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6.xml" ContentType="application/vnd.openxmlformats-officedocument.themeOverride+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7.xml" ContentType="application/vnd.openxmlformats-officedocument.themeOverrid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8.xml" ContentType="application/vnd.openxmlformats-officedocument.themeOverrid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9.xml" ContentType="application/vnd.openxmlformats-officedocument.themeOverrid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10.xml" ContentType="application/vnd.openxmlformats-officedocument.themeOverrid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11.xml" ContentType="application/vnd.openxmlformats-officedocument.themeOverrid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2.xml" ContentType="application/vnd.openxmlformats-officedocument.themeOverrid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13.xml" ContentType="application/vnd.openxmlformats-officedocument.themeOverrid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4.xml" ContentType="application/vnd.openxmlformats-officedocument.themeOverrid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theme/themeOverride15.xml" ContentType="application/vnd.openxmlformats-officedocument.themeOverrid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theme/themeOverride16.xml" ContentType="application/vnd.openxmlformats-officedocument.themeOverrid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theme/themeOverride17.xml" ContentType="application/vnd.openxmlformats-officedocument.themeOverrid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theme/themeOverride18.xml" ContentType="application/vnd.openxmlformats-officedocument.themeOverrid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theme/themeOverride19.xml" ContentType="application/vnd.openxmlformats-officedocument.themeOverrid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theme/themeOverride20.xml" ContentType="application/vnd.openxmlformats-officedocument.themeOverrid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theme/themeOverride21.xml" ContentType="application/vnd.openxmlformats-officedocument.themeOverrid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theme/themeOverride22.xml" ContentType="application/vnd.openxmlformats-officedocument.themeOverrid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theme/themeOverride23.xml" ContentType="application/vnd.openxmlformats-officedocument.themeOverride+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a-Siatka"/>
        <w:tblW w:w="5000" w:type="pct"/>
        <w:jc w:val="center"/>
        <w:tblLook w:val="04A0" w:firstRow="1" w:lastRow="0" w:firstColumn="1" w:lastColumn="0" w:noHBand="0" w:noVBand="1"/>
      </w:tblPr>
      <w:tblGrid>
        <w:gridCol w:w="9062"/>
      </w:tblGrid>
      <w:tr w:rsidR="008F582F" w:rsidRPr="00EF54B5" w14:paraId="625B7BFD" w14:textId="77777777" w:rsidTr="009D24EC">
        <w:trPr>
          <w:trHeight w:val="340"/>
          <w:jc w:val="center"/>
        </w:trPr>
        <w:tc>
          <w:tcPr>
            <w:tcW w:w="5000" w:type="pct"/>
            <w:shd w:val="clear" w:color="auto" w:fill="F2F2F2" w:themeFill="background1" w:themeFillShade="F2"/>
            <w:vAlign w:val="center"/>
          </w:tcPr>
          <w:p w14:paraId="579DF8B7" w14:textId="21B60A8A" w:rsidR="008F582F" w:rsidRPr="00EF54B5" w:rsidRDefault="008F582F" w:rsidP="009D24EC">
            <w:pPr>
              <w:jc w:val="center"/>
              <w:rPr>
                <w:b/>
              </w:rPr>
            </w:pPr>
            <w:bookmarkStart w:id="0" w:name="_Hlk46061437"/>
            <w:bookmarkEnd w:id="0"/>
            <w:r w:rsidRPr="00EF54B5">
              <w:rPr>
                <w:b/>
              </w:rPr>
              <w:t>Tytuł</w:t>
            </w:r>
            <w:r w:rsidR="003D7295" w:rsidRPr="00EF54B5">
              <w:rPr>
                <w:b/>
              </w:rPr>
              <w:t xml:space="preserve"> opracowania</w:t>
            </w:r>
          </w:p>
        </w:tc>
      </w:tr>
      <w:tr w:rsidR="008F582F" w:rsidRPr="00EF54B5" w14:paraId="1AB9A61C" w14:textId="77777777" w:rsidTr="009D24EC">
        <w:trPr>
          <w:trHeight w:val="5159"/>
          <w:jc w:val="center"/>
        </w:trPr>
        <w:tc>
          <w:tcPr>
            <w:tcW w:w="5000" w:type="pct"/>
            <w:shd w:val="clear" w:color="auto" w:fill="auto"/>
            <w:vAlign w:val="center"/>
          </w:tcPr>
          <w:p w14:paraId="2FA9A8B3" w14:textId="15F161FC" w:rsidR="006A5144" w:rsidRPr="00EF54B5" w:rsidRDefault="00261F8D" w:rsidP="00EF54B5">
            <w:pPr>
              <w:jc w:val="center"/>
              <w:rPr>
                <w:b/>
                <w:sz w:val="48"/>
                <w:szCs w:val="48"/>
              </w:rPr>
            </w:pPr>
            <w:r w:rsidRPr="00EF54B5">
              <w:rPr>
                <w:b/>
                <w:sz w:val="48"/>
                <w:szCs w:val="48"/>
              </w:rPr>
              <w:t>PROGRAM OCHRONY</w:t>
            </w:r>
            <w:r w:rsidR="009D24EC" w:rsidRPr="00EF54B5">
              <w:rPr>
                <w:b/>
                <w:sz w:val="48"/>
                <w:szCs w:val="48"/>
              </w:rPr>
              <w:t xml:space="preserve"> </w:t>
            </w:r>
            <w:r w:rsidRPr="00EF54B5">
              <w:rPr>
                <w:b/>
                <w:sz w:val="48"/>
                <w:szCs w:val="48"/>
              </w:rPr>
              <w:t>ŚRODOWISKA</w:t>
            </w:r>
            <w:r w:rsidR="00EF54B5" w:rsidRPr="00EF54B5">
              <w:rPr>
                <w:b/>
                <w:sz w:val="48"/>
                <w:szCs w:val="48"/>
              </w:rPr>
              <w:br/>
            </w:r>
            <w:r w:rsidR="009738C5" w:rsidRPr="00EF54B5">
              <w:rPr>
                <w:b/>
                <w:sz w:val="48"/>
                <w:szCs w:val="48"/>
              </w:rPr>
              <w:t xml:space="preserve">DLA GMINY </w:t>
            </w:r>
            <w:r w:rsidR="00EF54B5" w:rsidRPr="00EF54B5">
              <w:rPr>
                <w:b/>
                <w:sz w:val="48"/>
                <w:szCs w:val="48"/>
              </w:rPr>
              <w:t>MIESZKOWICE</w:t>
            </w:r>
            <w:r w:rsidR="00EF54B5" w:rsidRPr="00EF54B5">
              <w:rPr>
                <w:b/>
                <w:sz w:val="48"/>
                <w:szCs w:val="48"/>
              </w:rPr>
              <w:br/>
              <w:t>NA LATA 2025-2028</w:t>
            </w:r>
            <w:r w:rsidR="00EF54B5" w:rsidRPr="00EF54B5">
              <w:rPr>
                <w:b/>
                <w:sz w:val="48"/>
                <w:szCs w:val="48"/>
              </w:rPr>
              <w:br/>
              <w:t>Z PERSPEKTYWĄ DO 2030 ROKU</w:t>
            </w:r>
          </w:p>
        </w:tc>
      </w:tr>
      <w:tr w:rsidR="008F582F" w:rsidRPr="00EF54B5" w14:paraId="7646AB21" w14:textId="77777777" w:rsidTr="009D24EC">
        <w:trPr>
          <w:trHeight w:val="340"/>
          <w:jc w:val="center"/>
        </w:trPr>
        <w:tc>
          <w:tcPr>
            <w:tcW w:w="5000" w:type="pct"/>
            <w:shd w:val="clear" w:color="auto" w:fill="F2F2F2" w:themeFill="background1" w:themeFillShade="F2"/>
            <w:vAlign w:val="center"/>
          </w:tcPr>
          <w:p w14:paraId="10CF2838" w14:textId="5FBF1D3B" w:rsidR="008F582F" w:rsidRPr="00EF54B5" w:rsidRDefault="008F582F" w:rsidP="009D24EC">
            <w:pPr>
              <w:jc w:val="center"/>
              <w:rPr>
                <w:b/>
              </w:rPr>
            </w:pPr>
            <w:r w:rsidRPr="00EF54B5">
              <w:rPr>
                <w:b/>
              </w:rPr>
              <w:t>Zamawiający</w:t>
            </w:r>
          </w:p>
        </w:tc>
      </w:tr>
      <w:tr w:rsidR="008F582F" w:rsidRPr="00EF54B5" w14:paraId="1A8B7273" w14:textId="77777777" w:rsidTr="009D24EC">
        <w:trPr>
          <w:trHeight w:val="3402"/>
          <w:jc w:val="center"/>
        </w:trPr>
        <w:tc>
          <w:tcPr>
            <w:tcW w:w="5000" w:type="pct"/>
            <w:vAlign w:val="center"/>
          </w:tcPr>
          <w:p w14:paraId="0DDE3866" w14:textId="76A22DC8" w:rsidR="00504F6A" w:rsidRPr="00EF54B5" w:rsidRDefault="00EF54B5" w:rsidP="009D24EC">
            <w:pPr>
              <w:jc w:val="center"/>
              <w:rPr>
                <w:sz w:val="26"/>
                <w:szCs w:val="26"/>
              </w:rPr>
            </w:pPr>
            <w:r w:rsidRPr="00EF54B5">
              <w:rPr>
                <w:noProof/>
              </w:rPr>
              <w:drawing>
                <wp:inline distT="0" distB="0" distL="0" distR="0" wp14:anchorId="41C5B996" wp14:editId="0E3FFB36">
                  <wp:extent cx="1219200" cy="1373057"/>
                  <wp:effectExtent l="0" t="0" r="0" b="0"/>
                  <wp:docPr id="9505879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29690" cy="1384871"/>
                          </a:xfrm>
                          <a:prstGeom prst="rect">
                            <a:avLst/>
                          </a:prstGeom>
                          <a:noFill/>
                          <a:ln>
                            <a:noFill/>
                          </a:ln>
                        </pic:spPr>
                      </pic:pic>
                    </a:graphicData>
                  </a:graphic>
                </wp:inline>
              </w:drawing>
            </w:r>
          </w:p>
          <w:p w14:paraId="57630D1E" w14:textId="77777777" w:rsidR="00504F6A" w:rsidRPr="00EF54B5" w:rsidRDefault="00504F6A" w:rsidP="009D24EC">
            <w:pPr>
              <w:jc w:val="center"/>
              <w:rPr>
                <w:sz w:val="10"/>
                <w:szCs w:val="10"/>
              </w:rPr>
            </w:pPr>
          </w:p>
          <w:p w14:paraId="39D40917" w14:textId="1F380E15" w:rsidR="008F582F" w:rsidRPr="00EF54B5" w:rsidRDefault="00950D4B" w:rsidP="009D24EC">
            <w:pPr>
              <w:jc w:val="center"/>
              <w:rPr>
                <w:sz w:val="26"/>
                <w:szCs w:val="26"/>
              </w:rPr>
            </w:pPr>
            <w:r w:rsidRPr="00EF54B5">
              <w:rPr>
                <w:sz w:val="26"/>
                <w:szCs w:val="26"/>
              </w:rPr>
              <w:t xml:space="preserve">Gmina </w:t>
            </w:r>
            <w:r w:rsidR="00EF54B5" w:rsidRPr="00EF54B5">
              <w:rPr>
                <w:sz w:val="26"/>
                <w:szCs w:val="26"/>
              </w:rPr>
              <w:t>Mieszkowice</w:t>
            </w:r>
          </w:p>
          <w:p w14:paraId="442941B1" w14:textId="72BC18C6" w:rsidR="00261F8D" w:rsidRPr="00EF54B5" w:rsidRDefault="00EF54B5" w:rsidP="009D24EC">
            <w:pPr>
              <w:jc w:val="center"/>
            </w:pPr>
            <w:r w:rsidRPr="00EF54B5">
              <w:t>ul. Fryderyka Chopina 1</w:t>
            </w:r>
          </w:p>
          <w:p w14:paraId="6475E97E" w14:textId="2EE60777" w:rsidR="008C25AB" w:rsidRPr="00EF54B5" w:rsidRDefault="00EF54B5" w:rsidP="009D24EC">
            <w:pPr>
              <w:jc w:val="center"/>
            </w:pPr>
            <w:r w:rsidRPr="00EF54B5">
              <w:t>74-505 Mieszkowice</w:t>
            </w:r>
          </w:p>
        </w:tc>
      </w:tr>
      <w:tr w:rsidR="008F582F" w:rsidRPr="00EF54B5" w14:paraId="3F30C31F" w14:textId="77777777" w:rsidTr="009D24EC">
        <w:trPr>
          <w:trHeight w:val="340"/>
          <w:jc w:val="center"/>
        </w:trPr>
        <w:tc>
          <w:tcPr>
            <w:tcW w:w="5000" w:type="pct"/>
            <w:shd w:val="clear" w:color="auto" w:fill="F2F2F2" w:themeFill="background1" w:themeFillShade="F2"/>
            <w:vAlign w:val="center"/>
          </w:tcPr>
          <w:p w14:paraId="72B259ED" w14:textId="41D15D1D" w:rsidR="008F582F" w:rsidRPr="00EF54B5" w:rsidRDefault="008F582F" w:rsidP="009D24EC">
            <w:pPr>
              <w:jc w:val="center"/>
              <w:rPr>
                <w:b/>
              </w:rPr>
            </w:pPr>
            <w:r w:rsidRPr="00EF54B5">
              <w:rPr>
                <w:b/>
              </w:rPr>
              <w:t>Wykonawca</w:t>
            </w:r>
          </w:p>
        </w:tc>
      </w:tr>
      <w:tr w:rsidR="008F582F" w:rsidRPr="00EF54B5" w14:paraId="2145A05A" w14:textId="77777777" w:rsidTr="009D24EC">
        <w:trPr>
          <w:trHeight w:val="3402"/>
          <w:jc w:val="center"/>
        </w:trPr>
        <w:tc>
          <w:tcPr>
            <w:tcW w:w="5000" w:type="pct"/>
            <w:vAlign w:val="center"/>
          </w:tcPr>
          <w:p w14:paraId="6ED5AD5E" w14:textId="77777777" w:rsidR="00635602" w:rsidRPr="00EF54B5" w:rsidRDefault="00635602" w:rsidP="009D24EC">
            <w:pPr>
              <w:jc w:val="center"/>
            </w:pPr>
            <w:r w:rsidRPr="00EF54B5">
              <w:rPr>
                <w:noProof/>
                <w:lang w:eastAsia="pl-PL"/>
              </w:rPr>
              <w:drawing>
                <wp:inline distT="0" distB="0" distL="0" distR="0" wp14:anchorId="1A0F6441" wp14:editId="5B85C829">
                  <wp:extent cx="914110" cy="904875"/>
                  <wp:effectExtent l="0" t="0" r="635" b="0"/>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69135" cy="959344"/>
                          </a:xfrm>
                          <a:prstGeom prst="rect">
                            <a:avLst/>
                          </a:prstGeom>
                          <a:noFill/>
                          <a:ln>
                            <a:noFill/>
                          </a:ln>
                        </pic:spPr>
                      </pic:pic>
                    </a:graphicData>
                  </a:graphic>
                </wp:inline>
              </w:drawing>
            </w:r>
          </w:p>
          <w:p w14:paraId="1668EC48" w14:textId="77777777" w:rsidR="00635602" w:rsidRPr="00EF54B5" w:rsidRDefault="00635602" w:rsidP="009D24EC">
            <w:pPr>
              <w:jc w:val="center"/>
              <w:rPr>
                <w:sz w:val="10"/>
              </w:rPr>
            </w:pPr>
          </w:p>
          <w:p w14:paraId="523D46D2" w14:textId="77777777" w:rsidR="00635602" w:rsidRPr="00EF54B5" w:rsidRDefault="00635602" w:rsidP="009D24EC">
            <w:pPr>
              <w:jc w:val="center"/>
              <w:rPr>
                <w:sz w:val="26"/>
                <w:szCs w:val="26"/>
              </w:rPr>
            </w:pPr>
            <w:r w:rsidRPr="00EF54B5">
              <w:rPr>
                <w:sz w:val="26"/>
                <w:szCs w:val="26"/>
              </w:rPr>
              <w:t>Dokumentacja Środowiskowa – Wojciech Pająk</w:t>
            </w:r>
          </w:p>
          <w:p w14:paraId="13D2B6C4" w14:textId="77777777" w:rsidR="00635602" w:rsidRPr="00EF54B5" w:rsidRDefault="00635602" w:rsidP="009D24EC">
            <w:pPr>
              <w:jc w:val="center"/>
            </w:pPr>
            <w:r w:rsidRPr="00EF54B5">
              <w:t>Osiedle Leśne 7B/121</w:t>
            </w:r>
          </w:p>
          <w:p w14:paraId="15BA33D4" w14:textId="77777777" w:rsidR="00635602" w:rsidRPr="00EF54B5" w:rsidRDefault="00635602" w:rsidP="009D24EC">
            <w:pPr>
              <w:jc w:val="center"/>
            </w:pPr>
            <w:r w:rsidRPr="00EF54B5">
              <w:t>62-028 Koziegłowy (k. Poznania)</w:t>
            </w:r>
          </w:p>
          <w:p w14:paraId="23630F74" w14:textId="77777777" w:rsidR="00635602" w:rsidRPr="00EF54B5" w:rsidRDefault="00635602" w:rsidP="009D24EC">
            <w:pPr>
              <w:jc w:val="center"/>
            </w:pPr>
            <w:r w:rsidRPr="00EF54B5">
              <w:t>www.dokumentacja-srodowiskowa.pl</w:t>
            </w:r>
          </w:p>
          <w:p w14:paraId="2A549AE7" w14:textId="77777777" w:rsidR="00635602" w:rsidRPr="00EF54B5" w:rsidRDefault="00635602" w:rsidP="009D24EC">
            <w:pPr>
              <w:jc w:val="center"/>
              <w:rPr>
                <w:lang w:val="en-US"/>
              </w:rPr>
            </w:pPr>
            <w:r w:rsidRPr="00EF54B5">
              <w:rPr>
                <w:lang w:val="en-US"/>
              </w:rPr>
              <w:t>e-mail: poczta@dokumentacja-srodowiskowa.pl</w:t>
            </w:r>
          </w:p>
          <w:p w14:paraId="61875E9D" w14:textId="2EF1E55D" w:rsidR="00635602" w:rsidRPr="00EF54B5" w:rsidRDefault="00635602" w:rsidP="009D24EC">
            <w:pPr>
              <w:jc w:val="center"/>
              <w:rPr>
                <w:sz w:val="26"/>
                <w:szCs w:val="26"/>
              </w:rPr>
            </w:pPr>
            <w:r w:rsidRPr="00EF54B5">
              <w:t>tel.: 720-756-763</w:t>
            </w:r>
          </w:p>
        </w:tc>
      </w:tr>
      <w:tr w:rsidR="008F582F" w:rsidRPr="00EF54B5" w14:paraId="04C74969" w14:textId="77777777" w:rsidTr="009D24EC">
        <w:trPr>
          <w:trHeight w:val="340"/>
          <w:jc w:val="center"/>
        </w:trPr>
        <w:tc>
          <w:tcPr>
            <w:tcW w:w="5000" w:type="pct"/>
            <w:shd w:val="clear" w:color="auto" w:fill="F2F2F2" w:themeFill="background1" w:themeFillShade="F2"/>
            <w:vAlign w:val="center"/>
          </w:tcPr>
          <w:p w14:paraId="62E84C62" w14:textId="17EE04F8" w:rsidR="008F582F" w:rsidRPr="00EF54B5" w:rsidRDefault="008F582F" w:rsidP="009D24EC">
            <w:pPr>
              <w:jc w:val="center"/>
              <w:rPr>
                <w:b/>
              </w:rPr>
            </w:pPr>
            <w:r w:rsidRPr="00EF54B5">
              <w:rPr>
                <w:b/>
              </w:rPr>
              <w:t>Data opracowania</w:t>
            </w:r>
          </w:p>
        </w:tc>
      </w:tr>
      <w:tr w:rsidR="008F582F" w:rsidRPr="00EF54B5" w14:paraId="0710F313" w14:textId="77777777" w:rsidTr="009D24EC">
        <w:trPr>
          <w:trHeight w:val="567"/>
          <w:jc w:val="center"/>
        </w:trPr>
        <w:tc>
          <w:tcPr>
            <w:tcW w:w="5000" w:type="pct"/>
            <w:vAlign w:val="center"/>
          </w:tcPr>
          <w:p w14:paraId="5D9DBAB7" w14:textId="78B46178" w:rsidR="008F582F" w:rsidRPr="00EF54B5" w:rsidRDefault="00955EB5" w:rsidP="009D24EC">
            <w:pPr>
              <w:jc w:val="center"/>
            </w:pPr>
            <w:r w:rsidRPr="00EF54B5">
              <w:t>MARZEC</w:t>
            </w:r>
            <w:r w:rsidR="004042D1" w:rsidRPr="00EF54B5">
              <w:t xml:space="preserve"> 202</w:t>
            </w:r>
            <w:r w:rsidRPr="00EF54B5">
              <w:t>5</w:t>
            </w:r>
          </w:p>
        </w:tc>
      </w:tr>
    </w:tbl>
    <w:p w14:paraId="0E7C51E6" w14:textId="77777777" w:rsidR="00315E64" w:rsidRPr="00EF54B5" w:rsidRDefault="00315E64" w:rsidP="00133DB3">
      <w:pPr>
        <w:pStyle w:val="Spistreci1"/>
        <w:jc w:val="center"/>
        <w:rPr>
          <w:sz w:val="8"/>
          <w:szCs w:val="10"/>
          <w:highlight w:val="yellow"/>
        </w:rPr>
        <w:sectPr w:rsidR="00315E64" w:rsidRPr="00EF54B5" w:rsidSect="00BA200F">
          <w:headerReference w:type="default" r:id="rId10"/>
          <w:footerReference w:type="default" r:id="rId11"/>
          <w:type w:val="continuous"/>
          <w:pgSz w:w="11906" w:h="16838"/>
          <w:pgMar w:top="1417" w:right="1417" w:bottom="1417" w:left="1417" w:header="624" w:footer="708" w:gutter="0"/>
          <w:cols w:space="708"/>
          <w:titlePg/>
          <w:docGrid w:linePitch="360"/>
        </w:sectPr>
      </w:pPr>
    </w:p>
    <w:p w14:paraId="284CF4A3" w14:textId="7AF28832" w:rsidR="00133DB3" w:rsidRPr="0002458C" w:rsidRDefault="00133DB3" w:rsidP="00133DB3">
      <w:pPr>
        <w:pStyle w:val="Spistreci1"/>
        <w:jc w:val="center"/>
      </w:pPr>
      <w:r w:rsidRPr="0002458C">
        <w:lastRenderedPageBreak/>
        <w:t>SPIS TREŚCI</w:t>
      </w:r>
    </w:p>
    <w:p w14:paraId="7E9F81AE" w14:textId="77777777" w:rsidR="00133DB3" w:rsidRPr="0002458C" w:rsidRDefault="00133DB3" w:rsidP="00A801EB">
      <w:pPr>
        <w:spacing w:line="276" w:lineRule="auto"/>
        <w:rPr>
          <w:sz w:val="32"/>
          <w:szCs w:val="32"/>
          <w:highlight w:val="yellow"/>
        </w:rPr>
      </w:pPr>
    </w:p>
    <w:p w14:paraId="365D1752" w14:textId="6CAFF6D6" w:rsidR="0002458C" w:rsidRDefault="008527A1" w:rsidP="0002458C">
      <w:pPr>
        <w:pStyle w:val="Spistreci1"/>
        <w:spacing w:line="276" w:lineRule="auto"/>
        <w:rPr>
          <w:rFonts w:asciiTheme="minorHAnsi" w:eastAsiaTheme="minorEastAsia" w:hAnsiTheme="minorHAnsi" w:cstheme="minorBidi"/>
          <w:b w:val="0"/>
          <w:bCs w:val="0"/>
          <w:caps w:val="0"/>
          <w:kern w:val="2"/>
          <w:sz w:val="24"/>
          <w:lang w:eastAsia="pl-PL"/>
          <w14:ligatures w14:val="standardContextual"/>
        </w:rPr>
      </w:pPr>
      <w:r w:rsidRPr="00EF54B5">
        <w:rPr>
          <w:highlight w:val="yellow"/>
        </w:rPr>
        <w:fldChar w:fldCharType="begin"/>
      </w:r>
      <w:r w:rsidRPr="00EF54B5">
        <w:rPr>
          <w:highlight w:val="yellow"/>
        </w:rPr>
        <w:instrText xml:space="preserve"> TOC \o "1-3" \h \z \u </w:instrText>
      </w:r>
      <w:r w:rsidRPr="00EF54B5">
        <w:rPr>
          <w:highlight w:val="yellow"/>
        </w:rPr>
        <w:fldChar w:fldCharType="separate"/>
      </w:r>
      <w:hyperlink w:anchor="_Toc195045740" w:history="1">
        <w:r w:rsidR="0002458C" w:rsidRPr="00A81CAA">
          <w:rPr>
            <w:rStyle w:val="Hipercze"/>
          </w:rPr>
          <w:t>1.</w:t>
        </w:r>
        <w:r w:rsidR="0002458C">
          <w:rPr>
            <w:rFonts w:asciiTheme="minorHAnsi" w:eastAsiaTheme="minorEastAsia" w:hAnsiTheme="minorHAnsi" w:cstheme="minorBidi"/>
            <w:b w:val="0"/>
            <w:bCs w:val="0"/>
            <w:caps w:val="0"/>
            <w:kern w:val="2"/>
            <w:sz w:val="24"/>
            <w:lang w:eastAsia="pl-PL"/>
            <w14:ligatures w14:val="standardContextual"/>
          </w:rPr>
          <w:tab/>
        </w:r>
        <w:r w:rsidR="0002458C" w:rsidRPr="00A81CAA">
          <w:rPr>
            <w:rStyle w:val="Hipercze"/>
          </w:rPr>
          <w:t>wykaz skrótów</w:t>
        </w:r>
        <w:r w:rsidR="0002458C">
          <w:rPr>
            <w:webHidden/>
          </w:rPr>
          <w:tab/>
        </w:r>
        <w:r w:rsidR="0002458C">
          <w:rPr>
            <w:webHidden/>
          </w:rPr>
          <w:fldChar w:fldCharType="begin"/>
        </w:r>
        <w:r w:rsidR="0002458C">
          <w:rPr>
            <w:webHidden/>
          </w:rPr>
          <w:instrText xml:space="preserve"> PAGEREF _Toc195045740 \h </w:instrText>
        </w:r>
        <w:r w:rsidR="0002458C">
          <w:rPr>
            <w:webHidden/>
          </w:rPr>
        </w:r>
        <w:r w:rsidR="0002458C">
          <w:rPr>
            <w:webHidden/>
          </w:rPr>
          <w:fldChar w:fldCharType="separate"/>
        </w:r>
        <w:r w:rsidR="00085064">
          <w:rPr>
            <w:webHidden/>
          </w:rPr>
          <w:t>4</w:t>
        </w:r>
        <w:r w:rsidR="0002458C">
          <w:rPr>
            <w:webHidden/>
          </w:rPr>
          <w:fldChar w:fldCharType="end"/>
        </w:r>
      </w:hyperlink>
    </w:p>
    <w:p w14:paraId="2C547CD5" w14:textId="702D9314" w:rsidR="0002458C" w:rsidRDefault="0002458C" w:rsidP="0002458C">
      <w:pPr>
        <w:pStyle w:val="Spistreci1"/>
        <w:spacing w:line="276" w:lineRule="auto"/>
        <w:rPr>
          <w:rFonts w:asciiTheme="minorHAnsi" w:eastAsiaTheme="minorEastAsia" w:hAnsiTheme="minorHAnsi" w:cstheme="minorBidi"/>
          <w:b w:val="0"/>
          <w:bCs w:val="0"/>
          <w:caps w:val="0"/>
          <w:kern w:val="2"/>
          <w:sz w:val="24"/>
          <w:lang w:eastAsia="pl-PL"/>
          <w14:ligatures w14:val="standardContextual"/>
        </w:rPr>
      </w:pPr>
      <w:hyperlink w:anchor="_Toc195045741" w:history="1">
        <w:r w:rsidRPr="00A81CAA">
          <w:rPr>
            <w:rStyle w:val="Hipercze"/>
          </w:rPr>
          <w:t>2.</w:t>
        </w:r>
        <w:r>
          <w:rPr>
            <w:rFonts w:asciiTheme="minorHAnsi" w:eastAsiaTheme="minorEastAsia" w:hAnsiTheme="minorHAnsi" w:cstheme="minorBidi"/>
            <w:b w:val="0"/>
            <w:bCs w:val="0"/>
            <w:caps w:val="0"/>
            <w:kern w:val="2"/>
            <w:sz w:val="24"/>
            <w:lang w:eastAsia="pl-PL"/>
            <w14:ligatures w14:val="standardContextual"/>
          </w:rPr>
          <w:tab/>
        </w:r>
        <w:r w:rsidRPr="00A81CAA">
          <w:rPr>
            <w:rStyle w:val="Hipercze"/>
          </w:rPr>
          <w:t>wstęp</w:t>
        </w:r>
        <w:r>
          <w:rPr>
            <w:webHidden/>
          </w:rPr>
          <w:tab/>
        </w:r>
        <w:r>
          <w:rPr>
            <w:webHidden/>
          </w:rPr>
          <w:fldChar w:fldCharType="begin"/>
        </w:r>
        <w:r>
          <w:rPr>
            <w:webHidden/>
          </w:rPr>
          <w:instrText xml:space="preserve"> PAGEREF _Toc195045741 \h </w:instrText>
        </w:r>
        <w:r>
          <w:rPr>
            <w:webHidden/>
          </w:rPr>
        </w:r>
        <w:r>
          <w:rPr>
            <w:webHidden/>
          </w:rPr>
          <w:fldChar w:fldCharType="separate"/>
        </w:r>
        <w:r w:rsidR="00085064">
          <w:rPr>
            <w:webHidden/>
          </w:rPr>
          <w:t>5</w:t>
        </w:r>
        <w:r>
          <w:rPr>
            <w:webHidden/>
          </w:rPr>
          <w:fldChar w:fldCharType="end"/>
        </w:r>
      </w:hyperlink>
    </w:p>
    <w:p w14:paraId="4045BB44" w14:textId="32AB22DC"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42" w:history="1">
        <w:r w:rsidRPr="00A81CAA">
          <w:rPr>
            <w:rStyle w:val="Hipercze"/>
            <w:noProof/>
          </w:rPr>
          <w:t>2.1.</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Przedmiot i cel opracowania</w:t>
        </w:r>
        <w:r>
          <w:rPr>
            <w:noProof/>
            <w:webHidden/>
          </w:rPr>
          <w:tab/>
        </w:r>
        <w:r>
          <w:rPr>
            <w:noProof/>
            <w:webHidden/>
          </w:rPr>
          <w:fldChar w:fldCharType="begin"/>
        </w:r>
        <w:r>
          <w:rPr>
            <w:noProof/>
            <w:webHidden/>
          </w:rPr>
          <w:instrText xml:space="preserve"> PAGEREF _Toc195045742 \h </w:instrText>
        </w:r>
        <w:r>
          <w:rPr>
            <w:noProof/>
            <w:webHidden/>
          </w:rPr>
        </w:r>
        <w:r>
          <w:rPr>
            <w:noProof/>
            <w:webHidden/>
          </w:rPr>
          <w:fldChar w:fldCharType="separate"/>
        </w:r>
        <w:r w:rsidR="00085064">
          <w:rPr>
            <w:noProof/>
            <w:webHidden/>
          </w:rPr>
          <w:t>5</w:t>
        </w:r>
        <w:r>
          <w:rPr>
            <w:noProof/>
            <w:webHidden/>
          </w:rPr>
          <w:fldChar w:fldCharType="end"/>
        </w:r>
      </w:hyperlink>
    </w:p>
    <w:p w14:paraId="4E2DE8E8" w14:textId="46F641E2"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43" w:history="1">
        <w:r w:rsidRPr="00A81CAA">
          <w:rPr>
            <w:rStyle w:val="Hipercze"/>
            <w:noProof/>
          </w:rPr>
          <w:t>2.2.</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Podstawa prawna opracowania</w:t>
        </w:r>
        <w:r>
          <w:rPr>
            <w:noProof/>
            <w:webHidden/>
          </w:rPr>
          <w:tab/>
        </w:r>
        <w:r>
          <w:rPr>
            <w:noProof/>
            <w:webHidden/>
          </w:rPr>
          <w:fldChar w:fldCharType="begin"/>
        </w:r>
        <w:r>
          <w:rPr>
            <w:noProof/>
            <w:webHidden/>
          </w:rPr>
          <w:instrText xml:space="preserve"> PAGEREF _Toc195045743 \h </w:instrText>
        </w:r>
        <w:r>
          <w:rPr>
            <w:noProof/>
            <w:webHidden/>
          </w:rPr>
        </w:r>
        <w:r>
          <w:rPr>
            <w:noProof/>
            <w:webHidden/>
          </w:rPr>
          <w:fldChar w:fldCharType="separate"/>
        </w:r>
        <w:r w:rsidR="00085064">
          <w:rPr>
            <w:noProof/>
            <w:webHidden/>
          </w:rPr>
          <w:t>5</w:t>
        </w:r>
        <w:r>
          <w:rPr>
            <w:noProof/>
            <w:webHidden/>
          </w:rPr>
          <w:fldChar w:fldCharType="end"/>
        </w:r>
      </w:hyperlink>
    </w:p>
    <w:p w14:paraId="524CF7E1" w14:textId="6CA6EA5F"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44" w:history="1">
        <w:r w:rsidRPr="00A81CAA">
          <w:rPr>
            <w:rStyle w:val="Hipercze"/>
            <w:noProof/>
          </w:rPr>
          <w:t>2.3.</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Metodyka opracowania</w:t>
        </w:r>
        <w:r>
          <w:rPr>
            <w:noProof/>
            <w:webHidden/>
          </w:rPr>
          <w:tab/>
        </w:r>
        <w:r>
          <w:rPr>
            <w:noProof/>
            <w:webHidden/>
          </w:rPr>
          <w:fldChar w:fldCharType="begin"/>
        </w:r>
        <w:r>
          <w:rPr>
            <w:noProof/>
            <w:webHidden/>
          </w:rPr>
          <w:instrText xml:space="preserve"> PAGEREF _Toc195045744 \h </w:instrText>
        </w:r>
        <w:r>
          <w:rPr>
            <w:noProof/>
            <w:webHidden/>
          </w:rPr>
        </w:r>
        <w:r>
          <w:rPr>
            <w:noProof/>
            <w:webHidden/>
          </w:rPr>
          <w:fldChar w:fldCharType="separate"/>
        </w:r>
        <w:r w:rsidR="00085064">
          <w:rPr>
            <w:noProof/>
            <w:webHidden/>
          </w:rPr>
          <w:t>5</w:t>
        </w:r>
        <w:r>
          <w:rPr>
            <w:noProof/>
            <w:webHidden/>
          </w:rPr>
          <w:fldChar w:fldCharType="end"/>
        </w:r>
      </w:hyperlink>
    </w:p>
    <w:p w14:paraId="6DCE4648" w14:textId="1A46F7F6"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45" w:history="1">
        <w:r w:rsidRPr="00A81CAA">
          <w:rPr>
            <w:rStyle w:val="Hipercze"/>
            <w:noProof/>
          </w:rPr>
          <w:t>2.4.</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Podstawowa charakterystyka gminy Mieszkowice</w:t>
        </w:r>
        <w:r>
          <w:rPr>
            <w:noProof/>
            <w:webHidden/>
          </w:rPr>
          <w:tab/>
        </w:r>
        <w:r>
          <w:rPr>
            <w:noProof/>
            <w:webHidden/>
          </w:rPr>
          <w:fldChar w:fldCharType="begin"/>
        </w:r>
        <w:r>
          <w:rPr>
            <w:noProof/>
            <w:webHidden/>
          </w:rPr>
          <w:instrText xml:space="preserve"> PAGEREF _Toc195045745 \h </w:instrText>
        </w:r>
        <w:r>
          <w:rPr>
            <w:noProof/>
            <w:webHidden/>
          </w:rPr>
        </w:r>
        <w:r>
          <w:rPr>
            <w:noProof/>
            <w:webHidden/>
          </w:rPr>
          <w:fldChar w:fldCharType="separate"/>
        </w:r>
        <w:r w:rsidR="00085064">
          <w:rPr>
            <w:noProof/>
            <w:webHidden/>
          </w:rPr>
          <w:t>6</w:t>
        </w:r>
        <w:r>
          <w:rPr>
            <w:noProof/>
            <w:webHidden/>
          </w:rPr>
          <w:fldChar w:fldCharType="end"/>
        </w:r>
      </w:hyperlink>
    </w:p>
    <w:p w14:paraId="1D6B264E" w14:textId="276D85F6" w:rsidR="0002458C" w:rsidRDefault="0002458C" w:rsidP="0002458C">
      <w:pPr>
        <w:pStyle w:val="Spistreci1"/>
        <w:spacing w:line="276" w:lineRule="auto"/>
        <w:rPr>
          <w:rFonts w:asciiTheme="minorHAnsi" w:eastAsiaTheme="minorEastAsia" w:hAnsiTheme="minorHAnsi" w:cstheme="minorBidi"/>
          <w:b w:val="0"/>
          <w:bCs w:val="0"/>
          <w:caps w:val="0"/>
          <w:kern w:val="2"/>
          <w:sz w:val="24"/>
          <w:lang w:eastAsia="pl-PL"/>
          <w14:ligatures w14:val="standardContextual"/>
        </w:rPr>
      </w:pPr>
      <w:hyperlink w:anchor="_Toc195045746" w:history="1">
        <w:r w:rsidRPr="00A81CAA">
          <w:rPr>
            <w:rStyle w:val="Hipercze"/>
          </w:rPr>
          <w:t>3.</w:t>
        </w:r>
        <w:r>
          <w:rPr>
            <w:rFonts w:asciiTheme="minorHAnsi" w:eastAsiaTheme="minorEastAsia" w:hAnsiTheme="minorHAnsi" w:cstheme="minorBidi"/>
            <w:b w:val="0"/>
            <w:bCs w:val="0"/>
            <w:caps w:val="0"/>
            <w:kern w:val="2"/>
            <w:sz w:val="24"/>
            <w:lang w:eastAsia="pl-PL"/>
            <w14:ligatures w14:val="standardContextual"/>
          </w:rPr>
          <w:tab/>
        </w:r>
        <w:r w:rsidRPr="00A81CAA">
          <w:rPr>
            <w:rStyle w:val="Hipercze"/>
          </w:rPr>
          <w:t>streszczenie</w:t>
        </w:r>
        <w:r>
          <w:rPr>
            <w:webHidden/>
          </w:rPr>
          <w:tab/>
        </w:r>
        <w:r>
          <w:rPr>
            <w:webHidden/>
          </w:rPr>
          <w:fldChar w:fldCharType="begin"/>
        </w:r>
        <w:r>
          <w:rPr>
            <w:webHidden/>
          </w:rPr>
          <w:instrText xml:space="preserve"> PAGEREF _Toc195045746 \h </w:instrText>
        </w:r>
        <w:r>
          <w:rPr>
            <w:webHidden/>
          </w:rPr>
        </w:r>
        <w:r>
          <w:rPr>
            <w:webHidden/>
          </w:rPr>
          <w:fldChar w:fldCharType="separate"/>
        </w:r>
        <w:r w:rsidR="00085064">
          <w:rPr>
            <w:webHidden/>
          </w:rPr>
          <w:t>10</w:t>
        </w:r>
        <w:r>
          <w:rPr>
            <w:webHidden/>
          </w:rPr>
          <w:fldChar w:fldCharType="end"/>
        </w:r>
      </w:hyperlink>
    </w:p>
    <w:p w14:paraId="32A9326A" w14:textId="64D0B537" w:rsidR="0002458C" w:rsidRDefault="0002458C" w:rsidP="0002458C">
      <w:pPr>
        <w:pStyle w:val="Spistreci1"/>
        <w:spacing w:line="276" w:lineRule="auto"/>
        <w:rPr>
          <w:rFonts w:asciiTheme="minorHAnsi" w:eastAsiaTheme="minorEastAsia" w:hAnsiTheme="minorHAnsi" w:cstheme="minorBidi"/>
          <w:b w:val="0"/>
          <w:bCs w:val="0"/>
          <w:caps w:val="0"/>
          <w:kern w:val="2"/>
          <w:sz w:val="24"/>
          <w:lang w:eastAsia="pl-PL"/>
          <w14:ligatures w14:val="standardContextual"/>
        </w:rPr>
      </w:pPr>
      <w:hyperlink w:anchor="_Toc195045747" w:history="1">
        <w:r w:rsidRPr="00A81CAA">
          <w:rPr>
            <w:rStyle w:val="Hipercze"/>
          </w:rPr>
          <w:t>4.</w:t>
        </w:r>
        <w:r>
          <w:rPr>
            <w:rFonts w:asciiTheme="minorHAnsi" w:eastAsiaTheme="minorEastAsia" w:hAnsiTheme="minorHAnsi" w:cstheme="minorBidi"/>
            <w:b w:val="0"/>
            <w:bCs w:val="0"/>
            <w:caps w:val="0"/>
            <w:kern w:val="2"/>
            <w:sz w:val="24"/>
            <w:lang w:eastAsia="pl-PL"/>
            <w14:ligatures w14:val="standardContextual"/>
          </w:rPr>
          <w:tab/>
        </w:r>
        <w:r w:rsidRPr="00A81CAA">
          <w:rPr>
            <w:rStyle w:val="Hipercze"/>
          </w:rPr>
          <w:t>ocena stanu środowiska</w:t>
        </w:r>
        <w:r>
          <w:rPr>
            <w:webHidden/>
          </w:rPr>
          <w:tab/>
        </w:r>
        <w:r>
          <w:rPr>
            <w:webHidden/>
          </w:rPr>
          <w:fldChar w:fldCharType="begin"/>
        </w:r>
        <w:r>
          <w:rPr>
            <w:webHidden/>
          </w:rPr>
          <w:instrText xml:space="preserve"> PAGEREF _Toc195045747 \h </w:instrText>
        </w:r>
        <w:r>
          <w:rPr>
            <w:webHidden/>
          </w:rPr>
        </w:r>
        <w:r>
          <w:rPr>
            <w:webHidden/>
          </w:rPr>
          <w:fldChar w:fldCharType="separate"/>
        </w:r>
        <w:r w:rsidR="00085064">
          <w:rPr>
            <w:webHidden/>
          </w:rPr>
          <w:t>14</w:t>
        </w:r>
        <w:r>
          <w:rPr>
            <w:webHidden/>
          </w:rPr>
          <w:fldChar w:fldCharType="end"/>
        </w:r>
      </w:hyperlink>
    </w:p>
    <w:p w14:paraId="1FFFC934" w14:textId="5C685A54"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48" w:history="1">
        <w:r w:rsidRPr="00A81CAA">
          <w:rPr>
            <w:rStyle w:val="Hipercze"/>
            <w:noProof/>
          </w:rPr>
          <w:t>4.1.</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Ochrona klimatu i jakości powietrza</w:t>
        </w:r>
        <w:r>
          <w:rPr>
            <w:noProof/>
            <w:webHidden/>
          </w:rPr>
          <w:tab/>
        </w:r>
        <w:r>
          <w:rPr>
            <w:noProof/>
            <w:webHidden/>
          </w:rPr>
          <w:fldChar w:fldCharType="begin"/>
        </w:r>
        <w:r>
          <w:rPr>
            <w:noProof/>
            <w:webHidden/>
          </w:rPr>
          <w:instrText xml:space="preserve"> PAGEREF _Toc195045748 \h </w:instrText>
        </w:r>
        <w:r>
          <w:rPr>
            <w:noProof/>
            <w:webHidden/>
          </w:rPr>
        </w:r>
        <w:r>
          <w:rPr>
            <w:noProof/>
            <w:webHidden/>
          </w:rPr>
          <w:fldChar w:fldCharType="separate"/>
        </w:r>
        <w:r w:rsidR="00085064">
          <w:rPr>
            <w:noProof/>
            <w:webHidden/>
          </w:rPr>
          <w:t>14</w:t>
        </w:r>
        <w:r>
          <w:rPr>
            <w:noProof/>
            <w:webHidden/>
          </w:rPr>
          <w:fldChar w:fldCharType="end"/>
        </w:r>
      </w:hyperlink>
    </w:p>
    <w:p w14:paraId="32D68850" w14:textId="7C1603A9"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49" w:history="1">
        <w:r w:rsidRPr="00A81CAA">
          <w:rPr>
            <w:rStyle w:val="Hipercze"/>
            <w:noProof/>
          </w:rPr>
          <w:t>4.1.1.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Klimat</w:t>
        </w:r>
        <w:r>
          <w:rPr>
            <w:noProof/>
            <w:webHidden/>
          </w:rPr>
          <w:tab/>
        </w:r>
        <w:r>
          <w:rPr>
            <w:noProof/>
            <w:webHidden/>
          </w:rPr>
          <w:fldChar w:fldCharType="begin"/>
        </w:r>
        <w:r>
          <w:rPr>
            <w:noProof/>
            <w:webHidden/>
          </w:rPr>
          <w:instrText xml:space="preserve"> PAGEREF _Toc195045749 \h </w:instrText>
        </w:r>
        <w:r>
          <w:rPr>
            <w:noProof/>
            <w:webHidden/>
          </w:rPr>
        </w:r>
        <w:r>
          <w:rPr>
            <w:noProof/>
            <w:webHidden/>
          </w:rPr>
          <w:fldChar w:fldCharType="separate"/>
        </w:r>
        <w:r w:rsidR="00085064">
          <w:rPr>
            <w:noProof/>
            <w:webHidden/>
          </w:rPr>
          <w:t>14</w:t>
        </w:r>
        <w:r>
          <w:rPr>
            <w:noProof/>
            <w:webHidden/>
          </w:rPr>
          <w:fldChar w:fldCharType="end"/>
        </w:r>
      </w:hyperlink>
    </w:p>
    <w:p w14:paraId="6B383648" w14:textId="1420530D"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0" w:history="1">
        <w:r w:rsidRPr="00A81CAA">
          <w:rPr>
            <w:rStyle w:val="Hipercze"/>
            <w:noProof/>
          </w:rPr>
          <w:t>4.1.2.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Zaopatrzenie w gaz ziemny</w:t>
        </w:r>
        <w:r>
          <w:rPr>
            <w:noProof/>
            <w:webHidden/>
          </w:rPr>
          <w:tab/>
        </w:r>
        <w:r>
          <w:rPr>
            <w:noProof/>
            <w:webHidden/>
          </w:rPr>
          <w:fldChar w:fldCharType="begin"/>
        </w:r>
        <w:r>
          <w:rPr>
            <w:noProof/>
            <w:webHidden/>
          </w:rPr>
          <w:instrText xml:space="preserve"> PAGEREF _Toc195045750 \h </w:instrText>
        </w:r>
        <w:r>
          <w:rPr>
            <w:noProof/>
            <w:webHidden/>
          </w:rPr>
        </w:r>
        <w:r>
          <w:rPr>
            <w:noProof/>
            <w:webHidden/>
          </w:rPr>
          <w:fldChar w:fldCharType="separate"/>
        </w:r>
        <w:r w:rsidR="00085064">
          <w:rPr>
            <w:noProof/>
            <w:webHidden/>
          </w:rPr>
          <w:t>16</w:t>
        </w:r>
        <w:r>
          <w:rPr>
            <w:noProof/>
            <w:webHidden/>
          </w:rPr>
          <w:fldChar w:fldCharType="end"/>
        </w:r>
      </w:hyperlink>
    </w:p>
    <w:p w14:paraId="66876476" w14:textId="362B52C0"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1" w:history="1">
        <w:r w:rsidRPr="00A81CAA">
          <w:rPr>
            <w:rStyle w:val="Hipercze"/>
            <w:noProof/>
          </w:rPr>
          <w:t>4.1.3.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Zaopatrzenie w ciepło</w:t>
        </w:r>
        <w:r>
          <w:rPr>
            <w:noProof/>
            <w:webHidden/>
          </w:rPr>
          <w:tab/>
        </w:r>
        <w:r>
          <w:rPr>
            <w:noProof/>
            <w:webHidden/>
          </w:rPr>
          <w:fldChar w:fldCharType="begin"/>
        </w:r>
        <w:r>
          <w:rPr>
            <w:noProof/>
            <w:webHidden/>
          </w:rPr>
          <w:instrText xml:space="preserve"> PAGEREF _Toc195045751 \h </w:instrText>
        </w:r>
        <w:r>
          <w:rPr>
            <w:noProof/>
            <w:webHidden/>
          </w:rPr>
        </w:r>
        <w:r>
          <w:rPr>
            <w:noProof/>
            <w:webHidden/>
          </w:rPr>
          <w:fldChar w:fldCharType="separate"/>
        </w:r>
        <w:r w:rsidR="00085064">
          <w:rPr>
            <w:noProof/>
            <w:webHidden/>
          </w:rPr>
          <w:t>16</w:t>
        </w:r>
        <w:r>
          <w:rPr>
            <w:noProof/>
            <w:webHidden/>
          </w:rPr>
          <w:fldChar w:fldCharType="end"/>
        </w:r>
      </w:hyperlink>
    </w:p>
    <w:p w14:paraId="7325E9E4" w14:textId="54B50234"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2" w:history="1">
        <w:r w:rsidRPr="00A81CAA">
          <w:rPr>
            <w:rStyle w:val="Hipercze"/>
            <w:noProof/>
          </w:rPr>
          <w:t>4.1.4.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Odnawialne źródła energii</w:t>
        </w:r>
        <w:r>
          <w:rPr>
            <w:noProof/>
            <w:webHidden/>
          </w:rPr>
          <w:tab/>
        </w:r>
        <w:r>
          <w:rPr>
            <w:noProof/>
            <w:webHidden/>
          </w:rPr>
          <w:fldChar w:fldCharType="begin"/>
        </w:r>
        <w:r>
          <w:rPr>
            <w:noProof/>
            <w:webHidden/>
          </w:rPr>
          <w:instrText xml:space="preserve"> PAGEREF _Toc195045752 \h </w:instrText>
        </w:r>
        <w:r>
          <w:rPr>
            <w:noProof/>
            <w:webHidden/>
          </w:rPr>
        </w:r>
        <w:r>
          <w:rPr>
            <w:noProof/>
            <w:webHidden/>
          </w:rPr>
          <w:fldChar w:fldCharType="separate"/>
        </w:r>
        <w:r w:rsidR="00085064">
          <w:rPr>
            <w:noProof/>
            <w:webHidden/>
          </w:rPr>
          <w:t>19</w:t>
        </w:r>
        <w:r>
          <w:rPr>
            <w:noProof/>
            <w:webHidden/>
          </w:rPr>
          <w:fldChar w:fldCharType="end"/>
        </w:r>
      </w:hyperlink>
    </w:p>
    <w:p w14:paraId="108AC6AB" w14:textId="271CE0A3"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3" w:history="1">
        <w:r w:rsidRPr="00A81CAA">
          <w:rPr>
            <w:rStyle w:val="Hipercze"/>
            <w:noProof/>
          </w:rPr>
          <w:t>4.1.5.</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Liniowa emisja zanieczyszczeń do powietrza</w:t>
        </w:r>
        <w:r>
          <w:rPr>
            <w:noProof/>
            <w:webHidden/>
          </w:rPr>
          <w:tab/>
        </w:r>
        <w:r>
          <w:rPr>
            <w:noProof/>
            <w:webHidden/>
          </w:rPr>
          <w:fldChar w:fldCharType="begin"/>
        </w:r>
        <w:r>
          <w:rPr>
            <w:noProof/>
            <w:webHidden/>
          </w:rPr>
          <w:instrText xml:space="preserve"> PAGEREF _Toc195045753 \h </w:instrText>
        </w:r>
        <w:r>
          <w:rPr>
            <w:noProof/>
            <w:webHidden/>
          </w:rPr>
        </w:r>
        <w:r>
          <w:rPr>
            <w:noProof/>
            <w:webHidden/>
          </w:rPr>
          <w:fldChar w:fldCharType="separate"/>
        </w:r>
        <w:r w:rsidR="00085064">
          <w:rPr>
            <w:noProof/>
            <w:webHidden/>
          </w:rPr>
          <w:t>20</w:t>
        </w:r>
        <w:r>
          <w:rPr>
            <w:noProof/>
            <w:webHidden/>
          </w:rPr>
          <w:fldChar w:fldCharType="end"/>
        </w:r>
      </w:hyperlink>
    </w:p>
    <w:p w14:paraId="36F444E5" w14:textId="26C25AAD"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4" w:history="1">
        <w:r w:rsidRPr="00A81CAA">
          <w:rPr>
            <w:rStyle w:val="Hipercze"/>
            <w:noProof/>
          </w:rPr>
          <w:t>4.1.6.</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Ocena jakości powietrza na terenie gminy</w:t>
        </w:r>
        <w:r>
          <w:rPr>
            <w:noProof/>
            <w:webHidden/>
          </w:rPr>
          <w:tab/>
        </w:r>
        <w:r>
          <w:rPr>
            <w:noProof/>
            <w:webHidden/>
          </w:rPr>
          <w:fldChar w:fldCharType="begin"/>
        </w:r>
        <w:r>
          <w:rPr>
            <w:noProof/>
            <w:webHidden/>
          </w:rPr>
          <w:instrText xml:space="preserve"> PAGEREF _Toc195045754 \h </w:instrText>
        </w:r>
        <w:r>
          <w:rPr>
            <w:noProof/>
            <w:webHidden/>
          </w:rPr>
        </w:r>
        <w:r>
          <w:rPr>
            <w:noProof/>
            <w:webHidden/>
          </w:rPr>
          <w:fldChar w:fldCharType="separate"/>
        </w:r>
        <w:r w:rsidR="00085064">
          <w:rPr>
            <w:noProof/>
            <w:webHidden/>
          </w:rPr>
          <w:t>21</w:t>
        </w:r>
        <w:r>
          <w:rPr>
            <w:noProof/>
            <w:webHidden/>
          </w:rPr>
          <w:fldChar w:fldCharType="end"/>
        </w:r>
      </w:hyperlink>
    </w:p>
    <w:p w14:paraId="5403D690" w14:textId="4553872B"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55" w:history="1">
        <w:r w:rsidRPr="00A81CAA">
          <w:rPr>
            <w:rStyle w:val="Hipercze"/>
            <w:noProof/>
          </w:rPr>
          <w:t>4.1.7.</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ochrona klimatu i jakości powietrza</w:t>
        </w:r>
        <w:r>
          <w:rPr>
            <w:noProof/>
            <w:webHidden/>
          </w:rPr>
          <w:tab/>
        </w:r>
        <w:r>
          <w:rPr>
            <w:noProof/>
            <w:webHidden/>
          </w:rPr>
          <w:fldChar w:fldCharType="begin"/>
        </w:r>
        <w:r>
          <w:rPr>
            <w:noProof/>
            <w:webHidden/>
          </w:rPr>
          <w:instrText xml:space="preserve"> PAGEREF _Toc195045755 \h </w:instrText>
        </w:r>
        <w:r>
          <w:rPr>
            <w:noProof/>
            <w:webHidden/>
          </w:rPr>
        </w:r>
        <w:r>
          <w:rPr>
            <w:noProof/>
            <w:webHidden/>
          </w:rPr>
          <w:fldChar w:fldCharType="separate"/>
        </w:r>
        <w:r w:rsidR="00085064">
          <w:rPr>
            <w:noProof/>
            <w:webHidden/>
          </w:rPr>
          <w:t>25</w:t>
        </w:r>
        <w:r>
          <w:rPr>
            <w:noProof/>
            <w:webHidden/>
          </w:rPr>
          <w:fldChar w:fldCharType="end"/>
        </w:r>
      </w:hyperlink>
    </w:p>
    <w:p w14:paraId="324B3631" w14:textId="2134F686"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56" w:history="1">
        <w:r w:rsidRPr="00A81CAA">
          <w:rPr>
            <w:rStyle w:val="Hipercze"/>
            <w:noProof/>
          </w:rPr>
          <w:t>4.2.</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Zagrożenia hałasem</w:t>
        </w:r>
        <w:r>
          <w:rPr>
            <w:noProof/>
            <w:webHidden/>
          </w:rPr>
          <w:tab/>
        </w:r>
        <w:r>
          <w:rPr>
            <w:noProof/>
            <w:webHidden/>
          </w:rPr>
          <w:fldChar w:fldCharType="begin"/>
        </w:r>
        <w:r>
          <w:rPr>
            <w:noProof/>
            <w:webHidden/>
          </w:rPr>
          <w:instrText xml:space="preserve"> PAGEREF _Toc195045756 \h </w:instrText>
        </w:r>
        <w:r>
          <w:rPr>
            <w:noProof/>
            <w:webHidden/>
          </w:rPr>
        </w:r>
        <w:r>
          <w:rPr>
            <w:noProof/>
            <w:webHidden/>
          </w:rPr>
          <w:fldChar w:fldCharType="separate"/>
        </w:r>
        <w:r w:rsidR="00085064">
          <w:rPr>
            <w:noProof/>
            <w:webHidden/>
          </w:rPr>
          <w:t>26</w:t>
        </w:r>
        <w:r>
          <w:rPr>
            <w:noProof/>
            <w:webHidden/>
          </w:rPr>
          <w:fldChar w:fldCharType="end"/>
        </w:r>
      </w:hyperlink>
    </w:p>
    <w:p w14:paraId="0A6AD484" w14:textId="0BC1887B"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7" w:history="1">
        <w:r w:rsidRPr="00A81CAA">
          <w:rPr>
            <w:rStyle w:val="Hipercze"/>
            <w:noProof/>
          </w:rPr>
          <w:t>4.2.1.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Hałas przemysłowy (z działalności gospodarczej)</w:t>
        </w:r>
        <w:r>
          <w:rPr>
            <w:noProof/>
            <w:webHidden/>
          </w:rPr>
          <w:tab/>
        </w:r>
        <w:r>
          <w:rPr>
            <w:noProof/>
            <w:webHidden/>
          </w:rPr>
          <w:fldChar w:fldCharType="begin"/>
        </w:r>
        <w:r>
          <w:rPr>
            <w:noProof/>
            <w:webHidden/>
          </w:rPr>
          <w:instrText xml:space="preserve"> PAGEREF _Toc195045757 \h </w:instrText>
        </w:r>
        <w:r>
          <w:rPr>
            <w:noProof/>
            <w:webHidden/>
          </w:rPr>
        </w:r>
        <w:r>
          <w:rPr>
            <w:noProof/>
            <w:webHidden/>
          </w:rPr>
          <w:fldChar w:fldCharType="separate"/>
        </w:r>
        <w:r w:rsidR="00085064">
          <w:rPr>
            <w:noProof/>
            <w:webHidden/>
          </w:rPr>
          <w:t>26</w:t>
        </w:r>
        <w:r>
          <w:rPr>
            <w:noProof/>
            <w:webHidden/>
          </w:rPr>
          <w:fldChar w:fldCharType="end"/>
        </w:r>
      </w:hyperlink>
    </w:p>
    <w:p w14:paraId="3F676FD8" w14:textId="2873DC73"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8" w:history="1">
        <w:r w:rsidRPr="00A81CAA">
          <w:rPr>
            <w:rStyle w:val="Hipercze"/>
            <w:noProof/>
          </w:rPr>
          <w:t>4.2.2.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Hałas drogowy</w:t>
        </w:r>
        <w:r>
          <w:rPr>
            <w:noProof/>
            <w:webHidden/>
          </w:rPr>
          <w:tab/>
        </w:r>
        <w:r>
          <w:rPr>
            <w:noProof/>
            <w:webHidden/>
          </w:rPr>
          <w:fldChar w:fldCharType="begin"/>
        </w:r>
        <w:r>
          <w:rPr>
            <w:noProof/>
            <w:webHidden/>
          </w:rPr>
          <w:instrText xml:space="preserve"> PAGEREF _Toc195045758 \h </w:instrText>
        </w:r>
        <w:r>
          <w:rPr>
            <w:noProof/>
            <w:webHidden/>
          </w:rPr>
        </w:r>
        <w:r>
          <w:rPr>
            <w:noProof/>
            <w:webHidden/>
          </w:rPr>
          <w:fldChar w:fldCharType="separate"/>
        </w:r>
        <w:r w:rsidR="00085064">
          <w:rPr>
            <w:noProof/>
            <w:webHidden/>
          </w:rPr>
          <w:t>26</w:t>
        </w:r>
        <w:r>
          <w:rPr>
            <w:noProof/>
            <w:webHidden/>
          </w:rPr>
          <w:fldChar w:fldCharType="end"/>
        </w:r>
      </w:hyperlink>
    </w:p>
    <w:p w14:paraId="7E3A8B87" w14:textId="580A9051"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59" w:history="1">
        <w:r w:rsidRPr="00A81CAA">
          <w:rPr>
            <w:rStyle w:val="Hipercze"/>
            <w:noProof/>
          </w:rPr>
          <w:t>4.2.3.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Hałas kolejowy</w:t>
        </w:r>
        <w:r>
          <w:rPr>
            <w:noProof/>
            <w:webHidden/>
          </w:rPr>
          <w:tab/>
        </w:r>
        <w:r>
          <w:rPr>
            <w:noProof/>
            <w:webHidden/>
          </w:rPr>
          <w:fldChar w:fldCharType="begin"/>
        </w:r>
        <w:r>
          <w:rPr>
            <w:noProof/>
            <w:webHidden/>
          </w:rPr>
          <w:instrText xml:space="preserve"> PAGEREF _Toc195045759 \h </w:instrText>
        </w:r>
        <w:r>
          <w:rPr>
            <w:noProof/>
            <w:webHidden/>
          </w:rPr>
        </w:r>
        <w:r>
          <w:rPr>
            <w:noProof/>
            <w:webHidden/>
          </w:rPr>
          <w:fldChar w:fldCharType="separate"/>
        </w:r>
        <w:r w:rsidR="00085064">
          <w:rPr>
            <w:noProof/>
            <w:webHidden/>
          </w:rPr>
          <w:t>30</w:t>
        </w:r>
        <w:r>
          <w:rPr>
            <w:noProof/>
            <w:webHidden/>
          </w:rPr>
          <w:fldChar w:fldCharType="end"/>
        </w:r>
      </w:hyperlink>
    </w:p>
    <w:p w14:paraId="2707C6FC" w14:textId="0792E183"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60" w:history="1">
        <w:r w:rsidRPr="00A81CAA">
          <w:rPr>
            <w:rStyle w:val="Hipercze"/>
            <w:noProof/>
          </w:rPr>
          <w:t>4.2.4.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zagrożenia hałasem</w:t>
        </w:r>
        <w:r>
          <w:rPr>
            <w:noProof/>
            <w:webHidden/>
          </w:rPr>
          <w:tab/>
        </w:r>
        <w:r>
          <w:rPr>
            <w:noProof/>
            <w:webHidden/>
          </w:rPr>
          <w:fldChar w:fldCharType="begin"/>
        </w:r>
        <w:r>
          <w:rPr>
            <w:noProof/>
            <w:webHidden/>
          </w:rPr>
          <w:instrText xml:space="preserve"> PAGEREF _Toc195045760 \h </w:instrText>
        </w:r>
        <w:r>
          <w:rPr>
            <w:noProof/>
            <w:webHidden/>
          </w:rPr>
        </w:r>
        <w:r>
          <w:rPr>
            <w:noProof/>
            <w:webHidden/>
          </w:rPr>
          <w:fldChar w:fldCharType="separate"/>
        </w:r>
        <w:r w:rsidR="00085064">
          <w:rPr>
            <w:noProof/>
            <w:webHidden/>
          </w:rPr>
          <w:t>30</w:t>
        </w:r>
        <w:r>
          <w:rPr>
            <w:noProof/>
            <w:webHidden/>
          </w:rPr>
          <w:fldChar w:fldCharType="end"/>
        </w:r>
      </w:hyperlink>
    </w:p>
    <w:p w14:paraId="70697EA5" w14:textId="06C1867C"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61" w:history="1">
        <w:r w:rsidRPr="00A81CAA">
          <w:rPr>
            <w:rStyle w:val="Hipercze"/>
            <w:noProof/>
          </w:rPr>
          <w:t>4.3.</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Pola elektromagnetyczne</w:t>
        </w:r>
        <w:r>
          <w:rPr>
            <w:noProof/>
            <w:webHidden/>
          </w:rPr>
          <w:tab/>
        </w:r>
        <w:r>
          <w:rPr>
            <w:noProof/>
            <w:webHidden/>
          </w:rPr>
          <w:fldChar w:fldCharType="begin"/>
        </w:r>
        <w:r>
          <w:rPr>
            <w:noProof/>
            <w:webHidden/>
          </w:rPr>
          <w:instrText xml:space="preserve"> PAGEREF _Toc195045761 \h </w:instrText>
        </w:r>
        <w:r>
          <w:rPr>
            <w:noProof/>
            <w:webHidden/>
          </w:rPr>
        </w:r>
        <w:r>
          <w:rPr>
            <w:noProof/>
            <w:webHidden/>
          </w:rPr>
          <w:fldChar w:fldCharType="separate"/>
        </w:r>
        <w:r w:rsidR="00085064">
          <w:rPr>
            <w:noProof/>
            <w:webHidden/>
          </w:rPr>
          <w:t>31</w:t>
        </w:r>
        <w:r>
          <w:rPr>
            <w:noProof/>
            <w:webHidden/>
          </w:rPr>
          <w:fldChar w:fldCharType="end"/>
        </w:r>
      </w:hyperlink>
    </w:p>
    <w:p w14:paraId="1A2C7CA0" w14:textId="43A0B23F"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62" w:history="1">
        <w:r w:rsidRPr="00A81CAA">
          <w:rPr>
            <w:rStyle w:val="Hipercze"/>
            <w:noProof/>
          </w:rPr>
          <w:t>4.3.1.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Infrastruktura elektroenergetyczna</w:t>
        </w:r>
        <w:r>
          <w:rPr>
            <w:noProof/>
            <w:webHidden/>
          </w:rPr>
          <w:tab/>
        </w:r>
        <w:r>
          <w:rPr>
            <w:noProof/>
            <w:webHidden/>
          </w:rPr>
          <w:fldChar w:fldCharType="begin"/>
        </w:r>
        <w:r>
          <w:rPr>
            <w:noProof/>
            <w:webHidden/>
          </w:rPr>
          <w:instrText xml:space="preserve"> PAGEREF _Toc195045762 \h </w:instrText>
        </w:r>
        <w:r>
          <w:rPr>
            <w:noProof/>
            <w:webHidden/>
          </w:rPr>
        </w:r>
        <w:r>
          <w:rPr>
            <w:noProof/>
            <w:webHidden/>
          </w:rPr>
          <w:fldChar w:fldCharType="separate"/>
        </w:r>
        <w:r w:rsidR="00085064">
          <w:rPr>
            <w:noProof/>
            <w:webHidden/>
          </w:rPr>
          <w:t>31</w:t>
        </w:r>
        <w:r>
          <w:rPr>
            <w:noProof/>
            <w:webHidden/>
          </w:rPr>
          <w:fldChar w:fldCharType="end"/>
        </w:r>
      </w:hyperlink>
    </w:p>
    <w:p w14:paraId="37B5C331" w14:textId="4B88989B"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63" w:history="1">
        <w:r w:rsidRPr="00A81CAA">
          <w:rPr>
            <w:rStyle w:val="Hipercze"/>
            <w:noProof/>
          </w:rPr>
          <w:t>4.3.2.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Stacje bazowe łączności bezprzewodowej</w:t>
        </w:r>
        <w:r>
          <w:rPr>
            <w:noProof/>
            <w:webHidden/>
          </w:rPr>
          <w:tab/>
        </w:r>
        <w:r>
          <w:rPr>
            <w:noProof/>
            <w:webHidden/>
          </w:rPr>
          <w:fldChar w:fldCharType="begin"/>
        </w:r>
        <w:r>
          <w:rPr>
            <w:noProof/>
            <w:webHidden/>
          </w:rPr>
          <w:instrText xml:space="preserve"> PAGEREF _Toc195045763 \h </w:instrText>
        </w:r>
        <w:r>
          <w:rPr>
            <w:noProof/>
            <w:webHidden/>
          </w:rPr>
        </w:r>
        <w:r>
          <w:rPr>
            <w:noProof/>
            <w:webHidden/>
          </w:rPr>
          <w:fldChar w:fldCharType="separate"/>
        </w:r>
        <w:r w:rsidR="00085064">
          <w:rPr>
            <w:noProof/>
            <w:webHidden/>
          </w:rPr>
          <w:t>32</w:t>
        </w:r>
        <w:r>
          <w:rPr>
            <w:noProof/>
            <w:webHidden/>
          </w:rPr>
          <w:fldChar w:fldCharType="end"/>
        </w:r>
      </w:hyperlink>
    </w:p>
    <w:p w14:paraId="530E0A10" w14:textId="5F5B2DF6"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64" w:history="1">
        <w:r w:rsidRPr="00A81CAA">
          <w:rPr>
            <w:rStyle w:val="Hipercze"/>
            <w:noProof/>
          </w:rPr>
          <w:t>4.3.3.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Monitoring pól elektromagnetycznych</w:t>
        </w:r>
        <w:r>
          <w:rPr>
            <w:noProof/>
            <w:webHidden/>
          </w:rPr>
          <w:tab/>
        </w:r>
        <w:r>
          <w:rPr>
            <w:noProof/>
            <w:webHidden/>
          </w:rPr>
          <w:fldChar w:fldCharType="begin"/>
        </w:r>
        <w:r>
          <w:rPr>
            <w:noProof/>
            <w:webHidden/>
          </w:rPr>
          <w:instrText xml:space="preserve"> PAGEREF _Toc195045764 \h </w:instrText>
        </w:r>
        <w:r>
          <w:rPr>
            <w:noProof/>
            <w:webHidden/>
          </w:rPr>
        </w:r>
        <w:r>
          <w:rPr>
            <w:noProof/>
            <w:webHidden/>
          </w:rPr>
          <w:fldChar w:fldCharType="separate"/>
        </w:r>
        <w:r w:rsidR="00085064">
          <w:rPr>
            <w:noProof/>
            <w:webHidden/>
          </w:rPr>
          <w:t>33</w:t>
        </w:r>
        <w:r>
          <w:rPr>
            <w:noProof/>
            <w:webHidden/>
          </w:rPr>
          <w:fldChar w:fldCharType="end"/>
        </w:r>
      </w:hyperlink>
    </w:p>
    <w:p w14:paraId="5CA4EACB" w14:textId="1F3A51A3"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65" w:history="1">
        <w:r w:rsidRPr="00A81CAA">
          <w:rPr>
            <w:rStyle w:val="Hipercze"/>
            <w:noProof/>
          </w:rPr>
          <w:t>4.3.4.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pola elektromagnetyczne (PEM)</w:t>
        </w:r>
        <w:r>
          <w:rPr>
            <w:noProof/>
            <w:webHidden/>
          </w:rPr>
          <w:tab/>
        </w:r>
        <w:r>
          <w:rPr>
            <w:noProof/>
            <w:webHidden/>
          </w:rPr>
          <w:fldChar w:fldCharType="begin"/>
        </w:r>
        <w:r>
          <w:rPr>
            <w:noProof/>
            <w:webHidden/>
          </w:rPr>
          <w:instrText xml:space="preserve"> PAGEREF _Toc195045765 \h </w:instrText>
        </w:r>
        <w:r>
          <w:rPr>
            <w:noProof/>
            <w:webHidden/>
          </w:rPr>
        </w:r>
        <w:r>
          <w:rPr>
            <w:noProof/>
            <w:webHidden/>
          </w:rPr>
          <w:fldChar w:fldCharType="separate"/>
        </w:r>
        <w:r w:rsidR="00085064">
          <w:rPr>
            <w:noProof/>
            <w:webHidden/>
          </w:rPr>
          <w:t>35</w:t>
        </w:r>
        <w:r>
          <w:rPr>
            <w:noProof/>
            <w:webHidden/>
          </w:rPr>
          <w:fldChar w:fldCharType="end"/>
        </w:r>
      </w:hyperlink>
    </w:p>
    <w:p w14:paraId="3DD04590" w14:textId="7B7C16A9"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66" w:history="1">
        <w:r w:rsidRPr="00A81CAA">
          <w:rPr>
            <w:rStyle w:val="Hipercze"/>
            <w:noProof/>
          </w:rPr>
          <w:t>4.4.</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Gospodarowanie wodami</w:t>
        </w:r>
        <w:r>
          <w:rPr>
            <w:noProof/>
            <w:webHidden/>
          </w:rPr>
          <w:tab/>
        </w:r>
        <w:r>
          <w:rPr>
            <w:noProof/>
            <w:webHidden/>
          </w:rPr>
          <w:fldChar w:fldCharType="begin"/>
        </w:r>
        <w:r>
          <w:rPr>
            <w:noProof/>
            <w:webHidden/>
          </w:rPr>
          <w:instrText xml:space="preserve"> PAGEREF _Toc195045766 \h </w:instrText>
        </w:r>
        <w:r>
          <w:rPr>
            <w:noProof/>
            <w:webHidden/>
          </w:rPr>
        </w:r>
        <w:r>
          <w:rPr>
            <w:noProof/>
            <w:webHidden/>
          </w:rPr>
          <w:fldChar w:fldCharType="separate"/>
        </w:r>
        <w:r w:rsidR="00085064">
          <w:rPr>
            <w:noProof/>
            <w:webHidden/>
          </w:rPr>
          <w:t>35</w:t>
        </w:r>
        <w:r>
          <w:rPr>
            <w:noProof/>
            <w:webHidden/>
          </w:rPr>
          <w:fldChar w:fldCharType="end"/>
        </w:r>
      </w:hyperlink>
    </w:p>
    <w:p w14:paraId="7A097AA7" w14:textId="21697F36"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67" w:history="1">
        <w:r w:rsidRPr="00A81CAA">
          <w:rPr>
            <w:rStyle w:val="Hipercze"/>
            <w:noProof/>
          </w:rPr>
          <w:t>4.4.1.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Wody powierzchniowe</w:t>
        </w:r>
        <w:r>
          <w:rPr>
            <w:noProof/>
            <w:webHidden/>
          </w:rPr>
          <w:tab/>
        </w:r>
        <w:r>
          <w:rPr>
            <w:noProof/>
            <w:webHidden/>
          </w:rPr>
          <w:fldChar w:fldCharType="begin"/>
        </w:r>
        <w:r>
          <w:rPr>
            <w:noProof/>
            <w:webHidden/>
          </w:rPr>
          <w:instrText xml:space="preserve"> PAGEREF _Toc195045767 \h </w:instrText>
        </w:r>
        <w:r>
          <w:rPr>
            <w:noProof/>
            <w:webHidden/>
          </w:rPr>
        </w:r>
        <w:r>
          <w:rPr>
            <w:noProof/>
            <w:webHidden/>
          </w:rPr>
          <w:fldChar w:fldCharType="separate"/>
        </w:r>
        <w:r w:rsidR="00085064">
          <w:rPr>
            <w:noProof/>
            <w:webHidden/>
          </w:rPr>
          <w:t>37</w:t>
        </w:r>
        <w:r>
          <w:rPr>
            <w:noProof/>
            <w:webHidden/>
          </w:rPr>
          <w:fldChar w:fldCharType="end"/>
        </w:r>
      </w:hyperlink>
    </w:p>
    <w:p w14:paraId="58B35499" w14:textId="6C4007DF"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68" w:history="1">
        <w:r w:rsidRPr="00A81CAA">
          <w:rPr>
            <w:rStyle w:val="Hipercze"/>
            <w:noProof/>
          </w:rPr>
          <w:t>4.4.2.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Wody podziemne</w:t>
        </w:r>
        <w:r>
          <w:rPr>
            <w:noProof/>
            <w:webHidden/>
          </w:rPr>
          <w:tab/>
        </w:r>
        <w:r>
          <w:rPr>
            <w:noProof/>
            <w:webHidden/>
          </w:rPr>
          <w:fldChar w:fldCharType="begin"/>
        </w:r>
        <w:r>
          <w:rPr>
            <w:noProof/>
            <w:webHidden/>
          </w:rPr>
          <w:instrText xml:space="preserve"> PAGEREF _Toc195045768 \h </w:instrText>
        </w:r>
        <w:r>
          <w:rPr>
            <w:noProof/>
            <w:webHidden/>
          </w:rPr>
        </w:r>
        <w:r>
          <w:rPr>
            <w:noProof/>
            <w:webHidden/>
          </w:rPr>
          <w:fldChar w:fldCharType="separate"/>
        </w:r>
        <w:r w:rsidR="00085064">
          <w:rPr>
            <w:noProof/>
            <w:webHidden/>
          </w:rPr>
          <w:t>38</w:t>
        </w:r>
        <w:r>
          <w:rPr>
            <w:noProof/>
            <w:webHidden/>
          </w:rPr>
          <w:fldChar w:fldCharType="end"/>
        </w:r>
      </w:hyperlink>
    </w:p>
    <w:p w14:paraId="72C15C34" w14:textId="5B868AD4"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69" w:history="1">
        <w:r w:rsidRPr="00A81CAA">
          <w:rPr>
            <w:rStyle w:val="Hipercze"/>
            <w:noProof/>
          </w:rPr>
          <w:t>4.4.3.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Zagrożenie suszą</w:t>
        </w:r>
        <w:r>
          <w:rPr>
            <w:noProof/>
            <w:webHidden/>
          </w:rPr>
          <w:tab/>
        </w:r>
        <w:r>
          <w:rPr>
            <w:noProof/>
            <w:webHidden/>
          </w:rPr>
          <w:fldChar w:fldCharType="begin"/>
        </w:r>
        <w:r>
          <w:rPr>
            <w:noProof/>
            <w:webHidden/>
          </w:rPr>
          <w:instrText xml:space="preserve"> PAGEREF _Toc195045769 \h </w:instrText>
        </w:r>
        <w:r>
          <w:rPr>
            <w:noProof/>
            <w:webHidden/>
          </w:rPr>
        </w:r>
        <w:r>
          <w:rPr>
            <w:noProof/>
            <w:webHidden/>
          </w:rPr>
          <w:fldChar w:fldCharType="separate"/>
        </w:r>
        <w:r w:rsidR="00085064">
          <w:rPr>
            <w:noProof/>
            <w:webHidden/>
          </w:rPr>
          <w:t>40</w:t>
        </w:r>
        <w:r>
          <w:rPr>
            <w:noProof/>
            <w:webHidden/>
          </w:rPr>
          <w:fldChar w:fldCharType="end"/>
        </w:r>
      </w:hyperlink>
    </w:p>
    <w:p w14:paraId="7EFB22EF" w14:textId="3FAEEAFE"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0" w:history="1">
        <w:r w:rsidRPr="00A81CAA">
          <w:rPr>
            <w:rStyle w:val="Hipercze"/>
            <w:noProof/>
          </w:rPr>
          <w:t>4.4.4.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Zagrożenie powodziowe</w:t>
        </w:r>
        <w:r>
          <w:rPr>
            <w:noProof/>
            <w:webHidden/>
          </w:rPr>
          <w:tab/>
        </w:r>
        <w:r>
          <w:rPr>
            <w:noProof/>
            <w:webHidden/>
          </w:rPr>
          <w:fldChar w:fldCharType="begin"/>
        </w:r>
        <w:r>
          <w:rPr>
            <w:noProof/>
            <w:webHidden/>
          </w:rPr>
          <w:instrText xml:space="preserve"> PAGEREF _Toc195045770 \h </w:instrText>
        </w:r>
        <w:r>
          <w:rPr>
            <w:noProof/>
            <w:webHidden/>
          </w:rPr>
        </w:r>
        <w:r>
          <w:rPr>
            <w:noProof/>
            <w:webHidden/>
          </w:rPr>
          <w:fldChar w:fldCharType="separate"/>
        </w:r>
        <w:r w:rsidR="00085064">
          <w:rPr>
            <w:noProof/>
            <w:webHidden/>
          </w:rPr>
          <w:t>44</w:t>
        </w:r>
        <w:r>
          <w:rPr>
            <w:noProof/>
            <w:webHidden/>
          </w:rPr>
          <w:fldChar w:fldCharType="end"/>
        </w:r>
      </w:hyperlink>
    </w:p>
    <w:p w14:paraId="03782855" w14:textId="41224BB6"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1" w:history="1">
        <w:r w:rsidRPr="00A81CAA">
          <w:rPr>
            <w:rStyle w:val="Hipercze"/>
            <w:noProof/>
          </w:rPr>
          <w:t>4.4.5.</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Dyrektywa azotanowa – wody wrażliwe i OSN</w:t>
        </w:r>
        <w:r>
          <w:rPr>
            <w:noProof/>
            <w:webHidden/>
          </w:rPr>
          <w:tab/>
        </w:r>
        <w:r>
          <w:rPr>
            <w:noProof/>
            <w:webHidden/>
          </w:rPr>
          <w:fldChar w:fldCharType="begin"/>
        </w:r>
        <w:r>
          <w:rPr>
            <w:noProof/>
            <w:webHidden/>
          </w:rPr>
          <w:instrText xml:space="preserve"> PAGEREF _Toc195045771 \h </w:instrText>
        </w:r>
        <w:r>
          <w:rPr>
            <w:noProof/>
            <w:webHidden/>
          </w:rPr>
        </w:r>
        <w:r>
          <w:rPr>
            <w:noProof/>
            <w:webHidden/>
          </w:rPr>
          <w:fldChar w:fldCharType="separate"/>
        </w:r>
        <w:r w:rsidR="00085064">
          <w:rPr>
            <w:noProof/>
            <w:webHidden/>
          </w:rPr>
          <w:t>46</w:t>
        </w:r>
        <w:r>
          <w:rPr>
            <w:noProof/>
            <w:webHidden/>
          </w:rPr>
          <w:fldChar w:fldCharType="end"/>
        </w:r>
      </w:hyperlink>
    </w:p>
    <w:p w14:paraId="33B001F2" w14:textId="5879A55D"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2" w:history="1">
        <w:r w:rsidRPr="00A81CAA">
          <w:rPr>
            <w:rStyle w:val="Hipercze"/>
            <w:noProof/>
          </w:rPr>
          <w:t>4.4.6.</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Jakość wód powierzchniowych – Państwowy Monitoring Środowiska</w:t>
        </w:r>
        <w:r>
          <w:rPr>
            <w:noProof/>
            <w:webHidden/>
          </w:rPr>
          <w:tab/>
        </w:r>
        <w:r>
          <w:rPr>
            <w:noProof/>
            <w:webHidden/>
          </w:rPr>
          <w:fldChar w:fldCharType="begin"/>
        </w:r>
        <w:r>
          <w:rPr>
            <w:noProof/>
            <w:webHidden/>
          </w:rPr>
          <w:instrText xml:space="preserve"> PAGEREF _Toc195045772 \h </w:instrText>
        </w:r>
        <w:r>
          <w:rPr>
            <w:noProof/>
            <w:webHidden/>
          </w:rPr>
        </w:r>
        <w:r>
          <w:rPr>
            <w:noProof/>
            <w:webHidden/>
          </w:rPr>
          <w:fldChar w:fldCharType="separate"/>
        </w:r>
        <w:r w:rsidR="00085064">
          <w:rPr>
            <w:noProof/>
            <w:webHidden/>
          </w:rPr>
          <w:t>47</w:t>
        </w:r>
        <w:r>
          <w:rPr>
            <w:noProof/>
            <w:webHidden/>
          </w:rPr>
          <w:fldChar w:fldCharType="end"/>
        </w:r>
      </w:hyperlink>
    </w:p>
    <w:p w14:paraId="02477C2E" w14:textId="507F0CFC"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3" w:history="1">
        <w:r w:rsidRPr="00A81CAA">
          <w:rPr>
            <w:rStyle w:val="Hipercze"/>
            <w:noProof/>
          </w:rPr>
          <w:t>4.4.7.</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Jakość wód podziemnych - Państwowy Monitoring Środowiska</w:t>
        </w:r>
        <w:r>
          <w:rPr>
            <w:noProof/>
            <w:webHidden/>
          </w:rPr>
          <w:tab/>
        </w:r>
        <w:r>
          <w:rPr>
            <w:noProof/>
            <w:webHidden/>
          </w:rPr>
          <w:fldChar w:fldCharType="begin"/>
        </w:r>
        <w:r>
          <w:rPr>
            <w:noProof/>
            <w:webHidden/>
          </w:rPr>
          <w:instrText xml:space="preserve"> PAGEREF _Toc195045773 \h </w:instrText>
        </w:r>
        <w:r>
          <w:rPr>
            <w:noProof/>
            <w:webHidden/>
          </w:rPr>
        </w:r>
        <w:r>
          <w:rPr>
            <w:noProof/>
            <w:webHidden/>
          </w:rPr>
          <w:fldChar w:fldCharType="separate"/>
        </w:r>
        <w:r w:rsidR="00085064">
          <w:rPr>
            <w:noProof/>
            <w:webHidden/>
          </w:rPr>
          <w:t>51</w:t>
        </w:r>
        <w:r>
          <w:rPr>
            <w:noProof/>
            <w:webHidden/>
          </w:rPr>
          <w:fldChar w:fldCharType="end"/>
        </w:r>
      </w:hyperlink>
    </w:p>
    <w:p w14:paraId="0B73AD55" w14:textId="738B9B15"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74" w:history="1">
        <w:r w:rsidRPr="00A81CAA">
          <w:rPr>
            <w:rStyle w:val="Hipercze"/>
            <w:noProof/>
          </w:rPr>
          <w:t>4.4.8.</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gospodarowanie wodami</w:t>
        </w:r>
        <w:r>
          <w:rPr>
            <w:noProof/>
            <w:webHidden/>
          </w:rPr>
          <w:tab/>
        </w:r>
        <w:r>
          <w:rPr>
            <w:noProof/>
            <w:webHidden/>
          </w:rPr>
          <w:fldChar w:fldCharType="begin"/>
        </w:r>
        <w:r>
          <w:rPr>
            <w:noProof/>
            <w:webHidden/>
          </w:rPr>
          <w:instrText xml:space="preserve"> PAGEREF _Toc195045774 \h </w:instrText>
        </w:r>
        <w:r>
          <w:rPr>
            <w:noProof/>
            <w:webHidden/>
          </w:rPr>
        </w:r>
        <w:r>
          <w:rPr>
            <w:noProof/>
            <w:webHidden/>
          </w:rPr>
          <w:fldChar w:fldCharType="separate"/>
        </w:r>
        <w:r w:rsidR="00085064">
          <w:rPr>
            <w:noProof/>
            <w:webHidden/>
          </w:rPr>
          <w:t>52</w:t>
        </w:r>
        <w:r>
          <w:rPr>
            <w:noProof/>
            <w:webHidden/>
          </w:rPr>
          <w:fldChar w:fldCharType="end"/>
        </w:r>
      </w:hyperlink>
    </w:p>
    <w:p w14:paraId="6FCD4755" w14:textId="42D9350B"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75" w:history="1">
        <w:r w:rsidRPr="00A81CAA">
          <w:rPr>
            <w:rStyle w:val="Hipercze"/>
            <w:noProof/>
          </w:rPr>
          <w:t>4.5.</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Gospodarka wodno-ściekowa</w:t>
        </w:r>
        <w:r>
          <w:rPr>
            <w:noProof/>
            <w:webHidden/>
          </w:rPr>
          <w:tab/>
        </w:r>
        <w:r>
          <w:rPr>
            <w:noProof/>
            <w:webHidden/>
          </w:rPr>
          <w:fldChar w:fldCharType="begin"/>
        </w:r>
        <w:r>
          <w:rPr>
            <w:noProof/>
            <w:webHidden/>
          </w:rPr>
          <w:instrText xml:space="preserve"> PAGEREF _Toc195045775 \h </w:instrText>
        </w:r>
        <w:r>
          <w:rPr>
            <w:noProof/>
            <w:webHidden/>
          </w:rPr>
        </w:r>
        <w:r>
          <w:rPr>
            <w:noProof/>
            <w:webHidden/>
          </w:rPr>
          <w:fldChar w:fldCharType="separate"/>
        </w:r>
        <w:r w:rsidR="00085064">
          <w:rPr>
            <w:noProof/>
            <w:webHidden/>
          </w:rPr>
          <w:t>53</w:t>
        </w:r>
        <w:r>
          <w:rPr>
            <w:noProof/>
            <w:webHidden/>
          </w:rPr>
          <w:fldChar w:fldCharType="end"/>
        </w:r>
      </w:hyperlink>
    </w:p>
    <w:p w14:paraId="31367438" w14:textId="7850166C"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6" w:history="1">
        <w:r w:rsidRPr="00A81CAA">
          <w:rPr>
            <w:rStyle w:val="Hipercze"/>
            <w:noProof/>
          </w:rPr>
          <w:t>4.5.1.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Zbiorowe zaopatrzenie w wodę</w:t>
        </w:r>
        <w:r>
          <w:rPr>
            <w:noProof/>
            <w:webHidden/>
          </w:rPr>
          <w:tab/>
        </w:r>
        <w:r>
          <w:rPr>
            <w:noProof/>
            <w:webHidden/>
          </w:rPr>
          <w:fldChar w:fldCharType="begin"/>
        </w:r>
        <w:r>
          <w:rPr>
            <w:noProof/>
            <w:webHidden/>
          </w:rPr>
          <w:instrText xml:space="preserve"> PAGEREF _Toc195045776 \h </w:instrText>
        </w:r>
        <w:r>
          <w:rPr>
            <w:noProof/>
            <w:webHidden/>
          </w:rPr>
        </w:r>
        <w:r>
          <w:rPr>
            <w:noProof/>
            <w:webHidden/>
          </w:rPr>
          <w:fldChar w:fldCharType="separate"/>
        </w:r>
        <w:r w:rsidR="00085064">
          <w:rPr>
            <w:noProof/>
            <w:webHidden/>
          </w:rPr>
          <w:t>53</w:t>
        </w:r>
        <w:r>
          <w:rPr>
            <w:noProof/>
            <w:webHidden/>
          </w:rPr>
          <w:fldChar w:fldCharType="end"/>
        </w:r>
      </w:hyperlink>
    </w:p>
    <w:p w14:paraId="111545B7" w14:textId="498C221F"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7" w:history="1">
        <w:r w:rsidRPr="00A81CAA">
          <w:rPr>
            <w:rStyle w:val="Hipercze"/>
            <w:noProof/>
          </w:rPr>
          <w:t>4.5.2.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Zbiorowe odprowadzanie i oczyszczanie ścieków</w:t>
        </w:r>
        <w:r>
          <w:rPr>
            <w:noProof/>
            <w:webHidden/>
          </w:rPr>
          <w:tab/>
        </w:r>
        <w:r>
          <w:rPr>
            <w:noProof/>
            <w:webHidden/>
          </w:rPr>
          <w:fldChar w:fldCharType="begin"/>
        </w:r>
        <w:r>
          <w:rPr>
            <w:noProof/>
            <w:webHidden/>
          </w:rPr>
          <w:instrText xml:space="preserve"> PAGEREF _Toc195045777 \h </w:instrText>
        </w:r>
        <w:r>
          <w:rPr>
            <w:noProof/>
            <w:webHidden/>
          </w:rPr>
        </w:r>
        <w:r>
          <w:rPr>
            <w:noProof/>
            <w:webHidden/>
          </w:rPr>
          <w:fldChar w:fldCharType="separate"/>
        </w:r>
        <w:r w:rsidR="00085064">
          <w:rPr>
            <w:noProof/>
            <w:webHidden/>
          </w:rPr>
          <w:t>56</w:t>
        </w:r>
        <w:r>
          <w:rPr>
            <w:noProof/>
            <w:webHidden/>
          </w:rPr>
          <w:fldChar w:fldCharType="end"/>
        </w:r>
      </w:hyperlink>
    </w:p>
    <w:p w14:paraId="782027E3" w14:textId="1E380BA9"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78" w:history="1">
        <w:r w:rsidRPr="00A81CAA">
          <w:rPr>
            <w:rStyle w:val="Hipercze"/>
            <w:noProof/>
          </w:rPr>
          <w:t>4.5.3.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Zbiorniki bezodpływowe i przydomowe oczyszczalnie ścieków</w:t>
        </w:r>
        <w:r>
          <w:rPr>
            <w:noProof/>
            <w:webHidden/>
          </w:rPr>
          <w:tab/>
        </w:r>
        <w:r>
          <w:rPr>
            <w:noProof/>
            <w:webHidden/>
          </w:rPr>
          <w:fldChar w:fldCharType="begin"/>
        </w:r>
        <w:r>
          <w:rPr>
            <w:noProof/>
            <w:webHidden/>
          </w:rPr>
          <w:instrText xml:space="preserve"> PAGEREF _Toc195045778 \h </w:instrText>
        </w:r>
        <w:r>
          <w:rPr>
            <w:noProof/>
            <w:webHidden/>
          </w:rPr>
        </w:r>
        <w:r>
          <w:rPr>
            <w:noProof/>
            <w:webHidden/>
          </w:rPr>
          <w:fldChar w:fldCharType="separate"/>
        </w:r>
        <w:r w:rsidR="00085064">
          <w:rPr>
            <w:noProof/>
            <w:webHidden/>
          </w:rPr>
          <w:t>58</w:t>
        </w:r>
        <w:r>
          <w:rPr>
            <w:noProof/>
            <w:webHidden/>
          </w:rPr>
          <w:fldChar w:fldCharType="end"/>
        </w:r>
      </w:hyperlink>
    </w:p>
    <w:p w14:paraId="04A72854" w14:textId="6C276C00" w:rsidR="0002458C" w:rsidRDefault="0002458C" w:rsidP="0002458C">
      <w:pPr>
        <w:pStyle w:val="Spistreci3"/>
        <w:spacing w:line="276" w:lineRule="auto"/>
        <w:ind w:left="1556" w:hanging="705"/>
        <w:rPr>
          <w:rStyle w:val="Hipercze"/>
          <w:noProof/>
        </w:rPr>
      </w:pPr>
      <w:hyperlink w:anchor="_Toc195045779" w:history="1">
        <w:r w:rsidRPr="00A81CAA">
          <w:rPr>
            <w:rStyle w:val="Hipercze"/>
            <w:noProof/>
          </w:rPr>
          <w:t>4.5.4.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gospodarka wodno-ściekowa</w:t>
        </w:r>
        <w:r>
          <w:rPr>
            <w:noProof/>
            <w:webHidden/>
          </w:rPr>
          <w:tab/>
        </w:r>
        <w:r>
          <w:rPr>
            <w:noProof/>
            <w:webHidden/>
          </w:rPr>
          <w:fldChar w:fldCharType="begin"/>
        </w:r>
        <w:r>
          <w:rPr>
            <w:noProof/>
            <w:webHidden/>
          </w:rPr>
          <w:instrText xml:space="preserve"> PAGEREF _Toc195045779 \h </w:instrText>
        </w:r>
        <w:r>
          <w:rPr>
            <w:noProof/>
            <w:webHidden/>
          </w:rPr>
        </w:r>
        <w:r>
          <w:rPr>
            <w:noProof/>
            <w:webHidden/>
          </w:rPr>
          <w:fldChar w:fldCharType="separate"/>
        </w:r>
        <w:r w:rsidR="00085064">
          <w:rPr>
            <w:noProof/>
            <w:webHidden/>
          </w:rPr>
          <w:t>58</w:t>
        </w:r>
        <w:r>
          <w:rPr>
            <w:noProof/>
            <w:webHidden/>
          </w:rPr>
          <w:fldChar w:fldCharType="end"/>
        </w:r>
      </w:hyperlink>
    </w:p>
    <w:p w14:paraId="1BC2D18B" w14:textId="7424A3BD"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80" w:history="1">
        <w:r w:rsidRPr="00A81CAA">
          <w:rPr>
            <w:rStyle w:val="Hipercze"/>
            <w:noProof/>
          </w:rPr>
          <w:t>4.6.</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Zasoby geologiczne</w:t>
        </w:r>
        <w:r>
          <w:rPr>
            <w:noProof/>
            <w:webHidden/>
          </w:rPr>
          <w:tab/>
        </w:r>
        <w:r>
          <w:rPr>
            <w:noProof/>
            <w:webHidden/>
          </w:rPr>
          <w:fldChar w:fldCharType="begin"/>
        </w:r>
        <w:r>
          <w:rPr>
            <w:noProof/>
            <w:webHidden/>
          </w:rPr>
          <w:instrText xml:space="preserve"> PAGEREF _Toc195045780 \h </w:instrText>
        </w:r>
        <w:r>
          <w:rPr>
            <w:noProof/>
            <w:webHidden/>
          </w:rPr>
        </w:r>
        <w:r>
          <w:rPr>
            <w:noProof/>
            <w:webHidden/>
          </w:rPr>
          <w:fldChar w:fldCharType="separate"/>
        </w:r>
        <w:r w:rsidR="00085064">
          <w:rPr>
            <w:noProof/>
            <w:webHidden/>
          </w:rPr>
          <w:t>59</w:t>
        </w:r>
        <w:r>
          <w:rPr>
            <w:noProof/>
            <w:webHidden/>
          </w:rPr>
          <w:fldChar w:fldCharType="end"/>
        </w:r>
      </w:hyperlink>
    </w:p>
    <w:p w14:paraId="1BED8FB9" w14:textId="7455622A"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81" w:history="1">
        <w:r w:rsidRPr="00A81CAA">
          <w:rPr>
            <w:rStyle w:val="Hipercze"/>
            <w:noProof/>
          </w:rPr>
          <w:t>4.6.1.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zasoby geologiczne</w:t>
        </w:r>
        <w:r>
          <w:rPr>
            <w:noProof/>
            <w:webHidden/>
          </w:rPr>
          <w:tab/>
        </w:r>
        <w:r>
          <w:rPr>
            <w:noProof/>
            <w:webHidden/>
          </w:rPr>
          <w:fldChar w:fldCharType="begin"/>
        </w:r>
        <w:r>
          <w:rPr>
            <w:noProof/>
            <w:webHidden/>
          </w:rPr>
          <w:instrText xml:space="preserve"> PAGEREF _Toc195045781 \h </w:instrText>
        </w:r>
        <w:r>
          <w:rPr>
            <w:noProof/>
            <w:webHidden/>
          </w:rPr>
        </w:r>
        <w:r>
          <w:rPr>
            <w:noProof/>
            <w:webHidden/>
          </w:rPr>
          <w:fldChar w:fldCharType="separate"/>
        </w:r>
        <w:r w:rsidR="00085064">
          <w:rPr>
            <w:noProof/>
            <w:webHidden/>
          </w:rPr>
          <w:t>61</w:t>
        </w:r>
        <w:r>
          <w:rPr>
            <w:noProof/>
            <w:webHidden/>
          </w:rPr>
          <w:fldChar w:fldCharType="end"/>
        </w:r>
      </w:hyperlink>
    </w:p>
    <w:p w14:paraId="03AF77F7" w14:textId="4DCEC45E"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82" w:history="1">
        <w:r w:rsidRPr="00A81CAA">
          <w:rPr>
            <w:rStyle w:val="Hipercze"/>
            <w:noProof/>
          </w:rPr>
          <w:t>4.7.</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Gleby i powierzchnia ziemi</w:t>
        </w:r>
        <w:r>
          <w:rPr>
            <w:noProof/>
            <w:webHidden/>
          </w:rPr>
          <w:tab/>
        </w:r>
        <w:r>
          <w:rPr>
            <w:noProof/>
            <w:webHidden/>
          </w:rPr>
          <w:fldChar w:fldCharType="begin"/>
        </w:r>
        <w:r>
          <w:rPr>
            <w:noProof/>
            <w:webHidden/>
          </w:rPr>
          <w:instrText xml:space="preserve"> PAGEREF _Toc195045782 \h </w:instrText>
        </w:r>
        <w:r>
          <w:rPr>
            <w:noProof/>
            <w:webHidden/>
          </w:rPr>
        </w:r>
        <w:r>
          <w:rPr>
            <w:noProof/>
            <w:webHidden/>
          </w:rPr>
          <w:fldChar w:fldCharType="separate"/>
        </w:r>
        <w:r w:rsidR="00085064">
          <w:rPr>
            <w:noProof/>
            <w:webHidden/>
          </w:rPr>
          <w:t>62</w:t>
        </w:r>
        <w:r>
          <w:rPr>
            <w:noProof/>
            <w:webHidden/>
          </w:rPr>
          <w:fldChar w:fldCharType="end"/>
        </w:r>
      </w:hyperlink>
    </w:p>
    <w:p w14:paraId="7D99E457" w14:textId="6F27FF92"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83" w:history="1">
        <w:r w:rsidRPr="00A81CAA">
          <w:rPr>
            <w:rStyle w:val="Hipercze"/>
            <w:noProof/>
          </w:rPr>
          <w:t>4.7.1.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Rodzaje i jakość gleb na terenie gminy</w:t>
        </w:r>
        <w:r>
          <w:rPr>
            <w:noProof/>
            <w:webHidden/>
          </w:rPr>
          <w:tab/>
        </w:r>
        <w:r>
          <w:rPr>
            <w:noProof/>
            <w:webHidden/>
          </w:rPr>
          <w:fldChar w:fldCharType="begin"/>
        </w:r>
        <w:r>
          <w:rPr>
            <w:noProof/>
            <w:webHidden/>
          </w:rPr>
          <w:instrText xml:space="preserve"> PAGEREF _Toc195045783 \h </w:instrText>
        </w:r>
        <w:r>
          <w:rPr>
            <w:noProof/>
            <w:webHidden/>
          </w:rPr>
        </w:r>
        <w:r>
          <w:rPr>
            <w:noProof/>
            <w:webHidden/>
          </w:rPr>
          <w:fldChar w:fldCharType="separate"/>
        </w:r>
        <w:r w:rsidR="00085064">
          <w:rPr>
            <w:noProof/>
            <w:webHidden/>
          </w:rPr>
          <w:t>62</w:t>
        </w:r>
        <w:r>
          <w:rPr>
            <w:noProof/>
            <w:webHidden/>
          </w:rPr>
          <w:fldChar w:fldCharType="end"/>
        </w:r>
      </w:hyperlink>
    </w:p>
    <w:p w14:paraId="13D9E4DB" w14:textId="2E34A55A"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84" w:history="1">
        <w:r w:rsidRPr="00A81CAA">
          <w:rPr>
            <w:rStyle w:val="Hipercze"/>
            <w:noProof/>
          </w:rPr>
          <w:t>4.7.2.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Zagrożenia oraz ochrona gleb i powierzchni ziemi na terenie gminy</w:t>
        </w:r>
        <w:r>
          <w:rPr>
            <w:noProof/>
            <w:webHidden/>
          </w:rPr>
          <w:tab/>
        </w:r>
        <w:r>
          <w:rPr>
            <w:noProof/>
            <w:webHidden/>
          </w:rPr>
          <w:fldChar w:fldCharType="begin"/>
        </w:r>
        <w:r>
          <w:rPr>
            <w:noProof/>
            <w:webHidden/>
          </w:rPr>
          <w:instrText xml:space="preserve"> PAGEREF _Toc195045784 \h </w:instrText>
        </w:r>
        <w:r>
          <w:rPr>
            <w:noProof/>
            <w:webHidden/>
          </w:rPr>
        </w:r>
        <w:r>
          <w:rPr>
            <w:noProof/>
            <w:webHidden/>
          </w:rPr>
          <w:fldChar w:fldCharType="separate"/>
        </w:r>
        <w:r w:rsidR="00085064">
          <w:rPr>
            <w:noProof/>
            <w:webHidden/>
          </w:rPr>
          <w:t>65</w:t>
        </w:r>
        <w:r>
          <w:rPr>
            <w:noProof/>
            <w:webHidden/>
          </w:rPr>
          <w:fldChar w:fldCharType="end"/>
        </w:r>
      </w:hyperlink>
    </w:p>
    <w:p w14:paraId="292D53CB" w14:textId="17AC5D59"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85" w:history="1">
        <w:r w:rsidRPr="00A81CAA">
          <w:rPr>
            <w:rStyle w:val="Hipercze"/>
            <w:noProof/>
          </w:rPr>
          <w:t>4.7.3.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gleby i powierzchnia ziemi</w:t>
        </w:r>
        <w:r>
          <w:rPr>
            <w:noProof/>
            <w:webHidden/>
          </w:rPr>
          <w:tab/>
        </w:r>
        <w:r>
          <w:rPr>
            <w:noProof/>
            <w:webHidden/>
          </w:rPr>
          <w:fldChar w:fldCharType="begin"/>
        </w:r>
        <w:r>
          <w:rPr>
            <w:noProof/>
            <w:webHidden/>
          </w:rPr>
          <w:instrText xml:space="preserve"> PAGEREF _Toc195045785 \h </w:instrText>
        </w:r>
        <w:r>
          <w:rPr>
            <w:noProof/>
            <w:webHidden/>
          </w:rPr>
        </w:r>
        <w:r>
          <w:rPr>
            <w:noProof/>
            <w:webHidden/>
          </w:rPr>
          <w:fldChar w:fldCharType="separate"/>
        </w:r>
        <w:r w:rsidR="00085064">
          <w:rPr>
            <w:noProof/>
            <w:webHidden/>
          </w:rPr>
          <w:t>69</w:t>
        </w:r>
        <w:r>
          <w:rPr>
            <w:noProof/>
            <w:webHidden/>
          </w:rPr>
          <w:fldChar w:fldCharType="end"/>
        </w:r>
      </w:hyperlink>
    </w:p>
    <w:p w14:paraId="4AF448FE" w14:textId="0C6AD010"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86" w:history="1">
        <w:r w:rsidRPr="00A81CAA">
          <w:rPr>
            <w:rStyle w:val="Hipercze"/>
            <w:noProof/>
          </w:rPr>
          <w:t>4.8.</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Gospodarka odpadami i zapobieganie powstawaniu odpadów</w:t>
        </w:r>
        <w:r>
          <w:rPr>
            <w:noProof/>
            <w:webHidden/>
          </w:rPr>
          <w:tab/>
        </w:r>
        <w:r>
          <w:rPr>
            <w:noProof/>
            <w:webHidden/>
          </w:rPr>
          <w:fldChar w:fldCharType="begin"/>
        </w:r>
        <w:r>
          <w:rPr>
            <w:noProof/>
            <w:webHidden/>
          </w:rPr>
          <w:instrText xml:space="preserve"> PAGEREF _Toc195045786 \h </w:instrText>
        </w:r>
        <w:r>
          <w:rPr>
            <w:noProof/>
            <w:webHidden/>
          </w:rPr>
        </w:r>
        <w:r>
          <w:rPr>
            <w:noProof/>
            <w:webHidden/>
          </w:rPr>
          <w:fldChar w:fldCharType="separate"/>
        </w:r>
        <w:r w:rsidR="00085064">
          <w:rPr>
            <w:noProof/>
            <w:webHidden/>
          </w:rPr>
          <w:t>70</w:t>
        </w:r>
        <w:r>
          <w:rPr>
            <w:noProof/>
            <w:webHidden/>
          </w:rPr>
          <w:fldChar w:fldCharType="end"/>
        </w:r>
      </w:hyperlink>
    </w:p>
    <w:p w14:paraId="18A12599" w14:textId="78D9CC00"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87" w:history="1">
        <w:r w:rsidRPr="00A81CAA">
          <w:rPr>
            <w:rStyle w:val="Hipercze"/>
            <w:noProof/>
          </w:rPr>
          <w:t>4.8.1.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Gospodarowanie odpadami komunalnymi</w:t>
        </w:r>
        <w:r>
          <w:rPr>
            <w:noProof/>
            <w:webHidden/>
          </w:rPr>
          <w:tab/>
        </w:r>
        <w:r>
          <w:rPr>
            <w:noProof/>
            <w:webHidden/>
          </w:rPr>
          <w:fldChar w:fldCharType="begin"/>
        </w:r>
        <w:r>
          <w:rPr>
            <w:noProof/>
            <w:webHidden/>
          </w:rPr>
          <w:instrText xml:space="preserve"> PAGEREF _Toc195045787 \h </w:instrText>
        </w:r>
        <w:r>
          <w:rPr>
            <w:noProof/>
            <w:webHidden/>
          </w:rPr>
        </w:r>
        <w:r>
          <w:rPr>
            <w:noProof/>
            <w:webHidden/>
          </w:rPr>
          <w:fldChar w:fldCharType="separate"/>
        </w:r>
        <w:r w:rsidR="00085064">
          <w:rPr>
            <w:noProof/>
            <w:webHidden/>
          </w:rPr>
          <w:t>70</w:t>
        </w:r>
        <w:r>
          <w:rPr>
            <w:noProof/>
            <w:webHidden/>
          </w:rPr>
          <w:fldChar w:fldCharType="end"/>
        </w:r>
      </w:hyperlink>
    </w:p>
    <w:p w14:paraId="792C1294" w14:textId="3DB5DC4C"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88" w:history="1">
        <w:r w:rsidRPr="00A81CAA">
          <w:rPr>
            <w:rStyle w:val="Hipercze"/>
            <w:noProof/>
          </w:rPr>
          <w:t>4.8.2.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Usuwanie i unieszkodliwianie wyrobów zawierających azbest</w:t>
        </w:r>
        <w:r>
          <w:rPr>
            <w:noProof/>
            <w:webHidden/>
          </w:rPr>
          <w:tab/>
        </w:r>
        <w:r>
          <w:rPr>
            <w:noProof/>
            <w:webHidden/>
          </w:rPr>
          <w:fldChar w:fldCharType="begin"/>
        </w:r>
        <w:r>
          <w:rPr>
            <w:noProof/>
            <w:webHidden/>
          </w:rPr>
          <w:instrText xml:space="preserve"> PAGEREF _Toc195045788 \h </w:instrText>
        </w:r>
        <w:r>
          <w:rPr>
            <w:noProof/>
            <w:webHidden/>
          </w:rPr>
        </w:r>
        <w:r>
          <w:rPr>
            <w:noProof/>
            <w:webHidden/>
          </w:rPr>
          <w:fldChar w:fldCharType="separate"/>
        </w:r>
        <w:r w:rsidR="00085064">
          <w:rPr>
            <w:noProof/>
            <w:webHidden/>
          </w:rPr>
          <w:t>72</w:t>
        </w:r>
        <w:r>
          <w:rPr>
            <w:noProof/>
            <w:webHidden/>
          </w:rPr>
          <w:fldChar w:fldCharType="end"/>
        </w:r>
      </w:hyperlink>
    </w:p>
    <w:p w14:paraId="2AD1BA38" w14:textId="644D33AF"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89" w:history="1">
        <w:r w:rsidRPr="00A81CAA">
          <w:rPr>
            <w:rStyle w:val="Hipercze"/>
            <w:noProof/>
          </w:rPr>
          <w:t>4.8.3.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Gospodarowanie odpadami innymi niż komunalne</w:t>
        </w:r>
        <w:r>
          <w:rPr>
            <w:noProof/>
            <w:webHidden/>
          </w:rPr>
          <w:tab/>
        </w:r>
        <w:r>
          <w:rPr>
            <w:noProof/>
            <w:webHidden/>
          </w:rPr>
          <w:fldChar w:fldCharType="begin"/>
        </w:r>
        <w:r>
          <w:rPr>
            <w:noProof/>
            <w:webHidden/>
          </w:rPr>
          <w:instrText xml:space="preserve"> PAGEREF _Toc195045789 \h </w:instrText>
        </w:r>
        <w:r>
          <w:rPr>
            <w:noProof/>
            <w:webHidden/>
          </w:rPr>
        </w:r>
        <w:r>
          <w:rPr>
            <w:noProof/>
            <w:webHidden/>
          </w:rPr>
          <w:fldChar w:fldCharType="separate"/>
        </w:r>
        <w:r w:rsidR="00085064">
          <w:rPr>
            <w:noProof/>
            <w:webHidden/>
          </w:rPr>
          <w:t>73</w:t>
        </w:r>
        <w:r>
          <w:rPr>
            <w:noProof/>
            <w:webHidden/>
          </w:rPr>
          <w:fldChar w:fldCharType="end"/>
        </w:r>
      </w:hyperlink>
    </w:p>
    <w:p w14:paraId="4AE1B2F6" w14:textId="14D15EBD"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90" w:history="1">
        <w:r w:rsidRPr="00A81CAA">
          <w:rPr>
            <w:rStyle w:val="Hipercze"/>
            <w:noProof/>
          </w:rPr>
          <w:t>4.8.4.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gospodarka odpadami i zapobieganie powstawaniu odpadów</w:t>
        </w:r>
        <w:r>
          <w:rPr>
            <w:noProof/>
            <w:webHidden/>
          </w:rPr>
          <w:tab/>
        </w:r>
        <w:r>
          <w:rPr>
            <w:noProof/>
            <w:webHidden/>
          </w:rPr>
          <w:fldChar w:fldCharType="begin"/>
        </w:r>
        <w:r>
          <w:rPr>
            <w:noProof/>
            <w:webHidden/>
          </w:rPr>
          <w:instrText xml:space="preserve"> PAGEREF _Toc195045790 \h </w:instrText>
        </w:r>
        <w:r>
          <w:rPr>
            <w:noProof/>
            <w:webHidden/>
          </w:rPr>
        </w:r>
        <w:r>
          <w:rPr>
            <w:noProof/>
            <w:webHidden/>
          </w:rPr>
          <w:fldChar w:fldCharType="separate"/>
        </w:r>
        <w:r w:rsidR="00085064">
          <w:rPr>
            <w:noProof/>
            <w:webHidden/>
          </w:rPr>
          <w:t>74</w:t>
        </w:r>
        <w:r>
          <w:rPr>
            <w:noProof/>
            <w:webHidden/>
          </w:rPr>
          <w:fldChar w:fldCharType="end"/>
        </w:r>
      </w:hyperlink>
    </w:p>
    <w:p w14:paraId="4F9B5F2F" w14:textId="1DF0A905"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91" w:history="1">
        <w:r w:rsidRPr="00A81CAA">
          <w:rPr>
            <w:rStyle w:val="Hipercze"/>
            <w:noProof/>
          </w:rPr>
          <w:t>4.9.</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Zasoby przyrodnicze</w:t>
        </w:r>
        <w:r>
          <w:rPr>
            <w:noProof/>
            <w:webHidden/>
          </w:rPr>
          <w:tab/>
        </w:r>
        <w:r>
          <w:rPr>
            <w:noProof/>
            <w:webHidden/>
          </w:rPr>
          <w:fldChar w:fldCharType="begin"/>
        </w:r>
        <w:r>
          <w:rPr>
            <w:noProof/>
            <w:webHidden/>
          </w:rPr>
          <w:instrText xml:space="preserve"> PAGEREF _Toc195045791 \h </w:instrText>
        </w:r>
        <w:r>
          <w:rPr>
            <w:noProof/>
            <w:webHidden/>
          </w:rPr>
        </w:r>
        <w:r>
          <w:rPr>
            <w:noProof/>
            <w:webHidden/>
          </w:rPr>
          <w:fldChar w:fldCharType="separate"/>
        </w:r>
        <w:r w:rsidR="00085064">
          <w:rPr>
            <w:noProof/>
            <w:webHidden/>
          </w:rPr>
          <w:t>75</w:t>
        </w:r>
        <w:r>
          <w:rPr>
            <w:noProof/>
            <w:webHidden/>
          </w:rPr>
          <w:fldChar w:fldCharType="end"/>
        </w:r>
      </w:hyperlink>
    </w:p>
    <w:p w14:paraId="169F636C" w14:textId="33E065C1"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92" w:history="1">
        <w:r w:rsidRPr="00A81CAA">
          <w:rPr>
            <w:rStyle w:val="Hipercze"/>
            <w:noProof/>
          </w:rPr>
          <w:t>4.9.1.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Zieleń urządzona</w:t>
        </w:r>
        <w:r>
          <w:rPr>
            <w:noProof/>
            <w:webHidden/>
          </w:rPr>
          <w:tab/>
        </w:r>
        <w:r>
          <w:rPr>
            <w:noProof/>
            <w:webHidden/>
          </w:rPr>
          <w:fldChar w:fldCharType="begin"/>
        </w:r>
        <w:r>
          <w:rPr>
            <w:noProof/>
            <w:webHidden/>
          </w:rPr>
          <w:instrText xml:space="preserve"> PAGEREF _Toc195045792 \h </w:instrText>
        </w:r>
        <w:r>
          <w:rPr>
            <w:noProof/>
            <w:webHidden/>
          </w:rPr>
        </w:r>
        <w:r>
          <w:rPr>
            <w:noProof/>
            <w:webHidden/>
          </w:rPr>
          <w:fldChar w:fldCharType="separate"/>
        </w:r>
        <w:r w:rsidR="00085064">
          <w:rPr>
            <w:noProof/>
            <w:webHidden/>
          </w:rPr>
          <w:t>75</w:t>
        </w:r>
        <w:r>
          <w:rPr>
            <w:noProof/>
            <w:webHidden/>
          </w:rPr>
          <w:fldChar w:fldCharType="end"/>
        </w:r>
      </w:hyperlink>
    </w:p>
    <w:p w14:paraId="7BB5D570" w14:textId="6D7BDEE3"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93" w:history="1">
        <w:r w:rsidRPr="00A81CAA">
          <w:rPr>
            <w:rStyle w:val="Hipercze"/>
            <w:noProof/>
          </w:rPr>
          <w:t>4.9.2.</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Lasy</w:t>
        </w:r>
        <w:r>
          <w:rPr>
            <w:noProof/>
            <w:webHidden/>
          </w:rPr>
          <w:tab/>
        </w:r>
        <w:r>
          <w:rPr>
            <w:noProof/>
            <w:webHidden/>
          </w:rPr>
          <w:fldChar w:fldCharType="begin"/>
        </w:r>
        <w:r>
          <w:rPr>
            <w:noProof/>
            <w:webHidden/>
          </w:rPr>
          <w:instrText xml:space="preserve"> PAGEREF _Toc195045793 \h </w:instrText>
        </w:r>
        <w:r>
          <w:rPr>
            <w:noProof/>
            <w:webHidden/>
          </w:rPr>
        </w:r>
        <w:r>
          <w:rPr>
            <w:noProof/>
            <w:webHidden/>
          </w:rPr>
          <w:fldChar w:fldCharType="separate"/>
        </w:r>
        <w:r w:rsidR="00085064">
          <w:rPr>
            <w:noProof/>
            <w:webHidden/>
          </w:rPr>
          <w:t>76</w:t>
        </w:r>
        <w:r>
          <w:rPr>
            <w:noProof/>
            <w:webHidden/>
          </w:rPr>
          <w:fldChar w:fldCharType="end"/>
        </w:r>
      </w:hyperlink>
    </w:p>
    <w:p w14:paraId="09CA142A" w14:textId="7FDDA098" w:rsidR="0002458C" w:rsidRDefault="0002458C" w:rsidP="0002458C">
      <w:pPr>
        <w:pStyle w:val="Spistreci3"/>
        <w:spacing w:line="276" w:lineRule="auto"/>
        <w:rPr>
          <w:rFonts w:asciiTheme="minorHAnsi" w:eastAsiaTheme="minorEastAsia" w:hAnsiTheme="minorHAnsi" w:cstheme="minorBidi"/>
          <w:noProof/>
          <w:kern w:val="2"/>
          <w:sz w:val="24"/>
          <w:szCs w:val="24"/>
          <w:lang w:eastAsia="pl-PL"/>
          <w14:ligatures w14:val="standardContextual"/>
        </w:rPr>
      </w:pPr>
      <w:hyperlink w:anchor="_Toc195045794" w:history="1">
        <w:r w:rsidRPr="00A81CAA">
          <w:rPr>
            <w:rStyle w:val="Hipercze"/>
            <w:noProof/>
          </w:rPr>
          <w:t>4.9.3.</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Korytarze ekologiczne i formy ochrony przyrody</w:t>
        </w:r>
        <w:r>
          <w:rPr>
            <w:noProof/>
            <w:webHidden/>
          </w:rPr>
          <w:tab/>
        </w:r>
        <w:r>
          <w:rPr>
            <w:noProof/>
            <w:webHidden/>
          </w:rPr>
          <w:fldChar w:fldCharType="begin"/>
        </w:r>
        <w:r>
          <w:rPr>
            <w:noProof/>
            <w:webHidden/>
          </w:rPr>
          <w:instrText xml:space="preserve"> PAGEREF _Toc195045794 \h </w:instrText>
        </w:r>
        <w:r>
          <w:rPr>
            <w:noProof/>
            <w:webHidden/>
          </w:rPr>
        </w:r>
        <w:r>
          <w:rPr>
            <w:noProof/>
            <w:webHidden/>
          </w:rPr>
          <w:fldChar w:fldCharType="separate"/>
        </w:r>
        <w:r w:rsidR="00085064">
          <w:rPr>
            <w:noProof/>
            <w:webHidden/>
          </w:rPr>
          <w:t>81</w:t>
        </w:r>
        <w:r>
          <w:rPr>
            <w:noProof/>
            <w:webHidden/>
          </w:rPr>
          <w:fldChar w:fldCharType="end"/>
        </w:r>
      </w:hyperlink>
    </w:p>
    <w:p w14:paraId="28744715" w14:textId="289E2505"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95" w:history="1">
        <w:r w:rsidRPr="00A81CAA">
          <w:rPr>
            <w:rStyle w:val="Hipercze"/>
            <w:noProof/>
          </w:rPr>
          <w:t>4.9.4.</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zasoby przyrodnicze</w:t>
        </w:r>
        <w:r>
          <w:rPr>
            <w:noProof/>
            <w:webHidden/>
          </w:rPr>
          <w:tab/>
        </w:r>
        <w:r>
          <w:rPr>
            <w:noProof/>
            <w:webHidden/>
          </w:rPr>
          <w:fldChar w:fldCharType="begin"/>
        </w:r>
        <w:r>
          <w:rPr>
            <w:noProof/>
            <w:webHidden/>
          </w:rPr>
          <w:instrText xml:space="preserve"> PAGEREF _Toc195045795 \h </w:instrText>
        </w:r>
        <w:r>
          <w:rPr>
            <w:noProof/>
            <w:webHidden/>
          </w:rPr>
        </w:r>
        <w:r>
          <w:rPr>
            <w:noProof/>
            <w:webHidden/>
          </w:rPr>
          <w:fldChar w:fldCharType="separate"/>
        </w:r>
        <w:r w:rsidR="00085064">
          <w:rPr>
            <w:noProof/>
            <w:webHidden/>
          </w:rPr>
          <w:t>94</w:t>
        </w:r>
        <w:r>
          <w:rPr>
            <w:noProof/>
            <w:webHidden/>
          </w:rPr>
          <w:fldChar w:fldCharType="end"/>
        </w:r>
      </w:hyperlink>
    </w:p>
    <w:p w14:paraId="0FD7B079" w14:textId="2F075D3B"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96" w:history="1">
        <w:r w:rsidRPr="00A81CAA">
          <w:rPr>
            <w:rStyle w:val="Hipercze"/>
            <w:noProof/>
          </w:rPr>
          <w:t>4.10.</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Zagrożenia poważnymi awariami</w:t>
        </w:r>
        <w:r>
          <w:rPr>
            <w:noProof/>
            <w:webHidden/>
          </w:rPr>
          <w:tab/>
        </w:r>
        <w:r>
          <w:rPr>
            <w:noProof/>
            <w:webHidden/>
          </w:rPr>
          <w:fldChar w:fldCharType="begin"/>
        </w:r>
        <w:r>
          <w:rPr>
            <w:noProof/>
            <w:webHidden/>
          </w:rPr>
          <w:instrText xml:space="preserve"> PAGEREF _Toc195045796 \h </w:instrText>
        </w:r>
        <w:r>
          <w:rPr>
            <w:noProof/>
            <w:webHidden/>
          </w:rPr>
        </w:r>
        <w:r>
          <w:rPr>
            <w:noProof/>
            <w:webHidden/>
          </w:rPr>
          <w:fldChar w:fldCharType="separate"/>
        </w:r>
        <w:r w:rsidR="00085064">
          <w:rPr>
            <w:noProof/>
            <w:webHidden/>
          </w:rPr>
          <w:t>95</w:t>
        </w:r>
        <w:r>
          <w:rPr>
            <w:noProof/>
            <w:webHidden/>
          </w:rPr>
          <w:fldChar w:fldCharType="end"/>
        </w:r>
      </w:hyperlink>
    </w:p>
    <w:p w14:paraId="6099BC24" w14:textId="657111FC" w:rsidR="0002458C" w:rsidRDefault="0002458C" w:rsidP="0002458C">
      <w:pPr>
        <w:pStyle w:val="Spistreci3"/>
        <w:spacing w:line="276" w:lineRule="auto"/>
        <w:ind w:left="1556" w:hanging="705"/>
        <w:rPr>
          <w:rFonts w:asciiTheme="minorHAnsi" w:eastAsiaTheme="minorEastAsia" w:hAnsiTheme="minorHAnsi" w:cstheme="minorBidi"/>
          <w:noProof/>
          <w:kern w:val="2"/>
          <w:sz w:val="24"/>
          <w:szCs w:val="24"/>
          <w:lang w:eastAsia="pl-PL"/>
          <w14:ligatures w14:val="standardContextual"/>
        </w:rPr>
      </w:pPr>
      <w:hyperlink w:anchor="_Toc195045797" w:history="1">
        <w:r w:rsidRPr="00A81CAA">
          <w:rPr>
            <w:rStyle w:val="Hipercze"/>
            <w:noProof/>
          </w:rPr>
          <w:t>4.10.1.</w:t>
        </w:r>
        <w:r>
          <w:rPr>
            <w:rFonts w:asciiTheme="minorHAnsi" w:eastAsiaTheme="minorEastAsia" w:hAnsiTheme="minorHAnsi" w:cstheme="minorBidi"/>
            <w:noProof/>
            <w:kern w:val="2"/>
            <w:sz w:val="24"/>
            <w:szCs w:val="24"/>
            <w:lang w:eastAsia="pl-PL"/>
            <w14:ligatures w14:val="standardContextual"/>
          </w:rPr>
          <w:tab/>
        </w:r>
        <w:r w:rsidRPr="00A81CAA">
          <w:rPr>
            <w:rStyle w:val="Hipercze"/>
            <w:noProof/>
          </w:rPr>
          <w:t xml:space="preserve">Analiza SWOT oraz zagadnienia horyzontalne dla obszaru interwencji </w:t>
        </w:r>
        <w:r>
          <w:rPr>
            <w:rStyle w:val="Hipercze"/>
            <w:noProof/>
          </w:rPr>
          <w:br/>
        </w:r>
        <w:r w:rsidRPr="00A81CAA">
          <w:rPr>
            <w:rStyle w:val="Hipercze"/>
            <w:noProof/>
          </w:rPr>
          <w:t>zagrożenia poważnymi awariami</w:t>
        </w:r>
        <w:r>
          <w:rPr>
            <w:noProof/>
            <w:webHidden/>
          </w:rPr>
          <w:tab/>
        </w:r>
        <w:r>
          <w:rPr>
            <w:noProof/>
            <w:webHidden/>
          </w:rPr>
          <w:fldChar w:fldCharType="begin"/>
        </w:r>
        <w:r>
          <w:rPr>
            <w:noProof/>
            <w:webHidden/>
          </w:rPr>
          <w:instrText xml:space="preserve"> PAGEREF _Toc195045797 \h </w:instrText>
        </w:r>
        <w:r>
          <w:rPr>
            <w:noProof/>
            <w:webHidden/>
          </w:rPr>
        </w:r>
        <w:r>
          <w:rPr>
            <w:noProof/>
            <w:webHidden/>
          </w:rPr>
          <w:fldChar w:fldCharType="separate"/>
        </w:r>
        <w:r w:rsidR="00085064">
          <w:rPr>
            <w:noProof/>
            <w:webHidden/>
          </w:rPr>
          <w:t>96</w:t>
        </w:r>
        <w:r>
          <w:rPr>
            <w:noProof/>
            <w:webHidden/>
          </w:rPr>
          <w:fldChar w:fldCharType="end"/>
        </w:r>
      </w:hyperlink>
    </w:p>
    <w:p w14:paraId="04D39509" w14:textId="5189E252"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798" w:history="1">
        <w:r w:rsidRPr="00A81CAA">
          <w:rPr>
            <w:rStyle w:val="Hipercze"/>
            <w:noProof/>
          </w:rPr>
          <w:t>4.11.</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Istniejące problemy środowiskowe oraz prognoza stanu środowiska</w:t>
        </w:r>
        <w:r>
          <w:rPr>
            <w:noProof/>
            <w:webHidden/>
          </w:rPr>
          <w:tab/>
        </w:r>
        <w:r>
          <w:rPr>
            <w:noProof/>
            <w:webHidden/>
          </w:rPr>
          <w:fldChar w:fldCharType="begin"/>
        </w:r>
        <w:r>
          <w:rPr>
            <w:noProof/>
            <w:webHidden/>
          </w:rPr>
          <w:instrText xml:space="preserve"> PAGEREF _Toc195045798 \h </w:instrText>
        </w:r>
        <w:r>
          <w:rPr>
            <w:noProof/>
            <w:webHidden/>
          </w:rPr>
        </w:r>
        <w:r>
          <w:rPr>
            <w:noProof/>
            <w:webHidden/>
          </w:rPr>
          <w:fldChar w:fldCharType="separate"/>
        </w:r>
        <w:r w:rsidR="00085064">
          <w:rPr>
            <w:noProof/>
            <w:webHidden/>
          </w:rPr>
          <w:t>96</w:t>
        </w:r>
        <w:r>
          <w:rPr>
            <w:noProof/>
            <w:webHidden/>
          </w:rPr>
          <w:fldChar w:fldCharType="end"/>
        </w:r>
      </w:hyperlink>
    </w:p>
    <w:p w14:paraId="44093996" w14:textId="1F7DC52D" w:rsidR="0002458C" w:rsidRDefault="0002458C" w:rsidP="0002458C">
      <w:pPr>
        <w:pStyle w:val="Spistreci1"/>
        <w:spacing w:line="276" w:lineRule="auto"/>
        <w:rPr>
          <w:rFonts w:asciiTheme="minorHAnsi" w:eastAsiaTheme="minorEastAsia" w:hAnsiTheme="minorHAnsi" w:cstheme="minorBidi"/>
          <w:b w:val="0"/>
          <w:bCs w:val="0"/>
          <w:caps w:val="0"/>
          <w:kern w:val="2"/>
          <w:sz w:val="24"/>
          <w:lang w:eastAsia="pl-PL"/>
          <w14:ligatures w14:val="standardContextual"/>
        </w:rPr>
      </w:pPr>
      <w:hyperlink w:anchor="_Toc195045799" w:history="1">
        <w:r w:rsidRPr="00A81CAA">
          <w:rPr>
            <w:rStyle w:val="Hipercze"/>
          </w:rPr>
          <w:t>5.</w:t>
        </w:r>
        <w:r>
          <w:rPr>
            <w:rFonts w:asciiTheme="minorHAnsi" w:eastAsiaTheme="minorEastAsia" w:hAnsiTheme="minorHAnsi" w:cstheme="minorBidi"/>
            <w:b w:val="0"/>
            <w:bCs w:val="0"/>
            <w:caps w:val="0"/>
            <w:kern w:val="2"/>
            <w:sz w:val="24"/>
            <w:lang w:eastAsia="pl-PL"/>
            <w14:ligatures w14:val="standardContextual"/>
          </w:rPr>
          <w:tab/>
        </w:r>
        <w:r w:rsidRPr="00A81CAA">
          <w:rPr>
            <w:rStyle w:val="Hipercze"/>
          </w:rPr>
          <w:t>CELE PROGRAMU OCHRONY ŚRODOWISKA, ZADANIA I ICH FINANSOWANIE</w:t>
        </w:r>
        <w:r>
          <w:rPr>
            <w:webHidden/>
          </w:rPr>
          <w:tab/>
        </w:r>
        <w:r>
          <w:rPr>
            <w:webHidden/>
          </w:rPr>
          <w:fldChar w:fldCharType="begin"/>
        </w:r>
        <w:r>
          <w:rPr>
            <w:webHidden/>
          </w:rPr>
          <w:instrText xml:space="preserve"> PAGEREF _Toc195045799 \h </w:instrText>
        </w:r>
        <w:r>
          <w:rPr>
            <w:webHidden/>
          </w:rPr>
        </w:r>
        <w:r>
          <w:rPr>
            <w:webHidden/>
          </w:rPr>
          <w:fldChar w:fldCharType="separate"/>
        </w:r>
        <w:r w:rsidR="00085064">
          <w:rPr>
            <w:webHidden/>
          </w:rPr>
          <w:t>100</w:t>
        </w:r>
        <w:r>
          <w:rPr>
            <w:webHidden/>
          </w:rPr>
          <w:fldChar w:fldCharType="end"/>
        </w:r>
      </w:hyperlink>
    </w:p>
    <w:p w14:paraId="30F2F5A0" w14:textId="67607A36" w:rsidR="0002458C" w:rsidRDefault="0002458C" w:rsidP="0002458C">
      <w:pPr>
        <w:pStyle w:val="Spistreci2"/>
        <w:spacing w:line="276" w:lineRule="auto"/>
        <w:ind w:left="851" w:hanging="567"/>
        <w:rPr>
          <w:rFonts w:asciiTheme="minorHAnsi" w:eastAsiaTheme="minorEastAsia" w:hAnsiTheme="minorHAnsi" w:cstheme="minorBidi"/>
          <w:bCs w:val="0"/>
          <w:noProof/>
          <w:kern w:val="2"/>
          <w:sz w:val="24"/>
          <w:szCs w:val="24"/>
          <w:lang w:eastAsia="pl-PL"/>
          <w14:ligatures w14:val="standardContextual"/>
        </w:rPr>
      </w:pPr>
      <w:hyperlink w:anchor="_Toc195045800" w:history="1">
        <w:r w:rsidRPr="00A81CAA">
          <w:rPr>
            <w:rStyle w:val="Hipercze"/>
            <w:noProof/>
          </w:rPr>
          <w:t>5.1.</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 xml:space="preserve">Spójność wyznaczonych celów i zadań z dokumentami strategicznymi </w:t>
        </w:r>
        <w:r>
          <w:rPr>
            <w:rStyle w:val="Hipercze"/>
            <w:noProof/>
          </w:rPr>
          <w:br/>
        </w:r>
        <w:r w:rsidRPr="00A81CAA">
          <w:rPr>
            <w:rStyle w:val="Hipercze"/>
            <w:noProof/>
          </w:rPr>
          <w:t>i programowymi</w:t>
        </w:r>
        <w:r>
          <w:rPr>
            <w:noProof/>
            <w:webHidden/>
          </w:rPr>
          <w:tab/>
        </w:r>
        <w:r>
          <w:rPr>
            <w:noProof/>
            <w:webHidden/>
          </w:rPr>
          <w:fldChar w:fldCharType="begin"/>
        </w:r>
        <w:r>
          <w:rPr>
            <w:noProof/>
            <w:webHidden/>
          </w:rPr>
          <w:instrText xml:space="preserve"> PAGEREF _Toc195045800 \h </w:instrText>
        </w:r>
        <w:r>
          <w:rPr>
            <w:noProof/>
            <w:webHidden/>
          </w:rPr>
        </w:r>
        <w:r>
          <w:rPr>
            <w:noProof/>
            <w:webHidden/>
          </w:rPr>
          <w:fldChar w:fldCharType="separate"/>
        </w:r>
        <w:r w:rsidR="00085064">
          <w:rPr>
            <w:noProof/>
            <w:webHidden/>
          </w:rPr>
          <w:t>100</w:t>
        </w:r>
        <w:r>
          <w:rPr>
            <w:noProof/>
            <w:webHidden/>
          </w:rPr>
          <w:fldChar w:fldCharType="end"/>
        </w:r>
      </w:hyperlink>
    </w:p>
    <w:p w14:paraId="73C5D590" w14:textId="7E39AD26"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801" w:history="1">
        <w:r w:rsidRPr="00A81CAA">
          <w:rPr>
            <w:rStyle w:val="Hipercze"/>
            <w:noProof/>
          </w:rPr>
          <w:t>5.2.</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Cele, kierunki interwencji i zadania wynikające z oceny stanu środowiska</w:t>
        </w:r>
        <w:r>
          <w:rPr>
            <w:noProof/>
            <w:webHidden/>
          </w:rPr>
          <w:tab/>
        </w:r>
        <w:r>
          <w:rPr>
            <w:noProof/>
            <w:webHidden/>
          </w:rPr>
          <w:fldChar w:fldCharType="begin"/>
        </w:r>
        <w:r>
          <w:rPr>
            <w:noProof/>
            <w:webHidden/>
          </w:rPr>
          <w:instrText xml:space="preserve"> PAGEREF _Toc195045801 \h </w:instrText>
        </w:r>
        <w:r>
          <w:rPr>
            <w:noProof/>
            <w:webHidden/>
          </w:rPr>
        </w:r>
        <w:r>
          <w:rPr>
            <w:noProof/>
            <w:webHidden/>
          </w:rPr>
          <w:fldChar w:fldCharType="separate"/>
        </w:r>
        <w:r w:rsidR="00085064">
          <w:rPr>
            <w:noProof/>
            <w:webHidden/>
          </w:rPr>
          <w:t>106</w:t>
        </w:r>
        <w:r>
          <w:rPr>
            <w:noProof/>
            <w:webHidden/>
          </w:rPr>
          <w:fldChar w:fldCharType="end"/>
        </w:r>
      </w:hyperlink>
    </w:p>
    <w:p w14:paraId="079ED85F" w14:textId="774EBF9D"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802" w:history="1">
        <w:r w:rsidRPr="00A81CAA">
          <w:rPr>
            <w:rStyle w:val="Hipercze"/>
            <w:noProof/>
          </w:rPr>
          <w:t>5.3.</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Harmonogram realizacyjny (wykaz zadań)</w:t>
        </w:r>
        <w:r>
          <w:rPr>
            <w:noProof/>
            <w:webHidden/>
          </w:rPr>
          <w:tab/>
        </w:r>
        <w:r>
          <w:rPr>
            <w:noProof/>
            <w:webHidden/>
          </w:rPr>
          <w:fldChar w:fldCharType="begin"/>
        </w:r>
        <w:r>
          <w:rPr>
            <w:noProof/>
            <w:webHidden/>
          </w:rPr>
          <w:instrText xml:space="preserve"> PAGEREF _Toc195045802 \h </w:instrText>
        </w:r>
        <w:r>
          <w:rPr>
            <w:noProof/>
            <w:webHidden/>
          </w:rPr>
        </w:r>
        <w:r>
          <w:rPr>
            <w:noProof/>
            <w:webHidden/>
          </w:rPr>
          <w:fldChar w:fldCharType="separate"/>
        </w:r>
        <w:r w:rsidR="00085064">
          <w:rPr>
            <w:noProof/>
            <w:webHidden/>
          </w:rPr>
          <w:t>116</w:t>
        </w:r>
        <w:r>
          <w:rPr>
            <w:noProof/>
            <w:webHidden/>
          </w:rPr>
          <w:fldChar w:fldCharType="end"/>
        </w:r>
      </w:hyperlink>
    </w:p>
    <w:p w14:paraId="73DF6D14" w14:textId="31873727" w:rsidR="0002458C" w:rsidRDefault="0002458C" w:rsidP="0002458C">
      <w:pPr>
        <w:pStyle w:val="Spistreci2"/>
        <w:spacing w:line="276" w:lineRule="auto"/>
        <w:rPr>
          <w:rFonts w:asciiTheme="minorHAnsi" w:eastAsiaTheme="minorEastAsia" w:hAnsiTheme="minorHAnsi" w:cstheme="minorBidi"/>
          <w:bCs w:val="0"/>
          <w:noProof/>
          <w:kern w:val="2"/>
          <w:sz w:val="24"/>
          <w:szCs w:val="24"/>
          <w:lang w:eastAsia="pl-PL"/>
          <w14:ligatures w14:val="standardContextual"/>
        </w:rPr>
      </w:pPr>
      <w:hyperlink w:anchor="_Toc195045803" w:history="1">
        <w:r w:rsidRPr="00A81CAA">
          <w:rPr>
            <w:rStyle w:val="Hipercze"/>
            <w:noProof/>
          </w:rPr>
          <w:t>5.4.</w:t>
        </w:r>
        <w:r>
          <w:rPr>
            <w:rFonts w:asciiTheme="minorHAnsi" w:eastAsiaTheme="minorEastAsia" w:hAnsiTheme="minorHAnsi" w:cstheme="minorBidi"/>
            <w:bCs w:val="0"/>
            <w:noProof/>
            <w:kern w:val="2"/>
            <w:sz w:val="24"/>
            <w:szCs w:val="24"/>
            <w:lang w:eastAsia="pl-PL"/>
            <w14:ligatures w14:val="standardContextual"/>
          </w:rPr>
          <w:tab/>
        </w:r>
        <w:r w:rsidRPr="00A81CAA">
          <w:rPr>
            <w:rStyle w:val="Hipercze"/>
            <w:noProof/>
          </w:rPr>
          <w:t>Możliwości finansowania działań z zakresu ochrony środowiska</w:t>
        </w:r>
        <w:r>
          <w:rPr>
            <w:noProof/>
            <w:webHidden/>
          </w:rPr>
          <w:tab/>
        </w:r>
        <w:r>
          <w:rPr>
            <w:noProof/>
            <w:webHidden/>
          </w:rPr>
          <w:fldChar w:fldCharType="begin"/>
        </w:r>
        <w:r>
          <w:rPr>
            <w:noProof/>
            <w:webHidden/>
          </w:rPr>
          <w:instrText xml:space="preserve"> PAGEREF _Toc195045803 \h </w:instrText>
        </w:r>
        <w:r>
          <w:rPr>
            <w:noProof/>
            <w:webHidden/>
          </w:rPr>
        </w:r>
        <w:r>
          <w:rPr>
            <w:noProof/>
            <w:webHidden/>
          </w:rPr>
          <w:fldChar w:fldCharType="separate"/>
        </w:r>
        <w:r w:rsidR="00085064">
          <w:rPr>
            <w:noProof/>
            <w:webHidden/>
          </w:rPr>
          <w:t>125</w:t>
        </w:r>
        <w:r>
          <w:rPr>
            <w:noProof/>
            <w:webHidden/>
          </w:rPr>
          <w:fldChar w:fldCharType="end"/>
        </w:r>
      </w:hyperlink>
    </w:p>
    <w:p w14:paraId="5D689DC9" w14:textId="72AAC9B4" w:rsidR="0002458C" w:rsidRDefault="0002458C" w:rsidP="0002458C">
      <w:pPr>
        <w:pStyle w:val="Spistreci1"/>
        <w:spacing w:line="276" w:lineRule="auto"/>
        <w:rPr>
          <w:rFonts w:asciiTheme="minorHAnsi" w:eastAsiaTheme="minorEastAsia" w:hAnsiTheme="minorHAnsi" w:cstheme="minorBidi"/>
          <w:b w:val="0"/>
          <w:bCs w:val="0"/>
          <w:caps w:val="0"/>
          <w:kern w:val="2"/>
          <w:sz w:val="24"/>
          <w:lang w:eastAsia="pl-PL"/>
          <w14:ligatures w14:val="standardContextual"/>
        </w:rPr>
      </w:pPr>
      <w:hyperlink w:anchor="_Toc195045804" w:history="1">
        <w:r w:rsidRPr="00A81CAA">
          <w:rPr>
            <w:rStyle w:val="Hipercze"/>
          </w:rPr>
          <w:t>6.</w:t>
        </w:r>
        <w:r>
          <w:rPr>
            <w:rFonts w:asciiTheme="minorHAnsi" w:eastAsiaTheme="minorEastAsia" w:hAnsiTheme="minorHAnsi" w:cstheme="minorBidi"/>
            <w:b w:val="0"/>
            <w:bCs w:val="0"/>
            <w:caps w:val="0"/>
            <w:kern w:val="2"/>
            <w:sz w:val="24"/>
            <w:lang w:eastAsia="pl-PL"/>
            <w14:ligatures w14:val="standardContextual"/>
          </w:rPr>
          <w:tab/>
        </w:r>
        <w:r w:rsidRPr="00A81CAA">
          <w:rPr>
            <w:rStyle w:val="Hipercze"/>
          </w:rPr>
          <w:t>SYSTEM REALIZACJI PROGRAMU OCHRONY ŚRODOWISKA</w:t>
        </w:r>
        <w:r>
          <w:rPr>
            <w:webHidden/>
          </w:rPr>
          <w:tab/>
        </w:r>
        <w:r>
          <w:rPr>
            <w:webHidden/>
          </w:rPr>
          <w:fldChar w:fldCharType="begin"/>
        </w:r>
        <w:r>
          <w:rPr>
            <w:webHidden/>
          </w:rPr>
          <w:instrText xml:space="preserve"> PAGEREF _Toc195045804 \h </w:instrText>
        </w:r>
        <w:r>
          <w:rPr>
            <w:webHidden/>
          </w:rPr>
        </w:r>
        <w:r>
          <w:rPr>
            <w:webHidden/>
          </w:rPr>
          <w:fldChar w:fldCharType="separate"/>
        </w:r>
        <w:r w:rsidR="00085064">
          <w:rPr>
            <w:webHidden/>
          </w:rPr>
          <w:t>129</w:t>
        </w:r>
        <w:r>
          <w:rPr>
            <w:webHidden/>
          </w:rPr>
          <w:fldChar w:fldCharType="end"/>
        </w:r>
      </w:hyperlink>
    </w:p>
    <w:p w14:paraId="117A1C3D" w14:textId="7BD14DC2" w:rsidR="0002458C" w:rsidRDefault="0002458C" w:rsidP="0002458C">
      <w:pPr>
        <w:pStyle w:val="Spistreci1"/>
        <w:spacing w:line="276" w:lineRule="auto"/>
        <w:ind w:left="284" w:hanging="284"/>
        <w:rPr>
          <w:rStyle w:val="Hipercze"/>
        </w:rPr>
      </w:pPr>
      <w:hyperlink w:anchor="_Toc195045805" w:history="1">
        <w:r w:rsidRPr="00A81CAA">
          <w:rPr>
            <w:rStyle w:val="Hipercze"/>
          </w:rPr>
          <w:t>7.</w:t>
        </w:r>
        <w:r>
          <w:rPr>
            <w:rFonts w:asciiTheme="minorHAnsi" w:eastAsiaTheme="minorEastAsia" w:hAnsiTheme="minorHAnsi" w:cstheme="minorBidi"/>
            <w:b w:val="0"/>
            <w:bCs w:val="0"/>
            <w:caps w:val="0"/>
            <w:kern w:val="2"/>
            <w:sz w:val="24"/>
            <w:lang w:eastAsia="pl-PL"/>
            <w14:ligatures w14:val="standardContextual"/>
          </w:rPr>
          <w:tab/>
        </w:r>
        <w:r w:rsidRPr="00A81CAA">
          <w:rPr>
            <w:rStyle w:val="Hipercze"/>
          </w:rPr>
          <w:t>Ograniczanie negatywnego oddziaływania na</w:t>
        </w:r>
        <w:r>
          <w:rPr>
            <w:rStyle w:val="Hipercze"/>
          </w:rPr>
          <w:t xml:space="preserve"> </w:t>
        </w:r>
        <w:r w:rsidRPr="00A81CAA">
          <w:rPr>
            <w:rStyle w:val="Hipercze"/>
          </w:rPr>
          <w:t>środowisko zaplanowanych do realizacji działań</w:t>
        </w:r>
        <w:r>
          <w:rPr>
            <w:webHidden/>
          </w:rPr>
          <w:tab/>
        </w:r>
        <w:r>
          <w:rPr>
            <w:webHidden/>
          </w:rPr>
          <w:fldChar w:fldCharType="begin"/>
        </w:r>
        <w:r>
          <w:rPr>
            <w:webHidden/>
          </w:rPr>
          <w:instrText xml:space="preserve"> PAGEREF _Toc195045805 \h </w:instrText>
        </w:r>
        <w:r>
          <w:rPr>
            <w:webHidden/>
          </w:rPr>
        </w:r>
        <w:r>
          <w:rPr>
            <w:webHidden/>
          </w:rPr>
          <w:fldChar w:fldCharType="separate"/>
        </w:r>
        <w:r w:rsidR="00085064">
          <w:rPr>
            <w:webHidden/>
          </w:rPr>
          <w:t>130</w:t>
        </w:r>
        <w:r>
          <w:rPr>
            <w:webHidden/>
          </w:rPr>
          <w:fldChar w:fldCharType="end"/>
        </w:r>
      </w:hyperlink>
    </w:p>
    <w:p w14:paraId="4FA56135" w14:textId="77777777" w:rsidR="0002458C" w:rsidRPr="0002458C" w:rsidRDefault="0002458C" w:rsidP="0002458C">
      <w:pPr>
        <w:rPr>
          <w:noProof/>
        </w:rPr>
      </w:pPr>
    </w:p>
    <w:p w14:paraId="1499F913" w14:textId="6A40ED66" w:rsidR="0002458C" w:rsidRPr="0002458C" w:rsidRDefault="0002458C" w:rsidP="0002458C">
      <w:pPr>
        <w:pStyle w:val="Spistreci1"/>
        <w:spacing w:line="276" w:lineRule="auto"/>
        <w:rPr>
          <w:rFonts w:asciiTheme="minorHAnsi" w:eastAsiaTheme="minorEastAsia" w:hAnsiTheme="minorHAnsi" w:cstheme="minorBidi"/>
          <w:b w:val="0"/>
          <w:bCs w:val="0"/>
          <w:i/>
          <w:iCs/>
          <w:caps w:val="0"/>
          <w:kern w:val="2"/>
          <w:szCs w:val="22"/>
          <w:lang w:eastAsia="pl-PL"/>
          <w14:ligatures w14:val="standardContextual"/>
        </w:rPr>
      </w:pPr>
      <w:hyperlink w:anchor="_Toc195045806" w:history="1">
        <w:r w:rsidRPr="0002458C">
          <w:rPr>
            <w:rStyle w:val="Hipercze"/>
            <w:i/>
            <w:iCs/>
            <w:sz w:val="20"/>
            <w:szCs w:val="22"/>
          </w:rPr>
          <w:t>spis tabel</w:t>
        </w:r>
        <w:r w:rsidRPr="0002458C">
          <w:rPr>
            <w:i/>
            <w:iCs/>
            <w:webHidden/>
            <w:sz w:val="20"/>
            <w:szCs w:val="22"/>
          </w:rPr>
          <w:tab/>
        </w:r>
        <w:r w:rsidRPr="0002458C">
          <w:rPr>
            <w:i/>
            <w:iCs/>
            <w:webHidden/>
            <w:sz w:val="20"/>
            <w:szCs w:val="22"/>
          </w:rPr>
          <w:fldChar w:fldCharType="begin"/>
        </w:r>
        <w:r w:rsidRPr="0002458C">
          <w:rPr>
            <w:i/>
            <w:iCs/>
            <w:webHidden/>
            <w:sz w:val="20"/>
            <w:szCs w:val="22"/>
          </w:rPr>
          <w:instrText xml:space="preserve"> PAGEREF _Toc195045806 \h </w:instrText>
        </w:r>
        <w:r w:rsidRPr="0002458C">
          <w:rPr>
            <w:i/>
            <w:iCs/>
            <w:webHidden/>
            <w:sz w:val="20"/>
            <w:szCs w:val="22"/>
          </w:rPr>
        </w:r>
        <w:r w:rsidRPr="0002458C">
          <w:rPr>
            <w:i/>
            <w:iCs/>
            <w:webHidden/>
            <w:sz w:val="20"/>
            <w:szCs w:val="22"/>
          </w:rPr>
          <w:fldChar w:fldCharType="separate"/>
        </w:r>
        <w:r w:rsidR="00085064">
          <w:rPr>
            <w:i/>
            <w:iCs/>
            <w:webHidden/>
            <w:sz w:val="20"/>
            <w:szCs w:val="22"/>
          </w:rPr>
          <w:t>134</w:t>
        </w:r>
        <w:r w:rsidRPr="0002458C">
          <w:rPr>
            <w:i/>
            <w:iCs/>
            <w:webHidden/>
            <w:sz w:val="20"/>
            <w:szCs w:val="22"/>
          </w:rPr>
          <w:fldChar w:fldCharType="end"/>
        </w:r>
      </w:hyperlink>
    </w:p>
    <w:p w14:paraId="71F5081E" w14:textId="53940D43" w:rsidR="0002458C" w:rsidRPr="0002458C" w:rsidRDefault="0002458C" w:rsidP="0002458C">
      <w:pPr>
        <w:pStyle w:val="Spistreci1"/>
        <w:spacing w:line="276" w:lineRule="auto"/>
        <w:rPr>
          <w:rFonts w:asciiTheme="minorHAnsi" w:eastAsiaTheme="minorEastAsia" w:hAnsiTheme="minorHAnsi" w:cstheme="minorBidi"/>
          <w:b w:val="0"/>
          <w:bCs w:val="0"/>
          <w:i/>
          <w:iCs/>
          <w:caps w:val="0"/>
          <w:kern w:val="2"/>
          <w:szCs w:val="22"/>
          <w:lang w:eastAsia="pl-PL"/>
          <w14:ligatures w14:val="standardContextual"/>
        </w:rPr>
      </w:pPr>
      <w:hyperlink w:anchor="_Toc195045807" w:history="1">
        <w:r w:rsidRPr="0002458C">
          <w:rPr>
            <w:rStyle w:val="Hipercze"/>
            <w:i/>
            <w:iCs/>
            <w:sz w:val="20"/>
            <w:szCs w:val="22"/>
          </w:rPr>
          <w:t>SPIS WYKRESÓW</w:t>
        </w:r>
        <w:r w:rsidRPr="0002458C">
          <w:rPr>
            <w:i/>
            <w:iCs/>
            <w:webHidden/>
            <w:sz w:val="20"/>
            <w:szCs w:val="22"/>
          </w:rPr>
          <w:tab/>
        </w:r>
        <w:r w:rsidRPr="0002458C">
          <w:rPr>
            <w:i/>
            <w:iCs/>
            <w:webHidden/>
            <w:sz w:val="20"/>
            <w:szCs w:val="22"/>
          </w:rPr>
          <w:fldChar w:fldCharType="begin"/>
        </w:r>
        <w:r w:rsidRPr="0002458C">
          <w:rPr>
            <w:i/>
            <w:iCs/>
            <w:webHidden/>
            <w:sz w:val="20"/>
            <w:szCs w:val="22"/>
          </w:rPr>
          <w:instrText xml:space="preserve"> PAGEREF _Toc195045807 \h </w:instrText>
        </w:r>
        <w:r w:rsidRPr="0002458C">
          <w:rPr>
            <w:i/>
            <w:iCs/>
            <w:webHidden/>
            <w:sz w:val="20"/>
            <w:szCs w:val="22"/>
          </w:rPr>
        </w:r>
        <w:r w:rsidRPr="0002458C">
          <w:rPr>
            <w:i/>
            <w:iCs/>
            <w:webHidden/>
            <w:sz w:val="20"/>
            <w:szCs w:val="22"/>
          </w:rPr>
          <w:fldChar w:fldCharType="separate"/>
        </w:r>
        <w:r w:rsidR="00085064">
          <w:rPr>
            <w:i/>
            <w:iCs/>
            <w:webHidden/>
            <w:sz w:val="20"/>
            <w:szCs w:val="22"/>
          </w:rPr>
          <w:t>135</w:t>
        </w:r>
        <w:r w:rsidRPr="0002458C">
          <w:rPr>
            <w:i/>
            <w:iCs/>
            <w:webHidden/>
            <w:sz w:val="20"/>
            <w:szCs w:val="22"/>
          </w:rPr>
          <w:fldChar w:fldCharType="end"/>
        </w:r>
      </w:hyperlink>
    </w:p>
    <w:p w14:paraId="60456C45" w14:textId="7B74F874" w:rsidR="0002458C" w:rsidRPr="0002458C" w:rsidRDefault="0002458C" w:rsidP="0002458C">
      <w:pPr>
        <w:pStyle w:val="Spistreci1"/>
        <w:spacing w:line="276" w:lineRule="auto"/>
        <w:rPr>
          <w:rFonts w:asciiTheme="minorHAnsi" w:eastAsiaTheme="minorEastAsia" w:hAnsiTheme="minorHAnsi" w:cstheme="minorBidi"/>
          <w:b w:val="0"/>
          <w:bCs w:val="0"/>
          <w:i/>
          <w:iCs/>
          <w:caps w:val="0"/>
          <w:kern w:val="2"/>
          <w:szCs w:val="22"/>
          <w:lang w:eastAsia="pl-PL"/>
          <w14:ligatures w14:val="standardContextual"/>
        </w:rPr>
      </w:pPr>
      <w:hyperlink w:anchor="_Toc195045808" w:history="1">
        <w:r w:rsidRPr="0002458C">
          <w:rPr>
            <w:rStyle w:val="Hipercze"/>
            <w:i/>
            <w:iCs/>
            <w:sz w:val="20"/>
            <w:szCs w:val="22"/>
          </w:rPr>
          <w:t>SPIS RYSUNKÓW</w:t>
        </w:r>
        <w:r w:rsidRPr="0002458C">
          <w:rPr>
            <w:i/>
            <w:iCs/>
            <w:webHidden/>
            <w:sz w:val="20"/>
            <w:szCs w:val="22"/>
          </w:rPr>
          <w:tab/>
        </w:r>
        <w:r w:rsidRPr="0002458C">
          <w:rPr>
            <w:i/>
            <w:iCs/>
            <w:webHidden/>
            <w:sz w:val="20"/>
            <w:szCs w:val="22"/>
          </w:rPr>
          <w:fldChar w:fldCharType="begin"/>
        </w:r>
        <w:r w:rsidRPr="0002458C">
          <w:rPr>
            <w:i/>
            <w:iCs/>
            <w:webHidden/>
            <w:sz w:val="20"/>
            <w:szCs w:val="22"/>
          </w:rPr>
          <w:instrText xml:space="preserve"> PAGEREF _Toc195045808 \h </w:instrText>
        </w:r>
        <w:r w:rsidRPr="0002458C">
          <w:rPr>
            <w:i/>
            <w:iCs/>
            <w:webHidden/>
            <w:sz w:val="20"/>
            <w:szCs w:val="22"/>
          </w:rPr>
        </w:r>
        <w:r w:rsidRPr="0002458C">
          <w:rPr>
            <w:i/>
            <w:iCs/>
            <w:webHidden/>
            <w:sz w:val="20"/>
            <w:szCs w:val="22"/>
          </w:rPr>
          <w:fldChar w:fldCharType="separate"/>
        </w:r>
        <w:r w:rsidR="00085064">
          <w:rPr>
            <w:i/>
            <w:iCs/>
            <w:webHidden/>
            <w:sz w:val="20"/>
            <w:szCs w:val="22"/>
          </w:rPr>
          <w:t>136</w:t>
        </w:r>
        <w:r w:rsidRPr="0002458C">
          <w:rPr>
            <w:i/>
            <w:iCs/>
            <w:webHidden/>
            <w:sz w:val="20"/>
            <w:szCs w:val="22"/>
          </w:rPr>
          <w:fldChar w:fldCharType="end"/>
        </w:r>
      </w:hyperlink>
    </w:p>
    <w:p w14:paraId="3C596EBE" w14:textId="62577931" w:rsidR="00900F60" w:rsidRPr="00EF54B5" w:rsidRDefault="008527A1" w:rsidP="0002458C">
      <w:pPr>
        <w:spacing w:line="276" w:lineRule="auto"/>
        <w:rPr>
          <w:highlight w:val="yellow"/>
        </w:rPr>
      </w:pPr>
      <w:r w:rsidRPr="00EF54B5">
        <w:rPr>
          <w:highlight w:val="yellow"/>
        </w:rPr>
        <w:fldChar w:fldCharType="end"/>
      </w:r>
    </w:p>
    <w:p w14:paraId="12FB784B" w14:textId="067B4F54" w:rsidR="000B3850" w:rsidRPr="00EF54B5" w:rsidRDefault="000B3850">
      <w:pPr>
        <w:rPr>
          <w:highlight w:val="yellow"/>
        </w:rPr>
      </w:pPr>
      <w:r w:rsidRPr="00EF54B5">
        <w:rPr>
          <w:highlight w:val="yellow"/>
        </w:rPr>
        <w:br w:type="page"/>
      </w:r>
    </w:p>
    <w:p w14:paraId="3A2A865E" w14:textId="0DD21E3B" w:rsidR="00A94B24" w:rsidRPr="00392927" w:rsidRDefault="00AE4AEA" w:rsidP="009D60A3">
      <w:pPr>
        <w:pStyle w:val="Nagowek1"/>
        <w:numPr>
          <w:ilvl w:val="0"/>
          <w:numId w:val="2"/>
        </w:numPr>
      </w:pPr>
      <w:bookmarkStart w:id="2" w:name="_Toc519511402"/>
      <w:bookmarkStart w:id="3" w:name="_Toc519511590"/>
      <w:bookmarkStart w:id="4" w:name="_Toc519511641"/>
      <w:bookmarkStart w:id="5" w:name="_Toc520308575"/>
      <w:bookmarkStart w:id="6" w:name="_Toc520309003"/>
      <w:bookmarkStart w:id="7" w:name="_Toc520309106"/>
      <w:bookmarkStart w:id="8" w:name="_Toc520309231"/>
      <w:bookmarkStart w:id="9" w:name="_Toc520309583"/>
      <w:bookmarkStart w:id="10" w:name="_Toc520309922"/>
      <w:bookmarkStart w:id="11" w:name="_Toc520309992"/>
      <w:bookmarkStart w:id="12" w:name="_Toc520310062"/>
      <w:bookmarkStart w:id="13" w:name="_Toc520310148"/>
      <w:bookmarkStart w:id="14" w:name="_Toc520310218"/>
      <w:bookmarkStart w:id="15" w:name="_Toc520310322"/>
      <w:bookmarkStart w:id="16" w:name="_Toc520310709"/>
      <w:bookmarkStart w:id="17" w:name="_Toc195045740"/>
      <w:r w:rsidRPr="00392927">
        <w:lastRenderedPageBreak/>
        <w:t>wykaz skrótów</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120FC8F0" w14:textId="13F2C668" w:rsidR="00A94B24" w:rsidRPr="00392927" w:rsidRDefault="00A94B24" w:rsidP="008F582F"/>
    <w:p w14:paraId="63B246B1" w14:textId="4BBC506F" w:rsidR="00BF1772" w:rsidRPr="00392927" w:rsidRDefault="00BF1772" w:rsidP="00BF1772">
      <w:pPr>
        <w:ind w:firstLine="709"/>
      </w:pPr>
      <w:r w:rsidRPr="00392927">
        <w:t>W poniższej tabeli przedstawiono alfabetyczny wykaz skrótów użytych w opracowaniu wraz z wyjaśnieniem.</w:t>
      </w:r>
    </w:p>
    <w:p w14:paraId="123E8267" w14:textId="031D58ED" w:rsidR="00BF1772" w:rsidRPr="00392927" w:rsidRDefault="00BF1772" w:rsidP="008F582F">
      <w:pPr>
        <w:rPr>
          <w:szCs w:val="28"/>
        </w:rPr>
      </w:pPr>
    </w:p>
    <w:p w14:paraId="74457054" w14:textId="200F7046" w:rsidR="00BF1772" w:rsidRPr="00392927" w:rsidRDefault="00BF1772" w:rsidP="00BF1772">
      <w:pPr>
        <w:pStyle w:val="Legenda"/>
        <w:rPr>
          <w:sz w:val="20"/>
          <w:szCs w:val="16"/>
        </w:rPr>
      </w:pPr>
      <w:bookmarkStart w:id="18" w:name="_Toc195046421"/>
      <w:r w:rsidRPr="00392927">
        <w:rPr>
          <w:sz w:val="20"/>
          <w:szCs w:val="16"/>
        </w:rPr>
        <w:t xml:space="preserve">Tabela </w:t>
      </w:r>
      <w:r w:rsidR="00D34523" w:rsidRPr="00392927">
        <w:rPr>
          <w:noProof/>
          <w:sz w:val="20"/>
          <w:szCs w:val="16"/>
        </w:rPr>
        <w:fldChar w:fldCharType="begin"/>
      </w:r>
      <w:r w:rsidR="00D34523" w:rsidRPr="00392927">
        <w:rPr>
          <w:noProof/>
          <w:sz w:val="20"/>
          <w:szCs w:val="16"/>
        </w:rPr>
        <w:instrText xml:space="preserve"> SEQ Tabela \* ARABIC </w:instrText>
      </w:r>
      <w:r w:rsidR="00D34523" w:rsidRPr="00392927">
        <w:rPr>
          <w:noProof/>
          <w:sz w:val="20"/>
          <w:szCs w:val="16"/>
        </w:rPr>
        <w:fldChar w:fldCharType="separate"/>
      </w:r>
      <w:r w:rsidR="0002458C">
        <w:rPr>
          <w:noProof/>
          <w:sz w:val="20"/>
          <w:szCs w:val="16"/>
        </w:rPr>
        <w:t>1</w:t>
      </w:r>
      <w:r w:rsidR="00D34523" w:rsidRPr="00392927">
        <w:rPr>
          <w:noProof/>
          <w:sz w:val="20"/>
          <w:szCs w:val="16"/>
        </w:rPr>
        <w:fldChar w:fldCharType="end"/>
      </w:r>
      <w:r w:rsidRPr="00392927">
        <w:rPr>
          <w:sz w:val="20"/>
          <w:szCs w:val="16"/>
        </w:rPr>
        <w:t>. Alfabetyczny wykaz skrótów użytych w opracowaniu</w:t>
      </w:r>
      <w:bookmarkEnd w:id="18"/>
    </w:p>
    <w:tbl>
      <w:tblPr>
        <w:tblW w:w="4534" w:type="pct"/>
        <w:jc w:val="center"/>
        <w:tblCellMar>
          <w:left w:w="70" w:type="dxa"/>
          <w:right w:w="70" w:type="dxa"/>
        </w:tblCellMar>
        <w:tblLook w:val="04A0" w:firstRow="1" w:lastRow="0" w:firstColumn="1" w:lastColumn="0" w:noHBand="0" w:noVBand="1"/>
      </w:tblPr>
      <w:tblGrid>
        <w:gridCol w:w="1701"/>
        <w:gridCol w:w="6516"/>
      </w:tblGrid>
      <w:tr w:rsidR="00E17A56" w:rsidRPr="00392927" w14:paraId="2CDC0E10" w14:textId="77777777" w:rsidTr="00E76BBB">
        <w:trPr>
          <w:trHeight w:val="249"/>
          <w:tblHeader/>
          <w:jc w:val="center"/>
        </w:trPr>
        <w:tc>
          <w:tcPr>
            <w:tcW w:w="1035"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072158C8"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Skrót</w:t>
            </w:r>
          </w:p>
        </w:tc>
        <w:tc>
          <w:tcPr>
            <w:tcW w:w="3965"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5579AD8"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Wyjaśnienie</w:t>
            </w:r>
          </w:p>
        </w:tc>
      </w:tr>
      <w:tr w:rsidR="00E17A56" w:rsidRPr="00392927" w14:paraId="6F42AAB3" w14:textId="77777777" w:rsidTr="00E76BBB">
        <w:trPr>
          <w:trHeight w:val="249"/>
          <w:jc w:val="center"/>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143B21"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B(a)P</w:t>
            </w:r>
          </w:p>
        </w:tc>
        <w:tc>
          <w:tcPr>
            <w:tcW w:w="3965" w:type="pct"/>
            <w:tcBorders>
              <w:top w:val="single" w:sz="4" w:space="0" w:color="auto"/>
              <w:left w:val="nil"/>
              <w:bottom w:val="single" w:sz="4" w:space="0" w:color="auto"/>
              <w:right w:val="single" w:sz="4" w:space="0" w:color="auto"/>
            </w:tcBorders>
            <w:shd w:val="clear" w:color="auto" w:fill="auto"/>
            <w:noWrap/>
            <w:vAlign w:val="center"/>
            <w:hideMark/>
          </w:tcPr>
          <w:p w14:paraId="502D271F"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benzo(a)</w:t>
            </w:r>
            <w:proofErr w:type="spellStart"/>
            <w:r w:rsidRPr="00392927">
              <w:rPr>
                <w:rFonts w:eastAsia="Times New Roman" w:cs="Times New Roman"/>
                <w:color w:val="000000"/>
                <w:sz w:val="19"/>
                <w:szCs w:val="19"/>
                <w:lang w:eastAsia="pl-PL"/>
              </w:rPr>
              <w:t>piren</w:t>
            </w:r>
            <w:proofErr w:type="spellEnd"/>
          </w:p>
        </w:tc>
      </w:tr>
      <w:tr w:rsidR="00E17A56" w:rsidRPr="00392927" w14:paraId="1D351F8C" w14:textId="77777777" w:rsidTr="00E76BBB">
        <w:trPr>
          <w:trHeight w:val="249"/>
          <w:jc w:val="center"/>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tcPr>
          <w:p w14:paraId="6B9B7815"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BZT5</w:t>
            </w:r>
          </w:p>
        </w:tc>
        <w:tc>
          <w:tcPr>
            <w:tcW w:w="3965" w:type="pct"/>
            <w:tcBorders>
              <w:top w:val="single" w:sz="4" w:space="0" w:color="auto"/>
              <w:left w:val="nil"/>
              <w:bottom w:val="single" w:sz="4" w:space="0" w:color="auto"/>
              <w:right w:val="single" w:sz="4" w:space="0" w:color="auto"/>
            </w:tcBorders>
            <w:shd w:val="clear" w:color="auto" w:fill="auto"/>
            <w:noWrap/>
            <w:vAlign w:val="center"/>
          </w:tcPr>
          <w:p w14:paraId="465A9C90"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biochemiczne zapotrzebowanie tlenu</w:t>
            </w:r>
          </w:p>
        </w:tc>
      </w:tr>
      <w:tr w:rsidR="00E17A56" w:rsidRPr="00392927" w14:paraId="3440C4F6"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1A081288" w14:textId="77777777" w:rsidR="00E17A56" w:rsidRPr="00392927" w:rsidRDefault="00E17A56" w:rsidP="00E17A56">
            <w:pPr>
              <w:jc w:val="center"/>
              <w:rPr>
                <w:rFonts w:eastAsia="Times New Roman" w:cs="Times New Roman"/>
                <w:color w:val="000000"/>
                <w:sz w:val="19"/>
                <w:szCs w:val="19"/>
                <w:lang w:eastAsia="pl-PL"/>
              </w:rPr>
            </w:pPr>
            <w:proofErr w:type="spellStart"/>
            <w:r w:rsidRPr="00392927">
              <w:rPr>
                <w:rFonts w:eastAsia="Times New Roman" w:cs="Times New Roman"/>
                <w:color w:val="000000"/>
                <w:sz w:val="19"/>
                <w:szCs w:val="19"/>
                <w:lang w:eastAsia="pl-PL"/>
              </w:rPr>
              <w:t>ChZT</w:t>
            </w:r>
            <w:proofErr w:type="spellEnd"/>
          </w:p>
        </w:tc>
        <w:tc>
          <w:tcPr>
            <w:tcW w:w="3965" w:type="pct"/>
            <w:tcBorders>
              <w:top w:val="nil"/>
              <w:left w:val="nil"/>
              <w:bottom w:val="single" w:sz="4" w:space="0" w:color="auto"/>
              <w:right w:val="single" w:sz="4" w:space="0" w:color="auto"/>
            </w:tcBorders>
            <w:shd w:val="clear" w:color="auto" w:fill="auto"/>
            <w:noWrap/>
            <w:vAlign w:val="center"/>
          </w:tcPr>
          <w:p w14:paraId="42BBA89F"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chemiczne zapotrzebowanie tlenu</w:t>
            </w:r>
          </w:p>
        </w:tc>
      </w:tr>
      <w:tr w:rsidR="00E17A56" w:rsidRPr="00392927" w14:paraId="735B512C"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3D0EC1B"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CO</w:t>
            </w:r>
            <w:r w:rsidRPr="00392927">
              <w:rPr>
                <w:rFonts w:eastAsia="Times New Roman" w:cs="Times New Roman"/>
                <w:color w:val="000000"/>
                <w:sz w:val="19"/>
                <w:szCs w:val="19"/>
                <w:vertAlign w:val="subscript"/>
                <w:lang w:eastAsia="pl-PL"/>
              </w:rPr>
              <w:t>2</w:t>
            </w:r>
          </w:p>
        </w:tc>
        <w:tc>
          <w:tcPr>
            <w:tcW w:w="3965" w:type="pct"/>
            <w:tcBorders>
              <w:top w:val="nil"/>
              <w:left w:val="nil"/>
              <w:bottom w:val="single" w:sz="4" w:space="0" w:color="auto"/>
              <w:right w:val="single" w:sz="4" w:space="0" w:color="auto"/>
            </w:tcBorders>
            <w:shd w:val="clear" w:color="auto" w:fill="auto"/>
            <w:noWrap/>
            <w:vAlign w:val="center"/>
          </w:tcPr>
          <w:p w14:paraId="70FEA05F"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dwutlenek węgla</w:t>
            </w:r>
          </w:p>
        </w:tc>
      </w:tr>
      <w:tr w:rsidR="00E17A56" w:rsidRPr="00392927" w14:paraId="689B0DB5"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1145FE26"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dB</w:t>
            </w:r>
          </w:p>
        </w:tc>
        <w:tc>
          <w:tcPr>
            <w:tcW w:w="3965" w:type="pct"/>
            <w:tcBorders>
              <w:top w:val="nil"/>
              <w:left w:val="nil"/>
              <w:bottom w:val="single" w:sz="4" w:space="0" w:color="auto"/>
              <w:right w:val="single" w:sz="4" w:space="0" w:color="auto"/>
            </w:tcBorders>
            <w:shd w:val="clear" w:color="auto" w:fill="auto"/>
            <w:noWrap/>
            <w:vAlign w:val="center"/>
          </w:tcPr>
          <w:p w14:paraId="4533A057"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decybel</w:t>
            </w:r>
          </w:p>
        </w:tc>
      </w:tr>
      <w:tr w:rsidR="00E17A56" w:rsidRPr="00392927" w14:paraId="19E12079"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hideMark/>
          </w:tcPr>
          <w:p w14:paraId="6B1B2E38"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Dz. U.</w:t>
            </w:r>
          </w:p>
        </w:tc>
        <w:tc>
          <w:tcPr>
            <w:tcW w:w="3965" w:type="pct"/>
            <w:tcBorders>
              <w:top w:val="nil"/>
              <w:left w:val="nil"/>
              <w:bottom w:val="single" w:sz="4" w:space="0" w:color="auto"/>
              <w:right w:val="single" w:sz="4" w:space="0" w:color="auto"/>
            </w:tcBorders>
            <w:shd w:val="clear" w:color="auto" w:fill="auto"/>
            <w:noWrap/>
            <w:vAlign w:val="center"/>
            <w:hideMark/>
          </w:tcPr>
          <w:p w14:paraId="0CC9196D"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dziennik ustaw</w:t>
            </w:r>
          </w:p>
        </w:tc>
      </w:tr>
      <w:tr w:rsidR="00E17A56" w:rsidRPr="00392927" w14:paraId="33482723"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C354CF7" w14:textId="77777777" w:rsidR="00E17A56" w:rsidRPr="00392927" w:rsidRDefault="00E17A56" w:rsidP="00E17A56">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GIOŚ</w:t>
            </w:r>
          </w:p>
        </w:tc>
        <w:tc>
          <w:tcPr>
            <w:tcW w:w="3965" w:type="pct"/>
            <w:tcBorders>
              <w:top w:val="nil"/>
              <w:left w:val="nil"/>
              <w:bottom w:val="single" w:sz="4" w:space="0" w:color="auto"/>
              <w:right w:val="single" w:sz="4" w:space="0" w:color="auto"/>
            </w:tcBorders>
            <w:shd w:val="clear" w:color="auto" w:fill="auto"/>
            <w:noWrap/>
            <w:vAlign w:val="center"/>
          </w:tcPr>
          <w:p w14:paraId="63D6675C" w14:textId="77777777" w:rsidR="00E17A56" w:rsidRPr="00392927" w:rsidRDefault="00E17A56" w:rsidP="00E17A56">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Główny Inspektorat Ochrony Środowiska</w:t>
            </w:r>
          </w:p>
        </w:tc>
      </w:tr>
      <w:tr w:rsidR="004975D3" w:rsidRPr="00392927" w14:paraId="4DEADE4D"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2124713" w14:textId="7E1B0C91"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GPR</w:t>
            </w:r>
          </w:p>
        </w:tc>
        <w:tc>
          <w:tcPr>
            <w:tcW w:w="3965" w:type="pct"/>
            <w:tcBorders>
              <w:top w:val="nil"/>
              <w:left w:val="nil"/>
              <w:bottom w:val="single" w:sz="4" w:space="0" w:color="auto"/>
              <w:right w:val="single" w:sz="4" w:space="0" w:color="auto"/>
            </w:tcBorders>
            <w:shd w:val="clear" w:color="auto" w:fill="auto"/>
            <w:noWrap/>
            <w:vAlign w:val="center"/>
          </w:tcPr>
          <w:p w14:paraId="423D8A2E" w14:textId="6EBE0F28"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generalny pomiar ruchu</w:t>
            </w:r>
          </w:p>
        </w:tc>
      </w:tr>
      <w:tr w:rsidR="004975D3" w:rsidRPr="00392927" w14:paraId="28776046"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65F16C6" w14:textId="0C5874BC"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GUS</w:t>
            </w:r>
          </w:p>
        </w:tc>
        <w:tc>
          <w:tcPr>
            <w:tcW w:w="3965" w:type="pct"/>
            <w:tcBorders>
              <w:top w:val="nil"/>
              <w:left w:val="nil"/>
              <w:bottom w:val="single" w:sz="4" w:space="0" w:color="auto"/>
              <w:right w:val="single" w:sz="4" w:space="0" w:color="auto"/>
            </w:tcBorders>
            <w:shd w:val="clear" w:color="auto" w:fill="auto"/>
            <w:noWrap/>
            <w:vAlign w:val="center"/>
          </w:tcPr>
          <w:p w14:paraId="48F98BDC" w14:textId="388305DF"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Główny Urząd Statystyczny</w:t>
            </w:r>
          </w:p>
        </w:tc>
      </w:tr>
      <w:tr w:rsidR="004975D3" w:rsidRPr="00392927" w14:paraId="37080162"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06B51FBF" w14:textId="158510FC"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GZWP</w:t>
            </w:r>
          </w:p>
        </w:tc>
        <w:tc>
          <w:tcPr>
            <w:tcW w:w="3965" w:type="pct"/>
            <w:tcBorders>
              <w:top w:val="nil"/>
              <w:left w:val="nil"/>
              <w:bottom w:val="single" w:sz="4" w:space="0" w:color="auto"/>
              <w:right w:val="single" w:sz="4" w:space="0" w:color="auto"/>
            </w:tcBorders>
            <w:shd w:val="clear" w:color="auto" w:fill="auto"/>
            <w:noWrap/>
            <w:vAlign w:val="center"/>
          </w:tcPr>
          <w:p w14:paraId="6D8F8C58" w14:textId="2CE94646"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główny zbiornik wód podziemnych</w:t>
            </w:r>
          </w:p>
        </w:tc>
      </w:tr>
      <w:tr w:rsidR="004975D3" w:rsidRPr="00392927" w14:paraId="5E752526"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929D85B" w14:textId="0C39C426"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ha</w:t>
            </w:r>
          </w:p>
        </w:tc>
        <w:tc>
          <w:tcPr>
            <w:tcW w:w="3965" w:type="pct"/>
            <w:tcBorders>
              <w:top w:val="nil"/>
              <w:left w:val="nil"/>
              <w:bottom w:val="single" w:sz="4" w:space="0" w:color="auto"/>
              <w:right w:val="single" w:sz="4" w:space="0" w:color="auto"/>
            </w:tcBorders>
            <w:shd w:val="clear" w:color="auto" w:fill="auto"/>
            <w:noWrap/>
            <w:vAlign w:val="center"/>
          </w:tcPr>
          <w:p w14:paraId="655DE709" w14:textId="1F269BAE"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hektar</w:t>
            </w:r>
          </w:p>
        </w:tc>
      </w:tr>
      <w:tr w:rsidR="004975D3" w:rsidRPr="00392927" w14:paraId="05162536"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F1F1DB0" w14:textId="272F2CB1" w:rsidR="004975D3" w:rsidRPr="00392927" w:rsidRDefault="004975D3" w:rsidP="004975D3">
            <w:pPr>
              <w:jc w:val="center"/>
              <w:rPr>
                <w:rFonts w:eastAsia="Times New Roman" w:cs="Times New Roman"/>
                <w:color w:val="000000"/>
                <w:sz w:val="19"/>
                <w:szCs w:val="19"/>
                <w:lang w:eastAsia="pl-PL"/>
              </w:rPr>
            </w:pPr>
            <w:proofErr w:type="spellStart"/>
            <w:r w:rsidRPr="00392927">
              <w:rPr>
                <w:rFonts w:eastAsia="Times New Roman" w:cs="Times New Roman"/>
                <w:color w:val="000000"/>
                <w:sz w:val="19"/>
                <w:szCs w:val="19"/>
                <w:lang w:eastAsia="pl-PL"/>
              </w:rPr>
              <w:t>Hz</w:t>
            </w:r>
            <w:proofErr w:type="spellEnd"/>
          </w:p>
        </w:tc>
        <w:tc>
          <w:tcPr>
            <w:tcW w:w="3965" w:type="pct"/>
            <w:tcBorders>
              <w:top w:val="nil"/>
              <w:left w:val="nil"/>
              <w:bottom w:val="single" w:sz="4" w:space="0" w:color="auto"/>
              <w:right w:val="single" w:sz="4" w:space="0" w:color="auto"/>
            </w:tcBorders>
            <w:shd w:val="clear" w:color="auto" w:fill="auto"/>
            <w:noWrap/>
            <w:vAlign w:val="center"/>
          </w:tcPr>
          <w:p w14:paraId="77C2BE94" w14:textId="57D24AE8"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herc</w:t>
            </w:r>
          </w:p>
        </w:tc>
      </w:tr>
      <w:tr w:rsidR="004975D3" w:rsidRPr="00392927" w14:paraId="10711B49"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D9E3C65" w14:textId="3990807F"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IMGW</w:t>
            </w:r>
          </w:p>
        </w:tc>
        <w:tc>
          <w:tcPr>
            <w:tcW w:w="3965" w:type="pct"/>
            <w:tcBorders>
              <w:top w:val="nil"/>
              <w:left w:val="nil"/>
              <w:bottom w:val="single" w:sz="4" w:space="0" w:color="auto"/>
              <w:right w:val="single" w:sz="4" w:space="0" w:color="auto"/>
            </w:tcBorders>
            <w:shd w:val="clear" w:color="auto" w:fill="auto"/>
            <w:noWrap/>
            <w:vAlign w:val="center"/>
          </w:tcPr>
          <w:p w14:paraId="7A7FB5DF" w14:textId="779E564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Instytut Meteorologii i Gospodarki Wodnej</w:t>
            </w:r>
          </w:p>
        </w:tc>
      </w:tr>
      <w:tr w:rsidR="004975D3" w:rsidRPr="00392927" w14:paraId="1D2AACBE"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5E3068F4" w14:textId="106119AC"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JCWP</w:t>
            </w:r>
          </w:p>
        </w:tc>
        <w:tc>
          <w:tcPr>
            <w:tcW w:w="3965" w:type="pct"/>
            <w:tcBorders>
              <w:top w:val="nil"/>
              <w:left w:val="nil"/>
              <w:bottom w:val="single" w:sz="4" w:space="0" w:color="auto"/>
              <w:right w:val="single" w:sz="4" w:space="0" w:color="auto"/>
            </w:tcBorders>
            <w:shd w:val="clear" w:color="auto" w:fill="auto"/>
            <w:noWrap/>
            <w:vAlign w:val="center"/>
          </w:tcPr>
          <w:p w14:paraId="023743A4" w14:textId="7822855E"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jednolita część wód powierzchniowych</w:t>
            </w:r>
          </w:p>
        </w:tc>
      </w:tr>
      <w:tr w:rsidR="004975D3" w:rsidRPr="00392927" w14:paraId="2AE721EA"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0931B76A" w14:textId="5F63559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JCWPd</w:t>
            </w:r>
          </w:p>
        </w:tc>
        <w:tc>
          <w:tcPr>
            <w:tcW w:w="3965" w:type="pct"/>
            <w:tcBorders>
              <w:top w:val="nil"/>
              <w:left w:val="nil"/>
              <w:bottom w:val="single" w:sz="4" w:space="0" w:color="auto"/>
              <w:right w:val="single" w:sz="4" w:space="0" w:color="auto"/>
            </w:tcBorders>
            <w:shd w:val="clear" w:color="auto" w:fill="auto"/>
            <w:noWrap/>
            <w:vAlign w:val="center"/>
          </w:tcPr>
          <w:p w14:paraId="53562570" w14:textId="00D7782C"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jednolita część wód podziemnych</w:t>
            </w:r>
          </w:p>
        </w:tc>
      </w:tr>
      <w:tr w:rsidR="004975D3" w:rsidRPr="00392927" w14:paraId="19733C2C"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000CDAE3" w14:textId="6529DC31"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JST</w:t>
            </w:r>
          </w:p>
        </w:tc>
        <w:tc>
          <w:tcPr>
            <w:tcW w:w="3965" w:type="pct"/>
            <w:tcBorders>
              <w:top w:val="nil"/>
              <w:left w:val="nil"/>
              <w:bottom w:val="single" w:sz="4" w:space="0" w:color="auto"/>
              <w:right w:val="single" w:sz="4" w:space="0" w:color="auto"/>
            </w:tcBorders>
            <w:shd w:val="clear" w:color="auto" w:fill="auto"/>
            <w:noWrap/>
            <w:vAlign w:val="center"/>
          </w:tcPr>
          <w:p w14:paraId="0835F7E2" w14:textId="11F12417"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jednostka samorządu terytorialnego</w:t>
            </w:r>
          </w:p>
        </w:tc>
      </w:tr>
      <w:tr w:rsidR="004975D3" w:rsidRPr="00392927" w14:paraId="2695A0CB"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4D8256A" w14:textId="6B022E9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kV</w:t>
            </w:r>
          </w:p>
        </w:tc>
        <w:tc>
          <w:tcPr>
            <w:tcW w:w="3965" w:type="pct"/>
            <w:tcBorders>
              <w:top w:val="nil"/>
              <w:left w:val="nil"/>
              <w:bottom w:val="single" w:sz="4" w:space="0" w:color="auto"/>
              <w:right w:val="single" w:sz="4" w:space="0" w:color="auto"/>
            </w:tcBorders>
            <w:shd w:val="clear" w:color="auto" w:fill="auto"/>
            <w:noWrap/>
            <w:vAlign w:val="center"/>
          </w:tcPr>
          <w:p w14:paraId="23203B74" w14:textId="4DC24573"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kilowolt</w:t>
            </w:r>
          </w:p>
        </w:tc>
      </w:tr>
      <w:tr w:rsidR="004975D3" w:rsidRPr="00392927" w14:paraId="75040EEC"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55464271" w14:textId="30EF2A84"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kW/MW</w:t>
            </w:r>
          </w:p>
        </w:tc>
        <w:tc>
          <w:tcPr>
            <w:tcW w:w="3965" w:type="pct"/>
            <w:tcBorders>
              <w:top w:val="nil"/>
              <w:left w:val="nil"/>
              <w:bottom w:val="single" w:sz="4" w:space="0" w:color="auto"/>
              <w:right w:val="single" w:sz="4" w:space="0" w:color="auto"/>
            </w:tcBorders>
            <w:shd w:val="clear" w:color="auto" w:fill="auto"/>
            <w:noWrap/>
            <w:vAlign w:val="center"/>
          </w:tcPr>
          <w:p w14:paraId="036FD9D2" w14:textId="623EC658"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kilowat/megawat</w:t>
            </w:r>
          </w:p>
        </w:tc>
      </w:tr>
      <w:tr w:rsidR="004975D3" w:rsidRPr="00392927" w14:paraId="00C075A0"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7BD786F" w14:textId="1D4C073F"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kWh/MWh</w:t>
            </w:r>
          </w:p>
        </w:tc>
        <w:tc>
          <w:tcPr>
            <w:tcW w:w="3965" w:type="pct"/>
            <w:tcBorders>
              <w:top w:val="nil"/>
              <w:left w:val="nil"/>
              <w:bottom w:val="single" w:sz="4" w:space="0" w:color="auto"/>
              <w:right w:val="single" w:sz="4" w:space="0" w:color="auto"/>
            </w:tcBorders>
            <w:shd w:val="clear" w:color="auto" w:fill="auto"/>
            <w:noWrap/>
            <w:vAlign w:val="center"/>
          </w:tcPr>
          <w:p w14:paraId="7AC2082C" w14:textId="08BEB73C"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kilowatogodzina/megawatogodzina</w:t>
            </w:r>
          </w:p>
        </w:tc>
      </w:tr>
      <w:tr w:rsidR="004975D3" w:rsidRPr="00392927" w14:paraId="3129EF45"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26D357E" w14:textId="178826E1"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Mg</w:t>
            </w:r>
          </w:p>
        </w:tc>
        <w:tc>
          <w:tcPr>
            <w:tcW w:w="3965" w:type="pct"/>
            <w:tcBorders>
              <w:top w:val="nil"/>
              <w:left w:val="nil"/>
              <w:bottom w:val="single" w:sz="4" w:space="0" w:color="auto"/>
              <w:right w:val="single" w:sz="4" w:space="0" w:color="auto"/>
            </w:tcBorders>
            <w:shd w:val="clear" w:color="auto" w:fill="auto"/>
            <w:noWrap/>
            <w:vAlign w:val="center"/>
          </w:tcPr>
          <w:p w14:paraId="62AA0FB8" w14:textId="5D48546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megagram (=tona)</w:t>
            </w:r>
          </w:p>
        </w:tc>
      </w:tr>
      <w:tr w:rsidR="004975D3" w:rsidRPr="00392927" w14:paraId="41FD7C32"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0CCF359" w14:textId="3ADB35B5"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MPZP</w:t>
            </w:r>
          </w:p>
        </w:tc>
        <w:tc>
          <w:tcPr>
            <w:tcW w:w="3965" w:type="pct"/>
            <w:tcBorders>
              <w:top w:val="nil"/>
              <w:left w:val="nil"/>
              <w:bottom w:val="single" w:sz="4" w:space="0" w:color="auto"/>
              <w:right w:val="single" w:sz="4" w:space="0" w:color="auto"/>
            </w:tcBorders>
            <w:shd w:val="clear" w:color="auto" w:fill="auto"/>
            <w:noWrap/>
            <w:vAlign w:val="center"/>
          </w:tcPr>
          <w:p w14:paraId="41A06989" w14:textId="06A83A5F"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miejscowy plan zagospodarowania przestrzennego</w:t>
            </w:r>
          </w:p>
        </w:tc>
      </w:tr>
      <w:tr w:rsidR="004975D3" w:rsidRPr="00392927" w14:paraId="296F3077"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4925252" w14:textId="7ED40B46"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MHz/GHz</w:t>
            </w:r>
          </w:p>
        </w:tc>
        <w:tc>
          <w:tcPr>
            <w:tcW w:w="3965" w:type="pct"/>
            <w:tcBorders>
              <w:top w:val="nil"/>
              <w:left w:val="nil"/>
              <w:bottom w:val="single" w:sz="4" w:space="0" w:color="auto"/>
              <w:right w:val="single" w:sz="4" w:space="0" w:color="auto"/>
            </w:tcBorders>
            <w:shd w:val="clear" w:color="auto" w:fill="auto"/>
            <w:noWrap/>
            <w:vAlign w:val="center"/>
          </w:tcPr>
          <w:p w14:paraId="6C6CEA8E" w14:textId="27C1888C"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megaherc/gigaherc</w:t>
            </w:r>
          </w:p>
        </w:tc>
      </w:tr>
      <w:tr w:rsidR="004975D3" w:rsidRPr="00392927" w14:paraId="740201E6"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29A307D8" w14:textId="46A0301C"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NFOŚiGW</w:t>
            </w:r>
          </w:p>
        </w:tc>
        <w:tc>
          <w:tcPr>
            <w:tcW w:w="3965" w:type="pct"/>
            <w:tcBorders>
              <w:top w:val="nil"/>
              <w:left w:val="nil"/>
              <w:bottom w:val="single" w:sz="4" w:space="0" w:color="auto"/>
              <w:right w:val="single" w:sz="4" w:space="0" w:color="auto"/>
            </w:tcBorders>
            <w:shd w:val="clear" w:color="auto" w:fill="auto"/>
            <w:noWrap/>
            <w:vAlign w:val="center"/>
          </w:tcPr>
          <w:p w14:paraId="6E70AF4D" w14:textId="0A62866E"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Narodowy Fundusz Ochrony Środowiska i Gospodarki Wodnej</w:t>
            </w:r>
          </w:p>
        </w:tc>
      </w:tr>
      <w:tr w:rsidR="004975D3" w:rsidRPr="00392927" w14:paraId="26E1356F"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0C0FC82C" w14:textId="00CBDECA" w:rsidR="004975D3" w:rsidRPr="00392927" w:rsidRDefault="004975D3" w:rsidP="004975D3">
            <w:pPr>
              <w:jc w:val="center"/>
              <w:rPr>
                <w:rFonts w:eastAsia="Times New Roman" w:cs="Times New Roman"/>
                <w:color w:val="000000"/>
                <w:sz w:val="19"/>
                <w:szCs w:val="19"/>
                <w:lang w:eastAsia="pl-PL"/>
              </w:rPr>
            </w:pPr>
            <w:proofErr w:type="spellStart"/>
            <w:r w:rsidRPr="00392927">
              <w:rPr>
                <w:rFonts w:eastAsia="Times New Roman" w:cs="Times New Roman"/>
                <w:color w:val="000000"/>
                <w:sz w:val="19"/>
                <w:szCs w:val="19"/>
                <w:lang w:eastAsia="pl-PL"/>
              </w:rPr>
              <w:t>ng</w:t>
            </w:r>
            <w:proofErr w:type="spellEnd"/>
          </w:p>
        </w:tc>
        <w:tc>
          <w:tcPr>
            <w:tcW w:w="3965" w:type="pct"/>
            <w:tcBorders>
              <w:top w:val="nil"/>
              <w:left w:val="nil"/>
              <w:bottom w:val="single" w:sz="4" w:space="0" w:color="auto"/>
              <w:right w:val="single" w:sz="4" w:space="0" w:color="auto"/>
            </w:tcBorders>
            <w:shd w:val="clear" w:color="auto" w:fill="auto"/>
            <w:noWrap/>
            <w:vAlign w:val="center"/>
          </w:tcPr>
          <w:p w14:paraId="547EFDF3" w14:textId="282EA10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nanogram</w:t>
            </w:r>
          </w:p>
        </w:tc>
      </w:tr>
      <w:tr w:rsidR="004975D3" w:rsidRPr="00392927" w14:paraId="09A353B2"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28CBBB38" w14:textId="1FE48BD9"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OSN</w:t>
            </w:r>
          </w:p>
        </w:tc>
        <w:tc>
          <w:tcPr>
            <w:tcW w:w="3965" w:type="pct"/>
            <w:tcBorders>
              <w:top w:val="nil"/>
              <w:left w:val="nil"/>
              <w:bottom w:val="single" w:sz="4" w:space="0" w:color="auto"/>
              <w:right w:val="single" w:sz="4" w:space="0" w:color="auto"/>
            </w:tcBorders>
            <w:shd w:val="clear" w:color="auto" w:fill="auto"/>
            <w:noWrap/>
            <w:vAlign w:val="center"/>
          </w:tcPr>
          <w:p w14:paraId="2ADA094B" w14:textId="1DD5BDF1"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obszar szczególnie narażony na zanieczyszczenia związkami azotu</w:t>
            </w:r>
          </w:p>
        </w:tc>
      </w:tr>
      <w:tr w:rsidR="004975D3" w:rsidRPr="00392927" w14:paraId="5DF2D53E"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0211D54" w14:textId="2BE487ED"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OZE</w:t>
            </w:r>
          </w:p>
        </w:tc>
        <w:tc>
          <w:tcPr>
            <w:tcW w:w="3965" w:type="pct"/>
            <w:tcBorders>
              <w:top w:val="nil"/>
              <w:left w:val="nil"/>
              <w:bottom w:val="single" w:sz="4" w:space="0" w:color="auto"/>
              <w:right w:val="single" w:sz="4" w:space="0" w:color="auto"/>
            </w:tcBorders>
            <w:shd w:val="clear" w:color="auto" w:fill="auto"/>
            <w:noWrap/>
            <w:vAlign w:val="center"/>
          </w:tcPr>
          <w:p w14:paraId="416F17DA" w14:textId="793F683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odnawialne źródła energii</w:t>
            </w:r>
          </w:p>
        </w:tc>
      </w:tr>
      <w:tr w:rsidR="004975D3" w:rsidRPr="00392927" w14:paraId="23708694"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7EB9D90" w14:textId="108E421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PEM</w:t>
            </w:r>
          </w:p>
        </w:tc>
        <w:tc>
          <w:tcPr>
            <w:tcW w:w="3965" w:type="pct"/>
            <w:tcBorders>
              <w:top w:val="nil"/>
              <w:left w:val="nil"/>
              <w:bottom w:val="single" w:sz="4" w:space="0" w:color="auto"/>
              <w:right w:val="single" w:sz="4" w:space="0" w:color="auto"/>
            </w:tcBorders>
            <w:shd w:val="clear" w:color="auto" w:fill="auto"/>
            <w:noWrap/>
            <w:vAlign w:val="center"/>
          </w:tcPr>
          <w:p w14:paraId="350888B0" w14:textId="3C8A3377"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promieniowanie elektromagnetyczne</w:t>
            </w:r>
          </w:p>
        </w:tc>
      </w:tr>
      <w:tr w:rsidR="004975D3" w:rsidRPr="00392927" w14:paraId="039322E3"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2EE7AFE9" w14:textId="1CE51E2B"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PGW</w:t>
            </w:r>
          </w:p>
        </w:tc>
        <w:tc>
          <w:tcPr>
            <w:tcW w:w="3965" w:type="pct"/>
            <w:tcBorders>
              <w:top w:val="nil"/>
              <w:left w:val="nil"/>
              <w:bottom w:val="single" w:sz="4" w:space="0" w:color="auto"/>
              <w:right w:val="single" w:sz="4" w:space="0" w:color="auto"/>
            </w:tcBorders>
            <w:shd w:val="clear" w:color="auto" w:fill="auto"/>
            <w:noWrap/>
            <w:vAlign w:val="center"/>
          </w:tcPr>
          <w:p w14:paraId="095456D0" w14:textId="1CC32B78"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Państwowe Gospodarstwo Wodne Wody Polskie</w:t>
            </w:r>
          </w:p>
        </w:tc>
      </w:tr>
      <w:tr w:rsidR="004975D3" w:rsidRPr="00392927" w14:paraId="3F3B0C9D"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3EAE1038" w14:textId="066757E4"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PIG-PIB</w:t>
            </w:r>
          </w:p>
        </w:tc>
        <w:tc>
          <w:tcPr>
            <w:tcW w:w="3965" w:type="pct"/>
            <w:tcBorders>
              <w:top w:val="nil"/>
              <w:left w:val="nil"/>
              <w:bottom w:val="single" w:sz="4" w:space="0" w:color="auto"/>
              <w:right w:val="single" w:sz="4" w:space="0" w:color="auto"/>
            </w:tcBorders>
            <w:shd w:val="clear" w:color="auto" w:fill="auto"/>
            <w:noWrap/>
            <w:vAlign w:val="center"/>
          </w:tcPr>
          <w:p w14:paraId="36B0FF33" w14:textId="45A36945"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Państwowy Instytut Geologiczny - Państwowy Instytut Badawczy</w:t>
            </w:r>
          </w:p>
        </w:tc>
      </w:tr>
      <w:tr w:rsidR="004975D3" w:rsidRPr="00392927" w14:paraId="1B4D8A46"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575FA8A4" w14:textId="290A52AF"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PM 10/PM 2,5</w:t>
            </w:r>
          </w:p>
        </w:tc>
        <w:tc>
          <w:tcPr>
            <w:tcW w:w="3965" w:type="pct"/>
            <w:tcBorders>
              <w:top w:val="nil"/>
              <w:left w:val="nil"/>
              <w:bottom w:val="single" w:sz="4" w:space="0" w:color="auto"/>
              <w:right w:val="single" w:sz="4" w:space="0" w:color="auto"/>
            </w:tcBorders>
            <w:shd w:val="clear" w:color="auto" w:fill="auto"/>
            <w:noWrap/>
            <w:vAlign w:val="center"/>
          </w:tcPr>
          <w:p w14:paraId="0BD591F8" w14:textId="0C12DC85"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pył zawieszony o średnicy cząsteczek 10 mikrometrów / 2,5 mikrometra</w:t>
            </w:r>
          </w:p>
        </w:tc>
      </w:tr>
      <w:tr w:rsidR="004975D3" w:rsidRPr="00392927" w14:paraId="7417BFA3"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08BE553B" w14:textId="4AA27EBB"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PMŚ</w:t>
            </w:r>
          </w:p>
        </w:tc>
        <w:tc>
          <w:tcPr>
            <w:tcW w:w="3965" w:type="pct"/>
            <w:tcBorders>
              <w:top w:val="nil"/>
              <w:left w:val="nil"/>
              <w:bottom w:val="single" w:sz="4" w:space="0" w:color="auto"/>
              <w:right w:val="single" w:sz="4" w:space="0" w:color="auto"/>
            </w:tcBorders>
            <w:shd w:val="clear" w:color="auto" w:fill="auto"/>
            <w:noWrap/>
            <w:vAlign w:val="center"/>
          </w:tcPr>
          <w:p w14:paraId="08D87BF3" w14:textId="56E4B06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państwowy monitoring środowiska</w:t>
            </w:r>
          </w:p>
        </w:tc>
      </w:tr>
      <w:tr w:rsidR="004975D3" w:rsidRPr="00392927" w14:paraId="40860FC2"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E1FD06B" w14:textId="1E509C3D"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POŚ</w:t>
            </w:r>
          </w:p>
        </w:tc>
        <w:tc>
          <w:tcPr>
            <w:tcW w:w="3965" w:type="pct"/>
            <w:tcBorders>
              <w:top w:val="nil"/>
              <w:left w:val="nil"/>
              <w:bottom w:val="single" w:sz="4" w:space="0" w:color="auto"/>
              <w:right w:val="single" w:sz="4" w:space="0" w:color="auto"/>
            </w:tcBorders>
            <w:shd w:val="clear" w:color="auto" w:fill="auto"/>
            <w:noWrap/>
            <w:vAlign w:val="center"/>
          </w:tcPr>
          <w:p w14:paraId="358B6A9E" w14:textId="15869FD0"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program ochrony środowiska</w:t>
            </w:r>
          </w:p>
        </w:tc>
      </w:tr>
      <w:tr w:rsidR="004975D3" w:rsidRPr="00392927" w14:paraId="6839536E"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2174F94" w14:textId="68ADA542"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PV</w:t>
            </w:r>
          </w:p>
        </w:tc>
        <w:tc>
          <w:tcPr>
            <w:tcW w:w="3965" w:type="pct"/>
            <w:tcBorders>
              <w:top w:val="nil"/>
              <w:left w:val="nil"/>
              <w:bottom w:val="single" w:sz="4" w:space="0" w:color="auto"/>
              <w:right w:val="single" w:sz="4" w:space="0" w:color="auto"/>
            </w:tcBorders>
            <w:shd w:val="clear" w:color="auto" w:fill="auto"/>
            <w:noWrap/>
            <w:vAlign w:val="center"/>
          </w:tcPr>
          <w:p w14:paraId="0354D343" w14:textId="68A9C5BE"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instalacja fotowoltaiczna</w:t>
            </w:r>
          </w:p>
        </w:tc>
      </w:tr>
      <w:tr w:rsidR="004975D3" w:rsidRPr="00392927" w14:paraId="209C44F1"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A42959A" w14:textId="5413F206"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RDOŚ</w:t>
            </w:r>
          </w:p>
        </w:tc>
        <w:tc>
          <w:tcPr>
            <w:tcW w:w="3965" w:type="pct"/>
            <w:tcBorders>
              <w:top w:val="nil"/>
              <w:left w:val="nil"/>
              <w:bottom w:val="single" w:sz="4" w:space="0" w:color="auto"/>
              <w:right w:val="single" w:sz="4" w:space="0" w:color="auto"/>
            </w:tcBorders>
            <w:shd w:val="clear" w:color="auto" w:fill="auto"/>
            <w:noWrap/>
            <w:vAlign w:val="center"/>
          </w:tcPr>
          <w:p w14:paraId="67722257" w14:textId="1C38AE84"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Regionalna Dyrekcja Ochrony Środowiska</w:t>
            </w:r>
          </w:p>
        </w:tc>
      </w:tr>
      <w:tr w:rsidR="004975D3" w:rsidRPr="00392927" w14:paraId="2556B7D3"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AAF77AB" w14:textId="458BCBBB"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RLM</w:t>
            </w:r>
          </w:p>
        </w:tc>
        <w:tc>
          <w:tcPr>
            <w:tcW w:w="3965" w:type="pct"/>
            <w:tcBorders>
              <w:top w:val="nil"/>
              <w:left w:val="nil"/>
              <w:bottom w:val="single" w:sz="4" w:space="0" w:color="auto"/>
              <w:right w:val="single" w:sz="4" w:space="0" w:color="auto"/>
            </w:tcBorders>
            <w:shd w:val="clear" w:color="auto" w:fill="auto"/>
            <w:noWrap/>
            <w:vAlign w:val="center"/>
          </w:tcPr>
          <w:p w14:paraId="488EB230" w14:textId="1F138D3E"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równoważna liczba mieszkańców</w:t>
            </w:r>
          </w:p>
        </w:tc>
      </w:tr>
      <w:tr w:rsidR="004975D3" w:rsidRPr="00392927" w14:paraId="7C25E4E1"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0AD6F212" w14:textId="4C1E41DD"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RWMŚ</w:t>
            </w:r>
          </w:p>
        </w:tc>
        <w:tc>
          <w:tcPr>
            <w:tcW w:w="3965" w:type="pct"/>
            <w:tcBorders>
              <w:top w:val="nil"/>
              <w:left w:val="nil"/>
              <w:bottom w:val="single" w:sz="4" w:space="0" w:color="auto"/>
              <w:right w:val="single" w:sz="4" w:space="0" w:color="auto"/>
            </w:tcBorders>
            <w:shd w:val="clear" w:color="auto" w:fill="auto"/>
            <w:noWrap/>
            <w:vAlign w:val="center"/>
          </w:tcPr>
          <w:p w14:paraId="73115CE6" w14:textId="3FD199EC"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Regionalny Wydział Monitoringu Środowiska</w:t>
            </w:r>
          </w:p>
        </w:tc>
      </w:tr>
      <w:tr w:rsidR="004975D3" w:rsidRPr="00392927" w14:paraId="3BC8A515"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54CA795C" w14:textId="0E3A3235"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SUW</w:t>
            </w:r>
          </w:p>
        </w:tc>
        <w:tc>
          <w:tcPr>
            <w:tcW w:w="3965" w:type="pct"/>
            <w:tcBorders>
              <w:top w:val="nil"/>
              <w:left w:val="nil"/>
              <w:bottom w:val="single" w:sz="4" w:space="0" w:color="auto"/>
              <w:right w:val="single" w:sz="4" w:space="0" w:color="auto"/>
            </w:tcBorders>
            <w:shd w:val="clear" w:color="auto" w:fill="auto"/>
            <w:noWrap/>
            <w:vAlign w:val="center"/>
          </w:tcPr>
          <w:p w14:paraId="769E8E5E" w14:textId="5A0DC2BE"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stacja uzdatniania wody</w:t>
            </w:r>
          </w:p>
        </w:tc>
      </w:tr>
      <w:tr w:rsidR="004975D3" w:rsidRPr="00392927" w14:paraId="2A8F5979"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1B71F710" w14:textId="4707C60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SWOT</w:t>
            </w:r>
          </w:p>
        </w:tc>
        <w:tc>
          <w:tcPr>
            <w:tcW w:w="3965" w:type="pct"/>
            <w:tcBorders>
              <w:top w:val="nil"/>
              <w:left w:val="nil"/>
              <w:bottom w:val="single" w:sz="4" w:space="0" w:color="auto"/>
              <w:right w:val="single" w:sz="4" w:space="0" w:color="auto"/>
            </w:tcBorders>
            <w:shd w:val="clear" w:color="auto" w:fill="auto"/>
            <w:noWrap/>
            <w:vAlign w:val="center"/>
          </w:tcPr>
          <w:p w14:paraId="7E1FF1E2" w14:textId="1044C925"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analiza SWOT – tj. analiza mocnych i słabych stron oraz szans i zagrożeń</w:t>
            </w:r>
          </w:p>
        </w:tc>
      </w:tr>
      <w:tr w:rsidR="004975D3" w:rsidRPr="00392927" w14:paraId="1DA58103"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4E1B61C2" w14:textId="39E558AC"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V/m</w:t>
            </w:r>
          </w:p>
        </w:tc>
        <w:tc>
          <w:tcPr>
            <w:tcW w:w="3965" w:type="pct"/>
            <w:tcBorders>
              <w:top w:val="nil"/>
              <w:left w:val="nil"/>
              <w:bottom w:val="single" w:sz="4" w:space="0" w:color="auto"/>
              <w:right w:val="single" w:sz="4" w:space="0" w:color="auto"/>
            </w:tcBorders>
            <w:shd w:val="clear" w:color="auto" w:fill="auto"/>
            <w:noWrap/>
            <w:vAlign w:val="center"/>
          </w:tcPr>
          <w:p w14:paraId="0B8237DB" w14:textId="2E879C3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wolt/metr</w:t>
            </w:r>
          </w:p>
        </w:tc>
      </w:tr>
      <w:tr w:rsidR="004975D3" w:rsidRPr="00392927" w14:paraId="54BAD690"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71530942" w14:textId="2380F31A"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µg</w:t>
            </w:r>
          </w:p>
        </w:tc>
        <w:tc>
          <w:tcPr>
            <w:tcW w:w="3965" w:type="pct"/>
            <w:tcBorders>
              <w:top w:val="nil"/>
              <w:left w:val="nil"/>
              <w:bottom w:val="single" w:sz="4" w:space="0" w:color="auto"/>
              <w:right w:val="single" w:sz="4" w:space="0" w:color="auto"/>
            </w:tcBorders>
            <w:shd w:val="clear" w:color="auto" w:fill="auto"/>
            <w:noWrap/>
            <w:vAlign w:val="center"/>
          </w:tcPr>
          <w:p w14:paraId="19971986" w14:textId="24FAEF5C"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mikrogram</w:t>
            </w:r>
          </w:p>
        </w:tc>
      </w:tr>
      <w:tr w:rsidR="004975D3" w:rsidRPr="00392927" w14:paraId="00573B8B"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1EC62496" w14:textId="49BD57C4"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WFOŚiGW</w:t>
            </w:r>
          </w:p>
        </w:tc>
        <w:tc>
          <w:tcPr>
            <w:tcW w:w="3965" w:type="pct"/>
            <w:tcBorders>
              <w:top w:val="nil"/>
              <w:left w:val="nil"/>
              <w:bottom w:val="single" w:sz="4" w:space="0" w:color="auto"/>
              <w:right w:val="single" w:sz="4" w:space="0" w:color="auto"/>
            </w:tcBorders>
            <w:shd w:val="clear" w:color="auto" w:fill="auto"/>
            <w:noWrap/>
            <w:vAlign w:val="center"/>
          </w:tcPr>
          <w:p w14:paraId="327652E7" w14:textId="7FDCCEA5"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Wojewódzki Fundusz Ochrony Środowiska i Gospodarki Wodnej</w:t>
            </w:r>
          </w:p>
        </w:tc>
      </w:tr>
      <w:tr w:rsidR="004975D3" w:rsidRPr="00392927" w14:paraId="3C6921F2"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2D93EBE2" w14:textId="54F084FA"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WIOŚ</w:t>
            </w:r>
          </w:p>
        </w:tc>
        <w:tc>
          <w:tcPr>
            <w:tcW w:w="3965" w:type="pct"/>
            <w:tcBorders>
              <w:top w:val="nil"/>
              <w:left w:val="nil"/>
              <w:bottom w:val="single" w:sz="4" w:space="0" w:color="auto"/>
              <w:right w:val="single" w:sz="4" w:space="0" w:color="auto"/>
            </w:tcBorders>
            <w:shd w:val="clear" w:color="auto" w:fill="auto"/>
            <w:noWrap/>
            <w:vAlign w:val="center"/>
          </w:tcPr>
          <w:p w14:paraId="1ECD1346" w14:textId="2A2A6089"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Wojewódzki Inspektorat Ochrony Środowiska</w:t>
            </w:r>
          </w:p>
        </w:tc>
      </w:tr>
      <w:tr w:rsidR="004975D3" w:rsidRPr="00392927" w14:paraId="6D11EE4D" w14:textId="77777777" w:rsidTr="004975D3">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28481FA0" w14:textId="36C628F5"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ze zm.</w:t>
            </w:r>
          </w:p>
        </w:tc>
        <w:tc>
          <w:tcPr>
            <w:tcW w:w="3965" w:type="pct"/>
            <w:tcBorders>
              <w:top w:val="nil"/>
              <w:left w:val="nil"/>
              <w:bottom w:val="single" w:sz="4" w:space="0" w:color="auto"/>
              <w:right w:val="single" w:sz="4" w:space="0" w:color="auto"/>
            </w:tcBorders>
            <w:shd w:val="clear" w:color="auto" w:fill="auto"/>
            <w:noWrap/>
            <w:vAlign w:val="center"/>
          </w:tcPr>
          <w:p w14:paraId="71F20760" w14:textId="6B1E19E4"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ze zmianami</w:t>
            </w:r>
          </w:p>
        </w:tc>
      </w:tr>
      <w:tr w:rsidR="004975D3" w:rsidRPr="00392927" w14:paraId="0D1325D9"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tcPr>
          <w:p w14:paraId="1803496F" w14:textId="427D0AF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Z</w:t>
            </w:r>
            <w:r w:rsidR="00423F36" w:rsidRPr="00392927">
              <w:rPr>
                <w:rFonts w:eastAsia="Times New Roman" w:cs="Times New Roman"/>
                <w:color w:val="000000"/>
                <w:sz w:val="19"/>
                <w:szCs w:val="19"/>
                <w:lang w:eastAsia="pl-PL"/>
              </w:rPr>
              <w:t>ZDW</w:t>
            </w:r>
          </w:p>
        </w:tc>
        <w:tc>
          <w:tcPr>
            <w:tcW w:w="3965" w:type="pct"/>
            <w:tcBorders>
              <w:top w:val="nil"/>
              <w:left w:val="nil"/>
              <w:bottom w:val="single" w:sz="4" w:space="0" w:color="auto"/>
              <w:right w:val="single" w:sz="4" w:space="0" w:color="auto"/>
            </w:tcBorders>
            <w:shd w:val="clear" w:color="auto" w:fill="auto"/>
            <w:noWrap/>
            <w:vAlign w:val="center"/>
          </w:tcPr>
          <w:p w14:paraId="5124D52E" w14:textId="5DB18B26" w:rsidR="004975D3" w:rsidRPr="00392927" w:rsidRDefault="00423F36"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Zachodniopomorski Zarząd Dróg Wojewódzkich</w:t>
            </w:r>
          </w:p>
        </w:tc>
      </w:tr>
      <w:tr w:rsidR="004975D3" w:rsidRPr="00392927" w14:paraId="1F63B9FE" w14:textId="77777777" w:rsidTr="00E76BBB">
        <w:trPr>
          <w:trHeight w:val="249"/>
          <w:jc w:val="center"/>
        </w:trPr>
        <w:tc>
          <w:tcPr>
            <w:tcW w:w="1035" w:type="pct"/>
            <w:tcBorders>
              <w:top w:val="nil"/>
              <w:left w:val="single" w:sz="4" w:space="0" w:color="auto"/>
              <w:bottom w:val="single" w:sz="4" w:space="0" w:color="auto"/>
              <w:right w:val="single" w:sz="4" w:space="0" w:color="auto"/>
            </w:tcBorders>
            <w:shd w:val="clear" w:color="auto" w:fill="auto"/>
            <w:vAlign w:val="center"/>
            <w:hideMark/>
          </w:tcPr>
          <w:p w14:paraId="1B8976CF" w14:textId="7777777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ZDR</w:t>
            </w:r>
          </w:p>
        </w:tc>
        <w:tc>
          <w:tcPr>
            <w:tcW w:w="3965" w:type="pct"/>
            <w:tcBorders>
              <w:top w:val="nil"/>
              <w:left w:val="nil"/>
              <w:bottom w:val="single" w:sz="4" w:space="0" w:color="auto"/>
              <w:right w:val="single" w:sz="4" w:space="0" w:color="auto"/>
            </w:tcBorders>
            <w:shd w:val="clear" w:color="auto" w:fill="auto"/>
            <w:noWrap/>
            <w:vAlign w:val="center"/>
            <w:hideMark/>
          </w:tcPr>
          <w:p w14:paraId="039FAAAF" w14:textId="2E6BAC34"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zakład o dużym ryzyku wystąpienia poważnej awarii</w:t>
            </w:r>
          </w:p>
        </w:tc>
      </w:tr>
      <w:tr w:rsidR="004975D3" w:rsidRPr="00392927" w14:paraId="3A604711" w14:textId="77777777" w:rsidTr="00E76BBB">
        <w:trPr>
          <w:trHeight w:val="249"/>
          <w:jc w:val="center"/>
        </w:trPr>
        <w:tc>
          <w:tcPr>
            <w:tcW w:w="103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F472F" w14:textId="77777777" w:rsidR="004975D3" w:rsidRPr="00392927" w:rsidRDefault="004975D3" w:rsidP="004975D3">
            <w:pPr>
              <w:jc w:val="center"/>
              <w:rPr>
                <w:rFonts w:eastAsia="Times New Roman" w:cs="Times New Roman"/>
                <w:color w:val="000000"/>
                <w:sz w:val="19"/>
                <w:szCs w:val="19"/>
                <w:lang w:eastAsia="pl-PL"/>
              </w:rPr>
            </w:pPr>
            <w:r w:rsidRPr="00392927">
              <w:rPr>
                <w:rFonts w:eastAsia="Times New Roman" w:cs="Times New Roman"/>
                <w:color w:val="000000"/>
                <w:sz w:val="19"/>
                <w:szCs w:val="19"/>
                <w:lang w:eastAsia="pl-PL"/>
              </w:rPr>
              <w:t>ZZR</w:t>
            </w:r>
          </w:p>
        </w:tc>
        <w:tc>
          <w:tcPr>
            <w:tcW w:w="3965" w:type="pct"/>
            <w:tcBorders>
              <w:top w:val="single" w:sz="4" w:space="0" w:color="auto"/>
              <w:left w:val="nil"/>
              <w:bottom w:val="single" w:sz="4" w:space="0" w:color="auto"/>
              <w:right w:val="single" w:sz="4" w:space="0" w:color="auto"/>
            </w:tcBorders>
            <w:shd w:val="clear" w:color="auto" w:fill="auto"/>
            <w:noWrap/>
            <w:vAlign w:val="center"/>
            <w:hideMark/>
          </w:tcPr>
          <w:p w14:paraId="335AB862" w14:textId="77777777" w:rsidR="004975D3" w:rsidRPr="00392927" w:rsidRDefault="004975D3" w:rsidP="004975D3">
            <w:pPr>
              <w:jc w:val="left"/>
              <w:rPr>
                <w:rFonts w:eastAsia="Times New Roman" w:cs="Times New Roman"/>
                <w:color w:val="000000"/>
                <w:sz w:val="19"/>
                <w:szCs w:val="19"/>
                <w:lang w:eastAsia="pl-PL"/>
              </w:rPr>
            </w:pPr>
            <w:r w:rsidRPr="00392927">
              <w:rPr>
                <w:rFonts w:eastAsia="Times New Roman" w:cs="Times New Roman"/>
                <w:color w:val="000000"/>
                <w:sz w:val="19"/>
                <w:szCs w:val="19"/>
                <w:lang w:eastAsia="pl-PL"/>
              </w:rPr>
              <w:t>zakład o zwiększonym ryzyku wystąpienia poważnej awarii</w:t>
            </w:r>
          </w:p>
        </w:tc>
      </w:tr>
    </w:tbl>
    <w:p w14:paraId="6E7D7183" w14:textId="52BA10A6" w:rsidR="00AC7DC3" w:rsidRPr="00392927" w:rsidRDefault="00BF1772" w:rsidP="00BF1772">
      <w:pPr>
        <w:jc w:val="center"/>
        <w:rPr>
          <w:i/>
          <w:sz w:val="18"/>
        </w:rPr>
      </w:pPr>
      <w:r w:rsidRPr="00392927">
        <w:rPr>
          <w:i/>
          <w:sz w:val="18"/>
        </w:rPr>
        <w:t>Źródło: opracowanie własne</w:t>
      </w:r>
    </w:p>
    <w:p w14:paraId="00FA682F" w14:textId="05EC243A" w:rsidR="00AE4AEA" w:rsidRPr="009D5D5D" w:rsidRDefault="00AE4AEA" w:rsidP="00693987">
      <w:pPr>
        <w:pStyle w:val="Nagowek1"/>
        <w:numPr>
          <w:ilvl w:val="0"/>
          <w:numId w:val="2"/>
        </w:numPr>
        <w:spacing w:before="0"/>
      </w:pPr>
      <w:bookmarkStart w:id="19" w:name="_Toc519511403"/>
      <w:bookmarkStart w:id="20" w:name="_Toc519511591"/>
      <w:bookmarkStart w:id="21" w:name="_Toc519511642"/>
      <w:bookmarkStart w:id="22" w:name="_Toc520308576"/>
      <w:bookmarkStart w:id="23" w:name="_Toc520309004"/>
      <w:bookmarkStart w:id="24" w:name="_Toc520309107"/>
      <w:bookmarkStart w:id="25" w:name="_Toc520309232"/>
      <w:bookmarkStart w:id="26" w:name="_Toc520309584"/>
      <w:bookmarkStart w:id="27" w:name="_Toc520309923"/>
      <w:bookmarkStart w:id="28" w:name="_Toc520309993"/>
      <w:bookmarkStart w:id="29" w:name="_Toc520310063"/>
      <w:bookmarkStart w:id="30" w:name="_Toc520310149"/>
      <w:bookmarkStart w:id="31" w:name="_Toc520310219"/>
      <w:bookmarkStart w:id="32" w:name="_Toc520310323"/>
      <w:bookmarkStart w:id="33" w:name="_Toc520310710"/>
      <w:bookmarkStart w:id="34" w:name="_Toc195045741"/>
      <w:r w:rsidRPr="009D5D5D">
        <w:lastRenderedPageBreak/>
        <w:t>wstęp</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0C1531DF" w14:textId="66C11D69" w:rsidR="00AE4AEA" w:rsidRPr="009D5D5D" w:rsidRDefault="00AE4AEA" w:rsidP="008F582F">
      <w:pPr>
        <w:rPr>
          <w:sz w:val="18"/>
          <w:szCs w:val="18"/>
        </w:rPr>
      </w:pPr>
    </w:p>
    <w:p w14:paraId="0F73785D" w14:textId="4542973B" w:rsidR="008506E5" w:rsidRPr="009D5D5D" w:rsidRDefault="008506E5" w:rsidP="009D60A3">
      <w:pPr>
        <w:pStyle w:val="Nagowek2"/>
        <w:numPr>
          <w:ilvl w:val="1"/>
          <w:numId w:val="2"/>
        </w:numPr>
      </w:pPr>
      <w:bookmarkStart w:id="35" w:name="_Toc520308577"/>
      <w:bookmarkStart w:id="36" w:name="_Toc520309005"/>
      <w:bookmarkStart w:id="37" w:name="_Toc520309108"/>
      <w:bookmarkStart w:id="38" w:name="_Toc520309233"/>
      <w:bookmarkStart w:id="39" w:name="_Toc520309585"/>
      <w:bookmarkStart w:id="40" w:name="_Toc520309924"/>
      <w:bookmarkStart w:id="41" w:name="_Toc520309994"/>
      <w:bookmarkStart w:id="42" w:name="_Toc520310064"/>
      <w:bookmarkStart w:id="43" w:name="_Toc520310150"/>
      <w:bookmarkStart w:id="44" w:name="_Toc520310220"/>
      <w:bookmarkStart w:id="45" w:name="_Toc520310324"/>
      <w:bookmarkStart w:id="46" w:name="_Toc520310711"/>
      <w:bookmarkStart w:id="47" w:name="_Toc195045742"/>
      <w:r w:rsidRPr="009D5D5D">
        <w:t xml:space="preserve">Przedmiot </w:t>
      </w:r>
      <w:r w:rsidR="006E7788" w:rsidRPr="009D5D5D">
        <w:t xml:space="preserve">i cel </w:t>
      </w:r>
      <w:r w:rsidRPr="009D5D5D">
        <w:t>opracowania</w:t>
      </w:r>
      <w:bookmarkEnd w:id="35"/>
      <w:bookmarkEnd w:id="36"/>
      <w:bookmarkEnd w:id="37"/>
      <w:bookmarkEnd w:id="38"/>
      <w:bookmarkEnd w:id="39"/>
      <w:bookmarkEnd w:id="40"/>
      <w:bookmarkEnd w:id="41"/>
      <w:bookmarkEnd w:id="42"/>
      <w:bookmarkEnd w:id="43"/>
      <w:bookmarkEnd w:id="44"/>
      <w:bookmarkEnd w:id="45"/>
      <w:bookmarkEnd w:id="46"/>
      <w:bookmarkEnd w:id="47"/>
    </w:p>
    <w:p w14:paraId="2723EAAF" w14:textId="126FAB23" w:rsidR="006C37B4" w:rsidRPr="009D5D5D" w:rsidRDefault="006C37B4" w:rsidP="008F582F">
      <w:pPr>
        <w:rPr>
          <w:sz w:val="20"/>
          <w:szCs w:val="20"/>
        </w:rPr>
      </w:pPr>
    </w:p>
    <w:p w14:paraId="7C7AE65E" w14:textId="0119A424" w:rsidR="00EF54B5" w:rsidRPr="009D5D5D" w:rsidRDefault="000F5596" w:rsidP="00985097">
      <w:pPr>
        <w:ind w:firstLine="709"/>
        <w:rPr>
          <w:rFonts w:cs="Cambria"/>
          <w:b/>
          <w:bCs/>
          <w:color w:val="000000"/>
        </w:rPr>
      </w:pPr>
      <w:bookmarkStart w:id="48" w:name="_Hlk127879143"/>
      <w:bookmarkStart w:id="49" w:name="_Hlk86584435"/>
      <w:bookmarkStart w:id="50" w:name="_Hlk75864537"/>
      <w:r w:rsidRPr="009D5D5D">
        <w:rPr>
          <w:rFonts w:cs="Cambria"/>
          <w:color w:val="000000"/>
        </w:rPr>
        <w:t>Przedmiotem opracowania jest „Program Ochrony Środowiska</w:t>
      </w:r>
      <w:r w:rsidR="00837CAE" w:rsidRPr="009D5D5D">
        <w:rPr>
          <w:rFonts w:cs="Cambria"/>
          <w:color w:val="000000"/>
        </w:rPr>
        <w:t xml:space="preserve"> </w:t>
      </w:r>
      <w:r w:rsidR="009738C5" w:rsidRPr="009D5D5D">
        <w:rPr>
          <w:rFonts w:cs="Cambria"/>
          <w:color w:val="000000"/>
        </w:rPr>
        <w:t xml:space="preserve">dla Gminy </w:t>
      </w:r>
      <w:r w:rsidR="00EF54B5" w:rsidRPr="009D5D5D">
        <w:rPr>
          <w:rFonts w:cs="Cambria"/>
          <w:color w:val="000000"/>
        </w:rPr>
        <w:t>Mieszkowi</w:t>
      </w:r>
      <w:r w:rsidR="009D5D5D" w:rsidRPr="009D5D5D">
        <w:rPr>
          <w:rFonts w:cs="Cambria"/>
          <w:color w:val="000000"/>
        </w:rPr>
        <w:t>ce</w:t>
      </w:r>
      <w:r w:rsidR="009D5D5D" w:rsidRPr="009D5D5D">
        <w:rPr>
          <w:rFonts w:cs="Cambria"/>
          <w:color w:val="000000"/>
        </w:rPr>
        <w:br/>
        <w:t xml:space="preserve">na lata 2025-2028 z perspektywą </w:t>
      </w:r>
      <w:r w:rsidR="00B51D75">
        <w:rPr>
          <w:rFonts w:cs="Cambria"/>
          <w:color w:val="000000"/>
        </w:rPr>
        <w:t>do 2030 roku</w:t>
      </w:r>
      <w:r w:rsidR="009D5D5D" w:rsidRPr="009D5D5D">
        <w:rPr>
          <w:rFonts w:cs="Cambria"/>
          <w:color w:val="000000"/>
        </w:rPr>
        <w:t>”.</w:t>
      </w:r>
    </w:p>
    <w:bookmarkEnd w:id="48"/>
    <w:p w14:paraId="355206B3" w14:textId="471DF9C6" w:rsidR="000F5596" w:rsidRPr="009D5D5D" w:rsidRDefault="000F5596" w:rsidP="000F5596">
      <w:pPr>
        <w:ind w:firstLine="709"/>
        <w:rPr>
          <w:rFonts w:cs="Cambria"/>
          <w:color w:val="000000"/>
        </w:rPr>
      </w:pPr>
      <w:r w:rsidRPr="009D5D5D">
        <w:rPr>
          <w:rFonts w:cs="Cambria"/>
          <w:color w:val="000000"/>
        </w:rPr>
        <w:t>„Program Ochrony Środowiska” jest dokumentem strategicznym oceniającym</w:t>
      </w:r>
      <w:r w:rsidRPr="009D5D5D">
        <w:rPr>
          <w:rFonts w:cs="Cambria"/>
          <w:color w:val="000000"/>
        </w:rPr>
        <w:br/>
        <w:t>i opisującym stan środowiska oraz diagnozującym najważniejsze problemy środowiskowe</w:t>
      </w:r>
      <w:r w:rsidRPr="009D5D5D">
        <w:rPr>
          <w:rFonts w:cs="Cambria"/>
          <w:color w:val="000000"/>
        </w:rPr>
        <w:br/>
        <w:t>na terenie danej JST oraz wskazującym kierunki działań jakie należy realizować w celu ich eliminacji tj. poprawy stanu środowiska. Celem sporządzenia i uchwalenia „Programu Ochrony Środowiska” jest również realizacja przez jednostki samorządu terytorialnego polityki</w:t>
      </w:r>
      <w:r w:rsidRPr="009D5D5D">
        <w:rPr>
          <w:rFonts w:cs="Cambria"/>
          <w:color w:val="000000"/>
        </w:rPr>
        <w:br/>
        <w:t>ochrony środowiska zbieżnej z założeniami najważniejszych dokumentów strategicznych</w:t>
      </w:r>
      <w:r w:rsidRPr="009D5D5D">
        <w:rPr>
          <w:rFonts w:cs="Cambria"/>
          <w:color w:val="000000"/>
        </w:rPr>
        <w:br/>
        <w:t>i programowych. Program stanowi podstawę funkcjonowania systemu zarządzania środo</w:t>
      </w:r>
      <w:r w:rsidR="009D5D5D">
        <w:rPr>
          <w:rFonts w:cs="Cambria"/>
          <w:color w:val="000000"/>
        </w:rPr>
        <w:t>-</w:t>
      </w:r>
      <w:r w:rsidRPr="009D5D5D">
        <w:rPr>
          <w:rFonts w:cs="Cambria"/>
          <w:color w:val="000000"/>
        </w:rPr>
        <w:t>wiskiem spajającą wszystkie działania i dokumenty dotyczące ochrony środowiska</w:t>
      </w:r>
      <w:r w:rsidR="009D5D5D">
        <w:rPr>
          <w:rFonts w:cs="Cambria"/>
          <w:color w:val="000000"/>
        </w:rPr>
        <w:t xml:space="preserve"> </w:t>
      </w:r>
      <w:r w:rsidRPr="009D5D5D">
        <w:rPr>
          <w:rFonts w:cs="Cambria"/>
          <w:color w:val="000000"/>
        </w:rPr>
        <w:t>i przyrody</w:t>
      </w:r>
      <w:r w:rsidR="009D5D5D">
        <w:rPr>
          <w:rFonts w:cs="Cambria"/>
          <w:color w:val="000000"/>
        </w:rPr>
        <w:br/>
      </w:r>
      <w:r w:rsidRPr="009D5D5D">
        <w:rPr>
          <w:rFonts w:cs="Cambria"/>
          <w:color w:val="000000"/>
        </w:rPr>
        <w:t>na szczeblu danej JST.</w:t>
      </w:r>
    </w:p>
    <w:bookmarkEnd w:id="49"/>
    <w:bookmarkEnd w:id="50"/>
    <w:p w14:paraId="610521AC" w14:textId="77777777" w:rsidR="00E97F05" w:rsidRPr="009D5D5D" w:rsidRDefault="00E97F05" w:rsidP="008F582F">
      <w:pPr>
        <w:rPr>
          <w:sz w:val="18"/>
          <w:szCs w:val="18"/>
        </w:rPr>
      </w:pPr>
    </w:p>
    <w:p w14:paraId="5B2FF5B3" w14:textId="77777777" w:rsidR="004F67E8" w:rsidRPr="009D5D5D" w:rsidRDefault="004F67E8" w:rsidP="008F582F">
      <w:pPr>
        <w:rPr>
          <w:sz w:val="20"/>
          <w:szCs w:val="20"/>
        </w:rPr>
      </w:pPr>
    </w:p>
    <w:p w14:paraId="4AAD53B3" w14:textId="3301B470" w:rsidR="00AE4AEA" w:rsidRPr="009D5D5D" w:rsidRDefault="00AE4AEA" w:rsidP="009D60A3">
      <w:pPr>
        <w:pStyle w:val="Nagowek2"/>
        <w:numPr>
          <w:ilvl w:val="1"/>
          <w:numId w:val="2"/>
        </w:numPr>
      </w:pPr>
      <w:bookmarkStart w:id="51" w:name="_Toc519511404"/>
      <w:bookmarkStart w:id="52" w:name="_Toc519511592"/>
      <w:bookmarkStart w:id="53" w:name="_Toc519511643"/>
      <w:bookmarkStart w:id="54" w:name="_Toc520308578"/>
      <w:bookmarkStart w:id="55" w:name="_Toc520309006"/>
      <w:bookmarkStart w:id="56" w:name="_Toc520309109"/>
      <w:bookmarkStart w:id="57" w:name="_Toc520309234"/>
      <w:bookmarkStart w:id="58" w:name="_Toc520309586"/>
      <w:bookmarkStart w:id="59" w:name="_Toc520309925"/>
      <w:bookmarkStart w:id="60" w:name="_Toc520309995"/>
      <w:bookmarkStart w:id="61" w:name="_Toc520310065"/>
      <w:bookmarkStart w:id="62" w:name="_Toc520310151"/>
      <w:bookmarkStart w:id="63" w:name="_Toc520310221"/>
      <w:bookmarkStart w:id="64" w:name="_Toc520310325"/>
      <w:bookmarkStart w:id="65" w:name="_Toc520310712"/>
      <w:bookmarkStart w:id="66" w:name="_Toc195045743"/>
      <w:r w:rsidRPr="009D5D5D">
        <w:t>Podstaw</w:t>
      </w:r>
      <w:bookmarkEnd w:id="51"/>
      <w:bookmarkEnd w:id="52"/>
      <w:bookmarkEnd w:id="53"/>
      <w:r w:rsidR="008506E5" w:rsidRPr="009D5D5D">
        <w:t>a prawna opracowania</w:t>
      </w:r>
      <w:bookmarkEnd w:id="54"/>
      <w:bookmarkEnd w:id="55"/>
      <w:bookmarkEnd w:id="56"/>
      <w:bookmarkEnd w:id="57"/>
      <w:bookmarkEnd w:id="58"/>
      <w:bookmarkEnd w:id="59"/>
      <w:bookmarkEnd w:id="60"/>
      <w:bookmarkEnd w:id="61"/>
      <w:bookmarkEnd w:id="62"/>
      <w:bookmarkEnd w:id="63"/>
      <w:bookmarkEnd w:id="64"/>
      <w:bookmarkEnd w:id="65"/>
      <w:bookmarkEnd w:id="66"/>
    </w:p>
    <w:p w14:paraId="0238E6E3" w14:textId="2F9424F3" w:rsidR="000C4570" w:rsidRPr="009D5D5D" w:rsidRDefault="000C4570" w:rsidP="000C4570">
      <w:pPr>
        <w:rPr>
          <w:sz w:val="20"/>
          <w:szCs w:val="20"/>
        </w:rPr>
      </w:pPr>
    </w:p>
    <w:p w14:paraId="5A8E0808" w14:textId="602402FE" w:rsidR="000F5596" w:rsidRPr="009D5D5D" w:rsidRDefault="000F5596" w:rsidP="000F5596">
      <w:pPr>
        <w:ind w:firstLine="709"/>
      </w:pPr>
      <w:r w:rsidRPr="009D5D5D">
        <w:t>Zgodnie z ustawą z dnia 27 kwietnia 2001 r. Prawo ochrony środowiska (Dz. U. 202</w:t>
      </w:r>
      <w:r w:rsidR="003E152D" w:rsidRPr="009D5D5D">
        <w:t>4</w:t>
      </w:r>
      <w:r w:rsidRPr="009D5D5D">
        <w:t>,</w:t>
      </w:r>
      <w:r w:rsidRPr="009D5D5D">
        <w:br/>
        <w:t xml:space="preserve">poz. </w:t>
      </w:r>
      <w:r w:rsidR="003E152D" w:rsidRPr="009D5D5D">
        <w:t>54</w:t>
      </w:r>
      <w:r w:rsidRPr="009D5D5D">
        <w:t xml:space="preserve"> ze zm.) organ wykonawczy województwa, powiatu i gminy, w celu realizacji polityki</w:t>
      </w:r>
      <w:r w:rsidRPr="009D5D5D">
        <w:br/>
        <w:t>ochrony środowiska, sporządza odpowiednio wojewódzkie, powiatowe i gminne programy ochrony środowiska, uwzględniając cele zawarte w strategiach, programach i dokumentach programowych. Projekty programów ochrony środowiska podlegają zaopiniowaniu przez:</w:t>
      </w:r>
    </w:p>
    <w:p w14:paraId="15D7108C" w14:textId="77777777" w:rsidR="000F5596" w:rsidRPr="009D5D5D" w:rsidRDefault="000F5596" w:rsidP="00AE7A76">
      <w:pPr>
        <w:numPr>
          <w:ilvl w:val="0"/>
          <w:numId w:val="57"/>
        </w:numPr>
        <w:contextualSpacing/>
      </w:pPr>
      <w:r w:rsidRPr="009D5D5D">
        <w:t>ministra właściwego do spraw środowiska – w przypadku projektów wojewódzkich programów ochrony środowiska;</w:t>
      </w:r>
    </w:p>
    <w:p w14:paraId="76A28513" w14:textId="77777777" w:rsidR="000F5596" w:rsidRPr="009D5D5D" w:rsidRDefault="000F5596" w:rsidP="00AE7A76">
      <w:pPr>
        <w:numPr>
          <w:ilvl w:val="0"/>
          <w:numId w:val="57"/>
        </w:numPr>
        <w:contextualSpacing/>
      </w:pPr>
      <w:r w:rsidRPr="009D5D5D">
        <w:t>organ wykonawczy województwa – w przypadku projektów powiatowych programów ochrony środowiska;</w:t>
      </w:r>
    </w:p>
    <w:p w14:paraId="53D82F46" w14:textId="77777777" w:rsidR="000F5596" w:rsidRPr="009D5D5D" w:rsidRDefault="000F5596" w:rsidP="00AE7A76">
      <w:pPr>
        <w:numPr>
          <w:ilvl w:val="0"/>
          <w:numId w:val="57"/>
        </w:numPr>
        <w:contextualSpacing/>
      </w:pPr>
      <w:r w:rsidRPr="009D5D5D">
        <w:t>organ wykonawczy powiatu – w przypadku projektów gminnych programów ochrony środowiska.</w:t>
      </w:r>
    </w:p>
    <w:p w14:paraId="279A768F" w14:textId="1193DAF3" w:rsidR="000F5596" w:rsidRPr="009D5D5D" w:rsidRDefault="000F5596" w:rsidP="000F5596">
      <w:pPr>
        <w:ind w:firstLine="709"/>
      </w:pPr>
      <w:r w:rsidRPr="009D5D5D">
        <w:t>Organ zobowiązany do sporządzenia programu ochrony środowiska zapewnia możliwość udziału społeczeństwa, na zasadach i w trybie określonym w ustawie z dnia 3 października 2008 r. o udostępnianiu informacji o środowisku i jego ochronie, udziale społeczeństwa</w:t>
      </w:r>
      <w:r w:rsidR="00985097" w:rsidRPr="009D5D5D">
        <w:t xml:space="preserve"> </w:t>
      </w:r>
      <w:r w:rsidRPr="009D5D5D">
        <w:t>w ochro</w:t>
      </w:r>
      <w:r w:rsidR="00985097" w:rsidRPr="009D5D5D">
        <w:t>-</w:t>
      </w:r>
      <w:r w:rsidRPr="009D5D5D">
        <w:t>nie środowiska oraz o ocenach oddziaływania na środowisko (Dz. U. 202</w:t>
      </w:r>
      <w:r w:rsidR="00DC69D7" w:rsidRPr="009D5D5D">
        <w:t>4</w:t>
      </w:r>
      <w:r w:rsidRPr="009D5D5D">
        <w:t>, poz. 1</w:t>
      </w:r>
      <w:r w:rsidR="00DC69D7" w:rsidRPr="009D5D5D">
        <w:t>112</w:t>
      </w:r>
      <w:r w:rsidR="00985097" w:rsidRPr="009D5D5D">
        <w:t xml:space="preserve"> ze zm.</w:t>
      </w:r>
      <w:r w:rsidRPr="009D5D5D">
        <w:t>),</w:t>
      </w:r>
      <w:r w:rsidR="00985097" w:rsidRPr="009D5D5D">
        <w:br/>
      </w:r>
      <w:r w:rsidRPr="009D5D5D">
        <w:t>w postępowaniu, którego przedmiotem jest sporządzenie programu ochrony środowiska.</w:t>
      </w:r>
    </w:p>
    <w:p w14:paraId="6BC31587" w14:textId="77777777" w:rsidR="000F5596" w:rsidRPr="009D5D5D" w:rsidRDefault="000F5596" w:rsidP="000F5596">
      <w:pPr>
        <w:ind w:firstLine="709"/>
      </w:pPr>
      <w:r w:rsidRPr="009D5D5D">
        <w:t>Programy ochrony środowiska uchwala odpowiednio sejmik województwa, rada powiatu albo rada gminy/miejska.</w:t>
      </w:r>
    </w:p>
    <w:p w14:paraId="361DC41F" w14:textId="77777777" w:rsidR="000F5596" w:rsidRPr="009D5D5D" w:rsidRDefault="000F5596" w:rsidP="000F5596">
      <w:pPr>
        <w:ind w:firstLine="709"/>
      </w:pPr>
      <w:r w:rsidRPr="009D5D5D">
        <w:t>Z wykonania programów organ wykonawczy województwa, powiatu i gminy sporządza co 2 lata raporty, które przedstawia się odpowiednio sejmikowi województwa, radzie powiatu lub radzie gminy/miejskiej.</w:t>
      </w:r>
    </w:p>
    <w:p w14:paraId="3BEAD414" w14:textId="77777777" w:rsidR="00812AC9" w:rsidRPr="009D5D5D" w:rsidRDefault="00812AC9" w:rsidP="00812AC9">
      <w:pPr>
        <w:rPr>
          <w:sz w:val="18"/>
          <w:szCs w:val="18"/>
        </w:rPr>
      </w:pPr>
    </w:p>
    <w:p w14:paraId="5B70CC3D" w14:textId="77777777" w:rsidR="002C1876" w:rsidRPr="009D5D5D" w:rsidRDefault="002C1876" w:rsidP="00812AC9">
      <w:pPr>
        <w:rPr>
          <w:sz w:val="20"/>
          <w:szCs w:val="20"/>
        </w:rPr>
      </w:pPr>
    </w:p>
    <w:p w14:paraId="735A2712" w14:textId="3809A39D" w:rsidR="00AE4AEA" w:rsidRPr="009D5D5D" w:rsidRDefault="003647BC" w:rsidP="009D60A3">
      <w:pPr>
        <w:pStyle w:val="Nagowek2"/>
        <w:numPr>
          <w:ilvl w:val="1"/>
          <w:numId w:val="2"/>
        </w:numPr>
      </w:pPr>
      <w:bookmarkStart w:id="67" w:name="_Toc520308579"/>
      <w:bookmarkStart w:id="68" w:name="_Toc520309007"/>
      <w:bookmarkStart w:id="69" w:name="_Toc520309110"/>
      <w:bookmarkStart w:id="70" w:name="_Toc520309235"/>
      <w:bookmarkStart w:id="71" w:name="_Toc520309587"/>
      <w:bookmarkStart w:id="72" w:name="_Toc520309926"/>
      <w:bookmarkStart w:id="73" w:name="_Toc520309996"/>
      <w:bookmarkStart w:id="74" w:name="_Toc520310066"/>
      <w:bookmarkStart w:id="75" w:name="_Toc520310152"/>
      <w:bookmarkStart w:id="76" w:name="_Toc520310222"/>
      <w:bookmarkStart w:id="77" w:name="_Toc520310326"/>
      <w:bookmarkStart w:id="78" w:name="_Toc520310713"/>
      <w:bookmarkStart w:id="79" w:name="_Toc195045744"/>
      <w:r w:rsidRPr="009D5D5D">
        <w:t>Metodyka opracowania</w:t>
      </w:r>
      <w:bookmarkEnd w:id="67"/>
      <w:bookmarkEnd w:id="68"/>
      <w:bookmarkEnd w:id="69"/>
      <w:bookmarkEnd w:id="70"/>
      <w:bookmarkEnd w:id="71"/>
      <w:bookmarkEnd w:id="72"/>
      <w:bookmarkEnd w:id="73"/>
      <w:bookmarkEnd w:id="74"/>
      <w:bookmarkEnd w:id="75"/>
      <w:bookmarkEnd w:id="76"/>
      <w:bookmarkEnd w:id="77"/>
      <w:bookmarkEnd w:id="78"/>
      <w:bookmarkEnd w:id="79"/>
    </w:p>
    <w:p w14:paraId="2C539437" w14:textId="77777777" w:rsidR="00C32B32" w:rsidRPr="009D5D5D" w:rsidRDefault="00C32B32" w:rsidP="008F582F">
      <w:pPr>
        <w:rPr>
          <w:sz w:val="20"/>
          <w:szCs w:val="20"/>
        </w:rPr>
      </w:pPr>
    </w:p>
    <w:p w14:paraId="350CAFD7" w14:textId="2562E34E" w:rsidR="000F5596" w:rsidRPr="009D5D5D" w:rsidRDefault="000F5596" w:rsidP="009D5D5D">
      <w:pPr>
        <w:ind w:firstLine="709"/>
      </w:pPr>
      <w:r w:rsidRPr="009D5D5D">
        <w:t xml:space="preserve">„Program Ochrony Środowiska </w:t>
      </w:r>
      <w:r w:rsidR="00270E66" w:rsidRPr="009D5D5D">
        <w:t xml:space="preserve">dla Gminy </w:t>
      </w:r>
      <w:r w:rsidR="009D5D5D" w:rsidRPr="009D5D5D">
        <w:t xml:space="preserve">Mieszkowice na lata 2025-2028 z perspektywą </w:t>
      </w:r>
      <w:r w:rsidR="00B51D75">
        <w:t>do 2030 roku</w:t>
      </w:r>
      <w:r w:rsidR="009D5D5D" w:rsidRPr="009D5D5D">
        <w:t xml:space="preserve">” </w:t>
      </w:r>
      <w:r w:rsidRPr="009D5D5D">
        <w:t>opracowany został na podstawie metodyki określonej w publikacji Ministerstwa Środowiska pn. „Wytyczne</w:t>
      </w:r>
      <w:r w:rsidR="003E152D" w:rsidRPr="009D5D5D">
        <w:t xml:space="preserve"> </w:t>
      </w:r>
      <w:r w:rsidRPr="009D5D5D">
        <w:t>do opracowania wojewódzkich, powiatowych</w:t>
      </w:r>
      <w:r w:rsidR="00B51D75">
        <w:t xml:space="preserve"> </w:t>
      </w:r>
      <w:r w:rsidRPr="009D5D5D">
        <w:t>i gminnych</w:t>
      </w:r>
      <w:r w:rsidR="00E2579B" w:rsidRPr="009D5D5D">
        <w:t xml:space="preserve"> </w:t>
      </w:r>
      <w:r w:rsidRPr="009D5D5D">
        <w:t>programów ochrony środowiska”. Zgodnie z wytycznymi MŚ programy ochrony środowiska powinny cechować się:</w:t>
      </w:r>
      <w:r w:rsidR="00D3564D" w:rsidRPr="009D5D5D">
        <w:t xml:space="preserve"> </w:t>
      </w:r>
      <w:r w:rsidRPr="009D5D5D">
        <w:t>zwięzłością i prostotą</w:t>
      </w:r>
      <w:r w:rsidR="00D3564D" w:rsidRPr="009D5D5D">
        <w:t xml:space="preserve">, </w:t>
      </w:r>
      <w:r w:rsidRPr="009D5D5D">
        <w:t>spójnością z dokumentami strategicznymi</w:t>
      </w:r>
      <w:r w:rsidR="00E2579B" w:rsidRPr="009D5D5D">
        <w:t xml:space="preserve"> </w:t>
      </w:r>
      <w:r w:rsidRPr="009D5D5D">
        <w:t>i programowymi</w:t>
      </w:r>
      <w:r w:rsidR="00D3564D" w:rsidRPr="009D5D5D">
        <w:t xml:space="preserve">, </w:t>
      </w:r>
      <w:r w:rsidRPr="009D5D5D">
        <w:t>konsekwentnym i świadomym stosowaniem terminów</w:t>
      </w:r>
      <w:r w:rsidR="00D3564D" w:rsidRPr="009D5D5D">
        <w:t xml:space="preserve">, </w:t>
      </w:r>
      <w:r w:rsidRPr="009D5D5D">
        <w:t>oparciem na wiarygodnych danych</w:t>
      </w:r>
      <w:r w:rsidR="00B51D75">
        <w:br/>
      </w:r>
      <w:r w:rsidR="00D3564D" w:rsidRPr="009D5D5D">
        <w:t xml:space="preserve">oraz </w:t>
      </w:r>
      <w:r w:rsidRPr="009D5D5D">
        <w:t>prawidłowym określeniem celów.</w:t>
      </w:r>
    </w:p>
    <w:p w14:paraId="42C2A16C" w14:textId="77777777" w:rsidR="000F5596" w:rsidRPr="009D5D5D" w:rsidRDefault="000F5596" w:rsidP="000F5596">
      <w:pPr>
        <w:ind w:firstLine="709"/>
      </w:pPr>
      <w:r w:rsidRPr="009D5D5D">
        <w:t>Wytyczne Ministerstwa Środowiska opisują również zalecaną strukturę programów ochrony środowiska, obszary interwencji oraz przykładowy katalog wskaźników monitorowania postępów wdrażania POŚ.</w:t>
      </w:r>
    </w:p>
    <w:p w14:paraId="6396521F" w14:textId="3625A3C5" w:rsidR="008C1EF3" w:rsidRPr="008C1EF3" w:rsidRDefault="000F5596" w:rsidP="008C1EF3">
      <w:pPr>
        <w:ind w:firstLine="709"/>
      </w:pPr>
      <w:r w:rsidRPr="009D5D5D">
        <w:lastRenderedPageBreak/>
        <w:t>Opracowanie programu poprzedzone zostało pozyskaniem niezbędnych materiałów</w:t>
      </w:r>
      <w:r w:rsidR="008C1EF3">
        <w:br/>
      </w:r>
      <w:r w:rsidRPr="009D5D5D">
        <w:t>i</w:t>
      </w:r>
      <w:r w:rsidR="00D3564D" w:rsidRPr="009D5D5D">
        <w:t xml:space="preserve"> </w:t>
      </w:r>
      <w:r w:rsidRPr="009D5D5D">
        <w:t>informacji m.in. od następujących jednostek i podmiotów:</w:t>
      </w:r>
      <w:r w:rsidR="009D5D5D">
        <w:t xml:space="preserve"> Urzędu Miejskiego w Mieszkowicach</w:t>
      </w:r>
      <w:r w:rsidR="008C1EF3">
        <w:t xml:space="preserve">; </w:t>
      </w:r>
      <w:r w:rsidR="008C1EF3" w:rsidRPr="008C1EF3">
        <w:t>Starostwa Powiatowego w Gryfinie;</w:t>
      </w:r>
      <w:r w:rsidR="008C1EF3">
        <w:t xml:space="preserve"> Państwowej Stacji Sanitarno-Epidemiologicznej w Gryfinie; Zakładu Usług Komunalnych Sp. z o.o. w Mieszkowicach; </w:t>
      </w:r>
      <w:r w:rsidR="008C1EF3" w:rsidRPr="008C1EF3">
        <w:t>Nadleśnictwa</w:t>
      </w:r>
      <w:r w:rsidR="008C1EF3">
        <w:t xml:space="preserve"> Dębno; </w:t>
      </w:r>
      <w:r w:rsidR="008C1EF3" w:rsidRPr="008C1EF3">
        <w:t>Nadleśnictwa Mieszkowice</w:t>
      </w:r>
      <w:r w:rsidR="008C1EF3">
        <w:t xml:space="preserve">; </w:t>
      </w:r>
      <w:r w:rsidR="008C1EF3" w:rsidRPr="008C1EF3">
        <w:t>Okręgowej Stacji Chemiczno-Rolniczej w Szczecinie;</w:t>
      </w:r>
      <w:r w:rsidR="008C1EF3">
        <w:t xml:space="preserve"> </w:t>
      </w:r>
      <w:r w:rsidR="008C1EF3" w:rsidRPr="008C1EF3">
        <w:t>Wojewódzkiej Inspekcji Ochrony Środowiska w Szczecinie;</w:t>
      </w:r>
      <w:r w:rsidR="008C1EF3">
        <w:t xml:space="preserve"> </w:t>
      </w:r>
      <w:r w:rsidR="008C1EF3" w:rsidRPr="008C1EF3">
        <w:t>Regionalnej Dyrekcji Ochrony Środowiska w Szczecinie;</w:t>
      </w:r>
      <w:r w:rsidR="008C1EF3">
        <w:t xml:space="preserve"> </w:t>
      </w:r>
      <w:r w:rsidR="008C1EF3" w:rsidRPr="008C1EF3">
        <w:t>Narodowego Funduszu Ochrony Środowiska i Gospodarki Wodnej w Warszawie;</w:t>
      </w:r>
      <w:r w:rsidR="008C1EF3">
        <w:t xml:space="preserve"> </w:t>
      </w:r>
      <w:r w:rsidR="008C1EF3" w:rsidRPr="008C1EF3">
        <w:t>Wojewódzkiego Funduszu Ochrony Środowiska i Gospodarki Wodnej w Szczecinie; Państwowego Gospodarstwa Wodnego Wody Polskie; Głównego Inspektoratu Ochrony Środowiska; Państwowego Instytutu Geologicznego – Państwowego Instytutu Badawczego; Urzędu Regulacji Energetyki (URE).</w:t>
      </w:r>
    </w:p>
    <w:p w14:paraId="1989C17C" w14:textId="46B006DA" w:rsidR="000F5596" w:rsidRPr="00D514E0" w:rsidRDefault="000F5596" w:rsidP="000F5596">
      <w:pPr>
        <w:ind w:firstLine="709"/>
      </w:pPr>
      <w:r w:rsidRPr="00D514E0">
        <w:t>Istniejący aktualny stan środowiska opisano na podstawie danych udostępnionych</w:t>
      </w:r>
      <w:r w:rsidRPr="00D514E0">
        <w:br/>
        <w:t>i publikowanych przez poszczególne jednostki i podmioty w momencie opracowywania niniejszego Programu (</w:t>
      </w:r>
      <w:r w:rsidR="008958B4" w:rsidRPr="00D514E0">
        <w:t>marzec</w:t>
      </w:r>
      <w:r w:rsidRPr="00D514E0">
        <w:t xml:space="preserve"> 202</w:t>
      </w:r>
      <w:r w:rsidR="008958B4" w:rsidRPr="00D514E0">
        <w:t>5</w:t>
      </w:r>
      <w:r w:rsidRPr="00D514E0">
        <w:t> r.).</w:t>
      </w:r>
    </w:p>
    <w:p w14:paraId="2C4DF9C8" w14:textId="77777777" w:rsidR="004F67E8" w:rsidRPr="00C74C84" w:rsidRDefault="004F67E8" w:rsidP="00270E66">
      <w:pPr>
        <w:rPr>
          <w:sz w:val="20"/>
          <w:szCs w:val="20"/>
        </w:rPr>
      </w:pPr>
    </w:p>
    <w:p w14:paraId="731EC4E1" w14:textId="77777777" w:rsidR="004F67E8" w:rsidRPr="00C74C84" w:rsidRDefault="004F67E8" w:rsidP="00270E66">
      <w:pPr>
        <w:rPr>
          <w:sz w:val="20"/>
          <w:szCs w:val="20"/>
        </w:rPr>
      </w:pPr>
    </w:p>
    <w:p w14:paraId="79D02CAC" w14:textId="2B591B8E" w:rsidR="000F7D95" w:rsidRPr="00A272FC" w:rsidRDefault="000F7D95" w:rsidP="009D60A3">
      <w:pPr>
        <w:pStyle w:val="Nagowek2"/>
        <w:numPr>
          <w:ilvl w:val="1"/>
          <w:numId w:val="2"/>
        </w:numPr>
      </w:pPr>
      <w:bookmarkStart w:id="80" w:name="_Toc520308580"/>
      <w:bookmarkStart w:id="81" w:name="_Toc520309008"/>
      <w:bookmarkStart w:id="82" w:name="_Toc520309111"/>
      <w:bookmarkStart w:id="83" w:name="_Toc520309236"/>
      <w:bookmarkStart w:id="84" w:name="_Toc520309588"/>
      <w:bookmarkStart w:id="85" w:name="_Toc520309927"/>
      <w:bookmarkStart w:id="86" w:name="_Toc520309997"/>
      <w:bookmarkStart w:id="87" w:name="_Toc520310067"/>
      <w:bookmarkStart w:id="88" w:name="_Toc520310153"/>
      <w:bookmarkStart w:id="89" w:name="_Toc520310223"/>
      <w:bookmarkStart w:id="90" w:name="_Toc520310327"/>
      <w:bookmarkStart w:id="91" w:name="_Toc520310714"/>
      <w:bookmarkStart w:id="92" w:name="_Toc195045745"/>
      <w:r w:rsidRPr="00A272FC">
        <w:t>Podstawowa charakterystyka</w:t>
      </w:r>
      <w:bookmarkEnd w:id="80"/>
      <w:bookmarkEnd w:id="81"/>
      <w:bookmarkEnd w:id="82"/>
      <w:bookmarkEnd w:id="83"/>
      <w:bookmarkEnd w:id="84"/>
      <w:bookmarkEnd w:id="85"/>
      <w:bookmarkEnd w:id="86"/>
      <w:bookmarkEnd w:id="87"/>
      <w:bookmarkEnd w:id="88"/>
      <w:bookmarkEnd w:id="89"/>
      <w:bookmarkEnd w:id="90"/>
      <w:bookmarkEnd w:id="91"/>
      <w:r w:rsidR="00C72339" w:rsidRPr="00A272FC">
        <w:t xml:space="preserve"> </w:t>
      </w:r>
      <w:r w:rsidR="008958B4" w:rsidRPr="00A272FC">
        <w:t xml:space="preserve">gminy </w:t>
      </w:r>
      <w:r w:rsidR="008C1EF3" w:rsidRPr="00A272FC">
        <w:t>Mieszkowice</w:t>
      </w:r>
      <w:bookmarkEnd w:id="92"/>
    </w:p>
    <w:p w14:paraId="35A03440" w14:textId="77777777" w:rsidR="00D514E0" w:rsidRPr="00C74C84" w:rsidRDefault="00D514E0" w:rsidP="00FD710A">
      <w:pPr>
        <w:rPr>
          <w:sz w:val="20"/>
          <w:szCs w:val="20"/>
        </w:rPr>
      </w:pPr>
    </w:p>
    <w:p w14:paraId="6DE02ED9" w14:textId="2C0A19CD" w:rsidR="00D514E0" w:rsidRPr="00A272FC" w:rsidRDefault="00D514E0" w:rsidP="00A272FC">
      <w:pPr>
        <w:ind w:firstLine="709"/>
      </w:pPr>
      <w:r w:rsidRPr="00A272FC">
        <w:t xml:space="preserve">Gmina Mieszkowice jest gminą miejsko-wiejską położoną w południowo-zachodniej części województwa zachodniopomorskiego w powiecie gryfińskim. Gmina od zachodu </w:t>
      </w:r>
      <w:r w:rsidR="00A272FC">
        <w:t xml:space="preserve">przez rzekę Odrę </w:t>
      </w:r>
      <w:r w:rsidRPr="00A272FC">
        <w:t>graniczy</w:t>
      </w:r>
      <w:r w:rsidR="00A272FC">
        <w:t xml:space="preserve"> </w:t>
      </w:r>
      <w:r w:rsidRPr="00A272FC">
        <w:t>z Republiką Federalną Niemiec</w:t>
      </w:r>
      <w:r w:rsidR="00A272FC">
        <w:t xml:space="preserve">. </w:t>
      </w:r>
      <w:r w:rsidRPr="00A272FC">
        <w:t>Położenie gminy Mieszkowice na tle woje-</w:t>
      </w:r>
      <w:proofErr w:type="spellStart"/>
      <w:r w:rsidRPr="00A272FC">
        <w:t>wództwa</w:t>
      </w:r>
      <w:proofErr w:type="spellEnd"/>
      <w:r w:rsidRPr="00A272FC">
        <w:t xml:space="preserve"> zachodniopomorskiego przedstawiono na poniższej mapce.</w:t>
      </w:r>
    </w:p>
    <w:p w14:paraId="472A48E8" w14:textId="77777777" w:rsidR="00D514E0" w:rsidRPr="00A272FC" w:rsidRDefault="00D514E0" w:rsidP="00D514E0"/>
    <w:p w14:paraId="69109E4C" w14:textId="5CA033E4" w:rsidR="0060245B" w:rsidRPr="00A272FC" w:rsidRDefault="00C74C84" w:rsidP="00C74C84">
      <w:pPr>
        <w:jc w:val="center"/>
      </w:pPr>
      <w:r>
        <w:rPr>
          <w:noProof/>
        </w:rPr>
        <w:drawing>
          <wp:inline distT="0" distB="0" distL="0" distR="0" wp14:anchorId="60C4E31A" wp14:editId="72C395BA">
            <wp:extent cx="4667250" cy="4945430"/>
            <wp:effectExtent l="19050" t="19050" r="19050" b="26670"/>
            <wp:docPr id="389045029"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75396" cy="4954061"/>
                    </a:xfrm>
                    <a:prstGeom prst="rect">
                      <a:avLst/>
                    </a:prstGeom>
                    <a:noFill/>
                    <a:ln>
                      <a:solidFill>
                        <a:schemeClr val="tx1">
                          <a:lumMod val="50000"/>
                          <a:lumOff val="50000"/>
                        </a:schemeClr>
                      </a:solidFill>
                    </a:ln>
                  </pic:spPr>
                </pic:pic>
              </a:graphicData>
            </a:graphic>
          </wp:inline>
        </w:drawing>
      </w:r>
    </w:p>
    <w:p w14:paraId="3615C61D" w14:textId="0B3E36FB" w:rsidR="0060245B" w:rsidRPr="00A272FC" w:rsidRDefault="00D3564D" w:rsidP="00D3564D">
      <w:pPr>
        <w:pStyle w:val="Legenda"/>
        <w:rPr>
          <w:sz w:val="20"/>
          <w:szCs w:val="16"/>
        </w:rPr>
      </w:pPr>
      <w:bookmarkStart w:id="93" w:name="_Toc195046562"/>
      <w:r w:rsidRPr="00A272FC">
        <w:rPr>
          <w:sz w:val="20"/>
          <w:szCs w:val="16"/>
        </w:rPr>
        <w:t xml:space="preserve">Rysunek </w:t>
      </w:r>
      <w:r w:rsidRPr="00A272FC">
        <w:rPr>
          <w:sz w:val="20"/>
          <w:szCs w:val="16"/>
        </w:rPr>
        <w:fldChar w:fldCharType="begin"/>
      </w:r>
      <w:r w:rsidRPr="00A272FC">
        <w:rPr>
          <w:sz w:val="20"/>
          <w:szCs w:val="16"/>
        </w:rPr>
        <w:instrText xml:space="preserve"> SEQ Rysunek \* ARABIC </w:instrText>
      </w:r>
      <w:r w:rsidRPr="00A272FC">
        <w:rPr>
          <w:sz w:val="20"/>
          <w:szCs w:val="16"/>
        </w:rPr>
        <w:fldChar w:fldCharType="separate"/>
      </w:r>
      <w:r w:rsidR="00FB08DA">
        <w:rPr>
          <w:noProof/>
          <w:sz w:val="20"/>
          <w:szCs w:val="16"/>
        </w:rPr>
        <w:t>1</w:t>
      </w:r>
      <w:r w:rsidRPr="00A272FC">
        <w:rPr>
          <w:sz w:val="20"/>
          <w:szCs w:val="16"/>
        </w:rPr>
        <w:fldChar w:fldCharType="end"/>
      </w:r>
      <w:r w:rsidRPr="00A272FC">
        <w:rPr>
          <w:sz w:val="20"/>
          <w:szCs w:val="16"/>
        </w:rPr>
        <w:t xml:space="preserve">. Położenie </w:t>
      </w:r>
      <w:r w:rsidR="008958B4" w:rsidRPr="00A272FC">
        <w:rPr>
          <w:sz w:val="20"/>
          <w:szCs w:val="16"/>
        </w:rPr>
        <w:t xml:space="preserve">gminy </w:t>
      </w:r>
      <w:r w:rsidR="00A272FC" w:rsidRPr="00A272FC">
        <w:rPr>
          <w:sz w:val="20"/>
          <w:szCs w:val="16"/>
        </w:rPr>
        <w:t>Mieszkowice</w:t>
      </w:r>
      <w:r w:rsidR="00EB1AFE" w:rsidRPr="00A272FC">
        <w:rPr>
          <w:sz w:val="20"/>
          <w:szCs w:val="16"/>
        </w:rPr>
        <w:t xml:space="preserve"> </w:t>
      </w:r>
      <w:r w:rsidRPr="00A272FC">
        <w:rPr>
          <w:sz w:val="20"/>
          <w:szCs w:val="16"/>
        </w:rPr>
        <w:t xml:space="preserve">na tle </w:t>
      </w:r>
      <w:r w:rsidR="00C74C84">
        <w:rPr>
          <w:sz w:val="20"/>
          <w:szCs w:val="16"/>
        </w:rPr>
        <w:t>woj.</w:t>
      </w:r>
      <w:r w:rsidR="008958B4" w:rsidRPr="00A272FC">
        <w:rPr>
          <w:sz w:val="20"/>
          <w:szCs w:val="16"/>
        </w:rPr>
        <w:t xml:space="preserve"> </w:t>
      </w:r>
      <w:r w:rsidR="00D514E0" w:rsidRPr="00A272FC">
        <w:rPr>
          <w:sz w:val="20"/>
          <w:szCs w:val="16"/>
        </w:rPr>
        <w:t>zachodniopomorskiego</w:t>
      </w:r>
      <w:bookmarkEnd w:id="93"/>
    </w:p>
    <w:p w14:paraId="0F6C10D3" w14:textId="77777777" w:rsidR="00D3564D" w:rsidRPr="00A272FC" w:rsidRDefault="00D3564D" w:rsidP="00D3564D">
      <w:pPr>
        <w:jc w:val="center"/>
        <w:rPr>
          <w:i/>
          <w:iCs/>
          <w:sz w:val="18"/>
          <w:szCs w:val="18"/>
        </w:rPr>
      </w:pPr>
      <w:r w:rsidRPr="00A272FC">
        <w:rPr>
          <w:i/>
          <w:iCs/>
          <w:sz w:val="18"/>
          <w:szCs w:val="18"/>
        </w:rPr>
        <w:t>Źródło: https://mapy.geoportal.gov.pl/</w:t>
      </w:r>
    </w:p>
    <w:p w14:paraId="2E41D8E0" w14:textId="7F3BF4A3" w:rsidR="009F6AE9" w:rsidRPr="000E0151" w:rsidRDefault="009F6AE9" w:rsidP="009B63A8">
      <w:pPr>
        <w:ind w:firstLine="709"/>
      </w:pPr>
      <w:r w:rsidRPr="000E0151">
        <w:lastRenderedPageBreak/>
        <w:t>Liczba mieszkańców gminy Mieszkowice wynosi 6 396 os., w tym miasta Mieszkowice 3 242 os. (co stanowi 50,7%) oraz miejscowości wiejskich 3 154 os. (co stanowi 49,3%) (dane UM, stan na dzień 31.12.2024 r.). Największymi wsiami na terenie gminy są: Zielin (668 os.), Troszyn (470 os.), Czelin (323 os.) oraz Stare Łysogórki (253 os.).</w:t>
      </w:r>
    </w:p>
    <w:p w14:paraId="6E09E8DE" w14:textId="1E381C4A" w:rsidR="000E0151" w:rsidRPr="000E0151" w:rsidRDefault="00D3564D" w:rsidP="009B63A8">
      <w:pPr>
        <w:ind w:firstLine="709"/>
      </w:pPr>
      <w:r w:rsidRPr="000E0151">
        <w:t xml:space="preserve">Powierzchnia gminy </w:t>
      </w:r>
      <w:r w:rsidR="009F6AE9" w:rsidRPr="000E0151">
        <w:t>Mieszkowice</w:t>
      </w:r>
      <w:r w:rsidR="009B63A8" w:rsidRPr="000E0151">
        <w:t xml:space="preserve"> </w:t>
      </w:r>
      <w:r w:rsidRPr="000E0151">
        <w:t xml:space="preserve">obejmuje </w:t>
      </w:r>
      <w:r w:rsidR="000E0151" w:rsidRPr="000E0151">
        <w:t>238,66 km</w:t>
      </w:r>
      <w:r w:rsidR="000E0151" w:rsidRPr="000E0151">
        <w:rPr>
          <w:vertAlign w:val="superscript"/>
        </w:rPr>
        <w:t>2</w:t>
      </w:r>
      <w:r w:rsidR="000E0151" w:rsidRPr="000E0151">
        <w:t>, w tym powierzchnia miasta wynosi 5,26 km</w:t>
      </w:r>
      <w:r w:rsidR="000E0151" w:rsidRPr="000E0151">
        <w:rPr>
          <w:vertAlign w:val="superscript"/>
        </w:rPr>
        <w:t>2</w:t>
      </w:r>
      <w:r w:rsidR="000E0151" w:rsidRPr="000E0151">
        <w:t xml:space="preserve"> oraz obszaru wiejskiego 233,40 km</w:t>
      </w:r>
      <w:r w:rsidR="000E0151" w:rsidRPr="000E0151">
        <w:rPr>
          <w:vertAlign w:val="superscript"/>
        </w:rPr>
        <w:t>2</w:t>
      </w:r>
      <w:r w:rsidR="000E0151" w:rsidRPr="000E0151">
        <w:t>. Powyższe wartości przekładają się na ogólną gęstość zaludnienia na poziomie 26,8 os./km</w:t>
      </w:r>
      <w:r w:rsidR="000E0151" w:rsidRPr="000E0151">
        <w:rPr>
          <w:vertAlign w:val="superscript"/>
        </w:rPr>
        <w:t>2</w:t>
      </w:r>
      <w:r w:rsidR="000E0151" w:rsidRPr="000E0151">
        <w:t>, w tym miasta 616,3 os./km</w:t>
      </w:r>
      <w:r w:rsidR="000E0151" w:rsidRPr="000E0151">
        <w:rPr>
          <w:vertAlign w:val="superscript"/>
        </w:rPr>
        <w:t>2</w:t>
      </w:r>
      <w:r w:rsidR="000E0151" w:rsidRPr="000E0151">
        <w:t xml:space="preserve"> oraz obszaru wiejskiego 13,5 os./km</w:t>
      </w:r>
      <w:r w:rsidR="000E0151" w:rsidRPr="000E0151">
        <w:rPr>
          <w:vertAlign w:val="superscript"/>
        </w:rPr>
        <w:t>2</w:t>
      </w:r>
      <w:r w:rsidR="000E0151" w:rsidRPr="000E0151">
        <w:t>.</w:t>
      </w:r>
    </w:p>
    <w:p w14:paraId="6BCFAC27" w14:textId="3433436B" w:rsidR="00D3564D" w:rsidRPr="000E0151" w:rsidRDefault="00D3564D" w:rsidP="00D3564D">
      <w:pPr>
        <w:ind w:firstLine="709"/>
      </w:pPr>
      <w:r w:rsidRPr="000E0151">
        <w:t>W poniższej tabeli przedstawiono liczbę mieszkańców w poszczególnych miejscowo-</w:t>
      </w:r>
      <w:proofErr w:type="spellStart"/>
      <w:r w:rsidRPr="000E0151">
        <w:t>ściach</w:t>
      </w:r>
      <w:proofErr w:type="spellEnd"/>
      <w:r w:rsidRPr="000E0151">
        <w:t xml:space="preserve"> </w:t>
      </w:r>
      <w:r w:rsidR="004D2ED5" w:rsidRPr="000E0151">
        <w:t xml:space="preserve">gminy </w:t>
      </w:r>
      <w:r w:rsidR="000E0151" w:rsidRPr="000E0151">
        <w:t>Mieszkowice</w:t>
      </w:r>
      <w:r w:rsidR="00E45E15" w:rsidRPr="000E0151">
        <w:t xml:space="preserve"> (stan na dzień 31.12.202</w:t>
      </w:r>
      <w:r w:rsidR="004D2ED5" w:rsidRPr="000E0151">
        <w:t>4</w:t>
      </w:r>
      <w:r w:rsidR="00E45E15" w:rsidRPr="000E0151">
        <w:t xml:space="preserve"> r.).</w:t>
      </w:r>
    </w:p>
    <w:p w14:paraId="60C3A792" w14:textId="77777777" w:rsidR="00C74C84" w:rsidRPr="00EF54B5" w:rsidRDefault="00C74C84" w:rsidP="00FD710A">
      <w:pPr>
        <w:rPr>
          <w:highlight w:val="yellow"/>
        </w:rPr>
      </w:pPr>
    </w:p>
    <w:p w14:paraId="32640E65" w14:textId="11BE6344" w:rsidR="004A03C2" w:rsidRPr="00C74C84" w:rsidRDefault="00E45E15" w:rsidP="00E45E15">
      <w:pPr>
        <w:pStyle w:val="Legenda"/>
        <w:rPr>
          <w:sz w:val="20"/>
          <w:szCs w:val="20"/>
        </w:rPr>
      </w:pPr>
      <w:bookmarkStart w:id="94" w:name="_Toc195046422"/>
      <w:r w:rsidRPr="00C74C84">
        <w:rPr>
          <w:sz w:val="20"/>
          <w:szCs w:val="20"/>
        </w:rPr>
        <w:t xml:space="preserve">Tabela </w:t>
      </w:r>
      <w:r w:rsidRPr="00C74C84">
        <w:rPr>
          <w:sz w:val="20"/>
          <w:szCs w:val="20"/>
        </w:rPr>
        <w:fldChar w:fldCharType="begin"/>
      </w:r>
      <w:r w:rsidRPr="00C74C84">
        <w:rPr>
          <w:sz w:val="20"/>
          <w:szCs w:val="20"/>
        </w:rPr>
        <w:instrText xml:space="preserve"> SEQ Tabela \* ARABIC </w:instrText>
      </w:r>
      <w:r w:rsidRPr="00C74C84">
        <w:rPr>
          <w:sz w:val="20"/>
          <w:szCs w:val="20"/>
        </w:rPr>
        <w:fldChar w:fldCharType="separate"/>
      </w:r>
      <w:r w:rsidR="00B81EF6">
        <w:rPr>
          <w:noProof/>
          <w:sz w:val="20"/>
          <w:szCs w:val="20"/>
        </w:rPr>
        <w:t>2</w:t>
      </w:r>
      <w:r w:rsidRPr="00C74C84">
        <w:rPr>
          <w:sz w:val="20"/>
          <w:szCs w:val="20"/>
        </w:rPr>
        <w:fldChar w:fldCharType="end"/>
      </w:r>
      <w:r w:rsidRPr="00C74C84">
        <w:rPr>
          <w:sz w:val="20"/>
          <w:szCs w:val="20"/>
        </w:rPr>
        <w:t xml:space="preserve">. Liczba mieszkańców w poszczególnych miejscowościach </w:t>
      </w:r>
      <w:r w:rsidR="00C74C84" w:rsidRPr="00C74C84">
        <w:rPr>
          <w:sz w:val="20"/>
          <w:szCs w:val="20"/>
        </w:rPr>
        <w:t>gminy Mieszkowice</w:t>
      </w:r>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106"/>
        <w:gridCol w:w="2478"/>
        <w:gridCol w:w="2478"/>
      </w:tblGrid>
      <w:tr w:rsidR="00E45E15" w:rsidRPr="00C74C84" w14:paraId="64C9C89A" w14:textId="77777777" w:rsidTr="00C36FAE">
        <w:trPr>
          <w:cantSplit/>
          <w:trHeight w:val="391"/>
        </w:trPr>
        <w:tc>
          <w:tcPr>
            <w:tcW w:w="2266" w:type="pct"/>
            <w:shd w:val="clear" w:color="auto" w:fill="F2F2F2" w:themeFill="background1" w:themeFillShade="F2"/>
            <w:noWrap/>
            <w:vAlign w:val="center"/>
            <w:hideMark/>
          </w:tcPr>
          <w:p w14:paraId="5E3B2674" w14:textId="77777777" w:rsidR="0060245B" w:rsidRPr="00C74C84" w:rsidRDefault="0060245B" w:rsidP="0060245B">
            <w:pPr>
              <w:jc w:val="center"/>
              <w:rPr>
                <w:rFonts w:eastAsia="Times New Roman" w:cs="Times New Roman"/>
                <w:color w:val="000000"/>
                <w:sz w:val="20"/>
                <w:szCs w:val="20"/>
                <w:lang w:eastAsia="pl-PL"/>
              </w:rPr>
            </w:pPr>
            <w:r w:rsidRPr="00C74C84">
              <w:rPr>
                <w:rFonts w:eastAsia="Times New Roman" w:cs="Times New Roman"/>
                <w:color w:val="000000"/>
                <w:sz w:val="20"/>
                <w:szCs w:val="20"/>
                <w:lang w:eastAsia="pl-PL"/>
              </w:rPr>
              <w:t>Miejscowość</w:t>
            </w:r>
          </w:p>
        </w:tc>
        <w:tc>
          <w:tcPr>
            <w:tcW w:w="1367" w:type="pct"/>
            <w:shd w:val="clear" w:color="auto" w:fill="F2F2F2" w:themeFill="background1" w:themeFillShade="F2"/>
            <w:noWrap/>
            <w:vAlign w:val="center"/>
            <w:hideMark/>
          </w:tcPr>
          <w:p w14:paraId="1E3F1346" w14:textId="77777777" w:rsidR="0060245B" w:rsidRPr="00C74C84" w:rsidRDefault="0060245B" w:rsidP="00E45E15">
            <w:pPr>
              <w:jc w:val="center"/>
              <w:rPr>
                <w:rFonts w:eastAsia="Times New Roman" w:cs="Times New Roman"/>
                <w:color w:val="000000"/>
                <w:sz w:val="20"/>
                <w:szCs w:val="20"/>
                <w:lang w:eastAsia="pl-PL"/>
              </w:rPr>
            </w:pPr>
            <w:r w:rsidRPr="00C74C84">
              <w:rPr>
                <w:rFonts w:eastAsia="Times New Roman" w:cs="Times New Roman"/>
                <w:color w:val="000000"/>
                <w:sz w:val="20"/>
                <w:szCs w:val="20"/>
                <w:lang w:eastAsia="pl-PL"/>
              </w:rPr>
              <w:t>Liczba mieszkańców</w:t>
            </w:r>
          </w:p>
        </w:tc>
        <w:tc>
          <w:tcPr>
            <w:tcW w:w="1367" w:type="pct"/>
            <w:shd w:val="clear" w:color="auto" w:fill="F2F2F2" w:themeFill="background1" w:themeFillShade="F2"/>
            <w:noWrap/>
            <w:vAlign w:val="center"/>
            <w:hideMark/>
          </w:tcPr>
          <w:p w14:paraId="74D32F48" w14:textId="77777777" w:rsidR="0060245B" w:rsidRPr="00C74C84" w:rsidRDefault="0060245B" w:rsidP="00E45E15">
            <w:pPr>
              <w:jc w:val="center"/>
              <w:rPr>
                <w:rFonts w:eastAsia="Times New Roman" w:cs="Times New Roman"/>
                <w:color w:val="000000"/>
                <w:sz w:val="20"/>
                <w:szCs w:val="20"/>
                <w:lang w:eastAsia="pl-PL"/>
              </w:rPr>
            </w:pPr>
            <w:r w:rsidRPr="00C74C84">
              <w:rPr>
                <w:rFonts w:eastAsia="Times New Roman" w:cs="Times New Roman"/>
                <w:color w:val="000000"/>
                <w:sz w:val="20"/>
                <w:szCs w:val="20"/>
                <w:lang w:eastAsia="pl-PL"/>
              </w:rPr>
              <w:t>Udział</w:t>
            </w:r>
          </w:p>
        </w:tc>
      </w:tr>
      <w:tr w:rsidR="009F6AE9" w:rsidRPr="009F6AE9" w14:paraId="4B8E1E7E"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65DDED" w14:textId="5F00825E"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Mieszkowice</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FF970D"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3242</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52B247"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50,7%</w:t>
            </w:r>
          </w:p>
        </w:tc>
      </w:tr>
      <w:tr w:rsidR="009F6AE9" w:rsidRPr="009F6AE9" w14:paraId="4DEE34F0"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34934E" w14:textId="6AE968A8"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Zielin</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03CE6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668</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12590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10,4%</w:t>
            </w:r>
          </w:p>
        </w:tc>
      </w:tr>
      <w:tr w:rsidR="009F6AE9" w:rsidRPr="009F6AE9" w14:paraId="2CEEDDF9"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71BB65" w14:textId="7896AB33"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Troszyn</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2EF43A"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470</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5C0313"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7,3%</w:t>
            </w:r>
          </w:p>
        </w:tc>
      </w:tr>
      <w:tr w:rsidR="009F6AE9" w:rsidRPr="009F6AE9" w14:paraId="46D59A98"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C66CC7" w14:textId="019FCDDB"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Czelin</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47E78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323</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E8A330E"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5,1%</w:t>
            </w:r>
          </w:p>
        </w:tc>
      </w:tr>
      <w:tr w:rsidR="009F6AE9" w:rsidRPr="009F6AE9" w14:paraId="12065159"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989276" w14:textId="6DD92B74"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Stare Łysogórki</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377927"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253</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2FC787"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4,0%</w:t>
            </w:r>
          </w:p>
        </w:tc>
      </w:tr>
      <w:tr w:rsidR="009F6AE9" w:rsidRPr="009F6AE9" w14:paraId="7F794E9E"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6B8BDE" w14:textId="1CF7CC80"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Kłosów</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E17089"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181</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A6E3AD"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2,8%</w:t>
            </w:r>
          </w:p>
        </w:tc>
      </w:tr>
      <w:tr w:rsidR="009F6AE9" w:rsidRPr="009F6AE9" w14:paraId="62227CA6"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C9FD61" w14:textId="167A846F"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Goszków</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0A675A"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171</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2BBDF1"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2,7%</w:t>
            </w:r>
          </w:p>
        </w:tc>
      </w:tr>
      <w:tr w:rsidR="009F6AE9" w:rsidRPr="009F6AE9" w14:paraId="71F03153"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014CBB0" w14:textId="65E325F6"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Sitno</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D7018C"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163</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B630CD6"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2,5%</w:t>
            </w:r>
          </w:p>
        </w:tc>
      </w:tr>
      <w:tr w:rsidR="009F6AE9" w:rsidRPr="009F6AE9" w14:paraId="45183FA4"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A13736" w14:textId="2C0DF2DF"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Kurzycko</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1CFE86A"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157</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13DD2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2,5%</w:t>
            </w:r>
          </w:p>
        </w:tc>
      </w:tr>
      <w:tr w:rsidR="009F6AE9" w:rsidRPr="009F6AE9" w14:paraId="7AF4F788"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4E5703" w14:textId="49BCB259"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Kamionka</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6CDF2A"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150</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BA1644"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2,3%</w:t>
            </w:r>
          </w:p>
        </w:tc>
      </w:tr>
      <w:tr w:rsidR="009F6AE9" w:rsidRPr="009F6AE9" w14:paraId="0557A650"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C90B87" w14:textId="5C7EB6AB"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Plany</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5CBFBE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135</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8BC02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2,1%</w:t>
            </w:r>
          </w:p>
        </w:tc>
      </w:tr>
      <w:tr w:rsidR="009F6AE9" w:rsidRPr="009F6AE9" w14:paraId="2F6267E4"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93EE22" w14:textId="25837874" w:rsidR="009F6AE9" w:rsidRPr="009F6AE9" w:rsidRDefault="009F6AE9" w:rsidP="009F6AE9">
            <w:pPr>
              <w:jc w:val="center"/>
              <w:rPr>
                <w:rFonts w:eastAsia="Times New Roman" w:cs="Times New Roman"/>
                <w:color w:val="000000"/>
                <w:sz w:val="20"/>
                <w:szCs w:val="20"/>
                <w:lang w:eastAsia="pl-PL"/>
              </w:rPr>
            </w:pPr>
            <w:proofErr w:type="spellStart"/>
            <w:r w:rsidRPr="009F6AE9">
              <w:rPr>
                <w:rFonts w:eastAsia="Times New Roman" w:cs="Times New Roman"/>
                <w:color w:val="000000"/>
                <w:sz w:val="20"/>
                <w:szCs w:val="20"/>
                <w:lang w:eastAsia="pl-PL"/>
              </w:rPr>
              <w:t>Ranowo</w:t>
            </w:r>
            <w:proofErr w:type="spellEnd"/>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234220"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122</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ACB32B"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1,9%</w:t>
            </w:r>
          </w:p>
        </w:tc>
      </w:tr>
      <w:tr w:rsidR="009F6AE9" w:rsidRPr="009F6AE9" w14:paraId="603A9670"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D38658D" w14:textId="7A2EFEFA"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Stary Błeszyn</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9CB641"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120</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08A1F9"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1,9%</w:t>
            </w:r>
          </w:p>
        </w:tc>
      </w:tr>
      <w:tr w:rsidR="009F6AE9" w:rsidRPr="009F6AE9" w14:paraId="25A92DB9"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AA1D61" w14:textId="1D52D71A"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Wierzchlas</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35F226"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94</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7976277"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1,5%</w:t>
            </w:r>
          </w:p>
        </w:tc>
      </w:tr>
      <w:tr w:rsidR="009F6AE9" w:rsidRPr="009F6AE9" w14:paraId="63DC22B5"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4BD86A" w14:textId="7E98B5E3"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Gozdowice</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BA3BEB"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72</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995EF1"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1,1%</w:t>
            </w:r>
          </w:p>
        </w:tc>
      </w:tr>
      <w:tr w:rsidR="009F6AE9" w:rsidRPr="009F6AE9" w14:paraId="4BF74489"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2C6DD2" w14:textId="21D06019"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Kępa Troszyńska</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DD2A1"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30</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062CF4"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0,5%</w:t>
            </w:r>
          </w:p>
        </w:tc>
      </w:tr>
      <w:tr w:rsidR="009F6AE9" w:rsidRPr="009F6AE9" w14:paraId="09CD5BF7"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D28F0" w14:textId="67154C01"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Mirogniew</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E871FA"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14</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696825"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0,2%</w:t>
            </w:r>
          </w:p>
        </w:tc>
      </w:tr>
      <w:tr w:rsidR="009F6AE9" w:rsidRPr="009F6AE9" w14:paraId="6312FDC4"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64DC469" w14:textId="3BDE4ED4"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Starzyn</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74B408"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13</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2B601C"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0,2%</w:t>
            </w:r>
          </w:p>
        </w:tc>
      </w:tr>
      <w:tr w:rsidR="009F6AE9" w:rsidRPr="009F6AE9" w14:paraId="0C83949A"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9E421C" w14:textId="6ABC40F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Wicin</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5B1A51"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8</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0D6FB7"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0,1%</w:t>
            </w:r>
          </w:p>
        </w:tc>
      </w:tr>
      <w:tr w:rsidR="009F6AE9" w:rsidRPr="009F6AE9" w14:paraId="2C1F7866"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E8989C" w14:textId="6E35C386"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Rogaczewo</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336925"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5</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558D6D"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0,1%</w:t>
            </w:r>
          </w:p>
        </w:tc>
      </w:tr>
      <w:tr w:rsidR="009F6AE9" w:rsidRPr="009F6AE9" w14:paraId="12D0D3BC"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5AA6D0" w14:textId="14C5755F" w:rsidR="009F6AE9" w:rsidRPr="009F6AE9" w:rsidRDefault="009F6AE9" w:rsidP="009F6AE9">
            <w:pPr>
              <w:jc w:val="center"/>
              <w:rPr>
                <w:rFonts w:eastAsia="Times New Roman" w:cs="Times New Roman"/>
                <w:color w:val="000000"/>
                <w:sz w:val="20"/>
                <w:szCs w:val="20"/>
                <w:lang w:eastAsia="pl-PL"/>
              </w:rPr>
            </w:pPr>
            <w:proofErr w:type="spellStart"/>
            <w:r w:rsidRPr="009F6AE9">
              <w:rPr>
                <w:rFonts w:eastAsia="Times New Roman" w:cs="Times New Roman"/>
                <w:color w:val="000000"/>
                <w:sz w:val="20"/>
                <w:szCs w:val="20"/>
                <w:lang w:eastAsia="pl-PL"/>
              </w:rPr>
              <w:t>Słubin</w:t>
            </w:r>
            <w:proofErr w:type="spellEnd"/>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BE5787"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4</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3080FA"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0,1%</w:t>
            </w:r>
          </w:p>
        </w:tc>
      </w:tr>
      <w:tr w:rsidR="009F6AE9" w:rsidRPr="009F6AE9" w14:paraId="522AE58A" w14:textId="77777777" w:rsidTr="00C36FAE">
        <w:trPr>
          <w:cantSplit/>
          <w:trHeight w:val="369"/>
        </w:trPr>
        <w:tc>
          <w:tcPr>
            <w:tcW w:w="226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578FC3" w14:textId="578E6CAC"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Kiwity</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A331C15" w14:textId="77777777" w:rsidR="009F6AE9" w:rsidRPr="009F6AE9" w:rsidRDefault="009F6AE9" w:rsidP="009F6AE9">
            <w:pPr>
              <w:jc w:val="center"/>
              <w:rPr>
                <w:rFonts w:eastAsia="Times New Roman" w:cs="Times New Roman"/>
                <w:color w:val="000000"/>
                <w:sz w:val="20"/>
                <w:szCs w:val="20"/>
                <w:lang w:eastAsia="pl-PL"/>
              </w:rPr>
            </w:pPr>
            <w:r w:rsidRPr="009F6AE9">
              <w:rPr>
                <w:rFonts w:eastAsia="Times New Roman" w:cs="Times New Roman"/>
                <w:color w:val="000000"/>
                <w:sz w:val="20"/>
                <w:szCs w:val="20"/>
                <w:lang w:eastAsia="pl-PL"/>
              </w:rPr>
              <w:t>1</w:t>
            </w:r>
          </w:p>
        </w:tc>
        <w:tc>
          <w:tcPr>
            <w:tcW w:w="136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5C92F5D" w14:textId="2D60A739" w:rsidR="009F6AE9" w:rsidRPr="009F6AE9" w:rsidRDefault="009F6AE9" w:rsidP="009F6AE9">
            <w:pPr>
              <w:jc w:val="center"/>
              <w:rPr>
                <w:rFonts w:eastAsia="Times New Roman" w:cs="Times New Roman"/>
                <w:color w:val="000000"/>
                <w:sz w:val="20"/>
                <w:szCs w:val="20"/>
                <w:lang w:eastAsia="pl-PL"/>
              </w:rPr>
            </w:pPr>
            <w:r>
              <w:rPr>
                <w:rFonts w:eastAsia="Times New Roman" w:cs="Times New Roman"/>
                <w:color w:val="000000"/>
                <w:sz w:val="20"/>
                <w:szCs w:val="20"/>
                <w:lang w:eastAsia="pl-PL"/>
              </w:rPr>
              <w:t>&lt;</w:t>
            </w:r>
            <w:r w:rsidRPr="009F6AE9">
              <w:rPr>
                <w:rFonts w:eastAsia="Times New Roman" w:cs="Times New Roman"/>
                <w:color w:val="000000"/>
                <w:sz w:val="20"/>
                <w:szCs w:val="20"/>
                <w:lang w:eastAsia="pl-PL"/>
              </w:rPr>
              <w:t>0,</w:t>
            </w:r>
            <w:r>
              <w:rPr>
                <w:rFonts w:eastAsia="Times New Roman" w:cs="Times New Roman"/>
                <w:color w:val="000000"/>
                <w:sz w:val="20"/>
                <w:szCs w:val="20"/>
                <w:lang w:eastAsia="pl-PL"/>
              </w:rPr>
              <w:t>1</w:t>
            </w:r>
            <w:r w:rsidRPr="009F6AE9">
              <w:rPr>
                <w:rFonts w:eastAsia="Times New Roman" w:cs="Times New Roman"/>
                <w:color w:val="000000"/>
                <w:sz w:val="20"/>
                <w:szCs w:val="20"/>
                <w:lang w:eastAsia="pl-PL"/>
              </w:rPr>
              <w:t>%</w:t>
            </w:r>
          </w:p>
        </w:tc>
      </w:tr>
      <w:tr w:rsidR="009B63A8" w:rsidRPr="00C74C84" w14:paraId="2049B34A" w14:textId="77777777" w:rsidTr="00C36FAE">
        <w:trPr>
          <w:trHeight w:val="391"/>
        </w:trPr>
        <w:tc>
          <w:tcPr>
            <w:tcW w:w="2266" w:type="pct"/>
            <w:shd w:val="clear" w:color="auto" w:fill="F2F2F2" w:themeFill="background1" w:themeFillShade="F2"/>
            <w:noWrap/>
            <w:vAlign w:val="center"/>
          </w:tcPr>
          <w:p w14:paraId="2F2E7A72" w14:textId="1949E390" w:rsidR="009B63A8" w:rsidRPr="00C74C84" w:rsidRDefault="009F6AE9" w:rsidP="009B63A8">
            <w:pPr>
              <w:jc w:val="center"/>
              <w:rPr>
                <w:rFonts w:eastAsia="Times New Roman" w:cs="Times New Roman"/>
                <w:color w:val="000000"/>
                <w:sz w:val="20"/>
                <w:szCs w:val="20"/>
                <w:lang w:eastAsia="pl-PL"/>
              </w:rPr>
            </w:pPr>
            <w:r>
              <w:rPr>
                <w:rFonts w:eastAsia="Times New Roman" w:cs="Times New Roman"/>
                <w:color w:val="000000"/>
                <w:sz w:val="20"/>
                <w:szCs w:val="20"/>
                <w:lang w:eastAsia="pl-PL"/>
              </w:rPr>
              <w:t>ŁĄCZNIE</w:t>
            </w:r>
          </w:p>
        </w:tc>
        <w:tc>
          <w:tcPr>
            <w:tcW w:w="1367" w:type="pct"/>
            <w:shd w:val="clear" w:color="auto" w:fill="F2F2F2" w:themeFill="background1" w:themeFillShade="F2"/>
            <w:noWrap/>
            <w:vAlign w:val="center"/>
          </w:tcPr>
          <w:p w14:paraId="251C430E" w14:textId="5A3D9430" w:rsidR="009B63A8" w:rsidRPr="00C74C84" w:rsidRDefault="009F6AE9" w:rsidP="009B63A8">
            <w:pPr>
              <w:jc w:val="center"/>
              <w:rPr>
                <w:rFonts w:eastAsia="Times New Roman" w:cs="Times New Roman"/>
                <w:color w:val="000000"/>
                <w:sz w:val="20"/>
                <w:szCs w:val="20"/>
                <w:lang w:eastAsia="pl-PL"/>
              </w:rPr>
            </w:pPr>
            <w:r>
              <w:rPr>
                <w:rFonts w:eastAsia="Times New Roman" w:cs="Times New Roman"/>
                <w:color w:val="000000"/>
                <w:sz w:val="20"/>
                <w:szCs w:val="20"/>
                <w:lang w:eastAsia="pl-PL"/>
              </w:rPr>
              <w:t>6 396</w:t>
            </w:r>
          </w:p>
        </w:tc>
        <w:tc>
          <w:tcPr>
            <w:tcW w:w="1367" w:type="pct"/>
            <w:shd w:val="clear" w:color="auto" w:fill="F2F2F2" w:themeFill="background1" w:themeFillShade="F2"/>
            <w:noWrap/>
            <w:vAlign w:val="center"/>
          </w:tcPr>
          <w:p w14:paraId="4845292E" w14:textId="35DFC90C" w:rsidR="009B63A8" w:rsidRPr="00C74C84" w:rsidRDefault="009F6AE9" w:rsidP="009B63A8">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100,0%</w:t>
            </w:r>
          </w:p>
        </w:tc>
      </w:tr>
    </w:tbl>
    <w:p w14:paraId="0E20CB53" w14:textId="544F26DF" w:rsidR="004A03C2" w:rsidRPr="00C74C84" w:rsidRDefault="00E45E15" w:rsidP="00E45E15">
      <w:pPr>
        <w:jc w:val="center"/>
        <w:rPr>
          <w:i/>
          <w:iCs/>
          <w:sz w:val="18"/>
          <w:szCs w:val="18"/>
        </w:rPr>
      </w:pPr>
      <w:r w:rsidRPr="00C74C84">
        <w:rPr>
          <w:i/>
          <w:iCs/>
          <w:sz w:val="18"/>
          <w:szCs w:val="18"/>
        </w:rPr>
        <w:t xml:space="preserve">Źródło: Urząd </w:t>
      </w:r>
      <w:r w:rsidR="00C74C84" w:rsidRPr="00C74C84">
        <w:rPr>
          <w:i/>
          <w:iCs/>
          <w:sz w:val="18"/>
          <w:szCs w:val="18"/>
        </w:rPr>
        <w:t>Miejski w Mieszkowicach</w:t>
      </w:r>
    </w:p>
    <w:p w14:paraId="7976BC82" w14:textId="77777777" w:rsidR="00C74C84" w:rsidRDefault="00C74C84" w:rsidP="009B63A8"/>
    <w:p w14:paraId="218F2048" w14:textId="2DDCACAE" w:rsidR="00C36FAE" w:rsidRPr="00C36FAE" w:rsidRDefault="000E0151" w:rsidP="000E0151">
      <w:pPr>
        <w:ind w:firstLine="709"/>
        <w:rPr>
          <w:iCs/>
          <w:szCs w:val="28"/>
        </w:rPr>
      </w:pPr>
      <w:r w:rsidRPr="00C36FAE">
        <w:rPr>
          <w:iCs/>
          <w:szCs w:val="28"/>
        </w:rPr>
        <w:t xml:space="preserve">W strukturze użytkowania gruntów na terenie gminy </w:t>
      </w:r>
      <w:r w:rsidR="00C36FAE" w:rsidRPr="00C36FAE">
        <w:rPr>
          <w:iCs/>
          <w:szCs w:val="28"/>
        </w:rPr>
        <w:t>Mieszkowice</w:t>
      </w:r>
      <w:r w:rsidRPr="00C36FAE">
        <w:rPr>
          <w:iCs/>
          <w:szCs w:val="28"/>
        </w:rPr>
        <w:t xml:space="preserve"> największy udział posiadają </w:t>
      </w:r>
      <w:r w:rsidR="00C36FAE" w:rsidRPr="00C36FAE">
        <w:rPr>
          <w:iCs/>
          <w:szCs w:val="28"/>
        </w:rPr>
        <w:t>lasy (48,1%), a następnie: grunty orne (34,9%), łąki trwałe (5,6%), nieużytki (2,7%), pastwiska trwałe (2,6%) oraz drogi (1,9%).</w:t>
      </w:r>
    </w:p>
    <w:p w14:paraId="49E311E3" w14:textId="1D264FFF" w:rsidR="000E0151" w:rsidRPr="00C36FAE" w:rsidRDefault="000E0151" w:rsidP="000E0151">
      <w:pPr>
        <w:ind w:firstLine="709"/>
        <w:rPr>
          <w:iCs/>
          <w:szCs w:val="28"/>
        </w:rPr>
      </w:pPr>
      <w:r w:rsidRPr="00C36FAE">
        <w:rPr>
          <w:iCs/>
          <w:szCs w:val="28"/>
        </w:rPr>
        <w:t xml:space="preserve">Szczegółową strukturę użytkowania gruntów na terenie gminy </w:t>
      </w:r>
      <w:r w:rsidR="00C36FAE" w:rsidRPr="00C36FAE">
        <w:rPr>
          <w:iCs/>
          <w:szCs w:val="28"/>
        </w:rPr>
        <w:t>Mieszkowice</w:t>
      </w:r>
      <w:r w:rsidRPr="00C36FAE">
        <w:rPr>
          <w:iCs/>
          <w:szCs w:val="28"/>
        </w:rPr>
        <w:t xml:space="preserve"> </w:t>
      </w:r>
      <w:proofErr w:type="spellStart"/>
      <w:r w:rsidRPr="00C36FAE">
        <w:rPr>
          <w:iCs/>
          <w:szCs w:val="28"/>
        </w:rPr>
        <w:t>przedsta</w:t>
      </w:r>
      <w:r w:rsidR="00C36FAE" w:rsidRPr="00C36FAE">
        <w:rPr>
          <w:iCs/>
          <w:szCs w:val="28"/>
        </w:rPr>
        <w:t>-</w:t>
      </w:r>
      <w:r w:rsidRPr="00C36FAE">
        <w:rPr>
          <w:iCs/>
          <w:szCs w:val="28"/>
        </w:rPr>
        <w:t>wiono</w:t>
      </w:r>
      <w:proofErr w:type="spellEnd"/>
      <w:r w:rsidR="00C36FAE" w:rsidRPr="00C36FAE">
        <w:rPr>
          <w:iCs/>
          <w:szCs w:val="28"/>
        </w:rPr>
        <w:t xml:space="preserve"> </w:t>
      </w:r>
      <w:r w:rsidRPr="00C36FAE">
        <w:rPr>
          <w:iCs/>
          <w:szCs w:val="28"/>
        </w:rPr>
        <w:t>w kolejnej tabeli oraz zobrazowano na wykresie (stan na 01.01.2025 r).</w:t>
      </w:r>
    </w:p>
    <w:p w14:paraId="27320875" w14:textId="2F306699" w:rsidR="000E0151" w:rsidRPr="0082054D" w:rsidRDefault="000E0151" w:rsidP="000E0151">
      <w:pPr>
        <w:pStyle w:val="Legenda"/>
        <w:rPr>
          <w:iCs w:val="0"/>
          <w:sz w:val="20"/>
          <w:szCs w:val="24"/>
        </w:rPr>
      </w:pPr>
      <w:bookmarkStart w:id="95" w:name="_Toc195046423"/>
      <w:r w:rsidRPr="0082054D">
        <w:rPr>
          <w:sz w:val="20"/>
          <w:szCs w:val="16"/>
        </w:rPr>
        <w:lastRenderedPageBreak/>
        <w:t xml:space="preserve">Tabela </w:t>
      </w:r>
      <w:r w:rsidRPr="0082054D">
        <w:rPr>
          <w:sz w:val="20"/>
          <w:szCs w:val="16"/>
        </w:rPr>
        <w:fldChar w:fldCharType="begin"/>
      </w:r>
      <w:r w:rsidRPr="0082054D">
        <w:rPr>
          <w:sz w:val="20"/>
          <w:szCs w:val="16"/>
        </w:rPr>
        <w:instrText xml:space="preserve"> SEQ Tabela \* ARABIC </w:instrText>
      </w:r>
      <w:r w:rsidRPr="0082054D">
        <w:rPr>
          <w:sz w:val="20"/>
          <w:szCs w:val="16"/>
        </w:rPr>
        <w:fldChar w:fldCharType="separate"/>
      </w:r>
      <w:r w:rsidR="00B81EF6">
        <w:rPr>
          <w:noProof/>
          <w:sz w:val="20"/>
          <w:szCs w:val="16"/>
        </w:rPr>
        <w:t>3</w:t>
      </w:r>
      <w:r w:rsidRPr="0082054D">
        <w:rPr>
          <w:noProof/>
          <w:sz w:val="20"/>
          <w:szCs w:val="16"/>
        </w:rPr>
        <w:fldChar w:fldCharType="end"/>
      </w:r>
      <w:r w:rsidRPr="0082054D">
        <w:rPr>
          <w:sz w:val="20"/>
          <w:szCs w:val="16"/>
        </w:rPr>
        <w:t xml:space="preserve">. Struktura użytkowania gruntów na terenie gminy </w:t>
      </w:r>
      <w:r w:rsidR="0082054D" w:rsidRPr="0082054D">
        <w:rPr>
          <w:sz w:val="20"/>
          <w:szCs w:val="16"/>
        </w:rPr>
        <w:t>Mieszkowice</w:t>
      </w:r>
      <w:r w:rsidRPr="0082054D">
        <w:rPr>
          <w:sz w:val="20"/>
          <w:szCs w:val="16"/>
        </w:rPr>
        <w:t xml:space="preserve"> (stan na 01.01.2025 r.)</w:t>
      </w:r>
      <w:bookmarkEnd w:id="95"/>
    </w:p>
    <w:tbl>
      <w:tblPr>
        <w:tblW w:w="5000" w:type="pct"/>
        <w:jc w:val="center"/>
        <w:tblCellMar>
          <w:left w:w="70" w:type="dxa"/>
          <w:right w:w="70" w:type="dxa"/>
        </w:tblCellMar>
        <w:tblLook w:val="04A0" w:firstRow="1" w:lastRow="0" w:firstColumn="1" w:lastColumn="0" w:noHBand="0" w:noVBand="1"/>
      </w:tblPr>
      <w:tblGrid>
        <w:gridCol w:w="6516"/>
        <w:gridCol w:w="2546"/>
      </w:tblGrid>
      <w:tr w:rsidR="00C36FAE" w:rsidRPr="0082054D" w14:paraId="279BF35C" w14:textId="77777777" w:rsidTr="00C36FAE">
        <w:trPr>
          <w:trHeight w:val="340"/>
          <w:tblHeader/>
          <w:jc w:val="center"/>
        </w:trPr>
        <w:tc>
          <w:tcPr>
            <w:tcW w:w="359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57B45EC" w14:textId="77777777" w:rsidR="00C36FAE" w:rsidRPr="0082054D" w:rsidRDefault="00C36FAE" w:rsidP="00711981">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Użytek gruntowy</w:t>
            </w:r>
          </w:p>
        </w:tc>
        <w:tc>
          <w:tcPr>
            <w:tcW w:w="140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EF27C6B" w14:textId="2A8F1071" w:rsidR="00C36FAE" w:rsidRPr="0082054D" w:rsidRDefault="00C36FAE" w:rsidP="00711981">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Udział</w:t>
            </w:r>
          </w:p>
        </w:tc>
      </w:tr>
      <w:tr w:rsidR="00C36FAE" w:rsidRPr="0082054D" w14:paraId="49B4B03E"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51D91684" w14:textId="70B3E508"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lasy</w:t>
            </w:r>
          </w:p>
        </w:tc>
        <w:tc>
          <w:tcPr>
            <w:tcW w:w="14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A29DC" w14:textId="3299FDD0" w:rsidR="00C36FAE" w:rsidRDefault="00C36FAE" w:rsidP="00C36FAE">
            <w:pPr>
              <w:ind w:right="496"/>
              <w:jc w:val="right"/>
              <w:rPr>
                <w:color w:val="000000"/>
                <w:sz w:val="20"/>
                <w:szCs w:val="20"/>
              </w:rPr>
            </w:pPr>
            <w:r>
              <w:rPr>
                <w:color w:val="000000"/>
                <w:sz w:val="20"/>
                <w:szCs w:val="20"/>
              </w:rPr>
              <w:t>48,1%</w:t>
            </w:r>
          </w:p>
        </w:tc>
      </w:tr>
      <w:tr w:rsidR="00C36FAE" w:rsidRPr="0082054D" w14:paraId="10619451"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24D3C5C6" w14:textId="77777777"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orne</w:t>
            </w:r>
          </w:p>
        </w:tc>
        <w:tc>
          <w:tcPr>
            <w:tcW w:w="140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33481BB" w14:textId="157AD798"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34,9%</w:t>
            </w:r>
          </w:p>
        </w:tc>
      </w:tr>
      <w:tr w:rsidR="00C36FAE" w:rsidRPr="0082054D" w14:paraId="21FDC799"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0A838F72" w14:textId="758AA6D2"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łąki trwałe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713BE645" w14:textId="1422DCCB"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5,6%</w:t>
            </w:r>
          </w:p>
        </w:tc>
      </w:tr>
      <w:tr w:rsidR="00C36FAE" w:rsidRPr="0082054D" w14:paraId="0D7A691D"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1FDF0D07" w14:textId="0C2FDCFE"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nieużytki</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6359F78B" w14:textId="10586CC1"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2,7%</w:t>
            </w:r>
          </w:p>
        </w:tc>
      </w:tr>
      <w:tr w:rsidR="00C36FAE" w:rsidRPr="0082054D" w14:paraId="338361CE"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2C1F3A4E" w14:textId="77777777"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pastwiska trwałe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0BD989AD" w14:textId="00E0D931"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2,6%</w:t>
            </w:r>
          </w:p>
        </w:tc>
      </w:tr>
      <w:tr w:rsidR="00C36FAE" w:rsidRPr="0082054D" w14:paraId="70B6E21D"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524BD8E7" w14:textId="39146146"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drogi</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4B4D54B1" w14:textId="22F6C550"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1,9%</w:t>
            </w:r>
          </w:p>
        </w:tc>
      </w:tr>
      <w:tr w:rsidR="00C36FAE" w:rsidRPr="0082054D" w14:paraId="6D3EBF04"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330D6E3E" w14:textId="424BAFDD"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pod wodami powierzchniowymi płynącymi</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4C9E3AB3" w14:textId="4AE98B2B"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1,2%</w:t>
            </w:r>
          </w:p>
        </w:tc>
      </w:tr>
      <w:tr w:rsidR="00C36FAE" w:rsidRPr="0082054D" w14:paraId="375B22AE"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1B32DC10" w14:textId="2C3B363A"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rolne zabudowane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3D170658" w14:textId="5B3CD978"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0,9%</w:t>
            </w:r>
          </w:p>
        </w:tc>
      </w:tr>
      <w:tr w:rsidR="00C36FAE" w:rsidRPr="0082054D" w14:paraId="1C781F39"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6267DEF2" w14:textId="2A975313"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tereny mieszkaniowe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5F3201B3" w14:textId="0F8FEEC8" w:rsidR="00C36FAE" w:rsidRDefault="00C36FAE" w:rsidP="00C36FAE">
            <w:pPr>
              <w:ind w:right="496"/>
              <w:jc w:val="right"/>
              <w:rPr>
                <w:color w:val="000000"/>
                <w:sz w:val="20"/>
                <w:szCs w:val="20"/>
              </w:rPr>
            </w:pPr>
            <w:r>
              <w:rPr>
                <w:color w:val="000000"/>
                <w:sz w:val="20"/>
                <w:szCs w:val="20"/>
              </w:rPr>
              <w:t>0,4%</w:t>
            </w:r>
          </w:p>
        </w:tc>
      </w:tr>
      <w:tr w:rsidR="00C36FAE" w:rsidRPr="0082054D" w14:paraId="0173E9A4"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3E4E3657" w14:textId="77777777"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zadrzewione i zakrzewione na użytkach rolnych</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401BB177" w14:textId="51C16FBA"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0,4%</w:t>
            </w:r>
          </w:p>
        </w:tc>
      </w:tr>
      <w:tr w:rsidR="00C36FAE" w:rsidRPr="0082054D" w14:paraId="58D92ED5"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56D6F006" w14:textId="6ACD34FC"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tereny rekreacyjno-wypoczynkowe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69E03188" w14:textId="66401742" w:rsidR="00C36FAE" w:rsidRPr="0082054D" w:rsidRDefault="00C36FAE" w:rsidP="00C36FAE">
            <w:pPr>
              <w:ind w:right="496"/>
              <w:jc w:val="right"/>
              <w:rPr>
                <w:rFonts w:eastAsia="Times New Roman" w:cs="Times New Roman"/>
                <w:color w:val="000000"/>
                <w:sz w:val="20"/>
                <w:szCs w:val="20"/>
                <w:lang w:eastAsia="pl-PL"/>
              </w:rPr>
            </w:pPr>
            <w:r>
              <w:rPr>
                <w:color w:val="000000"/>
                <w:sz w:val="20"/>
                <w:szCs w:val="20"/>
              </w:rPr>
              <w:t>0,2%</w:t>
            </w:r>
          </w:p>
        </w:tc>
      </w:tr>
      <w:tr w:rsidR="00C36FAE" w:rsidRPr="0082054D" w14:paraId="1F0F876D"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71C01F0D" w14:textId="3D81DE25"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pod rowami</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6CF5717C" w14:textId="7AA72F0E" w:rsidR="00C36FAE" w:rsidRDefault="00C36FAE" w:rsidP="00C36FAE">
            <w:pPr>
              <w:ind w:right="496"/>
              <w:jc w:val="right"/>
              <w:rPr>
                <w:color w:val="000000"/>
                <w:sz w:val="20"/>
                <w:szCs w:val="20"/>
              </w:rPr>
            </w:pPr>
            <w:r>
              <w:rPr>
                <w:color w:val="000000"/>
                <w:sz w:val="20"/>
                <w:szCs w:val="20"/>
              </w:rPr>
              <w:t>0,2%</w:t>
            </w:r>
          </w:p>
        </w:tc>
      </w:tr>
      <w:tr w:rsidR="00C36FAE" w:rsidRPr="0082054D" w14:paraId="1C760A36"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6CBEA70C" w14:textId="6A71AEA2"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pod wodami powierzchniowymi stojącymi</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5CCF6C2E" w14:textId="4DD38DB2" w:rsidR="00C36FAE" w:rsidRDefault="00C36FAE" w:rsidP="00C36FAE">
            <w:pPr>
              <w:ind w:right="496"/>
              <w:jc w:val="right"/>
              <w:rPr>
                <w:color w:val="000000"/>
                <w:sz w:val="20"/>
                <w:szCs w:val="20"/>
              </w:rPr>
            </w:pPr>
            <w:r>
              <w:rPr>
                <w:color w:val="000000"/>
                <w:sz w:val="20"/>
                <w:szCs w:val="20"/>
              </w:rPr>
              <w:t>0,2%</w:t>
            </w:r>
          </w:p>
        </w:tc>
      </w:tr>
      <w:tr w:rsidR="00C36FAE" w:rsidRPr="0082054D" w14:paraId="7D4C84A5"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0DEA2AAD" w14:textId="6499F6E4"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inne tereny zabudowane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5ADD77DF" w14:textId="1A0DFEF2" w:rsidR="00C36FAE" w:rsidRDefault="00C36FAE" w:rsidP="00C36FAE">
            <w:pPr>
              <w:ind w:right="496"/>
              <w:jc w:val="right"/>
              <w:rPr>
                <w:color w:val="000000"/>
                <w:sz w:val="20"/>
                <w:szCs w:val="20"/>
              </w:rPr>
            </w:pPr>
            <w:r>
              <w:rPr>
                <w:color w:val="000000"/>
                <w:sz w:val="20"/>
                <w:szCs w:val="20"/>
              </w:rPr>
              <w:t>0,1%</w:t>
            </w:r>
          </w:p>
        </w:tc>
      </w:tr>
      <w:tr w:rsidR="00C36FAE" w:rsidRPr="0082054D" w14:paraId="4B905C55"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103EF0F2" w14:textId="6C097D26"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grunty zadrzewione i zakrzewione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0A326D1B" w14:textId="4E8CF2A5" w:rsidR="00C36FAE" w:rsidRDefault="00C36FAE" w:rsidP="00C36FAE">
            <w:pPr>
              <w:ind w:right="496"/>
              <w:jc w:val="right"/>
              <w:rPr>
                <w:color w:val="000000"/>
                <w:sz w:val="20"/>
                <w:szCs w:val="20"/>
              </w:rPr>
            </w:pPr>
            <w:r>
              <w:rPr>
                <w:color w:val="000000"/>
                <w:sz w:val="20"/>
                <w:szCs w:val="20"/>
              </w:rPr>
              <w:t>0,1%</w:t>
            </w:r>
          </w:p>
        </w:tc>
      </w:tr>
      <w:tr w:rsidR="00C36FAE" w:rsidRPr="0082054D" w14:paraId="26021765"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50420F17" w14:textId="7524A0FB" w:rsidR="00C36FAE" w:rsidRPr="0082054D" w:rsidRDefault="00C36FAE" w:rsidP="00992DDB">
            <w:pPr>
              <w:jc w:val="center"/>
              <w:rPr>
                <w:rFonts w:eastAsia="Times New Roman" w:cs="Times New Roman"/>
                <w:color w:val="000000"/>
                <w:sz w:val="20"/>
                <w:szCs w:val="20"/>
                <w:lang w:eastAsia="pl-PL"/>
              </w:rPr>
            </w:pPr>
            <w:r>
              <w:rPr>
                <w:rFonts w:eastAsia="Times New Roman" w:cs="Times New Roman"/>
                <w:color w:val="000000"/>
                <w:sz w:val="20"/>
                <w:szCs w:val="20"/>
                <w:lang w:eastAsia="pl-PL"/>
              </w:rPr>
              <w:t>tereny przemysłowe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58468FA8" w14:textId="61416CA5" w:rsidR="00C36FAE" w:rsidRDefault="00C36FAE" w:rsidP="00C36FAE">
            <w:pPr>
              <w:ind w:right="496"/>
              <w:jc w:val="right"/>
              <w:rPr>
                <w:color w:val="000000"/>
                <w:sz w:val="20"/>
                <w:szCs w:val="20"/>
              </w:rPr>
            </w:pPr>
            <w:r>
              <w:rPr>
                <w:color w:val="000000"/>
                <w:sz w:val="20"/>
                <w:szCs w:val="20"/>
              </w:rPr>
              <w:t>0,1%</w:t>
            </w:r>
          </w:p>
        </w:tc>
      </w:tr>
      <w:tr w:rsidR="00C36FAE" w:rsidRPr="0082054D" w14:paraId="40D5A167"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3A657E24" w14:textId="3BB91D6D" w:rsidR="00C36FAE" w:rsidRPr="0082054D" w:rsidRDefault="00C36FAE" w:rsidP="00992DDB">
            <w:pPr>
              <w:jc w:val="center"/>
              <w:rPr>
                <w:rFonts w:eastAsia="Times New Roman" w:cs="Times New Roman"/>
                <w:color w:val="000000"/>
                <w:sz w:val="20"/>
                <w:szCs w:val="20"/>
                <w:lang w:eastAsia="pl-PL"/>
              </w:rPr>
            </w:pPr>
            <w:r>
              <w:rPr>
                <w:rFonts w:eastAsia="Times New Roman" w:cs="Times New Roman"/>
                <w:color w:val="000000"/>
                <w:sz w:val="20"/>
                <w:szCs w:val="20"/>
                <w:lang w:eastAsia="pl-PL"/>
              </w:rPr>
              <w:t>tereny kolejowe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6FD45BE0" w14:textId="7D3B7DCB" w:rsidR="00C36FAE" w:rsidRDefault="00C36FAE" w:rsidP="00C36FAE">
            <w:pPr>
              <w:ind w:right="496"/>
              <w:jc w:val="right"/>
              <w:rPr>
                <w:color w:val="000000"/>
                <w:sz w:val="20"/>
                <w:szCs w:val="20"/>
              </w:rPr>
            </w:pPr>
            <w:r>
              <w:rPr>
                <w:color w:val="000000"/>
                <w:sz w:val="20"/>
                <w:szCs w:val="20"/>
              </w:rPr>
              <w:t>0,1%</w:t>
            </w:r>
          </w:p>
        </w:tc>
      </w:tr>
      <w:tr w:rsidR="00C36FAE" w:rsidRPr="0082054D" w14:paraId="45D9F402"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0E59D4FE" w14:textId="30555DE9" w:rsidR="00C36FAE" w:rsidRPr="0082054D" w:rsidRDefault="00C36FAE" w:rsidP="00992DDB">
            <w:pPr>
              <w:jc w:val="center"/>
              <w:rPr>
                <w:rFonts w:eastAsia="Times New Roman" w:cs="Times New Roman"/>
                <w:color w:val="000000"/>
                <w:sz w:val="20"/>
                <w:szCs w:val="20"/>
                <w:lang w:eastAsia="pl-PL"/>
              </w:rPr>
            </w:pPr>
            <w:r w:rsidRPr="0082054D">
              <w:rPr>
                <w:rFonts w:eastAsia="Times New Roman" w:cs="Times New Roman"/>
                <w:color w:val="000000"/>
                <w:sz w:val="20"/>
                <w:szCs w:val="20"/>
                <w:lang w:eastAsia="pl-PL"/>
              </w:rPr>
              <w:t>sady</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4ABCBE36" w14:textId="6D4C4AB5" w:rsidR="00C36FAE" w:rsidRDefault="00C36FAE" w:rsidP="00C36FAE">
            <w:pPr>
              <w:ind w:right="496"/>
              <w:jc w:val="right"/>
              <w:rPr>
                <w:color w:val="000000"/>
                <w:sz w:val="20"/>
                <w:szCs w:val="20"/>
              </w:rPr>
            </w:pPr>
            <w:r>
              <w:rPr>
                <w:color w:val="000000"/>
                <w:sz w:val="20"/>
                <w:szCs w:val="20"/>
              </w:rPr>
              <w:t>0,1%</w:t>
            </w:r>
          </w:p>
        </w:tc>
      </w:tr>
      <w:tr w:rsidR="00C36FAE" w:rsidRPr="00C36FAE" w14:paraId="52DD829D"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4A10B53E" w14:textId="15976825" w:rsidR="00C36FAE" w:rsidRPr="00C36FAE" w:rsidRDefault="00C36FAE" w:rsidP="00992DDB">
            <w:pPr>
              <w:jc w:val="center"/>
              <w:rPr>
                <w:rFonts w:eastAsia="Times New Roman" w:cs="Times New Roman"/>
                <w:color w:val="000000"/>
                <w:sz w:val="20"/>
                <w:szCs w:val="20"/>
                <w:lang w:eastAsia="pl-PL"/>
              </w:rPr>
            </w:pPr>
            <w:r w:rsidRPr="00C36FAE">
              <w:rPr>
                <w:rFonts w:eastAsia="Times New Roman" w:cs="Times New Roman"/>
                <w:color w:val="000000"/>
                <w:sz w:val="20"/>
                <w:szCs w:val="20"/>
                <w:lang w:eastAsia="pl-PL"/>
              </w:rPr>
              <w:t>grunty pod stawami</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4539BB91" w14:textId="7DF185E5" w:rsidR="00C36FAE" w:rsidRPr="00C36FAE" w:rsidRDefault="00C36FAE" w:rsidP="00C36FAE">
            <w:pPr>
              <w:ind w:right="496"/>
              <w:jc w:val="right"/>
              <w:rPr>
                <w:color w:val="000000"/>
                <w:sz w:val="20"/>
                <w:szCs w:val="20"/>
              </w:rPr>
            </w:pPr>
            <w:r w:rsidRPr="00C36FAE">
              <w:rPr>
                <w:color w:val="000000"/>
                <w:sz w:val="20"/>
                <w:szCs w:val="20"/>
              </w:rPr>
              <w:t>0,1%</w:t>
            </w:r>
          </w:p>
        </w:tc>
      </w:tr>
      <w:tr w:rsidR="00C36FAE" w:rsidRPr="00C36FAE" w14:paraId="60C6A62A"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1EE687F5" w14:textId="555A2365" w:rsidR="00C36FAE" w:rsidRPr="00C36FAE" w:rsidRDefault="00C36FAE" w:rsidP="00992DDB">
            <w:pPr>
              <w:jc w:val="center"/>
              <w:rPr>
                <w:rFonts w:eastAsia="Times New Roman" w:cs="Times New Roman"/>
                <w:color w:val="000000"/>
                <w:sz w:val="20"/>
                <w:szCs w:val="20"/>
                <w:lang w:eastAsia="pl-PL"/>
              </w:rPr>
            </w:pPr>
            <w:r w:rsidRPr="00C36FAE">
              <w:rPr>
                <w:rFonts w:eastAsia="Times New Roman" w:cs="Times New Roman"/>
                <w:color w:val="000000"/>
                <w:sz w:val="20"/>
                <w:szCs w:val="20"/>
                <w:lang w:eastAsia="pl-PL"/>
              </w:rPr>
              <w:t>zurbanizowane tereny niezabudowane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034DF542" w14:textId="4C218E1B" w:rsidR="00C36FAE" w:rsidRPr="00C36FAE" w:rsidRDefault="00C36FAE" w:rsidP="00C36FAE">
            <w:pPr>
              <w:ind w:right="496"/>
              <w:jc w:val="right"/>
              <w:rPr>
                <w:rFonts w:eastAsia="Times New Roman" w:cs="Times New Roman"/>
                <w:color w:val="000000"/>
                <w:sz w:val="20"/>
                <w:szCs w:val="20"/>
                <w:lang w:eastAsia="pl-PL"/>
              </w:rPr>
            </w:pPr>
            <w:r w:rsidRPr="00C36FAE">
              <w:rPr>
                <w:color w:val="000000"/>
                <w:sz w:val="20"/>
                <w:szCs w:val="20"/>
              </w:rPr>
              <w:t>0,1%</w:t>
            </w:r>
          </w:p>
        </w:tc>
      </w:tr>
      <w:tr w:rsidR="00C36FAE" w:rsidRPr="00C36FAE" w14:paraId="6C3139CC" w14:textId="77777777" w:rsidTr="00C36FAE">
        <w:trPr>
          <w:trHeight w:val="340"/>
          <w:jc w:val="center"/>
        </w:trPr>
        <w:tc>
          <w:tcPr>
            <w:tcW w:w="3595" w:type="pct"/>
            <w:tcBorders>
              <w:top w:val="nil"/>
              <w:left w:val="single" w:sz="4" w:space="0" w:color="auto"/>
              <w:bottom w:val="single" w:sz="4" w:space="0" w:color="auto"/>
              <w:right w:val="single" w:sz="4" w:space="0" w:color="auto"/>
            </w:tcBorders>
            <w:shd w:val="clear" w:color="auto" w:fill="auto"/>
            <w:noWrap/>
            <w:vAlign w:val="center"/>
          </w:tcPr>
          <w:p w14:paraId="15A24A87" w14:textId="6333A5FA" w:rsidR="00C36FAE" w:rsidRPr="00C36FAE" w:rsidRDefault="00C36FAE" w:rsidP="00992DDB">
            <w:pPr>
              <w:jc w:val="center"/>
              <w:rPr>
                <w:rFonts w:eastAsia="Times New Roman" w:cs="Times New Roman"/>
                <w:color w:val="000000"/>
                <w:sz w:val="20"/>
                <w:szCs w:val="20"/>
                <w:lang w:eastAsia="pl-PL"/>
              </w:rPr>
            </w:pPr>
            <w:r w:rsidRPr="00C36FAE">
              <w:rPr>
                <w:rFonts w:eastAsia="Times New Roman" w:cs="Times New Roman"/>
                <w:color w:val="000000"/>
                <w:sz w:val="20"/>
                <w:szCs w:val="20"/>
                <w:lang w:eastAsia="pl-PL"/>
              </w:rPr>
              <w:t>tereny różne</w:t>
            </w:r>
          </w:p>
        </w:tc>
        <w:tc>
          <w:tcPr>
            <w:tcW w:w="1405" w:type="pct"/>
            <w:tcBorders>
              <w:top w:val="nil"/>
              <w:left w:val="single" w:sz="4" w:space="0" w:color="auto"/>
              <w:bottom w:val="single" w:sz="4" w:space="0" w:color="auto"/>
              <w:right w:val="single" w:sz="4" w:space="0" w:color="auto"/>
            </w:tcBorders>
            <w:shd w:val="clear" w:color="auto" w:fill="auto"/>
            <w:noWrap/>
            <w:vAlign w:val="center"/>
          </w:tcPr>
          <w:p w14:paraId="5C1D5420" w14:textId="30C6DE80" w:rsidR="00C36FAE" w:rsidRPr="00C36FAE" w:rsidRDefault="00C36FAE" w:rsidP="00C36FAE">
            <w:pPr>
              <w:ind w:right="496"/>
              <w:jc w:val="right"/>
              <w:rPr>
                <w:rFonts w:eastAsia="Times New Roman" w:cs="Times New Roman"/>
                <w:color w:val="000000"/>
                <w:sz w:val="20"/>
                <w:szCs w:val="20"/>
                <w:lang w:eastAsia="pl-PL"/>
              </w:rPr>
            </w:pPr>
            <w:r>
              <w:rPr>
                <w:color w:val="000000"/>
                <w:sz w:val="20"/>
                <w:szCs w:val="20"/>
              </w:rPr>
              <w:t>&lt;</w:t>
            </w:r>
            <w:r w:rsidRPr="00C36FAE">
              <w:rPr>
                <w:color w:val="000000"/>
                <w:sz w:val="20"/>
                <w:szCs w:val="20"/>
              </w:rPr>
              <w:t>0,</w:t>
            </w:r>
            <w:r>
              <w:rPr>
                <w:color w:val="000000"/>
                <w:sz w:val="20"/>
                <w:szCs w:val="20"/>
              </w:rPr>
              <w:t>1</w:t>
            </w:r>
            <w:r w:rsidRPr="00C36FAE">
              <w:rPr>
                <w:color w:val="000000"/>
                <w:sz w:val="20"/>
                <w:szCs w:val="20"/>
              </w:rPr>
              <w:t>%</w:t>
            </w:r>
          </w:p>
        </w:tc>
      </w:tr>
      <w:tr w:rsidR="00C36FAE" w:rsidRPr="00C36FAE" w14:paraId="71F49067" w14:textId="77777777" w:rsidTr="00C36FAE">
        <w:trPr>
          <w:trHeight w:val="340"/>
          <w:jc w:val="center"/>
        </w:trPr>
        <w:tc>
          <w:tcPr>
            <w:tcW w:w="359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5A35E46D" w14:textId="77777777" w:rsidR="00C36FAE" w:rsidRPr="00C36FAE" w:rsidRDefault="00C36FAE" w:rsidP="00992DDB">
            <w:pPr>
              <w:jc w:val="center"/>
              <w:rPr>
                <w:rFonts w:eastAsia="Times New Roman" w:cs="Times New Roman"/>
                <w:color w:val="000000"/>
                <w:sz w:val="20"/>
                <w:szCs w:val="20"/>
                <w:lang w:eastAsia="pl-PL"/>
              </w:rPr>
            </w:pPr>
            <w:r w:rsidRPr="00C36FAE">
              <w:rPr>
                <w:rFonts w:eastAsia="Times New Roman" w:cs="Times New Roman"/>
                <w:color w:val="000000"/>
                <w:sz w:val="20"/>
                <w:szCs w:val="20"/>
                <w:lang w:eastAsia="pl-PL"/>
              </w:rPr>
              <w:t>SUMA</w:t>
            </w:r>
          </w:p>
        </w:tc>
        <w:tc>
          <w:tcPr>
            <w:tcW w:w="1405"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2DCF6CC" w14:textId="392F02C0" w:rsidR="00C36FAE" w:rsidRPr="00C36FAE" w:rsidRDefault="00C36FAE" w:rsidP="00C36FAE">
            <w:pPr>
              <w:ind w:right="496"/>
              <w:jc w:val="right"/>
              <w:rPr>
                <w:rFonts w:eastAsia="Times New Roman" w:cs="Times New Roman"/>
                <w:color w:val="000000"/>
                <w:sz w:val="20"/>
                <w:szCs w:val="20"/>
                <w:lang w:eastAsia="pl-PL"/>
              </w:rPr>
            </w:pPr>
            <w:r w:rsidRPr="00C36FAE">
              <w:rPr>
                <w:rFonts w:eastAsia="Times New Roman" w:cs="Times New Roman"/>
                <w:color w:val="000000"/>
                <w:sz w:val="20"/>
                <w:szCs w:val="20"/>
                <w:lang w:eastAsia="pl-PL"/>
              </w:rPr>
              <w:t>100,0%</w:t>
            </w:r>
          </w:p>
        </w:tc>
      </w:tr>
    </w:tbl>
    <w:p w14:paraId="4E54A446" w14:textId="18C05E8B" w:rsidR="000E0151" w:rsidRPr="00C36FAE" w:rsidRDefault="000E0151" w:rsidP="000E0151">
      <w:pPr>
        <w:jc w:val="center"/>
        <w:rPr>
          <w:i/>
          <w:sz w:val="18"/>
        </w:rPr>
      </w:pPr>
      <w:r w:rsidRPr="00C36FAE">
        <w:rPr>
          <w:i/>
          <w:sz w:val="18"/>
        </w:rPr>
        <w:t xml:space="preserve">Źródło: opracowanie własne na podstawie danych Starostwa Powiatowego w </w:t>
      </w:r>
      <w:r w:rsidR="0082054D" w:rsidRPr="00C36FAE">
        <w:rPr>
          <w:i/>
          <w:sz w:val="18"/>
        </w:rPr>
        <w:t>Gryfinie</w:t>
      </w:r>
    </w:p>
    <w:p w14:paraId="5F15D5E2" w14:textId="77777777" w:rsidR="00C36FAE" w:rsidRPr="00C36FAE" w:rsidRDefault="00C36FAE" w:rsidP="000E0151">
      <w:pPr>
        <w:jc w:val="center"/>
        <w:rPr>
          <w:iCs/>
          <w:szCs w:val="28"/>
        </w:rPr>
      </w:pPr>
    </w:p>
    <w:p w14:paraId="4388C1CA" w14:textId="16891F83" w:rsidR="000E0151" w:rsidRPr="00C36FAE" w:rsidRDefault="00C36FAE" w:rsidP="000E0151">
      <w:pPr>
        <w:jc w:val="center"/>
      </w:pPr>
      <w:r>
        <w:rPr>
          <w:noProof/>
        </w:rPr>
        <w:drawing>
          <wp:inline distT="0" distB="0" distL="0" distR="0" wp14:anchorId="258AB4FD" wp14:editId="1CDED3DA">
            <wp:extent cx="5676900" cy="2695575"/>
            <wp:effectExtent l="0" t="0" r="0" b="0"/>
            <wp:docPr id="1190009566" name="Wykres 1">
              <a:extLst xmlns:a="http://schemas.openxmlformats.org/drawingml/2006/main">
                <a:ext uri="{FF2B5EF4-FFF2-40B4-BE49-F238E27FC236}">
                  <a16:creationId xmlns:a16="http://schemas.microsoft.com/office/drawing/2014/main" id="{0D0C5ABD-F284-011B-4E1C-A7593C3AB73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707F3E04" w14:textId="589DCBE2" w:rsidR="000E0151" w:rsidRPr="00C36FAE" w:rsidRDefault="000E0151" w:rsidP="000E0151">
      <w:pPr>
        <w:pStyle w:val="Legenda"/>
        <w:rPr>
          <w:iCs w:val="0"/>
          <w:sz w:val="20"/>
          <w:szCs w:val="24"/>
        </w:rPr>
      </w:pPr>
      <w:bookmarkStart w:id="96" w:name="_Toc195046493"/>
      <w:r w:rsidRPr="00C36FAE">
        <w:rPr>
          <w:sz w:val="20"/>
          <w:szCs w:val="16"/>
        </w:rPr>
        <w:t xml:space="preserve">Wykres </w:t>
      </w:r>
      <w:r w:rsidRPr="00C36FAE">
        <w:rPr>
          <w:sz w:val="20"/>
          <w:szCs w:val="16"/>
        </w:rPr>
        <w:fldChar w:fldCharType="begin"/>
      </w:r>
      <w:r w:rsidRPr="00C36FAE">
        <w:rPr>
          <w:sz w:val="20"/>
          <w:szCs w:val="16"/>
        </w:rPr>
        <w:instrText xml:space="preserve"> SEQ Wykres \* ARABIC </w:instrText>
      </w:r>
      <w:r w:rsidRPr="00C36FAE">
        <w:rPr>
          <w:sz w:val="20"/>
          <w:szCs w:val="16"/>
        </w:rPr>
        <w:fldChar w:fldCharType="separate"/>
      </w:r>
      <w:r w:rsidR="009505AA">
        <w:rPr>
          <w:noProof/>
          <w:sz w:val="20"/>
          <w:szCs w:val="16"/>
        </w:rPr>
        <w:t>1</w:t>
      </w:r>
      <w:r w:rsidRPr="00C36FAE">
        <w:rPr>
          <w:noProof/>
          <w:sz w:val="20"/>
          <w:szCs w:val="16"/>
        </w:rPr>
        <w:fldChar w:fldCharType="end"/>
      </w:r>
      <w:r w:rsidRPr="00C36FAE">
        <w:rPr>
          <w:sz w:val="20"/>
          <w:szCs w:val="16"/>
        </w:rPr>
        <w:t xml:space="preserve">. Struktura użytkowania gruntów na terenie gminy </w:t>
      </w:r>
      <w:r w:rsidR="00C36FAE" w:rsidRPr="00C36FAE">
        <w:rPr>
          <w:sz w:val="20"/>
          <w:szCs w:val="16"/>
        </w:rPr>
        <w:t>Mieszkowice</w:t>
      </w:r>
      <w:bookmarkEnd w:id="96"/>
    </w:p>
    <w:p w14:paraId="5C7B2546" w14:textId="3F80BCE4" w:rsidR="000E0151" w:rsidRPr="00C36FAE" w:rsidRDefault="000E0151" w:rsidP="000E0151">
      <w:pPr>
        <w:jc w:val="center"/>
        <w:rPr>
          <w:i/>
          <w:sz w:val="18"/>
        </w:rPr>
      </w:pPr>
      <w:r w:rsidRPr="00C36FAE">
        <w:rPr>
          <w:i/>
          <w:sz w:val="18"/>
        </w:rPr>
        <w:t xml:space="preserve">Źródło: opracowanie własne na podstawie danych Starostwa Powiatowego w </w:t>
      </w:r>
      <w:r w:rsidR="00C36FAE" w:rsidRPr="00C36FAE">
        <w:rPr>
          <w:i/>
          <w:sz w:val="18"/>
        </w:rPr>
        <w:t>Gryfinie</w:t>
      </w:r>
    </w:p>
    <w:p w14:paraId="7B51D826" w14:textId="77777777" w:rsidR="000E0151" w:rsidRPr="00C36FAE" w:rsidRDefault="000E0151" w:rsidP="000E0151">
      <w:pPr>
        <w:jc w:val="center"/>
      </w:pPr>
    </w:p>
    <w:p w14:paraId="0DDE3553" w14:textId="244A11B4" w:rsidR="000E0151" w:rsidRPr="00C36FAE" w:rsidRDefault="000E0151" w:rsidP="000E0151">
      <w:pPr>
        <w:jc w:val="center"/>
      </w:pPr>
      <w:r w:rsidRPr="00C36FAE">
        <w:t xml:space="preserve">Układ przestrzenny gminy </w:t>
      </w:r>
      <w:r w:rsidR="00C36FAE" w:rsidRPr="00C36FAE">
        <w:t>Mieszkowice</w:t>
      </w:r>
      <w:r w:rsidRPr="00C36FAE">
        <w:t xml:space="preserve"> przedstawiono na kolejnej mapce.</w:t>
      </w:r>
    </w:p>
    <w:p w14:paraId="20B06D06" w14:textId="3530F72D" w:rsidR="000E0151" w:rsidRPr="00C36FAE" w:rsidRDefault="00BE7E05" w:rsidP="000E0151">
      <w:pPr>
        <w:jc w:val="center"/>
      </w:pPr>
      <w:r>
        <w:rPr>
          <w:noProof/>
        </w:rPr>
        <w:lastRenderedPageBreak/>
        <w:drawing>
          <wp:inline distT="0" distB="0" distL="0" distR="0" wp14:anchorId="173E2242" wp14:editId="3C6709A6">
            <wp:extent cx="5753100" cy="4400060"/>
            <wp:effectExtent l="19050" t="19050" r="19050" b="19685"/>
            <wp:docPr id="208918076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54761" cy="4401330"/>
                    </a:xfrm>
                    <a:prstGeom prst="rect">
                      <a:avLst/>
                    </a:prstGeom>
                    <a:noFill/>
                    <a:ln>
                      <a:solidFill>
                        <a:schemeClr val="tx1">
                          <a:lumMod val="50000"/>
                          <a:lumOff val="50000"/>
                        </a:schemeClr>
                      </a:solidFill>
                    </a:ln>
                  </pic:spPr>
                </pic:pic>
              </a:graphicData>
            </a:graphic>
          </wp:inline>
        </w:drawing>
      </w:r>
    </w:p>
    <w:p w14:paraId="2B5337AD" w14:textId="585AE111" w:rsidR="000E0151" w:rsidRPr="00C36FAE" w:rsidRDefault="000E0151" w:rsidP="000E0151">
      <w:pPr>
        <w:jc w:val="center"/>
        <w:rPr>
          <w:b/>
          <w:i/>
          <w:iCs/>
          <w:sz w:val="20"/>
          <w:szCs w:val="16"/>
        </w:rPr>
      </w:pPr>
      <w:bookmarkStart w:id="97" w:name="_Toc195046563"/>
      <w:r w:rsidRPr="00C36FAE">
        <w:rPr>
          <w:b/>
          <w:i/>
          <w:iCs/>
          <w:sz w:val="20"/>
          <w:szCs w:val="16"/>
        </w:rPr>
        <w:t xml:space="preserve">Rysunek </w:t>
      </w:r>
      <w:r w:rsidRPr="00C36FAE">
        <w:rPr>
          <w:b/>
          <w:i/>
          <w:iCs/>
          <w:sz w:val="20"/>
          <w:szCs w:val="16"/>
        </w:rPr>
        <w:fldChar w:fldCharType="begin"/>
      </w:r>
      <w:r w:rsidRPr="00C36FAE">
        <w:rPr>
          <w:b/>
          <w:i/>
          <w:iCs/>
          <w:sz w:val="20"/>
          <w:szCs w:val="16"/>
        </w:rPr>
        <w:instrText xml:space="preserve"> SEQ Rysunek \* ARABIC </w:instrText>
      </w:r>
      <w:r w:rsidRPr="00C36FAE">
        <w:rPr>
          <w:b/>
          <w:i/>
          <w:iCs/>
          <w:sz w:val="20"/>
          <w:szCs w:val="16"/>
        </w:rPr>
        <w:fldChar w:fldCharType="separate"/>
      </w:r>
      <w:r w:rsidR="00FB08DA">
        <w:rPr>
          <w:b/>
          <w:i/>
          <w:iCs/>
          <w:noProof/>
          <w:sz w:val="20"/>
          <w:szCs w:val="16"/>
        </w:rPr>
        <w:t>2</w:t>
      </w:r>
      <w:r w:rsidRPr="00C36FAE">
        <w:rPr>
          <w:b/>
          <w:i/>
          <w:iCs/>
          <w:sz w:val="20"/>
          <w:szCs w:val="16"/>
        </w:rPr>
        <w:fldChar w:fldCharType="end"/>
      </w:r>
      <w:r w:rsidRPr="00C36FAE">
        <w:rPr>
          <w:b/>
          <w:i/>
          <w:iCs/>
          <w:sz w:val="20"/>
          <w:szCs w:val="16"/>
        </w:rPr>
        <w:t xml:space="preserve">. Układ przestrzenny gminy </w:t>
      </w:r>
      <w:r w:rsidR="00C36FAE" w:rsidRPr="00C36FAE">
        <w:rPr>
          <w:b/>
          <w:i/>
          <w:iCs/>
          <w:sz w:val="20"/>
          <w:szCs w:val="16"/>
        </w:rPr>
        <w:t>Mieszkowice</w:t>
      </w:r>
      <w:bookmarkEnd w:id="97"/>
    </w:p>
    <w:p w14:paraId="328BC00A" w14:textId="77777777" w:rsidR="000E0151" w:rsidRPr="00C36FAE" w:rsidRDefault="000E0151" w:rsidP="000E0151">
      <w:pPr>
        <w:jc w:val="center"/>
        <w:rPr>
          <w:i/>
          <w:iCs/>
          <w:sz w:val="18"/>
          <w:szCs w:val="18"/>
        </w:rPr>
      </w:pPr>
      <w:r w:rsidRPr="00C36FAE">
        <w:rPr>
          <w:i/>
          <w:iCs/>
          <w:sz w:val="18"/>
          <w:szCs w:val="18"/>
        </w:rPr>
        <w:t>Źródło: https://mapy.geoportal.gov.pl/</w:t>
      </w:r>
    </w:p>
    <w:p w14:paraId="537F456C" w14:textId="77777777" w:rsidR="00C74C84" w:rsidRPr="00C74C84" w:rsidRDefault="00C74C84" w:rsidP="009B63A8"/>
    <w:p w14:paraId="26B43C4F" w14:textId="7C31014D" w:rsidR="00741C5C" w:rsidRPr="00213319" w:rsidRDefault="002B44DE" w:rsidP="002B44DE">
      <w:pPr>
        <w:ind w:firstLine="709"/>
      </w:pPr>
      <w:r w:rsidRPr="00213319">
        <w:t>Według danych GUS (stan na 31.12.202</w:t>
      </w:r>
      <w:r w:rsidR="00741C5C" w:rsidRPr="00213319">
        <w:t>4</w:t>
      </w:r>
      <w:r w:rsidRPr="00213319">
        <w:t xml:space="preserve"> r.) na terenie gminy </w:t>
      </w:r>
      <w:r w:rsidR="00741C5C" w:rsidRPr="00213319">
        <w:t xml:space="preserve">Mieszkowice </w:t>
      </w:r>
      <w:proofErr w:type="spellStart"/>
      <w:r w:rsidR="00741C5C" w:rsidRPr="00213319">
        <w:t>zarejestro-wanych</w:t>
      </w:r>
      <w:proofErr w:type="spellEnd"/>
      <w:r w:rsidR="00741C5C" w:rsidRPr="00213319">
        <w:t xml:space="preserve"> było 745 podmiotów gospodarczych, w tym zdecydowanie najwięcej w sekcjach </w:t>
      </w:r>
      <w:proofErr w:type="spellStart"/>
      <w:r w:rsidR="00741C5C" w:rsidRPr="00213319">
        <w:t>związa</w:t>
      </w:r>
      <w:r w:rsidR="00213319" w:rsidRPr="00213319">
        <w:t>-</w:t>
      </w:r>
      <w:r w:rsidR="00741C5C" w:rsidRPr="00213319">
        <w:t>nych</w:t>
      </w:r>
      <w:proofErr w:type="spellEnd"/>
      <w:r w:rsidR="00741C5C" w:rsidRPr="00213319">
        <w:t xml:space="preserve"> z budownictwem i handlem. Na terenie gminy zarejestrowanych było jedynie 20 podmiotów innych niż mikroprzedsiębiorstwa (tj. o zatrudnieniu pow. </w:t>
      </w:r>
      <w:r w:rsidR="00213319" w:rsidRPr="00213319">
        <w:t>9 pracowników).</w:t>
      </w:r>
    </w:p>
    <w:p w14:paraId="09185E7E" w14:textId="6CA072C6" w:rsidR="00BE7E05" w:rsidRPr="00213319" w:rsidRDefault="00213319" w:rsidP="00213319">
      <w:pPr>
        <w:ind w:firstLine="709"/>
      </w:pPr>
      <w:bookmarkStart w:id="98" w:name="_Hlk194612136"/>
      <w:r w:rsidRPr="00213319">
        <w:t xml:space="preserve">W </w:t>
      </w:r>
      <w:r>
        <w:t xml:space="preserve">poniższej </w:t>
      </w:r>
      <w:r w:rsidRPr="00213319">
        <w:t>tabeli przedstawiono wybrane parametry charakteryzujące sektor działa</w:t>
      </w:r>
      <w:r>
        <w:t>-</w:t>
      </w:r>
      <w:proofErr w:type="spellStart"/>
      <w:r w:rsidRPr="00213319">
        <w:t>lności</w:t>
      </w:r>
      <w:proofErr w:type="spellEnd"/>
      <w:r w:rsidRPr="00213319">
        <w:t xml:space="preserve"> gospodarczej na terenie gminy Mieszkowice</w:t>
      </w:r>
      <w:r w:rsidR="00E23924">
        <w:t>.</w:t>
      </w:r>
    </w:p>
    <w:bookmarkEnd w:id="98"/>
    <w:p w14:paraId="0221F2FD" w14:textId="77777777" w:rsidR="00157BE1" w:rsidRDefault="00157BE1" w:rsidP="00BE7E05"/>
    <w:p w14:paraId="4C56D908" w14:textId="32F3528B" w:rsidR="00157BE1" w:rsidRPr="00741C5C" w:rsidRDefault="00741C5C" w:rsidP="00741C5C">
      <w:pPr>
        <w:pStyle w:val="Legenda"/>
        <w:rPr>
          <w:sz w:val="20"/>
          <w:szCs w:val="16"/>
        </w:rPr>
      </w:pPr>
      <w:bookmarkStart w:id="99" w:name="_Toc195046424"/>
      <w:r w:rsidRPr="00741C5C">
        <w:rPr>
          <w:sz w:val="20"/>
          <w:szCs w:val="16"/>
        </w:rPr>
        <w:t xml:space="preserve">Tabela </w:t>
      </w:r>
      <w:r w:rsidRPr="00741C5C">
        <w:rPr>
          <w:sz w:val="20"/>
          <w:szCs w:val="16"/>
        </w:rPr>
        <w:fldChar w:fldCharType="begin"/>
      </w:r>
      <w:r w:rsidRPr="00741C5C">
        <w:rPr>
          <w:sz w:val="20"/>
          <w:szCs w:val="16"/>
        </w:rPr>
        <w:instrText xml:space="preserve"> SEQ Tabela \* ARABIC </w:instrText>
      </w:r>
      <w:r w:rsidRPr="00741C5C">
        <w:rPr>
          <w:sz w:val="20"/>
          <w:szCs w:val="16"/>
        </w:rPr>
        <w:fldChar w:fldCharType="separate"/>
      </w:r>
      <w:r w:rsidR="00B81EF6">
        <w:rPr>
          <w:noProof/>
          <w:sz w:val="20"/>
          <w:szCs w:val="16"/>
        </w:rPr>
        <w:t>4</w:t>
      </w:r>
      <w:r w:rsidRPr="00741C5C">
        <w:rPr>
          <w:sz w:val="20"/>
          <w:szCs w:val="16"/>
        </w:rPr>
        <w:fldChar w:fldCharType="end"/>
      </w:r>
      <w:r w:rsidRPr="00741C5C">
        <w:rPr>
          <w:sz w:val="20"/>
          <w:szCs w:val="16"/>
        </w:rPr>
        <w:t>. Wybrane parametry charakteryzujące sektor działalności gospodarczej</w:t>
      </w:r>
      <w:r>
        <w:rPr>
          <w:sz w:val="20"/>
          <w:szCs w:val="16"/>
        </w:rPr>
        <w:br/>
      </w:r>
      <w:r w:rsidRPr="00741C5C">
        <w:rPr>
          <w:sz w:val="20"/>
          <w:szCs w:val="16"/>
        </w:rPr>
        <w:t>na terenie gminy Mieszkowice (stan na 31.12.2024 r.)</w:t>
      </w:r>
      <w:bookmarkEnd w:id="99"/>
    </w:p>
    <w:tbl>
      <w:tblPr>
        <w:tblStyle w:val="Tabela-Siatka"/>
        <w:tblW w:w="0" w:type="auto"/>
        <w:tblLook w:val="04A0" w:firstRow="1" w:lastRow="0" w:firstColumn="1" w:lastColumn="0" w:noHBand="0" w:noVBand="1"/>
      </w:tblPr>
      <w:tblGrid>
        <w:gridCol w:w="3681"/>
        <w:gridCol w:w="3685"/>
        <w:gridCol w:w="1696"/>
      </w:tblGrid>
      <w:tr w:rsidR="00460A75" w:rsidRPr="00460A75" w14:paraId="4AC68DE8" w14:textId="77777777" w:rsidTr="00213319">
        <w:trPr>
          <w:trHeight w:val="329"/>
        </w:trPr>
        <w:tc>
          <w:tcPr>
            <w:tcW w:w="7366" w:type="dxa"/>
            <w:gridSpan w:val="2"/>
            <w:shd w:val="clear" w:color="auto" w:fill="F2F2F2" w:themeFill="background1" w:themeFillShade="F2"/>
            <w:vAlign w:val="center"/>
          </w:tcPr>
          <w:p w14:paraId="65C13D96" w14:textId="695A0E68" w:rsidR="00460A75" w:rsidRPr="00460A75" w:rsidRDefault="00460A75" w:rsidP="00460A75">
            <w:pPr>
              <w:jc w:val="center"/>
              <w:rPr>
                <w:sz w:val="20"/>
                <w:szCs w:val="20"/>
              </w:rPr>
            </w:pPr>
            <w:r w:rsidRPr="00460A75">
              <w:rPr>
                <w:sz w:val="20"/>
                <w:szCs w:val="20"/>
              </w:rPr>
              <w:t>Parametr</w:t>
            </w:r>
          </w:p>
        </w:tc>
        <w:tc>
          <w:tcPr>
            <w:tcW w:w="1696" w:type="dxa"/>
            <w:shd w:val="clear" w:color="auto" w:fill="F2F2F2" w:themeFill="background1" w:themeFillShade="F2"/>
            <w:vAlign w:val="center"/>
          </w:tcPr>
          <w:p w14:paraId="41649575" w14:textId="3E70DB53" w:rsidR="00460A75" w:rsidRPr="00460A75" w:rsidRDefault="00460A75" w:rsidP="00460A75">
            <w:pPr>
              <w:jc w:val="center"/>
              <w:rPr>
                <w:sz w:val="20"/>
                <w:szCs w:val="20"/>
              </w:rPr>
            </w:pPr>
            <w:r w:rsidRPr="00460A75">
              <w:rPr>
                <w:sz w:val="20"/>
                <w:szCs w:val="20"/>
              </w:rPr>
              <w:t>Wartość</w:t>
            </w:r>
          </w:p>
        </w:tc>
      </w:tr>
      <w:tr w:rsidR="00157BE1" w:rsidRPr="00460A75" w14:paraId="153AB8E9" w14:textId="77777777" w:rsidTr="00213319">
        <w:trPr>
          <w:trHeight w:val="306"/>
        </w:trPr>
        <w:tc>
          <w:tcPr>
            <w:tcW w:w="3681" w:type="dxa"/>
            <w:vMerge w:val="restart"/>
            <w:vAlign w:val="center"/>
          </w:tcPr>
          <w:p w14:paraId="18E0E2C8" w14:textId="4F887117" w:rsidR="00157BE1" w:rsidRPr="00460A75" w:rsidRDefault="00157BE1" w:rsidP="00460A75">
            <w:pPr>
              <w:jc w:val="center"/>
              <w:rPr>
                <w:sz w:val="20"/>
                <w:szCs w:val="20"/>
              </w:rPr>
            </w:pPr>
            <w:r>
              <w:rPr>
                <w:sz w:val="20"/>
                <w:szCs w:val="20"/>
              </w:rPr>
              <w:t>Liczba zarejestrowanych</w:t>
            </w:r>
            <w:r w:rsidR="00741C5C">
              <w:rPr>
                <w:sz w:val="20"/>
                <w:szCs w:val="20"/>
              </w:rPr>
              <w:br/>
            </w:r>
            <w:r>
              <w:rPr>
                <w:sz w:val="20"/>
                <w:szCs w:val="20"/>
              </w:rPr>
              <w:t>podmiotów gospodarczych (LOKALIZACJA)</w:t>
            </w:r>
          </w:p>
        </w:tc>
        <w:tc>
          <w:tcPr>
            <w:tcW w:w="3685" w:type="dxa"/>
            <w:vAlign w:val="center"/>
          </w:tcPr>
          <w:p w14:paraId="3E3EE668" w14:textId="2A692825" w:rsidR="00157BE1" w:rsidRPr="00460A75" w:rsidRDefault="00157BE1" w:rsidP="00460A75">
            <w:pPr>
              <w:jc w:val="center"/>
              <w:rPr>
                <w:sz w:val="20"/>
                <w:szCs w:val="20"/>
              </w:rPr>
            </w:pPr>
            <w:r>
              <w:rPr>
                <w:sz w:val="20"/>
                <w:szCs w:val="20"/>
              </w:rPr>
              <w:t>gmina ogółem</w:t>
            </w:r>
          </w:p>
        </w:tc>
        <w:tc>
          <w:tcPr>
            <w:tcW w:w="1696" w:type="dxa"/>
            <w:vAlign w:val="center"/>
          </w:tcPr>
          <w:p w14:paraId="0E19F78E" w14:textId="5F5E825F" w:rsidR="00157BE1" w:rsidRPr="00460A75" w:rsidRDefault="00157BE1" w:rsidP="00460A75">
            <w:pPr>
              <w:jc w:val="center"/>
              <w:rPr>
                <w:sz w:val="20"/>
                <w:szCs w:val="20"/>
              </w:rPr>
            </w:pPr>
            <w:r>
              <w:rPr>
                <w:sz w:val="20"/>
                <w:szCs w:val="20"/>
              </w:rPr>
              <w:t>745</w:t>
            </w:r>
          </w:p>
        </w:tc>
      </w:tr>
      <w:tr w:rsidR="00157BE1" w:rsidRPr="00460A75" w14:paraId="6B13319E" w14:textId="77777777" w:rsidTr="00213319">
        <w:trPr>
          <w:trHeight w:val="306"/>
        </w:trPr>
        <w:tc>
          <w:tcPr>
            <w:tcW w:w="3681" w:type="dxa"/>
            <w:vMerge/>
            <w:vAlign w:val="center"/>
          </w:tcPr>
          <w:p w14:paraId="03D9FBCA" w14:textId="473C2F9C" w:rsidR="00157BE1" w:rsidRPr="00460A75" w:rsidRDefault="00157BE1" w:rsidP="00460A75">
            <w:pPr>
              <w:jc w:val="center"/>
              <w:rPr>
                <w:sz w:val="20"/>
                <w:szCs w:val="20"/>
              </w:rPr>
            </w:pPr>
          </w:p>
        </w:tc>
        <w:tc>
          <w:tcPr>
            <w:tcW w:w="3685" w:type="dxa"/>
            <w:vAlign w:val="center"/>
          </w:tcPr>
          <w:p w14:paraId="08D49093" w14:textId="0DF766F8" w:rsidR="00157BE1" w:rsidRPr="00460A75" w:rsidRDefault="00157BE1" w:rsidP="00460A75">
            <w:pPr>
              <w:jc w:val="center"/>
              <w:rPr>
                <w:sz w:val="20"/>
                <w:szCs w:val="20"/>
              </w:rPr>
            </w:pPr>
            <w:r>
              <w:rPr>
                <w:sz w:val="20"/>
                <w:szCs w:val="20"/>
              </w:rPr>
              <w:t>obszar miejski</w:t>
            </w:r>
          </w:p>
        </w:tc>
        <w:tc>
          <w:tcPr>
            <w:tcW w:w="1696" w:type="dxa"/>
            <w:vAlign w:val="center"/>
          </w:tcPr>
          <w:p w14:paraId="5DBB0748" w14:textId="23CFDB58" w:rsidR="00157BE1" w:rsidRPr="00460A75" w:rsidRDefault="00157BE1" w:rsidP="00460A75">
            <w:pPr>
              <w:jc w:val="center"/>
              <w:rPr>
                <w:sz w:val="20"/>
                <w:szCs w:val="20"/>
              </w:rPr>
            </w:pPr>
            <w:r>
              <w:rPr>
                <w:sz w:val="20"/>
                <w:szCs w:val="20"/>
              </w:rPr>
              <w:t>436</w:t>
            </w:r>
          </w:p>
        </w:tc>
      </w:tr>
      <w:tr w:rsidR="00157BE1" w:rsidRPr="00460A75" w14:paraId="0DE3358D" w14:textId="77777777" w:rsidTr="00213319">
        <w:trPr>
          <w:trHeight w:val="306"/>
        </w:trPr>
        <w:tc>
          <w:tcPr>
            <w:tcW w:w="3681" w:type="dxa"/>
            <w:vMerge/>
            <w:vAlign w:val="center"/>
          </w:tcPr>
          <w:p w14:paraId="46E76F10" w14:textId="6AFB492A" w:rsidR="00157BE1" w:rsidRPr="00460A75" w:rsidRDefault="00157BE1" w:rsidP="00460A75">
            <w:pPr>
              <w:jc w:val="center"/>
              <w:rPr>
                <w:sz w:val="20"/>
                <w:szCs w:val="20"/>
              </w:rPr>
            </w:pPr>
          </w:p>
        </w:tc>
        <w:tc>
          <w:tcPr>
            <w:tcW w:w="3685" w:type="dxa"/>
            <w:vAlign w:val="center"/>
          </w:tcPr>
          <w:p w14:paraId="5A6359C8" w14:textId="1C38FF17" w:rsidR="00157BE1" w:rsidRPr="00460A75" w:rsidRDefault="00157BE1" w:rsidP="00460A75">
            <w:pPr>
              <w:jc w:val="center"/>
              <w:rPr>
                <w:sz w:val="20"/>
                <w:szCs w:val="20"/>
              </w:rPr>
            </w:pPr>
            <w:r>
              <w:rPr>
                <w:sz w:val="20"/>
                <w:szCs w:val="20"/>
              </w:rPr>
              <w:t>obszar wiejski</w:t>
            </w:r>
          </w:p>
        </w:tc>
        <w:tc>
          <w:tcPr>
            <w:tcW w:w="1696" w:type="dxa"/>
            <w:vAlign w:val="center"/>
          </w:tcPr>
          <w:p w14:paraId="30783057" w14:textId="1A246BDC" w:rsidR="00157BE1" w:rsidRPr="00460A75" w:rsidRDefault="00157BE1" w:rsidP="00460A75">
            <w:pPr>
              <w:jc w:val="center"/>
              <w:rPr>
                <w:sz w:val="20"/>
                <w:szCs w:val="20"/>
              </w:rPr>
            </w:pPr>
            <w:r>
              <w:rPr>
                <w:sz w:val="20"/>
                <w:szCs w:val="20"/>
              </w:rPr>
              <w:t>309</w:t>
            </w:r>
          </w:p>
        </w:tc>
      </w:tr>
      <w:tr w:rsidR="00157BE1" w:rsidRPr="00460A75" w14:paraId="4FCCAB08" w14:textId="77777777" w:rsidTr="00213319">
        <w:trPr>
          <w:trHeight w:val="306"/>
        </w:trPr>
        <w:tc>
          <w:tcPr>
            <w:tcW w:w="3681" w:type="dxa"/>
            <w:vMerge w:val="restart"/>
            <w:vAlign w:val="center"/>
          </w:tcPr>
          <w:p w14:paraId="4376902E" w14:textId="5AC00329" w:rsidR="00157BE1" w:rsidRDefault="00157BE1" w:rsidP="00460A75">
            <w:pPr>
              <w:jc w:val="center"/>
              <w:rPr>
                <w:sz w:val="20"/>
                <w:szCs w:val="20"/>
              </w:rPr>
            </w:pPr>
            <w:r w:rsidRPr="00157BE1">
              <w:rPr>
                <w:sz w:val="20"/>
                <w:szCs w:val="20"/>
              </w:rPr>
              <w:t>Liczba zarejestrowanych</w:t>
            </w:r>
            <w:r w:rsidR="00741C5C">
              <w:rPr>
                <w:sz w:val="20"/>
                <w:szCs w:val="20"/>
              </w:rPr>
              <w:br/>
            </w:r>
            <w:r w:rsidRPr="00157BE1">
              <w:rPr>
                <w:sz w:val="20"/>
                <w:szCs w:val="20"/>
              </w:rPr>
              <w:t>podmiotów gospodarczych</w:t>
            </w:r>
            <w:r w:rsidR="00741C5C">
              <w:rPr>
                <w:sz w:val="20"/>
                <w:szCs w:val="20"/>
              </w:rPr>
              <w:br/>
            </w:r>
            <w:r>
              <w:rPr>
                <w:sz w:val="20"/>
                <w:szCs w:val="20"/>
              </w:rPr>
              <w:t>(WIELKOŚĆ - ZATRUDNIENIE)</w:t>
            </w:r>
          </w:p>
        </w:tc>
        <w:tc>
          <w:tcPr>
            <w:tcW w:w="3685" w:type="dxa"/>
            <w:vAlign w:val="center"/>
          </w:tcPr>
          <w:p w14:paraId="36860A21" w14:textId="46CF2A82" w:rsidR="00157BE1" w:rsidRDefault="00157BE1" w:rsidP="00460A75">
            <w:pPr>
              <w:jc w:val="center"/>
              <w:rPr>
                <w:sz w:val="20"/>
                <w:szCs w:val="20"/>
              </w:rPr>
            </w:pPr>
            <w:r>
              <w:rPr>
                <w:sz w:val="20"/>
                <w:szCs w:val="20"/>
              </w:rPr>
              <w:t>mikro (do 9 pracowników)</w:t>
            </w:r>
          </w:p>
        </w:tc>
        <w:tc>
          <w:tcPr>
            <w:tcW w:w="1696" w:type="dxa"/>
            <w:vAlign w:val="center"/>
          </w:tcPr>
          <w:p w14:paraId="4F3F7086" w14:textId="644FD467" w:rsidR="00157BE1" w:rsidRDefault="00741C5C" w:rsidP="00460A75">
            <w:pPr>
              <w:jc w:val="center"/>
              <w:rPr>
                <w:sz w:val="20"/>
                <w:szCs w:val="20"/>
              </w:rPr>
            </w:pPr>
            <w:r>
              <w:rPr>
                <w:sz w:val="20"/>
                <w:szCs w:val="20"/>
              </w:rPr>
              <w:t>725</w:t>
            </w:r>
          </w:p>
        </w:tc>
      </w:tr>
      <w:tr w:rsidR="00157BE1" w:rsidRPr="00460A75" w14:paraId="2FD3EBED" w14:textId="77777777" w:rsidTr="00213319">
        <w:trPr>
          <w:trHeight w:val="306"/>
        </w:trPr>
        <w:tc>
          <w:tcPr>
            <w:tcW w:w="3681" w:type="dxa"/>
            <w:vMerge/>
            <w:vAlign w:val="center"/>
          </w:tcPr>
          <w:p w14:paraId="1C94AF14" w14:textId="6BA38622" w:rsidR="00157BE1" w:rsidRPr="00460A75" w:rsidRDefault="00157BE1" w:rsidP="00460A75">
            <w:pPr>
              <w:jc w:val="center"/>
              <w:rPr>
                <w:sz w:val="20"/>
                <w:szCs w:val="20"/>
              </w:rPr>
            </w:pPr>
          </w:p>
        </w:tc>
        <w:tc>
          <w:tcPr>
            <w:tcW w:w="3685" w:type="dxa"/>
            <w:vAlign w:val="center"/>
          </w:tcPr>
          <w:p w14:paraId="608A21AF" w14:textId="7EC4BCAF" w:rsidR="00157BE1" w:rsidRPr="00460A75" w:rsidRDefault="00157BE1" w:rsidP="00460A75">
            <w:pPr>
              <w:jc w:val="center"/>
              <w:rPr>
                <w:sz w:val="20"/>
                <w:szCs w:val="20"/>
              </w:rPr>
            </w:pPr>
            <w:r>
              <w:rPr>
                <w:sz w:val="20"/>
                <w:szCs w:val="20"/>
              </w:rPr>
              <w:t>małe (10-49 pracowników)</w:t>
            </w:r>
          </w:p>
        </w:tc>
        <w:tc>
          <w:tcPr>
            <w:tcW w:w="1696" w:type="dxa"/>
            <w:vAlign w:val="center"/>
          </w:tcPr>
          <w:p w14:paraId="2E3B3102" w14:textId="41EA0B4E" w:rsidR="00157BE1" w:rsidRPr="00460A75" w:rsidRDefault="00157BE1" w:rsidP="00460A75">
            <w:pPr>
              <w:jc w:val="center"/>
              <w:rPr>
                <w:sz w:val="20"/>
                <w:szCs w:val="20"/>
              </w:rPr>
            </w:pPr>
            <w:r>
              <w:rPr>
                <w:sz w:val="20"/>
                <w:szCs w:val="20"/>
              </w:rPr>
              <w:t>17</w:t>
            </w:r>
          </w:p>
        </w:tc>
      </w:tr>
      <w:tr w:rsidR="00157BE1" w:rsidRPr="00460A75" w14:paraId="17B550D4" w14:textId="77777777" w:rsidTr="00213319">
        <w:trPr>
          <w:trHeight w:val="306"/>
        </w:trPr>
        <w:tc>
          <w:tcPr>
            <w:tcW w:w="3681" w:type="dxa"/>
            <w:vMerge/>
            <w:vAlign w:val="center"/>
          </w:tcPr>
          <w:p w14:paraId="3DC1709E" w14:textId="7B5DB205" w:rsidR="00157BE1" w:rsidRPr="00460A75" w:rsidRDefault="00157BE1" w:rsidP="00460A75">
            <w:pPr>
              <w:jc w:val="center"/>
              <w:rPr>
                <w:sz w:val="20"/>
                <w:szCs w:val="20"/>
              </w:rPr>
            </w:pPr>
          </w:p>
        </w:tc>
        <w:tc>
          <w:tcPr>
            <w:tcW w:w="3685" w:type="dxa"/>
            <w:vAlign w:val="center"/>
          </w:tcPr>
          <w:p w14:paraId="700EA089" w14:textId="58F2E4EF" w:rsidR="00157BE1" w:rsidRPr="00460A75" w:rsidRDefault="00157BE1" w:rsidP="00460A75">
            <w:pPr>
              <w:jc w:val="center"/>
              <w:rPr>
                <w:sz w:val="20"/>
                <w:szCs w:val="20"/>
              </w:rPr>
            </w:pPr>
            <w:r>
              <w:rPr>
                <w:sz w:val="20"/>
                <w:szCs w:val="20"/>
              </w:rPr>
              <w:t xml:space="preserve">średnie </w:t>
            </w:r>
            <w:r w:rsidRPr="00157BE1">
              <w:rPr>
                <w:sz w:val="20"/>
                <w:szCs w:val="20"/>
              </w:rPr>
              <w:t>(50-249</w:t>
            </w:r>
            <w:r>
              <w:rPr>
                <w:sz w:val="20"/>
                <w:szCs w:val="20"/>
              </w:rPr>
              <w:t xml:space="preserve"> pracowników</w:t>
            </w:r>
            <w:r w:rsidRPr="00157BE1">
              <w:rPr>
                <w:sz w:val="20"/>
                <w:szCs w:val="20"/>
              </w:rPr>
              <w:t>)</w:t>
            </w:r>
          </w:p>
        </w:tc>
        <w:tc>
          <w:tcPr>
            <w:tcW w:w="1696" w:type="dxa"/>
            <w:vAlign w:val="center"/>
          </w:tcPr>
          <w:p w14:paraId="7C31A5DF" w14:textId="0948238D" w:rsidR="00157BE1" w:rsidRPr="00460A75" w:rsidRDefault="00157BE1" w:rsidP="00460A75">
            <w:pPr>
              <w:jc w:val="center"/>
              <w:rPr>
                <w:sz w:val="20"/>
                <w:szCs w:val="20"/>
              </w:rPr>
            </w:pPr>
            <w:r>
              <w:rPr>
                <w:sz w:val="20"/>
                <w:szCs w:val="20"/>
              </w:rPr>
              <w:t>3</w:t>
            </w:r>
          </w:p>
        </w:tc>
      </w:tr>
      <w:tr w:rsidR="00157BE1" w:rsidRPr="00460A75" w14:paraId="0EE5EEEC" w14:textId="77777777" w:rsidTr="00213319">
        <w:trPr>
          <w:trHeight w:val="306"/>
        </w:trPr>
        <w:tc>
          <w:tcPr>
            <w:tcW w:w="3681" w:type="dxa"/>
            <w:vMerge/>
            <w:vAlign w:val="center"/>
          </w:tcPr>
          <w:p w14:paraId="35AAFFCA" w14:textId="54836AC4" w:rsidR="00157BE1" w:rsidRPr="00460A75" w:rsidRDefault="00157BE1" w:rsidP="00460A75">
            <w:pPr>
              <w:jc w:val="center"/>
              <w:rPr>
                <w:sz w:val="20"/>
                <w:szCs w:val="20"/>
              </w:rPr>
            </w:pPr>
          </w:p>
        </w:tc>
        <w:tc>
          <w:tcPr>
            <w:tcW w:w="3685" w:type="dxa"/>
            <w:vAlign w:val="center"/>
          </w:tcPr>
          <w:p w14:paraId="1D19E93F" w14:textId="3AF9B834" w:rsidR="00157BE1" w:rsidRPr="00460A75" w:rsidRDefault="00157BE1" w:rsidP="00460A75">
            <w:pPr>
              <w:jc w:val="center"/>
              <w:rPr>
                <w:sz w:val="20"/>
                <w:szCs w:val="20"/>
              </w:rPr>
            </w:pPr>
            <w:r>
              <w:rPr>
                <w:sz w:val="20"/>
                <w:szCs w:val="20"/>
              </w:rPr>
              <w:t xml:space="preserve">duże </w:t>
            </w:r>
            <w:r w:rsidRPr="00157BE1">
              <w:rPr>
                <w:sz w:val="20"/>
                <w:szCs w:val="20"/>
              </w:rPr>
              <w:t>(</w:t>
            </w:r>
            <w:r>
              <w:rPr>
                <w:sz w:val="20"/>
                <w:szCs w:val="20"/>
              </w:rPr>
              <w:t xml:space="preserve">od </w:t>
            </w:r>
            <w:r w:rsidRPr="00157BE1">
              <w:rPr>
                <w:sz w:val="20"/>
                <w:szCs w:val="20"/>
              </w:rPr>
              <w:t>250 pracowników)</w:t>
            </w:r>
          </w:p>
        </w:tc>
        <w:tc>
          <w:tcPr>
            <w:tcW w:w="1696" w:type="dxa"/>
            <w:vAlign w:val="center"/>
          </w:tcPr>
          <w:p w14:paraId="0615D701" w14:textId="7F41414C" w:rsidR="00157BE1" w:rsidRDefault="00157BE1" w:rsidP="00460A75">
            <w:pPr>
              <w:jc w:val="center"/>
              <w:rPr>
                <w:sz w:val="20"/>
                <w:szCs w:val="20"/>
              </w:rPr>
            </w:pPr>
            <w:r>
              <w:rPr>
                <w:sz w:val="20"/>
                <w:szCs w:val="20"/>
              </w:rPr>
              <w:t>0</w:t>
            </w:r>
          </w:p>
        </w:tc>
      </w:tr>
      <w:tr w:rsidR="00741C5C" w:rsidRPr="00460A75" w14:paraId="4883410E" w14:textId="77777777" w:rsidTr="00213319">
        <w:trPr>
          <w:trHeight w:val="306"/>
        </w:trPr>
        <w:tc>
          <w:tcPr>
            <w:tcW w:w="3681" w:type="dxa"/>
            <w:vMerge w:val="restart"/>
            <w:vAlign w:val="center"/>
          </w:tcPr>
          <w:p w14:paraId="59BD5DD2" w14:textId="05F879BA" w:rsidR="00741C5C" w:rsidRPr="00460A75" w:rsidRDefault="00741C5C" w:rsidP="00460A75">
            <w:pPr>
              <w:jc w:val="center"/>
              <w:rPr>
                <w:sz w:val="20"/>
                <w:szCs w:val="20"/>
              </w:rPr>
            </w:pPr>
            <w:r w:rsidRPr="00741C5C">
              <w:rPr>
                <w:sz w:val="20"/>
                <w:szCs w:val="20"/>
              </w:rPr>
              <w:t>Liczba zarejestrowanych</w:t>
            </w:r>
            <w:r>
              <w:rPr>
                <w:sz w:val="20"/>
                <w:szCs w:val="20"/>
              </w:rPr>
              <w:br/>
            </w:r>
            <w:r w:rsidRPr="00741C5C">
              <w:rPr>
                <w:sz w:val="20"/>
                <w:szCs w:val="20"/>
              </w:rPr>
              <w:t>podmiotów gospodarczych</w:t>
            </w:r>
            <w:r>
              <w:rPr>
                <w:sz w:val="20"/>
                <w:szCs w:val="20"/>
              </w:rPr>
              <w:t xml:space="preserve"> (DOMINUJĄCE SEKCJE PKD)</w:t>
            </w:r>
          </w:p>
        </w:tc>
        <w:tc>
          <w:tcPr>
            <w:tcW w:w="3685" w:type="dxa"/>
            <w:vAlign w:val="center"/>
          </w:tcPr>
          <w:p w14:paraId="3A4AD9DF" w14:textId="7DE35A12" w:rsidR="00741C5C" w:rsidRPr="00460A75" w:rsidRDefault="00741C5C" w:rsidP="00460A75">
            <w:pPr>
              <w:jc w:val="center"/>
              <w:rPr>
                <w:sz w:val="20"/>
                <w:szCs w:val="20"/>
              </w:rPr>
            </w:pPr>
            <w:r>
              <w:rPr>
                <w:sz w:val="20"/>
                <w:szCs w:val="20"/>
              </w:rPr>
              <w:t>F (budownictwo)</w:t>
            </w:r>
          </w:p>
        </w:tc>
        <w:tc>
          <w:tcPr>
            <w:tcW w:w="1696" w:type="dxa"/>
            <w:vAlign w:val="center"/>
          </w:tcPr>
          <w:p w14:paraId="64952397" w14:textId="1B461E2D" w:rsidR="00741C5C" w:rsidRDefault="00741C5C" w:rsidP="00460A75">
            <w:pPr>
              <w:jc w:val="center"/>
              <w:rPr>
                <w:sz w:val="20"/>
                <w:szCs w:val="20"/>
              </w:rPr>
            </w:pPr>
            <w:r>
              <w:rPr>
                <w:sz w:val="20"/>
                <w:szCs w:val="20"/>
              </w:rPr>
              <w:t>227</w:t>
            </w:r>
          </w:p>
        </w:tc>
      </w:tr>
      <w:tr w:rsidR="00741C5C" w:rsidRPr="00460A75" w14:paraId="0E78E76C" w14:textId="77777777" w:rsidTr="00213319">
        <w:trPr>
          <w:trHeight w:val="306"/>
        </w:trPr>
        <w:tc>
          <w:tcPr>
            <w:tcW w:w="3681" w:type="dxa"/>
            <w:vMerge/>
            <w:vAlign w:val="center"/>
          </w:tcPr>
          <w:p w14:paraId="56BFCF91" w14:textId="77777777" w:rsidR="00741C5C" w:rsidRPr="00741C5C" w:rsidRDefault="00741C5C" w:rsidP="00460A75">
            <w:pPr>
              <w:jc w:val="center"/>
              <w:rPr>
                <w:sz w:val="20"/>
                <w:szCs w:val="20"/>
              </w:rPr>
            </w:pPr>
          </w:p>
        </w:tc>
        <w:tc>
          <w:tcPr>
            <w:tcW w:w="3685" w:type="dxa"/>
            <w:vAlign w:val="center"/>
          </w:tcPr>
          <w:p w14:paraId="178AE45D" w14:textId="21DE8B35" w:rsidR="00741C5C" w:rsidRPr="00460A75" w:rsidRDefault="00741C5C" w:rsidP="00460A75">
            <w:pPr>
              <w:jc w:val="center"/>
              <w:rPr>
                <w:sz w:val="20"/>
                <w:szCs w:val="20"/>
              </w:rPr>
            </w:pPr>
            <w:r>
              <w:rPr>
                <w:sz w:val="20"/>
                <w:szCs w:val="20"/>
              </w:rPr>
              <w:t>G (handel hurtowy i detaliczny)</w:t>
            </w:r>
          </w:p>
        </w:tc>
        <w:tc>
          <w:tcPr>
            <w:tcW w:w="1696" w:type="dxa"/>
            <w:vAlign w:val="center"/>
          </w:tcPr>
          <w:p w14:paraId="466792D6" w14:textId="38C6DF2D" w:rsidR="00741C5C" w:rsidRDefault="00741C5C" w:rsidP="00460A75">
            <w:pPr>
              <w:jc w:val="center"/>
              <w:rPr>
                <w:sz w:val="20"/>
                <w:szCs w:val="20"/>
              </w:rPr>
            </w:pPr>
            <w:r>
              <w:rPr>
                <w:sz w:val="20"/>
                <w:szCs w:val="20"/>
              </w:rPr>
              <w:t>169</w:t>
            </w:r>
          </w:p>
        </w:tc>
      </w:tr>
      <w:tr w:rsidR="00741C5C" w:rsidRPr="00460A75" w14:paraId="1A92A32A" w14:textId="77777777" w:rsidTr="00213319">
        <w:trPr>
          <w:trHeight w:val="306"/>
        </w:trPr>
        <w:tc>
          <w:tcPr>
            <w:tcW w:w="3681" w:type="dxa"/>
            <w:vMerge/>
            <w:vAlign w:val="center"/>
          </w:tcPr>
          <w:p w14:paraId="2C44BF9B" w14:textId="77777777" w:rsidR="00741C5C" w:rsidRPr="00741C5C" w:rsidRDefault="00741C5C" w:rsidP="00460A75">
            <w:pPr>
              <w:jc w:val="center"/>
              <w:rPr>
                <w:sz w:val="20"/>
                <w:szCs w:val="20"/>
              </w:rPr>
            </w:pPr>
          </w:p>
        </w:tc>
        <w:tc>
          <w:tcPr>
            <w:tcW w:w="3685" w:type="dxa"/>
            <w:vAlign w:val="center"/>
          </w:tcPr>
          <w:p w14:paraId="647756A0" w14:textId="4A6087E6" w:rsidR="00741C5C" w:rsidRPr="00460A75" w:rsidRDefault="00741C5C" w:rsidP="00460A75">
            <w:pPr>
              <w:jc w:val="center"/>
              <w:rPr>
                <w:sz w:val="20"/>
                <w:szCs w:val="20"/>
              </w:rPr>
            </w:pPr>
            <w:r>
              <w:rPr>
                <w:sz w:val="20"/>
                <w:szCs w:val="20"/>
              </w:rPr>
              <w:t>C (przetwórstwo przemysłowe)</w:t>
            </w:r>
          </w:p>
        </w:tc>
        <w:tc>
          <w:tcPr>
            <w:tcW w:w="1696" w:type="dxa"/>
            <w:vAlign w:val="center"/>
          </w:tcPr>
          <w:p w14:paraId="5143369A" w14:textId="65BB89DC" w:rsidR="00741C5C" w:rsidRDefault="00741C5C" w:rsidP="00460A75">
            <w:pPr>
              <w:jc w:val="center"/>
              <w:rPr>
                <w:sz w:val="20"/>
                <w:szCs w:val="20"/>
              </w:rPr>
            </w:pPr>
            <w:r>
              <w:rPr>
                <w:sz w:val="20"/>
                <w:szCs w:val="20"/>
              </w:rPr>
              <w:t>64</w:t>
            </w:r>
          </w:p>
        </w:tc>
      </w:tr>
      <w:tr w:rsidR="00741C5C" w:rsidRPr="00460A75" w14:paraId="5161BC96" w14:textId="77777777" w:rsidTr="00213319">
        <w:trPr>
          <w:trHeight w:val="306"/>
        </w:trPr>
        <w:tc>
          <w:tcPr>
            <w:tcW w:w="3681" w:type="dxa"/>
            <w:vMerge/>
            <w:vAlign w:val="center"/>
          </w:tcPr>
          <w:p w14:paraId="6C879130" w14:textId="05986C53" w:rsidR="00741C5C" w:rsidRDefault="00741C5C" w:rsidP="00157BE1">
            <w:pPr>
              <w:jc w:val="center"/>
              <w:rPr>
                <w:sz w:val="20"/>
                <w:szCs w:val="20"/>
              </w:rPr>
            </w:pPr>
          </w:p>
        </w:tc>
        <w:tc>
          <w:tcPr>
            <w:tcW w:w="3685" w:type="dxa"/>
            <w:vAlign w:val="center"/>
          </w:tcPr>
          <w:p w14:paraId="7DEB792B" w14:textId="66A7807D" w:rsidR="00741C5C" w:rsidRDefault="00741C5C" w:rsidP="00157BE1">
            <w:pPr>
              <w:jc w:val="center"/>
              <w:rPr>
                <w:sz w:val="20"/>
                <w:szCs w:val="20"/>
              </w:rPr>
            </w:pPr>
            <w:r>
              <w:rPr>
                <w:sz w:val="20"/>
                <w:szCs w:val="20"/>
              </w:rPr>
              <w:t>A (rolnictwo, leśnictwo i rybactwo)</w:t>
            </w:r>
          </w:p>
        </w:tc>
        <w:tc>
          <w:tcPr>
            <w:tcW w:w="1696" w:type="dxa"/>
            <w:vAlign w:val="center"/>
          </w:tcPr>
          <w:p w14:paraId="4D9467DF" w14:textId="6AF2CFED" w:rsidR="00741C5C" w:rsidRDefault="00741C5C" w:rsidP="00157BE1">
            <w:pPr>
              <w:jc w:val="center"/>
              <w:rPr>
                <w:sz w:val="20"/>
                <w:szCs w:val="20"/>
              </w:rPr>
            </w:pPr>
            <w:r>
              <w:rPr>
                <w:sz w:val="20"/>
                <w:szCs w:val="20"/>
              </w:rPr>
              <w:t>35</w:t>
            </w:r>
          </w:p>
        </w:tc>
      </w:tr>
    </w:tbl>
    <w:p w14:paraId="118E9892" w14:textId="4DD3D61F" w:rsidR="00460A75" w:rsidRDefault="00741C5C" w:rsidP="00741C5C">
      <w:pPr>
        <w:jc w:val="center"/>
        <w:rPr>
          <w:highlight w:val="yellow"/>
        </w:rPr>
      </w:pPr>
      <w:r w:rsidRPr="00C36FAE">
        <w:rPr>
          <w:i/>
          <w:sz w:val="18"/>
        </w:rPr>
        <w:t>Źródło: opracowanie własne na podstawie danych</w:t>
      </w:r>
      <w:r>
        <w:rPr>
          <w:i/>
          <w:sz w:val="18"/>
        </w:rPr>
        <w:t xml:space="preserve"> GUS</w:t>
      </w:r>
    </w:p>
    <w:p w14:paraId="71429D15" w14:textId="4CFB5E7C" w:rsidR="002B44DE" w:rsidRPr="00E23924" w:rsidRDefault="002B44DE" w:rsidP="00E23924">
      <w:pPr>
        <w:ind w:firstLine="709"/>
      </w:pPr>
      <w:r w:rsidRPr="00E23924">
        <w:lastRenderedPageBreak/>
        <w:t xml:space="preserve">Zgodnie z Powszechnym Spisem Rolnym 2020 na terenie gminy </w:t>
      </w:r>
      <w:r w:rsidR="00E23924" w:rsidRPr="00E23924">
        <w:t>Mieszkowice znajduje się 250 gospodarstw rolnych, w tym 83 gospodarstw</w:t>
      </w:r>
      <w:r w:rsidR="00E23924">
        <w:t>a</w:t>
      </w:r>
      <w:r w:rsidR="00E23924" w:rsidRPr="00E23924">
        <w:t xml:space="preserve"> duż</w:t>
      </w:r>
      <w:r w:rsidR="00E23924">
        <w:t>e</w:t>
      </w:r>
      <w:r w:rsidR="00E23924" w:rsidRPr="00E23924">
        <w:t xml:space="preserve"> (tj. o powierzchni użytków rolnych</w:t>
      </w:r>
      <w:r w:rsidR="00E23924" w:rsidRPr="00E23924">
        <w:br/>
        <w:t xml:space="preserve">15 ha i więcej). </w:t>
      </w:r>
      <w:r w:rsidRPr="00E23924">
        <w:t xml:space="preserve">Powierzchnia zasiewów wynosi </w:t>
      </w:r>
      <w:r w:rsidR="00E23924" w:rsidRPr="00E23924">
        <w:t>6 082</w:t>
      </w:r>
      <w:r w:rsidRPr="00E23924">
        <w:t xml:space="preserve"> ha, w tym największy udział posiadają zboża – </w:t>
      </w:r>
      <w:r w:rsidR="00E23924" w:rsidRPr="00E23924">
        <w:t>3 823</w:t>
      </w:r>
      <w:r w:rsidRPr="00E23924">
        <w:t xml:space="preserve"> ha. Pogłowie zwierząt gospodarskich przedstawia się następująco: bydło – </w:t>
      </w:r>
      <w:r w:rsidR="00E23924" w:rsidRPr="00E23924">
        <w:t>403</w:t>
      </w:r>
      <w:r w:rsidRPr="00E23924">
        <w:t> szt.</w:t>
      </w:r>
      <w:r w:rsidR="00E23924" w:rsidRPr="00E23924">
        <w:t>, trzoda chlewna – 111 szt.</w:t>
      </w:r>
      <w:r w:rsidRPr="00E23924">
        <w:t xml:space="preserve"> oraz drób – </w:t>
      </w:r>
      <w:r w:rsidR="00E23924" w:rsidRPr="00E23924">
        <w:t>31 107</w:t>
      </w:r>
      <w:r w:rsidRPr="00E23924">
        <w:t> szt.</w:t>
      </w:r>
    </w:p>
    <w:p w14:paraId="3D0B63A8" w14:textId="1AC0AC58" w:rsidR="00E23924" w:rsidRPr="00213319" w:rsidRDefault="00E23924" w:rsidP="00E23924">
      <w:pPr>
        <w:ind w:firstLine="709"/>
      </w:pPr>
      <w:r w:rsidRPr="00213319">
        <w:t xml:space="preserve">W </w:t>
      </w:r>
      <w:r>
        <w:t xml:space="preserve">poniższej </w:t>
      </w:r>
      <w:r w:rsidRPr="00213319">
        <w:t xml:space="preserve">tabeli przedstawiono wybrane parametry charakteryzujące sektor </w:t>
      </w:r>
      <w:r>
        <w:t xml:space="preserve">rolnictwa </w:t>
      </w:r>
      <w:r w:rsidRPr="00213319">
        <w:t>na terenie gminy Mieszkowice</w:t>
      </w:r>
      <w:r>
        <w:t>.</w:t>
      </w:r>
    </w:p>
    <w:p w14:paraId="275ADA21" w14:textId="77777777" w:rsidR="00213319" w:rsidRDefault="00213319" w:rsidP="00460A75">
      <w:pPr>
        <w:rPr>
          <w:highlight w:val="yellow"/>
        </w:rPr>
      </w:pPr>
    </w:p>
    <w:p w14:paraId="473C3722" w14:textId="21A23D2C" w:rsidR="00213319" w:rsidRPr="00741C5C" w:rsidRDefault="00213319" w:rsidP="00213319">
      <w:pPr>
        <w:pStyle w:val="Legenda"/>
        <w:rPr>
          <w:sz w:val="20"/>
          <w:szCs w:val="16"/>
        </w:rPr>
      </w:pPr>
      <w:bookmarkStart w:id="100" w:name="_Toc195046425"/>
      <w:r w:rsidRPr="00741C5C">
        <w:rPr>
          <w:sz w:val="20"/>
          <w:szCs w:val="16"/>
        </w:rPr>
        <w:t xml:space="preserve">Tabela </w:t>
      </w:r>
      <w:r w:rsidRPr="00741C5C">
        <w:rPr>
          <w:sz w:val="20"/>
          <w:szCs w:val="16"/>
        </w:rPr>
        <w:fldChar w:fldCharType="begin"/>
      </w:r>
      <w:r w:rsidRPr="00741C5C">
        <w:rPr>
          <w:sz w:val="20"/>
          <w:szCs w:val="16"/>
        </w:rPr>
        <w:instrText xml:space="preserve"> SEQ Tabela \* ARABIC </w:instrText>
      </w:r>
      <w:r w:rsidRPr="00741C5C">
        <w:rPr>
          <w:sz w:val="20"/>
          <w:szCs w:val="16"/>
        </w:rPr>
        <w:fldChar w:fldCharType="separate"/>
      </w:r>
      <w:r w:rsidR="00B81EF6">
        <w:rPr>
          <w:noProof/>
          <w:sz w:val="20"/>
          <w:szCs w:val="16"/>
        </w:rPr>
        <w:t>5</w:t>
      </w:r>
      <w:r w:rsidRPr="00741C5C">
        <w:rPr>
          <w:sz w:val="20"/>
          <w:szCs w:val="16"/>
        </w:rPr>
        <w:fldChar w:fldCharType="end"/>
      </w:r>
      <w:r w:rsidRPr="00741C5C">
        <w:rPr>
          <w:sz w:val="20"/>
          <w:szCs w:val="16"/>
        </w:rPr>
        <w:t xml:space="preserve">. Wybrane parametry charakteryzujące sektor </w:t>
      </w:r>
      <w:r>
        <w:rPr>
          <w:sz w:val="20"/>
          <w:szCs w:val="16"/>
        </w:rPr>
        <w:t>rolnictwa</w:t>
      </w:r>
      <w:r>
        <w:rPr>
          <w:sz w:val="20"/>
          <w:szCs w:val="16"/>
        </w:rPr>
        <w:br/>
      </w:r>
      <w:r w:rsidRPr="00741C5C">
        <w:rPr>
          <w:sz w:val="20"/>
          <w:szCs w:val="16"/>
        </w:rPr>
        <w:t>na terenie gminy Mieszkowice (</w:t>
      </w:r>
      <w:r>
        <w:rPr>
          <w:sz w:val="20"/>
          <w:szCs w:val="16"/>
        </w:rPr>
        <w:t>zgodnie z PSR 2020)</w:t>
      </w:r>
      <w:bookmarkEnd w:id="100"/>
    </w:p>
    <w:tbl>
      <w:tblPr>
        <w:tblStyle w:val="Tabela-Siatka"/>
        <w:tblW w:w="0" w:type="auto"/>
        <w:tblLook w:val="04A0" w:firstRow="1" w:lastRow="0" w:firstColumn="1" w:lastColumn="0" w:noHBand="0" w:noVBand="1"/>
      </w:tblPr>
      <w:tblGrid>
        <w:gridCol w:w="3681"/>
        <w:gridCol w:w="3685"/>
        <w:gridCol w:w="1696"/>
      </w:tblGrid>
      <w:tr w:rsidR="00213319" w:rsidRPr="00460A75" w14:paraId="22E7AE71" w14:textId="77777777" w:rsidTr="00423F36">
        <w:trPr>
          <w:trHeight w:val="300"/>
        </w:trPr>
        <w:tc>
          <w:tcPr>
            <w:tcW w:w="7366" w:type="dxa"/>
            <w:gridSpan w:val="2"/>
            <w:shd w:val="clear" w:color="auto" w:fill="F2F2F2" w:themeFill="background1" w:themeFillShade="F2"/>
            <w:vAlign w:val="center"/>
          </w:tcPr>
          <w:p w14:paraId="6C1BEDDD" w14:textId="77777777" w:rsidR="00213319" w:rsidRPr="00460A75" w:rsidRDefault="00213319" w:rsidP="00711981">
            <w:pPr>
              <w:jc w:val="center"/>
              <w:rPr>
                <w:sz w:val="20"/>
                <w:szCs w:val="20"/>
              </w:rPr>
            </w:pPr>
            <w:r w:rsidRPr="00460A75">
              <w:rPr>
                <w:sz w:val="20"/>
                <w:szCs w:val="20"/>
              </w:rPr>
              <w:t>Parametr</w:t>
            </w:r>
          </w:p>
        </w:tc>
        <w:tc>
          <w:tcPr>
            <w:tcW w:w="1696" w:type="dxa"/>
            <w:shd w:val="clear" w:color="auto" w:fill="F2F2F2" w:themeFill="background1" w:themeFillShade="F2"/>
            <w:vAlign w:val="center"/>
          </w:tcPr>
          <w:p w14:paraId="06812150" w14:textId="77777777" w:rsidR="00213319" w:rsidRPr="00460A75" w:rsidRDefault="00213319" w:rsidP="00711981">
            <w:pPr>
              <w:jc w:val="center"/>
              <w:rPr>
                <w:sz w:val="20"/>
                <w:szCs w:val="20"/>
              </w:rPr>
            </w:pPr>
            <w:r w:rsidRPr="00460A75">
              <w:rPr>
                <w:sz w:val="20"/>
                <w:szCs w:val="20"/>
              </w:rPr>
              <w:t>Wartość</w:t>
            </w:r>
          </w:p>
        </w:tc>
      </w:tr>
      <w:tr w:rsidR="00E23924" w:rsidRPr="00460A75" w14:paraId="0C159ACB" w14:textId="77777777" w:rsidTr="00423F36">
        <w:trPr>
          <w:trHeight w:val="300"/>
        </w:trPr>
        <w:tc>
          <w:tcPr>
            <w:tcW w:w="3681" w:type="dxa"/>
            <w:vMerge w:val="restart"/>
            <w:vAlign w:val="center"/>
          </w:tcPr>
          <w:p w14:paraId="2D1BD741" w14:textId="6368FD5D" w:rsidR="00E23924" w:rsidRPr="00460A75" w:rsidRDefault="00E23924" w:rsidP="00E23924">
            <w:pPr>
              <w:jc w:val="center"/>
              <w:rPr>
                <w:sz w:val="20"/>
                <w:szCs w:val="20"/>
              </w:rPr>
            </w:pPr>
            <w:r>
              <w:rPr>
                <w:sz w:val="20"/>
                <w:szCs w:val="20"/>
              </w:rPr>
              <w:t>Liczba gospodarstw rolnych</w:t>
            </w:r>
            <w:r>
              <w:rPr>
                <w:sz w:val="20"/>
                <w:szCs w:val="20"/>
              </w:rPr>
              <w:br/>
              <w:t>WEDŁUG GRUP OBSZAROWYCH UŻYTKÓW ROLNYCH [szt.]</w:t>
            </w:r>
          </w:p>
        </w:tc>
        <w:tc>
          <w:tcPr>
            <w:tcW w:w="3685" w:type="dxa"/>
            <w:vAlign w:val="center"/>
          </w:tcPr>
          <w:p w14:paraId="201DA6EA" w14:textId="5E968EFD" w:rsidR="00E23924" w:rsidRPr="00460A75" w:rsidRDefault="00E23924" w:rsidP="00E23924">
            <w:pPr>
              <w:jc w:val="center"/>
              <w:rPr>
                <w:sz w:val="20"/>
                <w:szCs w:val="20"/>
              </w:rPr>
            </w:pPr>
            <w:r>
              <w:rPr>
                <w:sz w:val="20"/>
                <w:szCs w:val="20"/>
              </w:rPr>
              <w:t>ogółem</w:t>
            </w:r>
          </w:p>
        </w:tc>
        <w:tc>
          <w:tcPr>
            <w:tcW w:w="1696" w:type="dxa"/>
            <w:vAlign w:val="center"/>
          </w:tcPr>
          <w:p w14:paraId="2C9931BB" w14:textId="50F867FC" w:rsidR="00E23924" w:rsidRPr="00460A75" w:rsidRDefault="00E23924" w:rsidP="00E23924">
            <w:pPr>
              <w:jc w:val="center"/>
              <w:rPr>
                <w:sz w:val="20"/>
                <w:szCs w:val="20"/>
              </w:rPr>
            </w:pPr>
            <w:r>
              <w:rPr>
                <w:sz w:val="20"/>
                <w:szCs w:val="20"/>
              </w:rPr>
              <w:t>250</w:t>
            </w:r>
          </w:p>
        </w:tc>
      </w:tr>
      <w:tr w:rsidR="00E23924" w:rsidRPr="00460A75" w14:paraId="0B801DCA" w14:textId="77777777" w:rsidTr="00423F36">
        <w:trPr>
          <w:trHeight w:val="300"/>
        </w:trPr>
        <w:tc>
          <w:tcPr>
            <w:tcW w:w="3681" w:type="dxa"/>
            <w:vMerge/>
            <w:vAlign w:val="center"/>
          </w:tcPr>
          <w:p w14:paraId="33E018A4" w14:textId="77777777" w:rsidR="00E23924" w:rsidRPr="00460A75" w:rsidRDefault="00E23924" w:rsidP="00E23924">
            <w:pPr>
              <w:jc w:val="center"/>
              <w:rPr>
                <w:sz w:val="20"/>
                <w:szCs w:val="20"/>
              </w:rPr>
            </w:pPr>
          </w:p>
        </w:tc>
        <w:tc>
          <w:tcPr>
            <w:tcW w:w="3685" w:type="dxa"/>
            <w:vAlign w:val="center"/>
          </w:tcPr>
          <w:p w14:paraId="371E1C94" w14:textId="0D9B5F25" w:rsidR="00E23924" w:rsidRPr="00460A75" w:rsidRDefault="00E23924" w:rsidP="00E23924">
            <w:pPr>
              <w:jc w:val="center"/>
              <w:rPr>
                <w:sz w:val="20"/>
                <w:szCs w:val="20"/>
              </w:rPr>
            </w:pPr>
            <w:r>
              <w:rPr>
                <w:sz w:val="20"/>
                <w:szCs w:val="20"/>
              </w:rPr>
              <w:t>do 1 ha</w:t>
            </w:r>
          </w:p>
        </w:tc>
        <w:tc>
          <w:tcPr>
            <w:tcW w:w="1696" w:type="dxa"/>
            <w:vAlign w:val="center"/>
          </w:tcPr>
          <w:p w14:paraId="193B1ACE" w14:textId="1C9DBEB3" w:rsidR="00E23924" w:rsidRPr="00460A75" w:rsidRDefault="00E23924" w:rsidP="00E23924">
            <w:pPr>
              <w:jc w:val="center"/>
              <w:rPr>
                <w:sz w:val="20"/>
                <w:szCs w:val="20"/>
              </w:rPr>
            </w:pPr>
            <w:r>
              <w:rPr>
                <w:sz w:val="20"/>
                <w:szCs w:val="20"/>
              </w:rPr>
              <w:t>5</w:t>
            </w:r>
          </w:p>
        </w:tc>
      </w:tr>
      <w:tr w:rsidR="00E23924" w:rsidRPr="00460A75" w14:paraId="1911B55E" w14:textId="77777777" w:rsidTr="00423F36">
        <w:trPr>
          <w:trHeight w:val="300"/>
        </w:trPr>
        <w:tc>
          <w:tcPr>
            <w:tcW w:w="3681" w:type="dxa"/>
            <w:vMerge/>
            <w:vAlign w:val="center"/>
          </w:tcPr>
          <w:p w14:paraId="017CE7F9" w14:textId="77777777" w:rsidR="00E23924" w:rsidRPr="00460A75" w:rsidRDefault="00E23924" w:rsidP="00E23924">
            <w:pPr>
              <w:jc w:val="center"/>
              <w:rPr>
                <w:sz w:val="20"/>
                <w:szCs w:val="20"/>
              </w:rPr>
            </w:pPr>
          </w:p>
        </w:tc>
        <w:tc>
          <w:tcPr>
            <w:tcW w:w="3685" w:type="dxa"/>
            <w:vAlign w:val="center"/>
          </w:tcPr>
          <w:p w14:paraId="2FDBE0FF" w14:textId="508FCF04" w:rsidR="00E23924" w:rsidRDefault="00E23924" w:rsidP="00E23924">
            <w:pPr>
              <w:jc w:val="center"/>
              <w:rPr>
                <w:sz w:val="20"/>
                <w:szCs w:val="20"/>
              </w:rPr>
            </w:pPr>
            <w:r>
              <w:rPr>
                <w:sz w:val="20"/>
                <w:szCs w:val="20"/>
              </w:rPr>
              <w:t>1-5 ha</w:t>
            </w:r>
          </w:p>
        </w:tc>
        <w:tc>
          <w:tcPr>
            <w:tcW w:w="1696" w:type="dxa"/>
            <w:vAlign w:val="center"/>
          </w:tcPr>
          <w:p w14:paraId="2153708E" w14:textId="38059E20" w:rsidR="00E23924" w:rsidRPr="00460A75" w:rsidRDefault="00E23924" w:rsidP="00E23924">
            <w:pPr>
              <w:jc w:val="center"/>
              <w:rPr>
                <w:sz w:val="20"/>
                <w:szCs w:val="20"/>
              </w:rPr>
            </w:pPr>
            <w:r>
              <w:rPr>
                <w:sz w:val="20"/>
                <w:szCs w:val="20"/>
              </w:rPr>
              <w:t>100</w:t>
            </w:r>
          </w:p>
        </w:tc>
      </w:tr>
      <w:tr w:rsidR="00E23924" w:rsidRPr="00460A75" w14:paraId="0868F268" w14:textId="77777777" w:rsidTr="00423F36">
        <w:trPr>
          <w:trHeight w:val="300"/>
        </w:trPr>
        <w:tc>
          <w:tcPr>
            <w:tcW w:w="3681" w:type="dxa"/>
            <w:vMerge/>
            <w:vAlign w:val="center"/>
          </w:tcPr>
          <w:p w14:paraId="2CF983EF" w14:textId="77777777" w:rsidR="00E23924" w:rsidRPr="00460A75" w:rsidRDefault="00E23924" w:rsidP="00E23924">
            <w:pPr>
              <w:jc w:val="center"/>
              <w:rPr>
                <w:sz w:val="20"/>
                <w:szCs w:val="20"/>
              </w:rPr>
            </w:pPr>
          </w:p>
        </w:tc>
        <w:tc>
          <w:tcPr>
            <w:tcW w:w="3685" w:type="dxa"/>
            <w:vAlign w:val="center"/>
          </w:tcPr>
          <w:p w14:paraId="7B473765" w14:textId="2CE211F4" w:rsidR="00E23924" w:rsidRDefault="00E23924" w:rsidP="00E23924">
            <w:pPr>
              <w:jc w:val="center"/>
              <w:rPr>
                <w:sz w:val="20"/>
                <w:szCs w:val="20"/>
              </w:rPr>
            </w:pPr>
            <w:r>
              <w:rPr>
                <w:sz w:val="20"/>
                <w:szCs w:val="20"/>
              </w:rPr>
              <w:t>5-10</w:t>
            </w:r>
          </w:p>
        </w:tc>
        <w:tc>
          <w:tcPr>
            <w:tcW w:w="1696" w:type="dxa"/>
            <w:vAlign w:val="center"/>
          </w:tcPr>
          <w:p w14:paraId="76251A25" w14:textId="77D77E13" w:rsidR="00E23924" w:rsidRPr="00460A75" w:rsidRDefault="00E23924" w:rsidP="00E23924">
            <w:pPr>
              <w:jc w:val="center"/>
              <w:rPr>
                <w:sz w:val="20"/>
                <w:szCs w:val="20"/>
              </w:rPr>
            </w:pPr>
            <w:r>
              <w:rPr>
                <w:sz w:val="20"/>
                <w:szCs w:val="20"/>
              </w:rPr>
              <w:t>40</w:t>
            </w:r>
          </w:p>
        </w:tc>
      </w:tr>
      <w:tr w:rsidR="00E23924" w:rsidRPr="00460A75" w14:paraId="05320D79" w14:textId="77777777" w:rsidTr="00423F36">
        <w:trPr>
          <w:trHeight w:val="300"/>
        </w:trPr>
        <w:tc>
          <w:tcPr>
            <w:tcW w:w="3681" w:type="dxa"/>
            <w:vMerge/>
            <w:vAlign w:val="center"/>
          </w:tcPr>
          <w:p w14:paraId="4D0396C3" w14:textId="77777777" w:rsidR="00E23924" w:rsidRPr="00460A75" w:rsidRDefault="00E23924" w:rsidP="00E23924">
            <w:pPr>
              <w:jc w:val="center"/>
              <w:rPr>
                <w:sz w:val="20"/>
                <w:szCs w:val="20"/>
              </w:rPr>
            </w:pPr>
          </w:p>
        </w:tc>
        <w:tc>
          <w:tcPr>
            <w:tcW w:w="3685" w:type="dxa"/>
            <w:vAlign w:val="center"/>
          </w:tcPr>
          <w:p w14:paraId="1DBBA284" w14:textId="7B33D6FA" w:rsidR="00E23924" w:rsidRPr="00460A75" w:rsidRDefault="00E23924" w:rsidP="00E23924">
            <w:pPr>
              <w:jc w:val="center"/>
              <w:rPr>
                <w:sz w:val="20"/>
                <w:szCs w:val="20"/>
              </w:rPr>
            </w:pPr>
            <w:r>
              <w:rPr>
                <w:sz w:val="20"/>
                <w:szCs w:val="20"/>
              </w:rPr>
              <w:t>10-15</w:t>
            </w:r>
          </w:p>
        </w:tc>
        <w:tc>
          <w:tcPr>
            <w:tcW w:w="1696" w:type="dxa"/>
            <w:vAlign w:val="center"/>
          </w:tcPr>
          <w:p w14:paraId="4256561A" w14:textId="0ECB20F2" w:rsidR="00E23924" w:rsidRPr="00460A75" w:rsidRDefault="00E23924" w:rsidP="00E23924">
            <w:pPr>
              <w:jc w:val="center"/>
              <w:rPr>
                <w:sz w:val="20"/>
                <w:szCs w:val="20"/>
              </w:rPr>
            </w:pPr>
            <w:r>
              <w:rPr>
                <w:sz w:val="20"/>
                <w:szCs w:val="20"/>
              </w:rPr>
              <w:t>22</w:t>
            </w:r>
          </w:p>
        </w:tc>
      </w:tr>
      <w:tr w:rsidR="00E23924" w:rsidRPr="00460A75" w14:paraId="4177E86E" w14:textId="77777777" w:rsidTr="00423F36">
        <w:trPr>
          <w:trHeight w:val="300"/>
        </w:trPr>
        <w:tc>
          <w:tcPr>
            <w:tcW w:w="3681" w:type="dxa"/>
            <w:vMerge/>
            <w:vAlign w:val="center"/>
          </w:tcPr>
          <w:p w14:paraId="36C7BD3D" w14:textId="77777777" w:rsidR="00E23924" w:rsidRPr="00460A75" w:rsidRDefault="00E23924" w:rsidP="00E23924">
            <w:pPr>
              <w:jc w:val="center"/>
              <w:rPr>
                <w:sz w:val="20"/>
                <w:szCs w:val="20"/>
              </w:rPr>
            </w:pPr>
          </w:p>
        </w:tc>
        <w:tc>
          <w:tcPr>
            <w:tcW w:w="3685" w:type="dxa"/>
            <w:vAlign w:val="center"/>
          </w:tcPr>
          <w:p w14:paraId="27B398EA" w14:textId="4DF0F4AC" w:rsidR="00E23924" w:rsidRDefault="00E23924" w:rsidP="00E23924">
            <w:pPr>
              <w:jc w:val="center"/>
              <w:rPr>
                <w:sz w:val="20"/>
                <w:szCs w:val="20"/>
              </w:rPr>
            </w:pPr>
            <w:r>
              <w:rPr>
                <w:sz w:val="20"/>
                <w:szCs w:val="20"/>
              </w:rPr>
              <w:t>15 ha i więcej</w:t>
            </w:r>
          </w:p>
        </w:tc>
        <w:tc>
          <w:tcPr>
            <w:tcW w:w="1696" w:type="dxa"/>
            <w:vAlign w:val="center"/>
          </w:tcPr>
          <w:p w14:paraId="2FFE14FD" w14:textId="2FE747C5" w:rsidR="00E23924" w:rsidRDefault="00E23924" w:rsidP="00E23924">
            <w:pPr>
              <w:jc w:val="center"/>
              <w:rPr>
                <w:sz w:val="20"/>
                <w:szCs w:val="20"/>
              </w:rPr>
            </w:pPr>
            <w:r>
              <w:rPr>
                <w:sz w:val="20"/>
                <w:szCs w:val="20"/>
              </w:rPr>
              <w:t>83</w:t>
            </w:r>
          </w:p>
        </w:tc>
      </w:tr>
      <w:tr w:rsidR="00E23924" w:rsidRPr="00460A75" w14:paraId="38650DDF" w14:textId="77777777" w:rsidTr="00423F36">
        <w:trPr>
          <w:trHeight w:val="300"/>
        </w:trPr>
        <w:tc>
          <w:tcPr>
            <w:tcW w:w="3681" w:type="dxa"/>
            <w:vMerge w:val="restart"/>
            <w:vAlign w:val="center"/>
          </w:tcPr>
          <w:p w14:paraId="6C3B8F41" w14:textId="483387A2" w:rsidR="00E23924" w:rsidRDefault="00E23924" w:rsidP="00E23924">
            <w:pPr>
              <w:jc w:val="center"/>
              <w:rPr>
                <w:sz w:val="20"/>
                <w:szCs w:val="20"/>
              </w:rPr>
            </w:pPr>
            <w:r>
              <w:rPr>
                <w:sz w:val="20"/>
                <w:szCs w:val="20"/>
              </w:rPr>
              <w:t>Powierzchnia zasiewów [ha]</w:t>
            </w:r>
          </w:p>
        </w:tc>
        <w:tc>
          <w:tcPr>
            <w:tcW w:w="3685" w:type="dxa"/>
            <w:vAlign w:val="center"/>
          </w:tcPr>
          <w:p w14:paraId="43F3A893" w14:textId="5F01E15E" w:rsidR="00E23924" w:rsidRDefault="00E23924" w:rsidP="00E23924">
            <w:pPr>
              <w:jc w:val="center"/>
              <w:rPr>
                <w:sz w:val="20"/>
                <w:szCs w:val="20"/>
              </w:rPr>
            </w:pPr>
            <w:r>
              <w:rPr>
                <w:sz w:val="20"/>
                <w:szCs w:val="20"/>
              </w:rPr>
              <w:t>ogółem</w:t>
            </w:r>
          </w:p>
        </w:tc>
        <w:tc>
          <w:tcPr>
            <w:tcW w:w="1696" w:type="dxa"/>
            <w:vAlign w:val="center"/>
          </w:tcPr>
          <w:p w14:paraId="7596E1E5" w14:textId="0C0FEE02" w:rsidR="00E23924" w:rsidRDefault="00E23924" w:rsidP="00E23924">
            <w:pPr>
              <w:jc w:val="center"/>
              <w:rPr>
                <w:sz w:val="20"/>
                <w:szCs w:val="20"/>
              </w:rPr>
            </w:pPr>
            <w:r>
              <w:rPr>
                <w:sz w:val="20"/>
                <w:szCs w:val="20"/>
              </w:rPr>
              <w:t>6 082</w:t>
            </w:r>
          </w:p>
        </w:tc>
      </w:tr>
      <w:tr w:rsidR="00E23924" w:rsidRPr="00460A75" w14:paraId="6966812D" w14:textId="77777777" w:rsidTr="00423F36">
        <w:trPr>
          <w:trHeight w:val="300"/>
        </w:trPr>
        <w:tc>
          <w:tcPr>
            <w:tcW w:w="3681" w:type="dxa"/>
            <w:vMerge/>
            <w:vAlign w:val="center"/>
          </w:tcPr>
          <w:p w14:paraId="6C7CFFA5" w14:textId="77777777" w:rsidR="00E23924" w:rsidRPr="00460A75" w:rsidRDefault="00E23924" w:rsidP="00E23924">
            <w:pPr>
              <w:jc w:val="center"/>
              <w:rPr>
                <w:sz w:val="20"/>
                <w:szCs w:val="20"/>
              </w:rPr>
            </w:pPr>
          </w:p>
        </w:tc>
        <w:tc>
          <w:tcPr>
            <w:tcW w:w="3685" w:type="dxa"/>
            <w:vAlign w:val="center"/>
          </w:tcPr>
          <w:p w14:paraId="1268423F" w14:textId="5A06D3B5" w:rsidR="00E23924" w:rsidRPr="00460A75" w:rsidRDefault="00E23924" w:rsidP="00E23924">
            <w:pPr>
              <w:jc w:val="center"/>
              <w:rPr>
                <w:sz w:val="20"/>
                <w:szCs w:val="20"/>
              </w:rPr>
            </w:pPr>
            <w:r>
              <w:rPr>
                <w:sz w:val="20"/>
                <w:szCs w:val="20"/>
              </w:rPr>
              <w:t>zboża</w:t>
            </w:r>
          </w:p>
        </w:tc>
        <w:tc>
          <w:tcPr>
            <w:tcW w:w="1696" w:type="dxa"/>
            <w:vAlign w:val="center"/>
          </w:tcPr>
          <w:p w14:paraId="44C2348B" w14:textId="6386E9DB" w:rsidR="00E23924" w:rsidRDefault="00E23924" w:rsidP="00E23924">
            <w:pPr>
              <w:jc w:val="center"/>
              <w:rPr>
                <w:sz w:val="20"/>
                <w:szCs w:val="20"/>
              </w:rPr>
            </w:pPr>
            <w:r>
              <w:rPr>
                <w:sz w:val="20"/>
                <w:szCs w:val="20"/>
              </w:rPr>
              <w:t>3 823</w:t>
            </w:r>
          </w:p>
        </w:tc>
      </w:tr>
      <w:tr w:rsidR="00E23924" w:rsidRPr="00460A75" w14:paraId="09D1B96A" w14:textId="77777777" w:rsidTr="00423F36">
        <w:trPr>
          <w:trHeight w:val="300"/>
        </w:trPr>
        <w:tc>
          <w:tcPr>
            <w:tcW w:w="3681" w:type="dxa"/>
            <w:vMerge w:val="restart"/>
            <w:vAlign w:val="center"/>
          </w:tcPr>
          <w:p w14:paraId="1C767C88" w14:textId="064EE4D0" w:rsidR="00E23924" w:rsidRPr="00460A75" w:rsidRDefault="00E23924" w:rsidP="00E23924">
            <w:pPr>
              <w:jc w:val="center"/>
              <w:rPr>
                <w:sz w:val="20"/>
                <w:szCs w:val="20"/>
              </w:rPr>
            </w:pPr>
            <w:r>
              <w:rPr>
                <w:sz w:val="20"/>
                <w:szCs w:val="20"/>
              </w:rPr>
              <w:t>Pogłowie zwierząt</w:t>
            </w:r>
            <w:r>
              <w:rPr>
                <w:sz w:val="20"/>
                <w:szCs w:val="20"/>
              </w:rPr>
              <w:br/>
              <w:t>gospodarskich [szt.]</w:t>
            </w:r>
          </w:p>
        </w:tc>
        <w:tc>
          <w:tcPr>
            <w:tcW w:w="3685" w:type="dxa"/>
            <w:vAlign w:val="center"/>
          </w:tcPr>
          <w:p w14:paraId="08943770" w14:textId="0CFE41B0" w:rsidR="00E23924" w:rsidRPr="00460A75" w:rsidRDefault="00E23924" w:rsidP="00E23924">
            <w:pPr>
              <w:jc w:val="center"/>
              <w:rPr>
                <w:sz w:val="20"/>
                <w:szCs w:val="20"/>
              </w:rPr>
            </w:pPr>
            <w:r>
              <w:rPr>
                <w:sz w:val="20"/>
                <w:szCs w:val="20"/>
              </w:rPr>
              <w:t>bydło</w:t>
            </w:r>
          </w:p>
        </w:tc>
        <w:tc>
          <w:tcPr>
            <w:tcW w:w="1696" w:type="dxa"/>
            <w:vAlign w:val="center"/>
          </w:tcPr>
          <w:p w14:paraId="391F88D9" w14:textId="7CC69D9D" w:rsidR="00E23924" w:rsidRDefault="00E23924" w:rsidP="00E23924">
            <w:pPr>
              <w:jc w:val="center"/>
              <w:rPr>
                <w:sz w:val="20"/>
                <w:szCs w:val="20"/>
              </w:rPr>
            </w:pPr>
            <w:r>
              <w:rPr>
                <w:sz w:val="20"/>
                <w:szCs w:val="20"/>
              </w:rPr>
              <w:t>403</w:t>
            </w:r>
          </w:p>
        </w:tc>
      </w:tr>
      <w:tr w:rsidR="00E23924" w:rsidRPr="00460A75" w14:paraId="41D1CCCF" w14:textId="77777777" w:rsidTr="00423F36">
        <w:trPr>
          <w:trHeight w:val="300"/>
        </w:trPr>
        <w:tc>
          <w:tcPr>
            <w:tcW w:w="3681" w:type="dxa"/>
            <w:vMerge/>
            <w:vAlign w:val="center"/>
          </w:tcPr>
          <w:p w14:paraId="4DC2BD0C" w14:textId="77777777" w:rsidR="00E23924" w:rsidRPr="00741C5C" w:rsidRDefault="00E23924" w:rsidP="00E23924">
            <w:pPr>
              <w:jc w:val="center"/>
              <w:rPr>
                <w:sz w:val="20"/>
                <w:szCs w:val="20"/>
              </w:rPr>
            </w:pPr>
          </w:p>
        </w:tc>
        <w:tc>
          <w:tcPr>
            <w:tcW w:w="3685" w:type="dxa"/>
            <w:vAlign w:val="center"/>
          </w:tcPr>
          <w:p w14:paraId="42DB4F46" w14:textId="22EF5DB4" w:rsidR="00E23924" w:rsidRPr="00460A75" w:rsidRDefault="00E23924" w:rsidP="00E23924">
            <w:pPr>
              <w:jc w:val="center"/>
              <w:rPr>
                <w:sz w:val="20"/>
                <w:szCs w:val="20"/>
              </w:rPr>
            </w:pPr>
            <w:r>
              <w:rPr>
                <w:sz w:val="20"/>
                <w:szCs w:val="20"/>
              </w:rPr>
              <w:t>trzoda chlewna</w:t>
            </w:r>
          </w:p>
        </w:tc>
        <w:tc>
          <w:tcPr>
            <w:tcW w:w="1696" w:type="dxa"/>
            <w:vAlign w:val="center"/>
          </w:tcPr>
          <w:p w14:paraId="727D0911" w14:textId="4E135248" w:rsidR="00E23924" w:rsidRDefault="00E23924" w:rsidP="00E23924">
            <w:pPr>
              <w:jc w:val="center"/>
              <w:rPr>
                <w:sz w:val="20"/>
                <w:szCs w:val="20"/>
              </w:rPr>
            </w:pPr>
            <w:r>
              <w:rPr>
                <w:sz w:val="20"/>
                <w:szCs w:val="20"/>
              </w:rPr>
              <w:t>111</w:t>
            </w:r>
          </w:p>
        </w:tc>
      </w:tr>
      <w:tr w:rsidR="00E23924" w:rsidRPr="00460A75" w14:paraId="2D5EE29C" w14:textId="77777777" w:rsidTr="00423F36">
        <w:trPr>
          <w:trHeight w:val="300"/>
        </w:trPr>
        <w:tc>
          <w:tcPr>
            <w:tcW w:w="3681" w:type="dxa"/>
            <w:vMerge/>
            <w:vAlign w:val="center"/>
          </w:tcPr>
          <w:p w14:paraId="202FC541" w14:textId="77777777" w:rsidR="00E23924" w:rsidRDefault="00E23924" w:rsidP="00E23924">
            <w:pPr>
              <w:jc w:val="center"/>
              <w:rPr>
                <w:sz w:val="20"/>
                <w:szCs w:val="20"/>
              </w:rPr>
            </w:pPr>
          </w:p>
        </w:tc>
        <w:tc>
          <w:tcPr>
            <w:tcW w:w="3685" w:type="dxa"/>
            <w:vAlign w:val="center"/>
          </w:tcPr>
          <w:p w14:paraId="63AF071B" w14:textId="5966531A" w:rsidR="00E23924" w:rsidRDefault="00E23924" w:rsidP="00E23924">
            <w:pPr>
              <w:jc w:val="center"/>
              <w:rPr>
                <w:sz w:val="20"/>
                <w:szCs w:val="20"/>
              </w:rPr>
            </w:pPr>
            <w:r>
              <w:rPr>
                <w:sz w:val="20"/>
                <w:szCs w:val="20"/>
              </w:rPr>
              <w:t>drób</w:t>
            </w:r>
          </w:p>
        </w:tc>
        <w:tc>
          <w:tcPr>
            <w:tcW w:w="1696" w:type="dxa"/>
            <w:vAlign w:val="center"/>
          </w:tcPr>
          <w:p w14:paraId="4CB0955D" w14:textId="622E4D70" w:rsidR="00E23924" w:rsidRDefault="00E23924" w:rsidP="00E23924">
            <w:pPr>
              <w:jc w:val="center"/>
              <w:rPr>
                <w:sz w:val="20"/>
                <w:szCs w:val="20"/>
              </w:rPr>
            </w:pPr>
            <w:r>
              <w:rPr>
                <w:sz w:val="20"/>
                <w:szCs w:val="20"/>
              </w:rPr>
              <w:t>31 107</w:t>
            </w:r>
          </w:p>
        </w:tc>
      </w:tr>
    </w:tbl>
    <w:p w14:paraId="2C283BA3" w14:textId="5BAAF19A" w:rsidR="00213319" w:rsidRDefault="00213319" w:rsidP="00213319">
      <w:pPr>
        <w:jc w:val="center"/>
        <w:rPr>
          <w:highlight w:val="yellow"/>
        </w:rPr>
      </w:pPr>
      <w:r w:rsidRPr="00C36FAE">
        <w:rPr>
          <w:i/>
          <w:sz w:val="18"/>
        </w:rPr>
        <w:t>Źródło: opracowanie własne na podstawie danych</w:t>
      </w:r>
      <w:r>
        <w:rPr>
          <w:i/>
          <w:sz w:val="18"/>
        </w:rPr>
        <w:t xml:space="preserve"> GUS (PSR 2020 – Powszechny Spis Rolny 2020)</w:t>
      </w:r>
    </w:p>
    <w:p w14:paraId="321E15EF" w14:textId="77777777" w:rsidR="00213319" w:rsidRPr="00423F36" w:rsidRDefault="00213319" w:rsidP="00460A75">
      <w:pPr>
        <w:rPr>
          <w:sz w:val="20"/>
          <w:szCs w:val="20"/>
          <w:highlight w:val="yellow"/>
        </w:rPr>
      </w:pPr>
    </w:p>
    <w:p w14:paraId="4EE4D423" w14:textId="77777777" w:rsidR="005C58B6" w:rsidRPr="00423F36" w:rsidRDefault="005C58B6" w:rsidP="0042783A">
      <w:pPr>
        <w:rPr>
          <w:sz w:val="20"/>
          <w:szCs w:val="20"/>
        </w:rPr>
      </w:pPr>
    </w:p>
    <w:p w14:paraId="33459D72" w14:textId="3FB38B93" w:rsidR="00AE4AEA" w:rsidRPr="00423F36" w:rsidRDefault="00AE4AEA" w:rsidP="009D60A3">
      <w:pPr>
        <w:pStyle w:val="Nagowek1"/>
        <w:numPr>
          <w:ilvl w:val="0"/>
          <w:numId w:val="2"/>
        </w:numPr>
      </w:pPr>
      <w:bookmarkStart w:id="101" w:name="_Toc519511406"/>
      <w:bookmarkStart w:id="102" w:name="_Toc519511594"/>
      <w:bookmarkStart w:id="103" w:name="_Toc519511645"/>
      <w:bookmarkStart w:id="104" w:name="_Toc520308581"/>
      <w:bookmarkStart w:id="105" w:name="_Toc520309009"/>
      <w:bookmarkStart w:id="106" w:name="_Toc520309112"/>
      <w:bookmarkStart w:id="107" w:name="_Toc520309237"/>
      <w:bookmarkStart w:id="108" w:name="_Toc520309589"/>
      <w:bookmarkStart w:id="109" w:name="_Toc520309928"/>
      <w:bookmarkStart w:id="110" w:name="_Toc520309998"/>
      <w:bookmarkStart w:id="111" w:name="_Toc520310068"/>
      <w:bookmarkStart w:id="112" w:name="_Toc520310154"/>
      <w:bookmarkStart w:id="113" w:name="_Toc520310224"/>
      <w:bookmarkStart w:id="114" w:name="_Toc520310328"/>
      <w:bookmarkStart w:id="115" w:name="_Toc520310715"/>
      <w:bookmarkStart w:id="116" w:name="_Toc195045746"/>
      <w:r w:rsidRPr="00423F36">
        <w:t>streszczenie</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p>
    <w:p w14:paraId="78E27AD9" w14:textId="77777777" w:rsidR="00423F36" w:rsidRDefault="00423F36" w:rsidP="00423F36">
      <w:pPr>
        <w:rPr>
          <w:rFonts w:eastAsia="Calibri" w:cs="Cambria"/>
          <w:color w:val="000000"/>
        </w:rPr>
      </w:pPr>
      <w:bookmarkStart w:id="117" w:name="_Hlk150077472"/>
    </w:p>
    <w:p w14:paraId="64F4A933" w14:textId="33468B7A" w:rsidR="00423F36" w:rsidRPr="00423F36" w:rsidRDefault="00423F36" w:rsidP="00423F36">
      <w:pPr>
        <w:ind w:firstLine="709"/>
        <w:rPr>
          <w:rFonts w:cs="Cambria"/>
          <w:b/>
          <w:bCs/>
          <w:color w:val="000000"/>
        </w:rPr>
      </w:pPr>
      <w:r w:rsidRPr="00423F36">
        <w:rPr>
          <w:rFonts w:cs="Cambria"/>
          <w:color w:val="000000"/>
        </w:rPr>
        <w:t>Przedmiotem opracowania jest „Program Ochrony Środowiska dla Gminy Mieszkowice</w:t>
      </w:r>
      <w:r w:rsidRPr="00423F36">
        <w:rPr>
          <w:rFonts w:cs="Cambria"/>
          <w:color w:val="000000"/>
        </w:rPr>
        <w:br/>
        <w:t xml:space="preserve">na lata 2025-2028 z perspektywą </w:t>
      </w:r>
      <w:r w:rsidR="00B51D75">
        <w:rPr>
          <w:rFonts w:cs="Cambria"/>
          <w:color w:val="000000"/>
        </w:rPr>
        <w:t xml:space="preserve">do </w:t>
      </w:r>
      <w:r w:rsidRPr="00423F36">
        <w:rPr>
          <w:rFonts w:cs="Cambria"/>
          <w:color w:val="000000"/>
        </w:rPr>
        <w:t>203</w:t>
      </w:r>
      <w:r w:rsidR="00B51D75">
        <w:rPr>
          <w:rFonts w:cs="Cambria"/>
          <w:color w:val="000000"/>
        </w:rPr>
        <w:t>0 roku</w:t>
      </w:r>
      <w:r w:rsidRPr="00423F36">
        <w:rPr>
          <w:rFonts w:cs="Cambria"/>
          <w:color w:val="000000"/>
        </w:rPr>
        <w:t>”.</w:t>
      </w:r>
    </w:p>
    <w:p w14:paraId="190BFF2B" w14:textId="77777777" w:rsidR="00423F36" w:rsidRPr="00423F36" w:rsidRDefault="00423F36" w:rsidP="00423F36">
      <w:pPr>
        <w:ind w:firstLine="709"/>
        <w:rPr>
          <w:rFonts w:cs="Cambria"/>
          <w:color w:val="000000"/>
        </w:rPr>
      </w:pPr>
      <w:r w:rsidRPr="00423F36">
        <w:rPr>
          <w:rFonts w:cs="Cambria"/>
          <w:color w:val="000000"/>
        </w:rPr>
        <w:t>„Program Ochrony Środowiska” jest dokumentem strategicznym oceniającym</w:t>
      </w:r>
      <w:r w:rsidRPr="00423F36">
        <w:rPr>
          <w:rFonts w:cs="Cambria"/>
          <w:color w:val="000000"/>
        </w:rPr>
        <w:br/>
        <w:t>i opisującym stan środowiska oraz diagnozującym najważniejsze problemy środowiskowe</w:t>
      </w:r>
      <w:r w:rsidRPr="00423F36">
        <w:rPr>
          <w:rFonts w:cs="Cambria"/>
          <w:color w:val="000000"/>
        </w:rPr>
        <w:br/>
        <w:t>na terenie danej JST oraz wskazującym kierunki działań jakie należy realizować w celu ich eliminacji tj. poprawy stanu środowiska. Celem sporządzenia i uchwalenia „Programu Ochrony Środowiska” jest również realizacja przez jednostki samorządu terytorialnego polityki</w:t>
      </w:r>
      <w:r w:rsidRPr="00423F36">
        <w:rPr>
          <w:rFonts w:cs="Cambria"/>
          <w:color w:val="000000"/>
        </w:rPr>
        <w:br/>
        <w:t>ochrony środowiska zbieżnej z założeniami najważniejszych dokumentów strategicznych</w:t>
      </w:r>
      <w:r w:rsidRPr="00423F36">
        <w:rPr>
          <w:rFonts w:cs="Cambria"/>
          <w:color w:val="000000"/>
        </w:rPr>
        <w:br/>
        <w:t>i programowych. Program stanowi podstawę funkcjonowania systemu zarządzania środo-wiskiem spajającą wszystkie działania i dokumenty dotyczące ochrony środowiska i przyrody</w:t>
      </w:r>
      <w:r w:rsidRPr="00423F36">
        <w:rPr>
          <w:rFonts w:cs="Cambria"/>
          <w:color w:val="000000"/>
        </w:rPr>
        <w:br/>
        <w:t>na szczeblu danej JST.</w:t>
      </w:r>
    </w:p>
    <w:p w14:paraId="7BC330DC" w14:textId="7D6E2C5E" w:rsidR="004975D3" w:rsidRPr="00423F36" w:rsidRDefault="004975D3" w:rsidP="004975D3">
      <w:pPr>
        <w:ind w:firstLine="709"/>
        <w:rPr>
          <w:rFonts w:eastAsia="Calibri" w:cs="Times New Roman"/>
        </w:rPr>
      </w:pPr>
      <w:r w:rsidRPr="00423F36">
        <w:rPr>
          <w:rFonts w:eastAsia="Calibri" w:cs="Times New Roman"/>
        </w:rPr>
        <w:t xml:space="preserve">Ocena stanu środowiska na terenie gminy </w:t>
      </w:r>
      <w:r w:rsidR="00423F36" w:rsidRPr="00423F36">
        <w:rPr>
          <w:rFonts w:eastAsia="Calibri" w:cs="Times New Roman"/>
        </w:rPr>
        <w:t>Mieszkowice</w:t>
      </w:r>
      <w:r w:rsidRPr="00423F36">
        <w:rPr>
          <w:rFonts w:eastAsia="Calibri" w:cs="Times New Roman"/>
        </w:rPr>
        <w:t xml:space="preserve"> uwzględnia dziesięć obszarów przyszłej interwencji: 1) ochrona klimatu i jakości powietrza; 2) zagrożenia hałasem; 3) pola elektro-magnetyczne; 4) gospodarowanie wodami; 5) gospodarka wodno-ściekowa; 6) zasoby </w:t>
      </w:r>
      <w:proofErr w:type="spellStart"/>
      <w:r w:rsidRPr="00423F36">
        <w:rPr>
          <w:rFonts w:eastAsia="Calibri" w:cs="Times New Roman"/>
        </w:rPr>
        <w:t>geolo-giczne</w:t>
      </w:r>
      <w:proofErr w:type="spellEnd"/>
      <w:r w:rsidRPr="00423F36">
        <w:rPr>
          <w:rFonts w:eastAsia="Calibri" w:cs="Times New Roman"/>
        </w:rPr>
        <w:t>; 7) gleby; 8) gospodarka odpadami i zapobieganie powstawaniu odpadów; 9) zasoby przyrodnicze; 10) zagrożenia poważnymi awariami.</w:t>
      </w:r>
    </w:p>
    <w:p w14:paraId="0A36570B" w14:textId="77777777" w:rsidR="004975D3" w:rsidRDefault="004975D3" w:rsidP="004975D3">
      <w:pPr>
        <w:ind w:firstLine="709"/>
        <w:rPr>
          <w:rFonts w:eastAsia="Calibri" w:cs="Times New Roman"/>
        </w:rPr>
      </w:pPr>
      <w:r w:rsidRPr="00423F36">
        <w:rPr>
          <w:rFonts w:eastAsia="Calibri" w:cs="Times New Roman"/>
        </w:rPr>
        <w:t>Na podstawie dokonanego opisu stanu środowiska oraz przeprowadzonej analizy SWOT dla poszczególnych obszarów interwencji zidentyfikowano następujące najważniejsze problemy środowiskowe na terenie gminy, które priorytetowo wymagają podjęcia działań naprawczych lub zapobiegawczych w ramach niniejszego Programu (kluczowe obszary interwencji):</w:t>
      </w:r>
    </w:p>
    <w:p w14:paraId="2049FC5B" w14:textId="77777777" w:rsidR="00423F36" w:rsidRPr="00423F36" w:rsidRDefault="00423F36" w:rsidP="00423F36">
      <w:pPr>
        <w:numPr>
          <w:ilvl w:val="0"/>
          <w:numId w:val="104"/>
        </w:numPr>
        <w:contextualSpacing/>
        <w:rPr>
          <w:rFonts w:cs="Times New Roman"/>
          <w:b/>
          <w:bCs/>
          <w:u w:val="single"/>
        </w:rPr>
      </w:pPr>
      <w:r w:rsidRPr="00423F36">
        <w:rPr>
          <w:rFonts w:cs="Cambria"/>
          <w:b/>
          <w:bCs/>
          <w:color w:val="000000"/>
          <w:u w:val="single"/>
        </w:rPr>
        <w:t>„Niska emisja” komunalna jako główne źródło zanieczyszczeń powietrza.</w:t>
      </w:r>
    </w:p>
    <w:p w14:paraId="5162F6D7" w14:textId="77777777" w:rsidR="00423F36" w:rsidRPr="00423F36" w:rsidRDefault="00423F36" w:rsidP="00423F36">
      <w:pPr>
        <w:ind w:left="720"/>
        <w:contextualSpacing/>
        <w:rPr>
          <w:rFonts w:eastAsia="Calibri" w:cs="Times New Roman"/>
        </w:rPr>
      </w:pPr>
      <w:r w:rsidRPr="00423F36">
        <w:rPr>
          <w:rFonts w:eastAsia="Calibri" w:cs="Times New Roman"/>
        </w:rPr>
        <w:t>Na terenie gminy Mieszkowice nie funkcjonują koncesjonowane scentralizowane systemy zbiorowego zaopatrzenia w ciepło (ciepłownicze). Potrzeby grzewcze zaspokajane</w:t>
      </w:r>
      <w:r w:rsidRPr="00423F36">
        <w:rPr>
          <w:rFonts w:eastAsia="Calibri" w:cs="Times New Roman"/>
        </w:rPr>
        <w:br/>
        <w:t xml:space="preserve">są poprzez indywidualne źródła ciepła o niskich mocach oraz nieliczne kotłownie lokalne </w:t>
      </w:r>
      <w:r w:rsidRPr="00423F36">
        <w:rPr>
          <w:rFonts w:eastAsia="Calibri" w:cs="Times New Roman"/>
        </w:rPr>
        <w:lastRenderedPageBreak/>
        <w:t>opalane głównie paliwami stałymi (paliwa węglowe, drewno). Indywidualne źródła grzewcze powodują zjawisko tzw. „niskiej emisji” stanowiącej podstawową przyczynę złej jakości powietrza na terenie kraju. Spaliny emitowane przez kominy o wysokości około 10 m (budynki mieszkalne), rozprzestrzeniają się w przyziemnych warstwach atmosfery. Niska wysokość emitorów w powiązaniu z częstą w okresie zimowym inwersją temperatury, sprzyja kumulacji zanieczyszczeń (głównie pyłów zawieszonych PM10</w:t>
      </w:r>
      <w:r w:rsidRPr="00423F36">
        <w:rPr>
          <w:rFonts w:eastAsia="Calibri" w:cs="Times New Roman"/>
        </w:rPr>
        <w:br/>
        <w:t>i PM2,5 oraz benzo(a)pirenu). Zanieczyszczenia te pochodzą z domowych pieców grzewczych i lokalnych kotłowni węglowych, w których spalanie węgla lub drewna odbywa się w nieefektywny sposób.</w:t>
      </w:r>
    </w:p>
    <w:p w14:paraId="5CA47065" w14:textId="77777777" w:rsidR="00423F36" w:rsidRPr="00423F36" w:rsidRDefault="00423F36" w:rsidP="00423F36">
      <w:pPr>
        <w:ind w:left="720"/>
        <w:contextualSpacing/>
        <w:rPr>
          <w:rFonts w:eastAsia="Calibri" w:cs="Times New Roman"/>
        </w:rPr>
      </w:pPr>
      <w:r w:rsidRPr="00423F36">
        <w:rPr>
          <w:rFonts w:eastAsia="Calibri" w:cs="Times New Roman"/>
        </w:rPr>
        <w:t>Według stanu na marzec 2025 r. do bazy CEEB zgłoszono 3 065 szt. źródeł ciepła z terenu gminy Mieszkowice. Największy udział tj. 39,2% posiadają kotły c.o. na paliwo stałe. Łączny udział źródeł grzewczych na paliwo stałe wynosi natomiast 66,1% (razem kotły c.o. oraz ogrzewacze miejscowe np. piece kaflowe, trzony kuchenne, kozy, kominki, itp.). Wśród zgłoszonych kotłów na paliwo stałe zdecydowanie największy udział posiadają urządzenia pozaklasowe (tj. &lt;3 klasy efektywności energetycznej) – 71,7%.</w:t>
      </w:r>
    </w:p>
    <w:p w14:paraId="2B78A7D0" w14:textId="77777777" w:rsidR="00C17420" w:rsidRPr="00423F36" w:rsidRDefault="00423F36" w:rsidP="00423F36">
      <w:pPr>
        <w:ind w:left="720"/>
        <w:contextualSpacing/>
        <w:rPr>
          <w:rFonts w:eastAsia="Calibri" w:cs="Times New Roman"/>
        </w:rPr>
      </w:pPr>
      <w:r w:rsidRPr="00423F36">
        <w:rPr>
          <w:rFonts w:eastAsia="Calibri" w:cs="Times New Roman"/>
        </w:rPr>
        <w:t xml:space="preserve">Według danych GIOŚ głównym źródłem zanieczyszczenia powietrza w województwie zachodniopomorskim jest emisja antropogeniczna pochodząca z sektora komunalno-bytowego (emisja powierzchniowa), mniejszy udział stanowią emisje z działalności przemysłowej (emisja punktowa) oraz transportu (emisja liniowa). Głównymi lokalnymi źródłami zanieczyszczeń są kominy domów ogrzewanych indywidualnie. Dostrzegalna jest wysoka zależność pomiędzy zmiennością sezonową i wartościami stężeń </w:t>
      </w:r>
      <w:proofErr w:type="spellStart"/>
      <w:r w:rsidRPr="00423F36">
        <w:rPr>
          <w:rFonts w:eastAsia="Calibri" w:cs="Times New Roman"/>
        </w:rPr>
        <w:t>zanie</w:t>
      </w:r>
      <w:proofErr w:type="spellEnd"/>
      <w:r w:rsidRPr="00423F36">
        <w:rPr>
          <w:rFonts w:eastAsia="Calibri" w:cs="Times New Roman"/>
        </w:rPr>
        <w:t>-czyszczeń w powietrzu - w sezonie grzewczym wielkości stężeń benzo(a)pirenu oraz pyłów zawieszonych były wysokie, natomiast w okresie letnim znacznie niższe. Najwyższe stężenia na terenie województwa odnotowano na terenach, gdzie dominuje niska emisja z indywidualnego ogrzewania budynków mieszkalnych. Udział sektora komunalno-bytowego w łącznej emisji benzo(a)pirenu na terenie województwa zachodniopomorskiego w 2023 r. wyniósł 95,7%. W przypadku emisji pyłów zawie-szonych PM2,5 i PM10 udział sektora komunalno-bytowego jest również zdecydowanie najwyższy i wynosi kolejno 84,9% i 62,3%.</w:t>
      </w:r>
    </w:p>
    <w:p w14:paraId="4ECA973A" w14:textId="77777777" w:rsidR="00423F36" w:rsidRPr="00423F36" w:rsidRDefault="00423F36" w:rsidP="00423F36">
      <w:pPr>
        <w:numPr>
          <w:ilvl w:val="0"/>
          <w:numId w:val="104"/>
        </w:numPr>
        <w:contextualSpacing/>
        <w:rPr>
          <w:rFonts w:cs="Times New Roman"/>
          <w:b/>
          <w:bCs/>
          <w:u w:val="single"/>
        </w:rPr>
      </w:pPr>
      <w:r w:rsidRPr="00423F36">
        <w:rPr>
          <w:rFonts w:cs="Times New Roman"/>
          <w:b/>
          <w:bCs/>
          <w:u w:val="single"/>
        </w:rPr>
        <w:t>Zła jakość wód powierzchniowych.</w:t>
      </w:r>
    </w:p>
    <w:p w14:paraId="4D185C8B" w14:textId="77777777" w:rsidR="00423F36" w:rsidRPr="00423F36" w:rsidRDefault="00423F36" w:rsidP="00423F36">
      <w:pPr>
        <w:ind w:left="720"/>
        <w:contextualSpacing/>
        <w:rPr>
          <w:rFonts w:eastAsia="Calibri" w:cs="Times New Roman"/>
        </w:rPr>
      </w:pPr>
      <w:r w:rsidRPr="00423F36">
        <w:rPr>
          <w:rFonts w:cs="Times New Roman"/>
        </w:rPr>
        <w:t>Aktualna kompleksowa ocena stanu JCWP (jednolitych części wód powierzchniowych)</w:t>
      </w:r>
      <w:r w:rsidRPr="00423F36">
        <w:rPr>
          <w:rFonts w:cs="Times New Roman"/>
        </w:rPr>
        <w:br/>
        <w:t>na terenie kraju wykonana została przez Główny Inspektorat Ochrony Środowiska</w:t>
      </w:r>
      <w:r w:rsidRPr="00423F36">
        <w:rPr>
          <w:rFonts w:cs="Times New Roman"/>
        </w:rPr>
        <w:br/>
        <w:t xml:space="preserve">na podstawie badań monitoringowych przeprowadzonych w latach 2016-2021. </w:t>
      </w:r>
      <w:r w:rsidRPr="00423F36">
        <w:rPr>
          <w:rFonts w:eastAsia="Calibri" w:cs="Times New Roman"/>
        </w:rPr>
        <w:t>W latach 2016-2021 badaniem stanu (monitoringiem) objęte były następujące jednolite części wód powierzchniowych (JCWP), których zlewnie znajdują się na terenie gminy Mieszkowice: JCWP Odra od Warty do oddzielenia się Odry Zachodniej, JCWP Kurzyca, JCWP Słubia oraz JCWP Kosa. Stan ogólny wszystkich ww. JCWP oceniony został jako ZŁY.</w:t>
      </w:r>
    </w:p>
    <w:p w14:paraId="3AA31D7C" w14:textId="77777777" w:rsidR="00423F36" w:rsidRPr="00423F36" w:rsidRDefault="00423F36" w:rsidP="00423F36">
      <w:pPr>
        <w:ind w:left="720"/>
        <w:contextualSpacing/>
        <w:rPr>
          <w:rFonts w:cs="Times New Roman"/>
        </w:rPr>
      </w:pPr>
      <w:r w:rsidRPr="00423F36">
        <w:rPr>
          <w:rFonts w:cs="Times New Roman"/>
        </w:rPr>
        <w:t>Zgodnie z danymi GIOŚ RWMŚ w Szczecinie do najważniejszych zagrożeń jakości wód</w:t>
      </w:r>
      <w:r w:rsidRPr="00423F36">
        <w:rPr>
          <w:rFonts w:cs="Times New Roman"/>
        </w:rPr>
        <w:br/>
        <w:t>na terenie województwa zachodniopomorskiego należy zaliczyć: zrzuty punktowe ścieków komunalnych, bytowych i przemysłowych, zanieczyszczenia dopływające do wód ze źródeł rozproszonych (spływy powierzchniowe z terenów rolniczych, miejskich</w:t>
      </w:r>
      <w:r w:rsidRPr="00423F36">
        <w:rPr>
          <w:rFonts w:cs="Times New Roman"/>
        </w:rPr>
        <w:br/>
        <w:t>i przemysłowych, depozyt zanieczyszczeń z atmosfery, małe źródła punktowe</w:t>
      </w:r>
      <w:r w:rsidRPr="00423F36">
        <w:rPr>
          <w:rFonts w:cs="Times New Roman"/>
        </w:rPr>
        <w:br/>
        <w:t>np. nieszczelne szamba) oraz nadmierny pobór wód. Należy wspomnieć także</w:t>
      </w:r>
      <w:r w:rsidRPr="00423F36">
        <w:rPr>
          <w:rFonts w:cs="Times New Roman"/>
        </w:rPr>
        <w:br/>
        <w:t>o poważnych zagrożeniach dla życia biologicznego wód związanych z zabudową hydrotechniczną (szczególnie zamykającą koryta rzeczne) oraz zagrożeniach jakie niosą ze sobą ekstremalne zjawiska pogodowe.</w:t>
      </w:r>
    </w:p>
    <w:p w14:paraId="1EAEE17C" w14:textId="77777777" w:rsidR="00423F36" w:rsidRPr="00423F36" w:rsidRDefault="00423F36" w:rsidP="00423F36">
      <w:pPr>
        <w:numPr>
          <w:ilvl w:val="0"/>
          <w:numId w:val="104"/>
        </w:numPr>
        <w:ind w:hanging="436"/>
        <w:contextualSpacing/>
        <w:rPr>
          <w:rFonts w:cs="Times New Roman"/>
          <w:b/>
          <w:bCs/>
          <w:u w:val="single"/>
        </w:rPr>
      </w:pPr>
      <w:r w:rsidRPr="00423F36">
        <w:rPr>
          <w:rFonts w:eastAsia="Calibri" w:cs="Times New Roman"/>
          <w:b/>
          <w:bCs/>
          <w:u w:val="single"/>
        </w:rPr>
        <w:t>Postępujące zmiany klimatyczne powodujące wzrost częstotliwości występowania i nasilenia zjawisk ekstremalnych (susze, powodzie, podtopienia).</w:t>
      </w:r>
    </w:p>
    <w:p w14:paraId="360D17CE" w14:textId="22212873" w:rsidR="00423F36" w:rsidRDefault="00423F36" w:rsidP="00423F36">
      <w:pPr>
        <w:ind w:left="720"/>
        <w:contextualSpacing/>
        <w:rPr>
          <w:rFonts w:cs="Times New Roman"/>
          <w:iCs/>
        </w:rPr>
      </w:pPr>
      <w:r w:rsidRPr="00423F36">
        <w:rPr>
          <w:rFonts w:cs="Times New Roman"/>
          <w:iCs/>
        </w:rPr>
        <w:t>Według danych publikowanych na stronie https://www.meteoblue.com/ średnia roczna temperatura powietrza na terenie gminy Mieszkowice w 2024 roku wyniosła 11,4</w:t>
      </w:r>
      <w:r w:rsidRPr="00423F36">
        <w:rPr>
          <w:rFonts w:cs="Times New Roman"/>
          <w:iCs/>
          <w:vertAlign w:val="superscript"/>
        </w:rPr>
        <w:t>o</w:t>
      </w:r>
      <w:r w:rsidRPr="00423F36">
        <w:rPr>
          <w:rFonts w:cs="Times New Roman"/>
          <w:iCs/>
        </w:rPr>
        <w:t>C, natomiast suma opadów 672 mm. Trend zmiany średniej rocznej temperatury powietrza dla gminy Mieszkowice wykazuje wyraźną tendencję wzrostową (odchylenie standardowe dla 2024 r</w:t>
      </w:r>
      <w:r>
        <w:rPr>
          <w:rFonts w:cs="Times New Roman"/>
          <w:iCs/>
        </w:rPr>
        <w:t>oku</w:t>
      </w:r>
      <w:r w:rsidRPr="00423F36">
        <w:rPr>
          <w:rFonts w:cs="Times New Roman"/>
          <w:iCs/>
        </w:rPr>
        <w:t xml:space="preserve"> wyniosło +2,2</w:t>
      </w:r>
      <w:r w:rsidRPr="00423F36">
        <w:rPr>
          <w:rFonts w:cs="Times New Roman"/>
          <w:iCs/>
          <w:vertAlign w:val="superscript"/>
        </w:rPr>
        <w:t>o</w:t>
      </w:r>
      <w:r w:rsidRPr="00423F36">
        <w:rPr>
          <w:rFonts w:cs="Times New Roman"/>
          <w:iCs/>
        </w:rPr>
        <w:t>C w stosunku dla średniej klimatycznej</w:t>
      </w:r>
      <w:r>
        <w:rPr>
          <w:rFonts w:cs="Times New Roman"/>
          <w:iCs/>
        </w:rPr>
        <w:br/>
      </w:r>
      <w:r w:rsidRPr="00423F36">
        <w:rPr>
          <w:rFonts w:cs="Times New Roman"/>
          <w:iCs/>
        </w:rPr>
        <w:t>z lat</w:t>
      </w:r>
      <w:r>
        <w:rPr>
          <w:rFonts w:cs="Times New Roman"/>
          <w:iCs/>
        </w:rPr>
        <w:t xml:space="preserve"> </w:t>
      </w:r>
      <w:r w:rsidRPr="00423F36">
        <w:rPr>
          <w:rFonts w:cs="Times New Roman"/>
          <w:iCs/>
        </w:rPr>
        <w:t>1979-2024).</w:t>
      </w:r>
    </w:p>
    <w:p w14:paraId="2F5717CC" w14:textId="77777777" w:rsidR="00423F36" w:rsidRPr="00423F36" w:rsidRDefault="00423F36" w:rsidP="00423F36">
      <w:pPr>
        <w:ind w:left="720"/>
        <w:contextualSpacing/>
        <w:rPr>
          <w:rFonts w:eastAsia="Calibri" w:cs="Times New Roman"/>
        </w:rPr>
      </w:pPr>
      <w:r w:rsidRPr="00423F36">
        <w:rPr>
          <w:rFonts w:eastAsia="Calibri" w:cs="Times New Roman"/>
        </w:rPr>
        <w:lastRenderedPageBreak/>
        <w:t>Wyniki analiz naukowych oraz scenariusze klimatyczne wykonane w ramach „</w:t>
      </w:r>
      <w:proofErr w:type="spellStart"/>
      <w:r w:rsidRPr="00423F36">
        <w:rPr>
          <w:rFonts w:eastAsia="Calibri" w:cs="Times New Roman"/>
        </w:rPr>
        <w:t>Strategi-cznego</w:t>
      </w:r>
      <w:proofErr w:type="spellEnd"/>
      <w:r w:rsidRPr="00423F36">
        <w:rPr>
          <w:rFonts w:eastAsia="Calibri" w:cs="Times New Roman"/>
        </w:rPr>
        <w:t xml:space="preserve"> planu adaptacji dla sektorów i obszarów wrażliwych na zmiany klimatu do roku 2020 z perspektywą do roku 2030” (SPA 2020) jednoznacznie wskazują, iż klimat Polski ulega systematycznej zmianie. Największe zagrożenie dla gospodarki oraz społeczeństwa stanowią: wzrost średniej rocznej temperatury powietrza; zmiana struktury opadów – opady są bardziej gwałtowne, krótkotrwałe i nieregularne; wzrost częstotliwości występowania oraz nasilenia zjawisk ekstremalnych takich jak: silne wiatry, nawalne deszcze, burze, fale upałów.</w:t>
      </w:r>
    </w:p>
    <w:p w14:paraId="3B38BE68" w14:textId="77777777" w:rsidR="00423F36" w:rsidRPr="00423F36" w:rsidRDefault="00423F36" w:rsidP="00423F36">
      <w:pPr>
        <w:ind w:left="720"/>
        <w:contextualSpacing/>
        <w:rPr>
          <w:rFonts w:cs="Times New Roman"/>
        </w:rPr>
      </w:pPr>
      <w:r w:rsidRPr="00423F36">
        <w:rPr>
          <w:rFonts w:cs="Times New Roman"/>
        </w:rPr>
        <w:t xml:space="preserve">Zgodnie z opracowanym przez Państwowe Gospodarstwo Wodne Wody Polskie „Planem przeciwdziałania skutkom suszy”, który przyjęty został Rozporządzeniem Ministra Infrastruktury z dnia 15 lipca 2021 r. (Dz. U. 2021, poz. 1615), wynikowe zagrożenie gminy Mieszkowice suszą określone zostało jako silne, w tym zagrożenie suszą atmosfe-ryczną i glebową jako ekstremalne. Dodatkowo na terenie gminy występują obszary </w:t>
      </w:r>
      <w:r w:rsidRPr="00423F36">
        <w:rPr>
          <w:rFonts w:eastAsia="Calibri" w:cs="Tahoma"/>
        </w:rPr>
        <w:t>zagrożenia powodziowego, których powierzchnia wynosi ok. 2 234 ha (co stanowi</w:t>
      </w:r>
      <w:r w:rsidRPr="00423F36">
        <w:rPr>
          <w:rFonts w:eastAsia="Calibri" w:cs="Tahoma"/>
        </w:rPr>
        <w:br/>
        <w:t>ok. 9,4% powierzchni gminy), w tym powierzchnia obszarów szczególnego zagrożenia powodzią (OSZP) wynosi ok. 2 104 ha (co stanowi ok. 8,8% powierzchni gminy). Łącznie na obszarach zagrożenia powodziowego znajduje się ok. 46 budynków.</w:t>
      </w:r>
    </w:p>
    <w:p w14:paraId="0AED78B2" w14:textId="77777777" w:rsidR="00423F36" w:rsidRPr="00423F36" w:rsidRDefault="00423F36" w:rsidP="00423F36">
      <w:pPr>
        <w:ind w:left="720"/>
        <w:contextualSpacing/>
        <w:rPr>
          <w:rFonts w:cs="Times New Roman"/>
        </w:rPr>
      </w:pPr>
      <w:r w:rsidRPr="00423F36">
        <w:rPr>
          <w:rFonts w:cs="Times New Roman"/>
        </w:rPr>
        <w:t xml:space="preserve">Powyższe wskazuje na </w:t>
      </w:r>
      <w:r w:rsidRPr="00423F36">
        <w:rPr>
          <w:rFonts w:cs="Times New Roman"/>
          <w:iCs/>
        </w:rPr>
        <w:t>konieczność podejmowania działań adaptacyjnych zarówno</w:t>
      </w:r>
      <w:r w:rsidRPr="00423F36">
        <w:rPr>
          <w:rFonts w:cs="Times New Roman"/>
          <w:iCs/>
        </w:rPr>
        <w:br/>
        <w:t>w odniesieniu do ochrony ludności w sytuacjach kryzysowych, jak i niezbędnych dostosowań w sferze gospodarczej oraz planowaniu przestrzennym. W warunkach Polski pilnie potrzebne są kompleksowe działania w zakresie gospodarki wodą (coraz częściej występują zjawiska suszy lub okresowe niedobory wody) oraz zwiększenia odporności poszczególnych sektorów gospodarki na zmiany klimatu (w szczególności rolnictwa, energetyki czy budownictwa). Należy również podejmować działania mające</w:t>
      </w:r>
      <w:r w:rsidRPr="00423F36">
        <w:rPr>
          <w:rFonts w:cs="Times New Roman"/>
        </w:rPr>
        <w:t xml:space="preserve"> </w:t>
      </w:r>
      <w:r w:rsidRPr="00423F36">
        <w:rPr>
          <w:rFonts w:cs="Times New Roman"/>
          <w:iCs/>
        </w:rPr>
        <w:t>na celu ochronę ekosystemów wodnych (rzek, jezior, mokradeł) oraz obszarów leśnych i cennych przyrodniczo.</w:t>
      </w:r>
    </w:p>
    <w:p w14:paraId="533C0121" w14:textId="77777777" w:rsidR="00423F36" w:rsidRPr="00423F36" w:rsidRDefault="00423F36" w:rsidP="00423F36">
      <w:pPr>
        <w:ind w:left="720"/>
        <w:contextualSpacing/>
        <w:rPr>
          <w:rFonts w:eastAsia="Calibri" w:cs="Times New Roman"/>
          <w:b/>
          <w:bCs/>
        </w:rPr>
      </w:pPr>
      <w:r w:rsidRPr="00423F36">
        <w:rPr>
          <w:rFonts w:eastAsia="Calibri" w:cs="Times New Roman"/>
        </w:rPr>
        <w:t>Należy mieć również na uwadze, iż zachodzące zmiany klimatyczne powodujące m.in. wzrost występowania ekstremalnych zjawisk pogodowych (np. huragany, ulewy, upały) znacząco zwiększają ryzyko występowania poważnych awarii w różnych sektorach gospodarki i infrastruktury. Minimalizacja negatywnych skutków zmian klimatycznych wymaga inwestycji w odporność infrastruktury komunalnej, rozwój systemów wczesnego ostrzegania i wyposażenia służb ratunkowych czy dostosowania lokalnych strategii</w:t>
      </w:r>
      <w:r w:rsidRPr="00423F36">
        <w:rPr>
          <w:rFonts w:eastAsia="Calibri" w:cs="Times New Roman"/>
        </w:rPr>
        <w:br/>
        <w:t>w zakresie polityki energetycznej oraz zarządzania kryzysowego.</w:t>
      </w:r>
    </w:p>
    <w:p w14:paraId="40043F3B" w14:textId="77777777" w:rsidR="00423F36" w:rsidRPr="00423F36" w:rsidRDefault="00423F36" w:rsidP="00423F36">
      <w:pPr>
        <w:numPr>
          <w:ilvl w:val="0"/>
          <w:numId w:val="104"/>
        </w:numPr>
        <w:ind w:hanging="436"/>
        <w:contextualSpacing/>
        <w:rPr>
          <w:rFonts w:cs="Times New Roman"/>
          <w:b/>
          <w:bCs/>
          <w:u w:val="single"/>
        </w:rPr>
      </w:pPr>
      <w:r w:rsidRPr="00423F36">
        <w:rPr>
          <w:rFonts w:cs="Times New Roman"/>
          <w:b/>
          <w:bCs/>
          <w:u w:val="single"/>
        </w:rPr>
        <w:t>Zły stan techniczny infrastruktury wodno-kanalizacyjnej.</w:t>
      </w:r>
    </w:p>
    <w:p w14:paraId="7DFA9804" w14:textId="77777777" w:rsidR="00423F36" w:rsidRPr="00423F36" w:rsidRDefault="00423F36" w:rsidP="00423F36">
      <w:pPr>
        <w:ind w:left="720"/>
        <w:contextualSpacing/>
        <w:rPr>
          <w:rFonts w:cs="Times New Roman"/>
        </w:rPr>
      </w:pPr>
      <w:r w:rsidRPr="00423F36">
        <w:rPr>
          <w:rFonts w:eastAsia="Calibri" w:cs="Times New Roman"/>
        </w:rPr>
        <w:t>W 2023 roku na terenie gminy doszło do 65 awarii infrastruktury wodociągowej oraz</w:t>
      </w:r>
      <w:r w:rsidRPr="00423F36">
        <w:rPr>
          <w:rFonts w:eastAsia="Calibri" w:cs="Times New Roman"/>
        </w:rPr>
        <w:br/>
        <w:t>do 322 awarii infrastruktury kanalizacyjnej.</w:t>
      </w:r>
      <w:r w:rsidRPr="00423F36">
        <w:rPr>
          <w:rFonts w:cs="Times New Roman"/>
        </w:rPr>
        <w:t xml:space="preserve"> Stan techniczny sieci kanalizacji sanitarnej</w:t>
      </w:r>
      <w:r w:rsidRPr="00423F36">
        <w:rPr>
          <w:rFonts w:cs="Times New Roman"/>
        </w:rPr>
        <w:br/>
        <w:t>na niektórych odcinkach jest bardzo zły, ze względu na erozje kwasową. Na sieci kanalizacji sanitarnej, wliczając oczyszczalnie pracuje blisko 60 przepompowni, które</w:t>
      </w:r>
      <w:r w:rsidRPr="00423F36">
        <w:rPr>
          <w:rFonts w:cs="Times New Roman"/>
        </w:rPr>
        <w:br/>
        <w:t>wymagają modernizacji. Sieć wodociągowa została zbudowana w większości w latach</w:t>
      </w:r>
      <w:r w:rsidRPr="00423F36">
        <w:rPr>
          <w:rFonts w:cs="Times New Roman"/>
        </w:rPr>
        <w:br/>
        <w:t xml:space="preserve">70-tych XX w. ZUK Sp. z o.o. eksploatuje 26 km sieci wodociągowej, na której występują problemy z utrzymaniem ciśnienia i przepływu. Trzy Stacje Uzdatniania Wody (SUW) eksploatowane przez ZUK wymagają modernizacji, a 6 studni głębinowych renowacji. </w:t>
      </w:r>
      <w:r w:rsidRPr="00423F36">
        <w:rPr>
          <w:rFonts w:eastAsia="Calibri" w:cs="Times New Roman"/>
          <w:kern w:val="2"/>
          <w14:ligatures w14:val="standardContextual"/>
        </w:rPr>
        <w:t>Komunalna mechaniczno-biologiczna oczyszczalnia ścieków na terenie gminy zlokalizo-wana jest w Mieszkowicach przy ul. Polnej 2. Przepustowość obiektu wynosi 1 850 m</w:t>
      </w:r>
      <w:r w:rsidRPr="00423F36">
        <w:rPr>
          <w:rFonts w:eastAsia="Calibri" w:cs="Times New Roman"/>
          <w:kern w:val="2"/>
          <w:vertAlign w:val="superscript"/>
          <w14:ligatures w14:val="standardContextual"/>
        </w:rPr>
        <w:t>3/</w:t>
      </w:r>
      <w:r w:rsidRPr="00423F36">
        <w:rPr>
          <w:rFonts w:eastAsia="Calibri" w:cs="Times New Roman"/>
          <w:kern w:val="2"/>
          <w14:ligatures w14:val="standardContextual"/>
        </w:rPr>
        <w:t>d. Oczyszczalnia znajduje się w złym stanie technicznym i potrzebuje pełnowymiarowej przebudowy i modernizacji.</w:t>
      </w:r>
    </w:p>
    <w:p w14:paraId="11A6CCA3" w14:textId="77777777" w:rsidR="00423F36" w:rsidRPr="00423F36" w:rsidRDefault="00423F36" w:rsidP="00423F36">
      <w:pPr>
        <w:numPr>
          <w:ilvl w:val="0"/>
          <w:numId w:val="104"/>
        </w:numPr>
        <w:ind w:hanging="436"/>
        <w:contextualSpacing/>
        <w:rPr>
          <w:rFonts w:cs="Times New Roman"/>
          <w:b/>
          <w:bCs/>
          <w:u w:val="single"/>
        </w:rPr>
      </w:pPr>
      <w:r w:rsidRPr="00423F36">
        <w:rPr>
          <w:rFonts w:cs="Times New Roman"/>
          <w:b/>
          <w:bCs/>
          <w:u w:val="single"/>
        </w:rPr>
        <w:t>Wysoki udział zmieszanych odpadów komunalnych odbieranych z terenu gminy oraz nieosiąganie przez gminę wymaganych poziomów recyklingu.</w:t>
      </w:r>
    </w:p>
    <w:p w14:paraId="4705545E" w14:textId="77777777" w:rsidR="00423F36" w:rsidRPr="00423F36" w:rsidRDefault="00423F36" w:rsidP="00423F36">
      <w:pPr>
        <w:ind w:left="720"/>
        <w:contextualSpacing/>
        <w:rPr>
          <w:rFonts w:cs="Times New Roman"/>
          <w:b/>
          <w:bCs/>
          <w:u w:val="single"/>
        </w:rPr>
      </w:pPr>
      <w:r w:rsidRPr="00423F36">
        <w:rPr>
          <w:rFonts w:cs="Times New Roman"/>
        </w:rPr>
        <w:t>W 2023 roku z terenu gminy Mieszkowice odebrano 2 215,6 Mg odpadów komunalnych. Zdecydowanie największy udział w łącznej masie odebranych odpadów posiadały niese-gregowane (zmieszane) odpady komunalne (76,9%).</w:t>
      </w:r>
      <w:r w:rsidRPr="00423F36">
        <w:rPr>
          <w:rFonts w:cs="Times New Roman"/>
          <w:b/>
          <w:bCs/>
        </w:rPr>
        <w:t xml:space="preserve"> </w:t>
      </w:r>
      <w:r w:rsidRPr="00423F36">
        <w:rPr>
          <w:rFonts w:eastAsia="Calibri" w:cs="Times New Roman"/>
        </w:rPr>
        <w:t>Gmina Mieszkowice za 2023 rok uzyskała poziom przygotowania do ponownego użycia i recyklingu odpadów komu-</w:t>
      </w:r>
      <w:proofErr w:type="spellStart"/>
      <w:r w:rsidRPr="00423F36">
        <w:rPr>
          <w:rFonts w:eastAsia="Calibri" w:cs="Times New Roman"/>
        </w:rPr>
        <w:t>nalnych</w:t>
      </w:r>
      <w:proofErr w:type="spellEnd"/>
      <w:r w:rsidRPr="00423F36">
        <w:rPr>
          <w:rFonts w:eastAsia="Calibri" w:cs="Times New Roman"/>
        </w:rPr>
        <w:t xml:space="preserve"> w wysokości 14,04% (co oznacza, iż wymagany do osiągnięcia w 2023 r. poziom wynoszący ≥35% nie został przez gminę dotrzymany).</w:t>
      </w:r>
    </w:p>
    <w:p w14:paraId="32827B1B" w14:textId="77777777" w:rsidR="00423F36" w:rsidRPr="00423F36" w:rsidRDefault="00423F36" w:rsidP="00423F36">
      <w:pPr>
        <w:ind w:left="720"/>
        <w:contextualSpacing/>
        <w:rPr>
          <w:rFonts w:cs="Times New Roman"/>
          <w:b/>
          <w:bCs/>
          <w:u w:val="single"/>
        </w:rPr>
      </w:pPr>
      <w:r w:rsidRPr="00423F36">
        <w:rPr>
          <w:rFonts w:cs="Times New Roman"/>
        </w:rPr>
        <w:lastRenderedPageBreak/>
        <w:t>W związku z powyższym najważniejszym zadaniem gminy jest intensyfikacja prowadzenia działań edukacyjnych oraz organizacyjnych wpływających na zmniejszenie ilości wytwarzanych i odbieranych z terenu gminy odpadów komunalnych (w szczegól-ności zmieszanych odpadów komunalnych) oraz zwiększenie ilości odpadów odbieranych w sposób selektywny (w szczególności odpadów surowcowych), a także promowanie kompostowania bioodpadów „u źródła” (tj. w przydomowych kompostownikach).</w:t>
      </w:r>
    </w:p>
    <w:p w14:paraId="56516BD9" w14:textId="77777777" w:rsidR="004975D3" w:rsidRPr="00423F36" w:rsidRDefault="004975D3" w:rsidP="004975D3">
      <w:pPr>
        <w:ind w:firstLine="709"/>
        <w:rPr>
          <w:rFonts w:eastAsia="Calibri" w:cs="Times New Roman"/>
        </w:rPr>
      </w:pPr>
      <w:r w:rsidRPr="00423F36">
        <w:rPr>
          <w:rFonts w:eastAsia="Calibri" w:cs="Times New Roman"/>
        </w:rPr>
        <w:t>W Programie wykazano powiązania przyjętych celów środowiskowych z obowiązującymi dokumentami strategicznymi rangi krajowej, wojewódzkiej i powiatowej. W ramach Programu przyjęto do realizacji m.in. następujące kierunki interwencji:</w:t>
      </w:r>
    </w:p>
    <w:p w14:paraId="0CA350DB"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Zmniejszenie powierzchniowej (niskiej) emisji zanieczyszczeń do powietrza.</w:t>
      </w:r>
    </w:p>
    <w:p w14:paraId="7061A00C"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Zmniejszenie liniowej emisji zanieczyszczeń do powietrza.</w:t>
      </w:r>
    </w:p>
    <w:p w14:paraId="6C45D8EE"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Ograniczenie emisji hałasu do środowiska.</w:t>
      </w:r>
    </w:p>
    <w:p w14:paraId="4EA003F1"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Utrzymywanie natężenia pól elektromagnetycznych poniżej dopuszczalnych poziomów.</w:t>
      </w:r>
    </w:p>
    <w:p w14:paraId="6BC41A87"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Przeciwdziałanie skutkom suszy, powodzi i podtopień (adaptacja do zmian klimatu).</w:t>
      </w:r>
    </w:p>
    <w:p w14:paraId="5D3A8F0C"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Poprawa i ochrona jakości wód powierzchniowych i podziemnych.</w:t>
      </w:r>
    </w:p>
    <w:p w14:paraId="2A8EAFAE"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Rozbudowa i modernizacja infrastruktury wodno-kanalizacyjnej.</w:t>
      </w:r>
    </w:p>
    <w:p w14:paraId="3EF66467"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Ochrona gleb przed negatywnym oddziaływaniem antropogenicznym.</w:t>
      </w:r>
    </w:p>
    <w:p w14:paraId="0D76941F"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Ochrona zasobów geologicznych.</w:t>
      </w:r>
    </w:p>
    <w:p w14:paraId="191D0E6E"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Racjonalna gospodarka odpadami komunalnymi.</w:t>
      </w:r>
    </w:p>
    <w:p w14:paraId="0ABF4909"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Ochrona obszarów i gatunków cennych pod względem przyrodniczym.</w:t>
      </w:r>
    </w:p>
    <w:p w14:paraId="6761A526" w14:textId="6C031A6C" w:rsidR="004975D3" w:rsidRPr="00423F36" w:rsidRDefault="004975D3" w:rsidP="00AE7A76">
      <w:pPr>
        <w:numPr>
          <w:ilvl w:val="0"/>
          <w:numId w:val="59"/>
        </w:numPr>
        <w:contextualSpacing/>
        <w:rPr>
          <w:rFonts w:eastAsia="Calibri" w:cs="Times New Roman"/>
        </w:rPr>
      </w:pPr>
      <w:r w:rsidRPr="00423F36">
        <w:rPr>
          <w:rFonts w:eastAsia="Calibri" w:cs="Times New Roman"/>
        </w:rPr>
        <w:t>Ochrona zasobów leśnych gminy.</w:t>
      </w:r>
    </w:p>
    <w:p w14:paraId="28099C91"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Ochrona walorów przyrodniczych na terenach zurbanizowanych.</w:t>
      </w:r>
    </w:p>
    <w:p w14:paraId="13C82086" w14:textId="77777777" w:rsidR="004975D3" w:rsidRPr="00423F36" w:rsidRDefault="004975D3" w:rsidP="00AE7A76">
      <w:pPr>
        <w:numPr>
          <w:ilvl w:val="0"/>
          <w:numId w:val="59"/>
        </w:numPr>
        <w:contextualSpacing/>
        <w:rPr>
          <w:rFonts w:eastAsia="Calibri" w:cs="Times New Roman"/>
        </w:rPr>
      </w:pPr>
      <w:r w:rsidRPr="00423F36">
        <w:rPr>
          <w:rFonts w:eastAsia="Calibri" w:cs="Times New Roman"/>
        </w:rPr>
        <w:t>Zmniejszenie zagrożenia oraz minimalizacja skutków w przypadku wystąpienia poważnej awarii oraz zagrożeń miejscowych (w tym zagrożeń wynikających ze zmian klimatu).</w:t>
      </w:r>
    </w:p>
    <w:p w14:paraId="7F9470D8" w14:textId="77777777" w:rsidR="004975D3" w:rsidRPr="00423F36" w:rsidRDefault="004975D3" w:rsidP="004975D3">
      <w:pPr>
        <w:ind w:firstLine="709"/>
        <w:rPr>
          <w:rFonts w:eastAsia="Calibri" w:cs="Times New Roman"/>
        </w:rPr>
      </w:pPr>
      <w:r w:rsidRPr="00423F36">
        <w:rPr>
          <w:rFonts w:eastAsia="Calibri" w:cs="Times New Roman"/>
        </w:rPr>
        <w:t>W Programie wskazano i opisano również możliwości pozyskania dofinansowania</w:t>
      </w:r>
      <w:r w:rsidRPr="00423F36">
        <w:rPr>
          <w:rFonts w:eastAsia="Calibri" w:cs="Times New Roman"/>
        </w:rPr>
        <w:br/>
        <w:t>na realizację zadań z zakresu ochrony środowiska, opisano system zarządzania i monitorowania wdrażania Programu, który opiera się na sporządzaniu raportów z wykonania zaplanowanych zadań (w cyklach 2-letnich) oraz wskazano rozwiązania służące ograniczaniu negatywnego oddziaływania na środowisko zaplanowanych do realizacji inwestycji.</w:t>
      </w:r>
    </w:p>
    <w:p w14:paraId="712A715D" w14:textId="77777777" w:rsidR="004975D3" w:rsidRPr="00EF54B5" w:rsidRDefault="004975D3" w:rsidP="000B3125">
      <w:pPr>
        <w:rPr>
          <w:highlight w:val="yellow"/>
        </w:rPr>
      </w:pPr>
    </w:p>
    <w:p w14:paraId="514E5630" w14:textId="45AB3897" w:rsidR="002801E7" w:rsidRPr="00EF54B5" w:rsidRDefault="002801E7" w:rsidP="008902A4">
      <w:pPr>
        <w:ind w:firstLine="709"/>
        <w:rPr>
          <w:highlight w:val="yellow"/>
        </w:rPr>
      </w:pPr>
      <w:r w:rsidRPr="00EF54B5">
        <w:rPr>
          <w:highlight w:val="yellow"/>
        </w:rPr>
        <w:br w:type="page"/>
      </w:r>
    </w:p>
    <w:p w14:paraId="6C17ECAC" w14:textId="440481E3" w:rsidR="00AE4AEA" w:rsidRPr="00E23924" w:rsidRDefault="00AE4AEA" w:rsidP="009D60A3">
      <w:pPr>
        <w:pStyle w:val="Nagowek1"/>
        <w:numPr>
          <w:ilvl w:val="0"/>
          <w:numId w:val="2"/>
        </w:numPr>
      </w:pPr>
      <w:bookmarkStart w:id="118" w:name="_Toc519511407"/>
      <w:bookmarkStart w:id="119" w:name="_Toc519511595"/>
      <w:bookmarkStart w:id="120" w:name="_Toc519511646"/>
      <w:bookmarkStart w:id="121" w:name="_Toc520308582"/>
      <w:bookmarkStart w:id="122" w:name="_Toc520309010"/>
      <w:bookmarkStart w:id="123" w:name="_Toc520309113"/>
      <w:bookmarkStart w:id="124" w:name="_Toc520309238"/>
      <w:bookmarkStart w:id="125" w:name="_Toc520309590"/>
      <w:bookmarkStart w:id="126" w:name="_Toc520309929"/>
      <w:bookmarkStart w:id="127" w:name="_Toc520309999"/>
      <w:bookmarkStart w:id="128" w:name="_Toc520310069"/>
      <w:bookmarkStart w:id="129" w:name="_Toc520310155"/>
      <w:bookmarkStart w:id="130" w:name="_Toc520310225"/>
      <w:bookmarkStart w:id="131" w:name="_Toc520310329"/>
      <w:bookmarkStart w:id="132" w:name="_Toc520310716"/>
      <w:bookmarkStart w:id="133" w:name="_Toc195045747"/>
      <w:bookmarkEnd w:id="117"/>
      <w:r w:rsidRPr="00E23924">
        <w:lastRenderedPageBreak/>
        <w:t>ocena stanu środowiska</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56352538" w14:textId="4FE1A78A" w:rsidR="00AE4AEA" w:rsidRPr="00C823F4" w:rsidRDefault="00AE4AEA" w:rsidP="008F582F">
      <w:pPr>
        <w:rPr>
          <w:sz w:val="24"/>
          <w:szCs w:val="24"/>
        </w:rPr>
      </w:pPr>
    </w:p>
    <w:p w14:paraId="4E18AC58" w14:textId="62DAF891" w:rsidR="002C7C8C" w:rsidRPr="00E23924" w:rsidRDefault="002C7C8C" w:rsidP="002C7C8C">
      <w:pPr>
        <w:ind w:firstLine="709"/>
      </w:pPr>
      <w:bookmarkStart w:id="134" w:name="_Hlk75864567"/>
      <w:r w:rsidRPr="00E23924">
        <w:t xml:space="preserve">Ocena stanu środowiska na terenie gminy </w:t>
      </w:r>
      <w:r w:rsidR="00E23924" w:rsidRPr="00E23924">
        <w:t>Mieszkowice</w:t>
      </w:r>
      <w:r w:rsidRPr="00E23924">
        <w:t xml:space="preserve"> uwzględnia dziesięć obszarów</w:t>
      </w:r>
      <w:r w:rsidRPr="00E23924">
        <w:br/>
        <w:t xml:space="preserve">przyszłej interwencji: </w:t>
      </w:r>
      <w:bookmarkStart w:id="135" w:name="_Hlk520311312"/>
      <w:r w:rsidRPr="00E23924">
        <w:t>(1) ochrona klimatu i jakości powietrza, (2) zagrożenia hałasem, (3) pola elektro-magnetyczne, (4) gospodarowanie wodami, (5) gospodarka wodno-ściekowa, (6) zasoby geologiczne, (7) gleby, (8) gospodarka odpadami i zapobieganie powstawaniu odpadów, (9) zasoby przyrodnicze, (10) zagrożenia poważnymi awariami</w:t>
      </w:r>
      <w:bookmarkEnd w:id="135"/>
      <w:r w:rsidRPr="00E23924">
        <w:t>.</w:t>
      </w:r>
    </w:p>
    <w:p w14:paraId="737844BC" w14:textId="3E22E0FF" w:rsidR="00CD056D" w:rsidRPr="00E23924" w:rsidRDefault="00CD056D" w:rsidP="00CD056D">
      <w:pPr>
        <w:ind w:firstLine="709"/>
      </w:pPr>
      <w:r w:rsidRPr="00E23924">
        <w:t>W ramach każdego obszaru interwencji uwzględniono zagadnienia horyzontalne: (I) adaptację do zmian klimatu; (II) nadzwyczajne zagrożenia środowiska; (III) działania edukacyjne oraz (IV) monitoring środowiska.</w:t>
      </w:r>
    </w:p>
    <w:p w14:paraId="47B0D663" w14:textId="77777777" w:rsidR="00F41202" w:rsidRPr="00C823F4" w:rsidRDefault="00F41202" w:rsidP="005B374E"/>
    <w:p w14:paraId="74639816" w14:textId="77777777" w:rsidR="00C823F4" w:rsidRPr="00C823F4" w:rsidRDefault="00C823F4" w:rsidP="005B374E">
      <w:pPr>
        <w:rPr>
          <w:sz w:val="24"/>
          <w:szCs w:val="24"/>
        </w:rPr>
      </w:pPr>
    </w:p>
    <w:p w14:paraId="67BD1433" w14:textId="2B0D5901" w:rsidR="00A94B24" w:rsidRPr="00E23924" w:rsidRDefault="00AE4AEA" w:rsidP="009D60A3">
      <w:pPr>
        <w:pStyle w:val="Nagowek2"/>
        <w:numPr>
          <w:ilvl w:val="1"/>
          <w:numId w:val="2"/>
        </w:numPr>
      </w:pPr>
      <w:bookmarkStart w:id="136" w:name="_Toc519511408"/>
      <w:bookmarkStart w:id="137" w:name="_Toc519511596"/>
      <w:bookmarkStart w:id="138" w:name="_Toc519511647"/>
      <w:bookmarkStart w:id="139" w:name="_Toc520308583"/>
      <w:bookmarkStart w:id="140" w:name="_Toc520309011"/>
      <w:bookmarkStart w:id="141" w:name="_Toc520309114"/>
      <w:bookmarkStart w:id="142" w:name="_Toc520309239"/>
      <w:bookmarkStart w:id="143" w:name="_Toc520309591"/>
      <w:bookmarkStart w:id="144" w:name="_Toc520309930"/>
      <w:bookmarkStart w:id="145" w:name="_Toc520310000"/>
      <w:bookmarkStart w:id="146" w:name="_Toc520310070"/>
      <w:bookmarkStart w:id="147" w:name="_Toc520310156"/>
      <w:bookmarkStart w:id="148" w:name="_Toc520310226"/>
      <w:bookmarkStart w:id="149" w:name="_Toc520310330"/>
      <w:bookmarkStart w:id="150" w:name="_Toc520310717"/>
      <w:bookmarkStart w:id="151" w:name="_Toc195045748"/>
      <w:bookmarkEnd w:id="134"/>
      <w:r w:rsidRPr="00E23924">
        <w:t>Ochrona klimatu i jakości powietrza</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3A1C44A5" w14:textId="01C88317" w:rsidR="00AE4AEA" w:rsidRPr="00C823F4" w:rsidRDefault="00AE4AEA" w:rsidP="00AE4AEA">
      <w:pPr>
        <w:rPr>
          <w:sz w:val="24"/>
          <w:szCs w:val="24"/>
        </w:rPr>
      </w:pPr>
    </w:p>
    <w:p w14:paraId="74B87376" w14:textId="47E776A0" w:rsidR="00A94B24" w:rsidRPr="00E23924" w:rsidRDefault="009B3415" w:rsidP="009D60A3">
      <w:pPr>
        <w:pStyle w:val="Nagowek3"/>
        <w:numPr>
          <w:ilvl w:val="2"/>
          <w:numId w:val="2"/>
        </w:numPr>
      </w:pPr>
      <w:bookmarkStart w:id="152" w:name="_Toc520308584"/>
      <w:bookmarkStart w:id="153" w:name="_Toc520309012"/>
      <w:bookmarkStart w:id="154" w:name="_Toc520309115"/>
      <w:bookmarkStart w:id="155" w:name="_Toc520309240"/>
      <w:bookmarkStart w:id="156" w:name="_Toc520309592"/>
      <w:bookmarkStart w:id="157" w:name="_Toc520309931"/>
      <w:bookmarkStart w:id="158" w:name="_Toc520310001"/>
      <w:bookmarkStart w:id="159" w:name="_Toc520310071"/>
      <w:bookmarkStart w:id="160" w:name="_Toc520310157"/>
      <w:bookmarkStart w:id="161" w:name="_Toc520310227"/>
      <w:bookmarkStart w:id="162" w:name="_Toc520310331"/>
      <w:bookmarkStart w:id="163" w:name="_Toc520310718"/>
      <w:bookmarkStart w:id="164" w:name="_Toc195045749"/>
      <w:r w:rsidRPr="00E23924">
        <w:t>Klimat</w:t>
      </w:r>
      <w:bookmarkEnd w:id="152"/>
      <w:bookmarkEnd w:id="153"/>
      <w:bookmarkEnd w:id="154"/>
      <w:bookmarkEnd w:id="155"/>
      <w:bookmarkEnd w:id="156"/>
      <w:bookmarkEnd w:id="157"/>
      <w:bookmarkEnd w:id="158"/>
      <w:bookmarkEnd w:id="159"/>
      <w:bookmarkEnd w:id="160"/>
      <w:bookmarkEnd w:id="161"/>
      <w:bookmarkEnd w:id="162"/>
      <w:bookmarkEnd w:id="163"/>
      <w:bookmarkEnd w:id="164"/>
    </w:p>
    <w:p w14:paraId="7F04C190" w14:textId="77777777" w:rsidR="009E39F6" w:rsidRPr="00C823F4" w:rsidRDefault="009E39F6" w:rsidP="002801E7">
      <w:pPr>
        <w:rPr>
          <w:sz w:val="24"/>
          <w:szCs w:val="24"/>
        </w:rPr>
      </w:pPr>
    </w:p>
    <w:p w14:paraId="0F646ACD" w14:textId="515B3211" w:rsidR="009E39F6" w:rsidRDefault="009E39F6" w:rsidP="009E39F6">
      <w:pPr>
        <w:ind w:firstLine="709"/>
      </w:pPr>
      <w:r w:rsidRPr="00B0158D">
        <w:t xml:space="preserve">Zgodnie z „Opracowaniem </w:t>
      </w:r>
      <w:proofErr w:type="spellStart"/>
      <w:r w:rsidRPr="00B0158D">
        <w:t>ekofizjograficznym</w:t>
      </w:r>
      <w:proofErr w:type="spellEnd"/>
      <w:r w:rsidRPr="00B0158D">
        <w:t xml:space="preserve"> do planu zagospodarowania </w:t>
      </w:r>
      <w:proofErr w:type="spellStart"/>
      <w:r w:rsidRPr="00B0158D">
        <w:t>przestrze-nnego</w:t>
      </w:r>
      <w:proofErr w:type="spellEnd"/>
      <w:r w:rsidRPr="00B0158D">
        <w:t xml:space="preserve"> województwa zachodniopomorskiego” (Szczecin, 2018 r.) </w:t>
      </w:r>
      <w:r w:rsidR="00C823F4">
        <w:t>gmina Mieszkowice</w:t>
      </w:r>
      <w:r w:rsidRPr="00B0158D">
        <w:t xml:space="preserve"> położon</w:t>
      </w:r>
      <w:r w:rsidR="00C823F4">
        <w:t>a</w:t>
      </w:r>
      <w:r w:rsidRPr="00B0158D">
        <w:t xml:space="preserve"> jest w obrębie następujących krain klimatycznych:</w:t>
      </w:r>
    </w:p>
    <w:p w14:paraId="3A2EB23C" w14:textId="77777777" w:rsidR="009E39F6" w:rsidRPr="00261D4F" w:rsidRDefault="009E39F6" w:rsidP="00AE7A76">
      <w:pPr>
        <w:pStyle w:val="Akapitzlist"/>
        <w:numPr>
          <w:ilvl w:val="0"/>
          <w:numId w:val="58"/>
        </w:numPr>
      </w:pPr>
      <w:r w:rsidRPr="00261D4F">
        <w:rPr>
          <w:u w:val="single"/>
        </w:rPr>
        <w:t>kraina IX Myśliborska</w:t>
      </w:r>
      <w:r>
        <w:t xml:space="preserve"> - </w:t>
      </w:r>
      <w:r w:rsidRPr="00261D4F">
        <w:rPr>
          <w:i/>
          <w:iCs/>
        </w:rPr>
        <w:t>obejmuje bardzo zróżnicowany teren pod względem ukształtowania (fragmenty moreny czołowej) i pokrycia (duża jeziorność i lesistość). Kraina ta rozciąga się od doliny dolnej Odry po dolinę Drawy. Ze względu na warunki fizjograficzne i dużą rozciągłość krainy występują znaczne regionalne i lokalne zróżnicowania warunków klimatycznych. Roczne sumy usłonecznienia wzrastają z północy w kierunku południowej granicy – od 1540 do 1590 godzin. Średnia roczna temperatura spada z zachodu na wschód – od 8,5°C do 8,2°C – podobnie temperatura stycznia – od –0,8°C do –1,5°C.</w:t>
      </w:r>
      <w:r>
        <w:rPr>
          <w:i/>
          <w:iCs/>
        </w:rPr>
        <w:t xml:space="preserve"> </w:t>
      </w:r>
      <w:r w:rsidRPr="00261D4F">
        <w:rPr>
          <w:i/>
          <w:iCs/>
        </w:rPr>
        <w:t>Natomiast w lipcu przeciętnie najcieplej (nieco ponad 18°C) jest w południowo-zachodniej części krainy, chłodniej (do 17,7°C) w części północno-wschodniej; w strefie wysoczyzn morenowych średnia temperatura lipca kształtuje się nawet poniżej 17,5°C. Przymrozki wiosenne zanikają przeciętnie w ostatnich dniach kwietnia, jedynie w rejonie Myśliborza nieco wcześniej. Na przeważającym obszarze pierwsze przymrozki jesienne pojawiają się</w:t>
      </w:r>
      <w:r>
        <w:rPr>
          <w:i/>
          <w:iCs/>
        </w:rPr>
        <w:br/>
      </w:r>
      <w:r w:rsidRPr="00261D4F">
        <w:rPr>
          <w:i/>
          <w:iCs/>
        </w:rPr>
        <w:t>po 20 października. Okres gospodarczy trwa od 247 do 258 dni, a wegetacyjny od 221 do 225 dni, przy czym czas trwania obu okresów ulega wydłużeniu w kierunku zachodnim. Roczne sumy opadów są niewielkie, gdyż kształtują się od około 530 mm w rejonie położonym wzdłuż doliny Odry do około 610 mm w rejonie Myśliborza. Mała jest również częstość występowania opadów dobowych, których suma przekracza 1 mm – od 100 do 115 dni.</w:t>
      </w:r>
    </w:p>
    <w:p w14:paraId="2C78775F" w14:textId="77777777" w:rsidR="009E39F6" w:rsidRPr="00C823F4" w:rsidRDefault="009E39F6" w:rsidP="00AE7A76">
      <w:pPr>
        <w:pStyle w:val="Akapitzlist"/>
        <w:numPr>
          <w:ilvl w:val="0"/>
          <w:numId w:val="58"/>
        </w:numPr>
      </w:pPr>
      <w:r w:rsidRPr="00BD15E9">
        <w:rPr>
          <w:u w:val="single"/>
        </w:rPr>
        <w:t>kraina X Doliny Dolnej Odry</w:t>
      </w:r>
      <w:r>
        <w:t xml:space="preserve"> - </w:t>
      </w:r>
      <w:r w:rsidRPr="00BD15E9">
        <w:rPr>
          <w:i/>
          <w:iCs/>
        </w:rPr>
        <w:t xml:space="preserve">stanowi wąski pas terenu o szerokości od kilku do kilkunastu kilometrów, ciągnący się wzdłuż Odry, w większości zajęty przez użytki zielone i lasy. Kraina ta rozciąga się od południowej granicy województwa po ujście Iny do Odry. W miarę przemieszczania się od jeziora Dąbie, wzdłuż doliny rzeki aż po ujście Myśli do Odry, rośnie </w:t>
      </w:r>
      <w:r w:rsidRPr="00C823F4">
        <w:rPr>
          <w:i/>
          <w:iCs/>
        </w:rPr>
        <w:t>liczba godzin ze słońcem od 1540 do 1600. Średnia temperatura, zarówno roczna przekraczająca 8,5°C, jak i lipca – od 17,6°C do 18,2°C – wyróżniają tę krainę jako najcieplejszą w województwie. Natomiast ze względu na średnią temperaturę stycznia –</w:t>
      </w:r>
      <w:r w:rsidRPr="00C823F4">
        <w:rPr>
          <w:i/>
          <w:iCs/>
        </w:rPr>
        <w:br/>
        <w:t>od –0,6°C do około –0,7°C – kraina X jest chłodniejsza niż najcieplejsza (w tym miesiącu) kraina I Zalewu Szczecińskiego. Przymrozki wiosenne zanikają w ostatnich dniach kwietnia, a jesienne pojawiają się po 20 października. Przejawem korzystnych warunków termicznych w obrębie Krainy X są najdłużej trwające w województwie okresy wykonywania prac polowych i wegetacji, które wynoszą odpowiednio: 256-261 i ponad 225 dni. Natomiast warunki opadowe nie są korzystne, gdyż roczne sumy opadów wahają się od około 500 mm w rejonie ujścia Myśli do Odry do około 550 mm w rejonie jeziora Dąbie, a opady powyżej</w:t>
      </w:r>
      <w:r w:rsidRPr="00C823F4">
        <w:rPr>
          <w:i/>
          <w:iCs/>
        </w:rPr>
        <w:br/>
        <w:t>1 mm występują przeciętnie w czasie od 95 do 105 dni.</w:t>
      </w:r>
    </w:p>
    <w:p w14:paraId="11D95E53" w14:textId="77777777" w:rsidR="00CD056D" w:rsidRPr="00C823F4" w:rsidRDefault="00CD056D" w:rsidP="00CD056D">
      <w:pPr>
        <w:ind w:firstLine="709"/>
      </w:pPr>
      <w:bookmarkStart w:id="165" w:name="_Hlk195017286"/>
      <w:r w:rsidRPr="00C823F4">
        <w:t>Wyniki analiz naukowych oraz scenariusze klimatyczne wykonane w ramach „</w:t>
      </w:r>
      <w:proofErr w:type="spellStart"/>
      <w:r w:rsidRPr="00C823F4">
        <w:t>Strategi-cznego</w:t>
      </w:r>
      <w:proofErr w:type="spellEnd"/>
      <w:r w:rsidRPr="00C823F4">
        <w:t xml:space="preserve"> planu adaptacji dla sektorów i obszarów wrażliwych na zmiany klimatu do roku 2020</w:t>
      </w:r>
      <w:r w:rsidRPr="00C823F4">
        <w:br/>
      </w:r>
      <w:r w:rsidRPr="00C823F4">
        <w:lastRenderedPageBreak/>
        <w:t xml:space="preserve">z perspektywą do roku 2030” (SPA 2020) jednoznacznie wskazują, iż klimat Polski ulega </w:t>
      </w:r>
      <w:proofErr w:type="spellStart"/>
      <w:r w:rsidRPr="00C823F4">
        <w:t>systema</w:t>
      </w:r>
      <w:proofErr w:type="spellEnd"/>
      <w:r w:rsidRPr="00C823F4">
        <w:t>-tycznej zmianie. Największe zagrożenie dla gospodarki oraz społeczeństwa stanowią:</w:t>
      </w:r>
    </w:p>
    <w:p w14:paraId="5B0442E2" w14:textId="77777777" w:rsidR="00CD056D" w:rsidRPr="00C823F4" w:rsidRDefault="00CD056D" w:rsidP="00AE7A76">
      <w:pPr>
        <w:numPr>
          <w:ilvl w:val="0"/>
          <w:numId w:val="60"/>
        </w:numPr>
        <w:contextualSpacing/>
      </w:pPr>
      <w:r w:rsidRPr="00C823F4">
        <w:t>wzrost średniej rocznej temperatury powietrza;</w:t>
      </w:r>
    </w:p>
    <w:p w14:paraId="4D86C2CD" w14:textId="77777777" w:rsidR="00CD056D" w:rsidRPr="00C823F4" w:rsidRDefault="00CD056D" w:rsidP="00AE7A76">
      <w:pPr>
        <w:numPr>
          <w:ilvl w:val="0"/>
          <w:numId w:val="60"/>
        </w:numPr>
        <w:contextualSpacing/>
      </w:pPr>
      <w:r w:rsidRPr="00C823F4">
        <w:t>zmiana struktury opadów – opady są bardziej gwałtowne, krótkotrwałe i nieregularne;</w:t>
      </w:r>
    </w:p>
    <w:p w14:paraId="45EBFF20" w14:textId="77777777" w:rsidR="00CD056D" w:rsidRPr="00C823F4" w:rsidRDefault="00CD056D" w:rsidP="00AE7A76">
      <w:pPr>
        <w:numPr>
          <w:ilvl w:val="0"/>
          <w:numId w:val="60"/>
        </w:numPr>
        <w:contextualSpacing/>
      </w:pPr>
      <w:r w:rsidRPr="00C823F4">
        <w:t>wzrost częstotliwości występowania oraz nasilenia zjawisk ekstremalnych takich jak: silne wiatry, nawalne deszcze, burze, fale upałów.</w:t>
      </w:r>
    </w:p>
    <w:p w14:paraId="09A74180" w14:textId="77777777" w:rsidR="00CD056D" w:rsidRPr="00C823F4" w:rsidRDefault="00CD056D" w:rsidP="00CD056D">
      <w:pPr>
        <w:ind w:firstLine="709"/>
      </w:pPr>
      <w:r w:rsidRPr="00C823F4">
        <w:t xml:space="preserve">Zgodnie z danymi zamieszczonymi na stronie </w:t>
      </w:r>
      <w:hyperlink r:id="rId15" w:history="1">
        <w:proofErr w:type="spellStart"/>
        <w:r w:rsidRPr="00C823F4">
          <w:rPr>
            <w:rStyle w:val="Hipercze"/>
          </w:rPr>
          <w:t>https</w:t>
        </w:r>
        <w:proofErr w:type="spellEnd"/>
        <w:r w:rsidRPr="00C823F4">
          <w:rPr>
            <w:rStyle w:val="Hipercze"/>
          </w:rPr>
          <w:t>://</w:t>
        </w:r>
        <w:proofErr w:type="spellStart"/>
        <w:r w:rsidRPr="00C823F4">
          <w:rPr>
            <w:rStyle w:val="Hipercze"/>
          </w:rPr>
          <w:t>klimada.mos.gov.pl</w:t>
        </w:r>
        <w:proofErr w:type="spellEnd"/>
        <w:r w:rsidRPr="00C823F4">
          <w:rPr>
            <w:rStyle w:val="Hipercze"/>
          </w:rPr>
          <w:t>/</w:t>
        </w:r>
      </w:hyperlink>
      <w:r w:rsidRPr="00C823F4">
        <w:t xml:space="preserve"> w latach 2001-2011 na skutek niekorzystnych zjawisk pogodowych zarejestrowano w Polsce straty w wysokości ponad 56 mld zł. Szacuje się, że w przypadku niepodjęcia działań przystosowawczych do zmian klimatu straty te w latach 2021-2030 mogą wynieść ponad 120 mld zł. Przygotowanie się</w:t>
      </w:r>
      <w:r w:rsidRPr="00C823F4">
        <w:br/>
        <w:t>do zmieniających się warunków klimatycznych (adaptacja do zmian klimatu) staje się więc uzasadnioną strategią działania na poziomie międzynarodowym, krajowym oraz lokalnym.</w:t>
      </w:r>
    </w:p>
    <w:p w14:paraId="70887AED" w14:textId="4E8C4086" w:rsidR="00CD056D" w:rsidRPr="003100D3" w:rsidRDefault="00CD056D" w:rsidP="00CD056D">
      <w:pPr>
        <w:ind w:firstLine="709"/>
        <w:rPr>
          <w:iCs/>
        </w:rPr>
      </w:pPr>
      <w:r w:rsidRPr="00C823F4">
        <w:t xml:space="preserve">Powyższe wskazuje na </w:t>
      </w:r>
      <w:r w:rsidRPr="00C823F4">
        <w:rPr>
          <w:iCs/>
        </w:rPr>
        <w:t>konieczność podejmowania działań adaptacyjnych zarówno</w:t>
      </w:r>
      <w:r w:rsidRPr="00C823F4">
        <w:rPr>
          <w:iCs/>
        </w:rPr>
        <w:br/>
        <w:t>w odniesieniu do ochrony ludności w sytuacjach kryzysowych, jak i niezbędnych dostosowań</w:t>
      </w:r>
      <w:r w:rsidRPr="00C823F4">
        <w:rPr>
          <w:iCs/>
        </w:rPr>
        <w:br/>
        <w:t>w sferze gospodarczej oraz planowaniu przestrzennym. W warunkach Polski pilnie potrzebne</w:t>
      </w:r>
      <w:r w:rsidRPr="00C823F4">
        <w:rPr>
          <w:iCs/>
        </w:rPr>
        <w:br/>
      </w:r>
      <w:r w:rsidRPr="003100D3">
        <w:rPr>
          <w:iCs/>
        </w:rPr>
        <w:t>są kompleksowe działania w zakresie gospodarki wodą (coraz częściej występują zjawiska</w:t>
      </w:r>
      <w:r w:rsidR="00490E09" w:rsidRPr="003100D3">
        <w:rPr>
          <w:iCs/>
        </w:rPr>
        <w:br/>
      </w:r>
      <w:r w:rsidRPr="003100D3">
        <w:rPr>
          <w:iCs/>
        </w:rPr>
        <w:t>suszy lub okresowe niedobory wody) oraz zwiększenia odporności poszczególnych sektorów gospodarki na zmiany klimatu (w szczególności rolnictwa, energetyki czy budownictwa). Należy również podejmować działania mające</w:t>
      </w:r>
      <w:r w:rsidRPr="003100D3">
        <w:t xml:space="preserve"> </w:t>
      </w:r>
      <w:r w:rsidRPr="003100D3">
        <w:rPr>
          <w:iCs/>
        </w:rPr>
        <w:t>na celu ochronę ekosystemów wodnych (rzek, jezior, mokradeł) oraz obszarów leśnych i terenów zielonych.</w:t>
      </w:r>
    </w:p>
    <w:p w14:paraId="2EA71D61" w14:textId="77777777" w:rsidR="003E2E73" w:rsidRDefault="00CD056D" w:rsidP="003E2E73">
      <w:pPr>
        <w:ind w:firstLine="709"/>
        <w:rPr>
          <w:iCs/>
        </w:rPr>
      </w:pPr>
      <w:r w:rsidRPr="003100D3">
        <w:rPr>
          <w:iCs/>
        </w:rPr>
        <w:t xml:space="preserve">Według danych publikowanych na stronie </w:t>
      </w:r>
      <w:hyperlink r:id="rId16" w:history="1">
        <w:r w:rsidRPr="003100D3">
          <w:rPr>
            <w:rStyle w:val="Hipercze"/>
            <w:iCs/>
          </w:rPr>
          <w:t>https://www.meteoblue.com/</w:t>
        </w:r>
      </w:hyperlink>
      <w:r w:rsidRPr="003100D3">
        <w:rPr>
          <w:iCs/>
        </w:rPr>
        <w:t xml:space="preserve"> średnia roczna temperatura powietrza na terenie gminy </w:t>
      </w:r>
      <w:r w:rsidR="003100D3" w:rsidRPr="003100D3">
        <w:rPr>
          <w:iCs/>
        </w:rPr>
        <w:t>Mieszkowice</w:t>
      </w:r>
      <w:r w:rsidRPr="003100D3">
        <w:rPr>
          <w:iCs/>
        </w:rPr>
        <w:t xml:space="preserve"> w 2024 r. wyniosła 11,</w:t>
      </w:r>
      <w:r w:rsidR="003100D3" w:rsidRPr="003100D3">
        <w:rPr>
          <w:iCs/>
        </w:rPr>
        <w:t>4</w:t>
      </w:r>
      <w:r w:rsidRPr="003100D3">
        <w:rPr>
          <w:iCs/>
          <w:vertAlign w:val="superscript"/>
        </w:rPr>
        <w:t>o</w:t>
      </w:r>
      <w:r w:rsidRPr="003100D3">
        <w:rPr>
          <w:iCs/>
        </w:rPr>
        <w:t xml:space="preserve">C, natomiast suma opadów 672 mm. Trend zmiany średniej rocznej temperatury powietrza dla gminy </w:t>
      </w:r>
      <w:r w:rsidR="003100D3" w:rsidRPr="003100D3">
        <w:rPr>
          <w:iCs/>
        </w:rPr>
        <w:t>Mieszkowice</w:t>
      </w:r>
      <w:r w:rsidRPr="003100D3">
        <w:rPr>
          <w:iCs/>
        </w:rPr>
        <w:t xml:space="preserve"> wykazuje wyraźną tendencję wzrostową (odchylenie standardowe dla 2024 r. wyniosło +2,</w:t>
      </w:r>
      <w:r w:rsidR="003100D3" w:rsidRPr="003100D3">
        <w:rPr>
          <w:iCs/>
        </w:rPr>
        <w:t>2</w:t>
      </w:r>
      <w:r w:rsidRPr="003100D3">
        <w:rPr>
          <w:iCs/>
          <w:vertAlign w:val="superscript"/>
        </w:rPr>
        <w:t>o</w:t>
      </w:r>
      <w:r w:rsidRPr="003100D3">
        <w:rPr>
          <w:iCs/>
        </w:rPr>
        <w:t>C</w:t>
      </w:r>
      <w:r w:rsidRPr="003100D3">
        <w:rPr>
          <w:iCs/>
        </w:rPr>
        <w:br/>
        <w:t>w stosunku dla średniej klimatycznej z lat 19</w:t>
      </w:r>
      <w:r w:rsidR="003E2E73">
        <w:rPr>
          <w:iCs/>
        </w:rPr>
        <w:t>79</w:t>
      </w:r>
      <w:r w:rsidRPr="003100D3">
        <w:rPr>
          <w:iCs/>
        </w:rPr>
        <w:t>-20</w:t>
      </w:r>
      <w:r w:rsidR="003E2E73">
        <w:rPr>
          <w:iCs/>
        </w:rPr>
        <w:t>24</w:t>
      </w:r>
      <w:r w:rsidRPr="003100D3">
        <w:rPr>
          <w:iCs/>
        </w:rPr>
        <w:t xml:space="preserve">). Natomiast trend zmiany średniej rocznej sumy opadów dla gminy wykazuje nieznaczną tendencję </w:t>
      </w:r>
      <w:r w:rsidR="003E2E73">
        <w:rPr>
          <w:iCs/>
        </w:rPr>
        <w:t>wzrostową</w:t>
      </w:r>
      <w:r w:rsidRPr="003100D3">
        <w:rPr>
          <w:iCs/>
        </w:rPr>
        <w:t>.</w:t>
      </w:r>
    </w:p>
    <w:bookmarkEnd w:id="165"/>
    <w:p w14:paraId="2DEAA80B" w14:textId="2AFA16E9" w:rsidR="003100D3" w:rsidRDefault="003100D3" w:rsidP="003E2E73">
      <w:pPr>
        <w:ind w:firstLine="709"/>
        <w:rPr>
          <w:iCs/>
        </w:rPr>
      </w:pPr>
      <w:r w:rsidRPr="003100D3">
        <w:rPr>
          <w:iCs/>
        </w:rPr>
        <w:t xml:space="preserve">Na </w:t>
      </w:r>
      <w:r w:rsidR="003E2E73">
        <w:rPr>
          <w:iCs/>
        </w:rPr>
        <w:t>poniższym wykresie</w:t>
      </w:r>
      <w:r w:rsidRPr="003100D3">
        <w:rPr>
          <w:iCs/>
        </w:rPr>
        <w:t xml:space="preserve"> przedstawiono trend zmian</w:t>
      </w:r>
      <w:r w:rsidR="003E2E73">
        <w:rPr>
          <w:iCs/>
        </w:rPr>
        <w:t>y</w:t>
      </w:r>
      <w:r w:rsidRPr="003100D3">
        <w:rPr>
          <w:iCs/>
        </w:rPr>
        <w:t xml:space="preserve"> średniej rocznej temperatury powietrza na terenie </w:t>
      </w:r>
      <w:r w:rsidR="003E2E73">
        <w:rPr>
          <w:iCs/>
        </w:rPr>
        <w:t>gminy Mieszkowice</w:t>
      </w:r>
      <w:r w:rsidRPr="003100D3">
        <w:rPr>
          <w:iCs/>
        </w:rPr>
        <w:t xml:space="preserve"> w latach 1979-2024.</w:t>
      </w:r>
    </w:p>
    <w:p w14:paraId="457933EE" w14:textId="77777777" w:rsidR="003100D3" w:rsidRPr="003E2E73" w:rsidRDefault="003100D3" w:rsidP="003100D3">
      <w:pPr>
        <w:rPr>
          <w:iCs/>
        </w:rPr>
      </w:pPr>
    </w:p>
    <w:p w14:paraId="365DB346" w14:textId="58612AC4" w:rsidR="003100D3" w:rsidRDefault="003E2E73" w:rsidP="003100D3">
      <w:pPr>
        <w:rPr>
          <w:iCs/>
        </w:rPr>
      </w:pPr>
      <w:r>
        <w:rPr>
          <w:iCs/>
          <w:noProof/>
        </w:rPr>
        <w:drawing>
          <wp:inline distT="0" distB="0" distL="0" distR="0" wp14:anchorId="77309B6E" wp14:editId="27722241">
            <wp:extent cx="5760720" cy="3400425"/>
            <wp:effectExtent l="19050" t="19050" r="11430" b="28575"/>
            <wp:docPr id="36868870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60720" cy="3400425"/>
                    </a:xfrm>
                    <a:prstGeom prst="rect">
                      <a:avLst/>
                    </a:prstGeom>
                    <a:noFill/>
                    <a:ln>
                      <a:solidFill>
                        <a:schemeClr val="tx1">
                          <a:lumMod val="50000"/>
                          <a:lumOff val="50000"/>
                        </a:schemeClr>
                      </a:solidFill>
                    </a:ln>
                  </pic:spPr>
                </pic:pic>
              </a:graphicData>
            </a:graphic>
          </wp:inline>
        </w:drawing>
      </w:r>
    </w:p>
    <w:p w14:paraId="22380DAE" w14:textId="469DD275" w:rsidR="003100D3" w:rsidRDefault="003100D3" w:rsidP="003100D3">
      <w:pPr>
        <w:pStyle w:val="Legenda"/>
        <w:rPr>
          <w:sz w:val="20"/>
          <w:szCs w:val="16"/>
        </w:rPr>
      </w:pPr>
      <w:bookmarkStart w:id="166" w:name="_Toc193128803"/>
      <w:bookmarkStart w:id="167" w:name="_Toc195046494"/>
      <w:r w:rsidRPr="00AD2CB4">
        <w:rPr>
          <w:sz w:val="20"/>
          <w:szCs w:val="16"/>
        </w:rPr>
        <w:t xml:space="preserve">Wykres </w:t>
      </w:r>
      <w:r w:rsidRPr="00AD2CB4">
        <w:rPr>
          <w:sz w:val="20"/>
          <w:szCs w:val="16"/>
        </w:rPr>
        <w:fldChar w:fldCharType="begin"/>
      </w:r>
      <w:r w:rsidRPr="00AD2CB4">
        <w:rPr>
          <w:sz w:val="20"/>
          <w:szCs w:val="16"/>
        </w:rPr>
        <w:instrText xml:space="preserve"> SEQ Wykres \* ARABIC </w:instrText>
      </w:r>
      <w:r w:rsidRPr="00AD2CB4">
        <w:rPr>
          <w:sz w:val="20"/>
          <w:szCs w:val="16"/>
        </w:rPr>
        <w:fldChar w:fldCharType="separate"/>
      </w:r>
      <w:r w:rsidR="009505AA">
        <w:rPr>
          <w:noProof/>
          <w:sz w:val="20"/>
          <w:szCs w:val="16"/>
        </w:rPr>
        <w:t>2</w:t>
      </w:r>
      <w:r w:rsidRPr="00AD2CB4">
        <w:rPr>
          <w:sz w:val="20"/>
          <w:szCs w:val="16"/>
        </w:rPr>
        <w:fldChar w:fldCharType="end"/>
      </w:r>
      <w:r w:rsidRPr="00AD2CB4">
        <w:rPr>
          <w:sz w:val="20"/>
          <w:szCs w:val="16"/>
        </w:rPr>
        <w:t>. Trend zmiany średniej rocznej temperatury powietrza</w:t>
      </w:r>
      <w:r w:rsidR="003E2E73">
        <w:rPr>
          <w:sz w:val="20"/>
          <w:szCs w:val="16"/>
        </w:rPr>
        <w:t xml:space="preserve"> </w:t>
      </w:r>
      <w:r w:rsidRPr="00AD2CB4">
        <w:rPr>
          <w:sz w:val="20"/>
          <w:szCs w:val="16"/>
        </w:rPr>
        <w:t xml:space="preserve">na terenie </w:t>
      </w:r>
      <w:r w:rsidR="003E2E73">
        <w:rPr>
          <w:sz w:val="20"/>
          <w:szCs w:val="16"/>
        </w:rPr>
        <w:t>gminy Mieszkow</w:t>
      </w:r>
      <w:bookmarkEnd w:id="166"/>
      <w:r w:rsidR="003E2E73">
        <w:rPr>
          <w:sz w:val="20"/>
          <w:szCs w:val="16"/>
        </w:rPr>
        <w:t>ice</w:t>
      </w:r>
      <w:bookmarkEnd w:id="167"/>
    </w:p>
    <w:p w14:paraId="5B71969D" w14:textId="77777777" w:rsidR="003100D3" w:rsidRPr="00AD2CB4" w:rsidRDefault="003100D3" w:rsidP="003100D3">
      <w:pPr>
        <w:jc w:val="center"/>
        <w:rPr>
          <w:i/>
          <w:sz w:val="18"/>
          <w:szCs w:val="18"/>
        </w:rPr>
      </w:pPr>
      <w:r w:rsidRPr="00AD2CB4">
        <w:rPr>
          <w:i/>
          <w:sz w:val="18"/>
          <w:szCs w:val="18"/>
        </w:rPr>
        <w:t>Źródło: https://www.meteoblue.com/</w:t>
      </w:r>
    </w:p>
    <w:p w14:paraId="2FABED09" w14:textId="61851F85" w:rsidR="003100D3" w:rsidRPr="003E2E73" w:rsidRDefault="003100D3" w:rsidP="003100D3">
      <w:pPr>
        <w:jc w:val="center"/>
        <w:rPr>
          <w:i/>
          <w:sz w:val="18"/>
          <w:szCs w:val="18"/>
        </w:rPr>
      </w:pPr>
      <w:r w:rsidRPr="003E2E73">
        <w:rPr>
          <w:i/>
          <w:sz w:val="18"/>
          <w:szCs w:val="18"/>
        </w:rPr>
        <w:t xml:space="preserve">OBJAŚNIENIA DO WYKRESU: </w:t>
      </w:r>
      <w:r w:rsidRPr="003E2E73">
        <w:rPr>
          <w:i/>
          <w:sz w:val="18"/>
          <w:szCs w:val="18"/>
          <w:u w:val="single"/>
        </w:rPr>
        <w:t>linia fioletowa ciągła</w:t>
      </w:r>
      <w:r w:rsidRPr="003E2E73">
        <w:rPr>
          <w:i/>
          <w:sz w:val="18"/>
          <w:szCs w:val="18"/>
        </w:rPr>
        <w:t xml:space="preserve"> – średnia roczna temperatura powietrza;</w:t>
      </w:r>
      <w:r w:rsidR="003E2E73">
        <w:rPr>
          <w:i/>
          <w:sz w:val="18"/>
          <w:szCs w:val="18"/>
        </w:rPr>
        <w:br/>
      </w:r>
      <w:r w:rsidRPr="003E2E73">
        <w:rPr>
          <w:i/>
          <w:sz w:val="18"/>
          <w:szCs w:val="18"/>
          <w:u w:val="single"/>
        </w:rPr>
        <w:t>linia niebieska przerywana</w:t>
      </w:r>
      <w:r w:rsidRPr="003E2E73">
        <w:rPr>
          <w:i/>
          <w:sz w:val="18"/>
          <w:szCs w:val="18"/>
        </w:rPr>
        <w:t xml:space="preserve"> – wyznaczona linia trendu zmiany temperatury powietrza;</w:t>
      </w:r>
      <w:r w:rsidR="003E2E73">
        <w:rPr>
          <w:i/>
          <w:sz w:val="18"/>
          <w:szCs w:val="18"/>
        </w:rPr>
        <w:t xml:space="preserve"> </w:t>
      </w:r>
      <w:r w:rsidRPr="003E2E73">
        <w:rPr>
          <w:i/>
          <w:sz w:val="18"/>
          <w:szCs w:val="18"/>
          <w:u w:val="single"/>
        </w:rPr>
        <w:t>pionowe paski</w:t>
      </w:r>
      <w:r w:rsidRPr="003E2E73">
        <w:rPr>
          <w:i/>
          <w:sz w:val="18"/>
          <w:szCs w:val="18"/>
        </w:rPr>
        <w:t xml:space="preserve"> – klasyfikacja termiczna danego roku (niebieskie - lata chłodniejsze, czerwone - lata cieplejsze)</w:t>
      </w:r>
    </w:p>
    <w:p w14:paraId="2031A6E2" w14:textId="0C18E1E2" w:rsidR="009B3415" w:rsidRPr="00A90D61" w:rsidRDefault="00D06C57" w:rsidP="009D60A3">
      <w:pPr>
        <w:pStyle w:val="Nagowek3"/>
        <w:numPr>
          <w:ilvl w:val="2"/>
          <w:numId w:val="2"/>
        </w:numPr>
      </w:pPr>
      <w:bookmarkStart w:id="168" w:name="_Toc520308585"/>
      <w:bookmarkStart w:id="169" w:name="_Toc520309013"/>
      <w:bookmarkStart w:id="170" w:name="_Toc520309116"/>
      <w:bookmarkStart w:id="171" w:name="_Toc520309241"/>
      <w:bookmarkStart w:id="172" w:name="_Toc520309593"/>
      <w:bookmarkStart w:id="173" w:name="_Toc520309932"/>
      <w:bookmarkStart w:id="174" w:name="_Toc520310002"/>
      <w:bookmarkStart w:id="175" w:name="_Toc520310072"/>
      <w:bookmarkStart w:id="176" w:name="_Toc520310158"/>
      <w:bookmarkStart w:id="177" w:name="_Toc520310228"/>
      <w:bookmarkStart w:id="178" w:name="_Toc520310332"/>
      <w:bookmarkStart w:id="179" w:name="_Toc520310719"/>
      <w:bookmarkStart w:id="180" w:name="_Toc195045750"/>
      <w:r w:rsidRPr="00A90D61">
        <w:lastRenderedPageBreak/>
        <w:t>Zaopatrzenie w gaz ziemny</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2C2BE746" w14:textId="77777777" w:rsidR="001166C7" w:rsidRPr="00A90D61" w:rsidRDefault="001166C7" w:rsidP="00E864F6"/>
    <w:p w14:paraId="2854B1F0" w14:textId="604A8D2E" w:rsidR="004D2885" w:rsidRPr="00A90D61" w:rsidRDefault="0024017B" w:rsidP="004D2885">
      <w:pPr>
        <w:ind w:firstLine="709"/>
        <w:rPr>
          <w:rFonts w:cs="Cambria"/>
          <w:color w:val="000000"/>
        </w:rPr>
      </w:pPr>
      <w:r w:rsidRPr="00A90D61">
        <w:rPr>
          <w:rFonts w:cs="Cambria"/>
          <w:color w:val="000000"/>
        </w:rPr>
        <w:t>Dostęp i korzystanie z gazu ziemnego w celach grzewczych wywiera pozytywny wpływ</w:t>
      </w:r>
      <w:r w:rsidRPr="00A90D61">
        <w:rPr>
          <w:rFonts w:cs="Cambria"/>
          <w:color w:val="000000"/>
        </w:rPr>
        <w:br/>
        <w:t>na jakość powietrza, ponieważ gaz ziemny w porównaniu do najpowszechniej stosowanego</w:t>
      </w:r>
      <w:r w:rsidR="000C351C">
        <w:rPr>
          <w:rFonts w:cs="Cambria"/>
          <w:color w:val="000000"/>
        </w:rPr>
        <w:br/>
      </w:r>
      <w:r w:rsidRPr="00A90D61">
        <w:rPr>
          <w:rFonts w:cs="Cambria"/>
          <w:color w:val="000000"/>
        </w:rPr>
        <w:t>opału węglowego jest paliwem niskoemisyjnym.</w:t>
      </w:r>
      <w:bookmarkStart w:id="181" w:name="_Hlk72575524"/>
      <w:bookmarkStart w:id="182" w:name="_Hlk95415472"/>
    </w:p>
    <w:p w14:paraId="2B370EEA" w14:textId="35E4C08A" w:rsidR="00AE7A76" w:rsidRPr="00AE7A76" w:rsidRDefault="00AE7A76" w:rsidP="00AE7A76">
      <w:pPr>
        <w:ind w:firstLine="709"/>
      </w:pPr>
      <w:r w:rsidRPr="00180BC6">
        <w:t xml:space="preserve">Operatorem dystrybucyjnego systemu gazowniczego na terenie </w:t>
      </w:r>
      <w:r>
        <w:t xml:space="preserve">gminy Mieszkowice </w:t>
      </w:r>
      <w:r w:rsidRPr="00180BC6">
        <w:t xml:space="preserve">jest Polska Spółka Gazownictwa Sp. z o.o. Oddział Zakład Gazowniczy w Szczecinie. Dostęp do gazu </w:t>
      </w:r>
      <w:r w:rsidRPr="00125BA0">
        <w:t xml:space="preserve">ziemnego posiadają następujące miejscowości: </w:t>
      </w:r>
      <w:r w:rsidRPr="00125BA0">
        <w:rPr>
          <w:rFonts w:cs="Cambria"/>
          <w:color w:val="000000"/>
        </w:rPr>
        <w:t xml:space="preserve">Mieszkowice, Plany, </w:t>
      </w:r>
      <w:proofErr w:type="spellStart"/>
      <w:r w:rsidRPr="00125BA0">
        <w:rPr>
          <w:rFonts w:cs="Cambria"/>
          <w:color w:val="000000"/>
        </w:rPr>
        <w:t>Ranowo</w:t>
      </w:r>
      <w:proofErr w:type="spellEnd"/>
      <w:r w:rsidRPr="00125BA0">
        <w:rPr>
          <w:rFonts w:cs="Cambria"/>
          <w:color w:val="000000"/>
        </w:rPr>
        <w:t xml:space="preserve"> oraz Zielin.</w:t>
      </w:r>
      <w:r w:rsidRPr="00125BA0">
        <w:t xml:space="preserve"> Stopień gazyfikacji gminy Mieszkowice </w:t>
      </w:r>
      <w:r w:rsidRPr="00125BA0">
        <w:rPr>
          <w:i/>
          <w:iCs/>
        </w:rPr>
        <w:t>(tj. udział liczby mieszkańców korzystających z gazu ziemnego</w:t>
      </w:r>
      <w:r w:rsidRPr="00125BA0">
        <w:rPr>
          <w:i/>
          <w:iCs/>
        </w:rPr>
        <w:br/>
        <w:t>do ogólnej liczby mieszkańców)</w:t>
      </w:r>
      <w:r w:rsidRPr="00125BA0">
        <w:t xml:space="preserve"> wynosi 54,5 %, w tym miasta Mieszkowice 93,3 % oraz obszaru wiejskiego 13,3 % (dane GUS stan na 31.12.2023 r.). Łączna długość sieci gazowej na terenie gminy wynosi 36,</w:t>
      </w:r>
      <w:r w:rsidR="00125BA0" w:rsidRPr="00125BA0">
        <w:t>049</w:t>
      </w:r>
      <w:r w:rsidRPr="00125BA0">
        <w:t xml:space="preserve"> km, natomiast liczba czynnych przyłączy gazowych </w:t>
      </w:r>
      <w:r w:rsidR="00125BA0" w:rsidRPr="00125BA0">
        <w:t>737</w:t>
      </w:r>
      <w:r w:rsidRPr="00125BA0">
        <w:t xml:space="preserve"> szt. (stan na dzień 31.12.202</w:t>
      </w:r>
      <w:r w:rsidR="00125BA0" w:rsidRPr="00125BA0">
        <w:t>3</w:t>
      </w:r>
      <w:r w:rsidRPr="00125BA0">
        <w:t> r.). Zużycie gazu ziemnego przez gospodarstwa domowe na terenie gminy w 202</w:t>
      </w:r>
      <w:r w:rsidR="00125BA0" w:rsidRPr="00125BA0">
        <w:t>3</w:t>
      </w:r>
      <w:r w:rsidRPr="00125BA0">
        <w:t xml:space="preserve"> r. wyniosło </w:t>
      </w:r>
      <w:r w:rsidR="00125BA0" w:rsidRPr="00125BA0">
        <w:t>8 305</w:t>
      </w:r>
      <w:r w:rsidRPr="00125BA0">
        <w:t xml:space="preserve"> MWh (co stanowi równowartość ok. </w:t>
      </w:r>
      <w:r w:rsidR="00125BA0" w:rsidRPr="00125BA0">
        <w:t>1,2</w:t>
      </w:r>
      <w:r w:rsidRPr="00125BA0">
        <w:t xml:space="preserve"> tys. ton węgla kamiennego).</w:t>
      </w:r>
    </w:p>
    <w:p w14:paraId="7A43FA1A" w14:textId="025A8976" w:rsidR="00AE7A76" w:rsidRPr="00180BC6" w:rsidRDefault="00125BA0" w:rsidP="00AE7A76">
      <w:pPr>
        <w:ind w:firstLine="709"/>
      </w:pPr>
      <w:r>
        <w:t>W</w:t>
      </w:r>
      <w:r w:rsidR="00AE7A76" w:rsidRPr="00125BA0">
        <w:t xml:space="preserve"> poniższej tabeli </w:t>
      </w:r>
      <w:r w:rsidRPr="00125BA0">
        <w:t xml:space="preserve">przedstawiono wybrane parametry charakteryzujące system </w:t>
      </w:r>
      <w:proofErr w:type="spellStart"/>
      <w:r w:rsidRPr="00125BA0">
        <w:t>zaopa-trzenia</w:t>
      </w:r>
      <w:proofErr w:type="spellEnd"/>
      <w:r w:rsidRPr="00125BA0">
        <w:t xml:space="preserve"> w gaz ziemny na terenie gminy Mieszkowice.</w:t>
      </w:r>
    </w:p>
    <w:p w14:paraId="1CDEA225" w14:textId="77777777" w:rsidR="00AE7A76" w:rsidRPr="00180BC6" w:rsidRDefault="00AE7A76" w:rsidP="00AE7A76"/>
    <w:p w14:paraId="23FF3218" w14:textId="0943918B" w:rsidR="00AE7A76" w:rsidRPr="00AA0AAB" w:rsidRDefault="00AE7A76" w:rsidP="00AE7A76">
      <w:pPr>
        <w:jc w:val="center"/>
        <w:rPr>
          <w:b/>
          <w:i/>
          <w:iCs/>
          <w:sz w:val="20"/>
          <w:szCs w:val="16"/>
        </w:rPr>
      </w:pPr>
      <w:bookmarkStart w:id="183" w:name="_Toc75281852"/>
      <w:bookmarkStart w:id="184" w:name="_Toc147739531"/>
      <w:bookmarkStart w:id="185" w:name="_Toc195046426"/>
      <w:r w:rsidRPr="00180BC6">
        <w:rPr>
          <w:b/>
          <w:i/>
          <w:iCs/>
          <w:sz w:val="20"/>
          <w:szCs w:val="16"/>
        </w:rPr>
        <w:t xml:space="preserve">Tabela </w:t>
      </w:r>
      <w:r w:rsidRPr="00180BC6">
        <w:rPr>
          <w:b/>
          <w:i/>
          <w:iCs/>
          <w:sz w:val="20"/>
          <w:szCs w:val="16"/>
        </w:rPr>
        <w:fldChar w:fldCharType="begin"/>
      </w:r>
      <w:r w:rsidRPr="00180BC6">
        <w:rPr>
          <w:b/>
          <w:i/>
          <w:iCs/>
          <w:sz w:val="20"/>
          <w:szCs w:val="16"/>
        </w:rPr>
        <w:instrText xml:space="preserve"> SEQ Tabela \* ARABIC </w:instrText>
      </w:r>
      <w:r w:rsidRPr="00180BC6">
        <w:rPr>
          <w:b/>
          <w:i/>
          <w:iCs/>
          <w:sz w:val="20"/>
          <w:szCs w:val="16"/>
        </w:rPr>
        <w:fldChar w:fldCharType="separate"/>
      </w:r>
      <w:r w:rsidR="00B81EF6">
        <w:rPr>
          <w:b/>
          <w:i/>
          <w:iCs/>
          <w:noProof/>
          <w:sz w:val="20"/>
          <w:szCs w:val="16"/>
        </w:rPr>
        <w:t>6</w:t>
      </w:r>
      <w:r w:rsidRPr="00180BC6">
        <w:rPr>
          <w:b/>
          <w:i/>
          <w:iCs/>
          <w:sz w:val="20"/>
          <w:szCs w:val="16"/>
        </w:rPr>
        <w:fldChar w:fldCharType="end"/>
      </w:r>
      <w:r w:rsidRPr="00180BC6">
        <w:rPr>
          <w:b/>
          <w:i/>
          <w:iCs/>
          <w:sz w:val="20"/>
          <w:szCs w:val="16"/>
        </w:rPr>
        <w:t xml:space="preserve">. </w:t>
      </w:r>
      <w:bookmarkEnd w:id="183"/>
      <w:bookmarkEnd w:id="184"/>
      <w:r w:rsidR="00125BA0">
        <w:rPr>
          <w:b/>
          <w:i/>
          <w:iCs/>
          <w:sz w:val="20"/>
          <w:szCs w:val="16"/>
        </w:rPr>
        <w:t>W</w:t>
      </w:r>
      <w:r w:rsidR="00125BA0" w:rsidRPr="00125BA0">
        <w:rPr>
          <w:b/>
          <w:i/>
          <w:iCs/>
          <w:sz w:val="20"/>
          <w:szCs w:val="16"/>
        </w:rPr>
        <w:t>ybrane parametry charakteryzujące system zaopatrzenia w gaz ziemny</w:t>
      </w:r>
      <w:r w:rsidR="00125BA0">
        <w:rPr>
          <w:b/>
          <w:i/>
          <w:iCs/>
          <w:sz w:val="20"/>
          <w:szCs w:val="16"/>
        </w:rPr>
        <w:br/>
      </w:r>
      <w:r w:rsidR="00125BA0" w:rsidRPr="00125BA0">
        <w:rPr>
          <w:b/>
          <w:i/>
          <w:iCs/>
          <w:sz w:val="20"/>
          <w:szCs w:val="16"/>
        </w:rPr>
        <w:t>na terenie gminy Mieszkowice</w:t>
      </w:r>
      <w:r w:rsidR="00125BA0">
        <w:rPr>
          <w:b/>
          <w:i/>
          <w:iCs/>
          <w:sz w:val="20"/>
          <w:szCs w:val="16"/>
        </w:rPr>
        <w:t xml:space="preserve"> (stan na 31.12.2023 r.)</w:t>
      </w:r>
      <w:bookmarkEnd w:id="185"/>
    </w:p>
    <w:tbl>
      <w:tblPr>
        <w:tblStyle w:val="Tabela-Siatka"/>
        <w:tblW w:w="5000" w:type="pct"/>
        <w:tblLook w:val="04A0" w:firstRow="1" w:lastRow="0" w:firstColumn="1" w:lastColumn="0" w:noHBand="0" w:noVBand="1"/>
      </w:tblPr>
      <w:tblGrid>
        <w:gridCol w:w="5949"/>
        <w:gridCol w:w="1417"/>
        <w:gridCol w:w="1696"/>
      </w:tblGrid>
      <w:tr w:rsidR="00125BA0" w:rsidRPr="00AA0AAB" w14:paraId="43AD2812" w14:textId="77777777" w:rsidTr="005067B2">
        <w:trPr>
          <w:trHeight w:val="357"/>
          <w:tblHeader/>
        </w:trPr>
        <w:tc>
          <w:tcPr>
            <w:tcW w:w="3282" w:type="pct"/>
            <w:shd w:val="clear" w:color="auto" w:fill="F2F2F2" w:themeFill="background1" w:themeFillShade="F2"/>
            <w:vAlign w:val="center"/>
          </w:tcPr>
          <w:p w14:paraId="10319598" w14:textId="77777777" w:rsidR="00125BA0" w:rsidRPr="00125BA0" w:rsidRDefault="00125BA0" w:rsidP="00711981">
            <w:pPr>
              <w:jc w:val="center"/>
              <w:rPr>
                <w:sz w:val="20"/>
                <w:szCs w:val="20"/>
              </w:rPr>
            </w:pPr>
            <w:r w:rsidRPr="00125BA0">
              <w:rPr>
                <w:sz w:val="20"/>
                <w:szCs w:val="20"/>
              </w:rPr>
              <w:t>Parametr</w:t>
            </w:r>
          </w:p>
        </w:tc>
        <w:tc>
          <w:tcPr>
            <w:tcW w:w="782" w:type="pct"/>
            <w:shd w:val="clear" w:color="auto" w:fill="F2F2F2" w:themeFill="background1" w:themeFillShade="F2"/>
            <w:vAlign w:val="center"/>
          </w:tcPr>
          <w:p w14:paraId="594497A6" w14:textId="77777777" w:rsidR="00125BA0" w:rsidRPr="00125BA0" w:rsidRDefault="00125BA0" w:rsidP="00711981">
            <w:pPr>
              <w:jc w:val="center"/>
              <w:rPr>
                <w:sz w:val="20"/>
                <w:szCs w:val="20"/>
              </w:rPr>
            </w:pPr>
            <w:r w:rsidRPr="00125BA0">
              <w:rPr>
                <w:sz w:val="20"/>
                <w:szCs w:val="20"/>
              </w:rPr>
              <w:t>Jedn.</w:t>
            </w:r>
          </w:p>
        </w:tc>
        <w:tc>
          <w:tcPr>
            <w:tcW w:w="936" w:type="pct"/>
            <w:shd w:val="clear" w:color="auto" w:fill="F2F2F2" w:themeFill="background1" w:themeFillShade="F2"/>
            <w:vAlign w:val="center"/>
          </w:tcPr>
          <w:p w14:paraId="377A9452" w14:textId="7AD79728" w:rsidR="00125BA0" w:rsidRPr="00125BA0" w:rsidRDefault="00125BA0" w:rsidP="00711981">
            <w:pPr>
              <w:jc w:val="center"/>
              <w:rPr>
                <w:sz w:val="20"/>
                <w:szCs w:val="20"/>
              </w:rPr>
            </w:pPr>
            <w:r w:rsidRPr="00125BA0">
              <w:rPr>
                <w:sz w:val="20"/>
                <w:szCs w:val="20"/>
              </w:rPr>
              <w:t>Wartość</w:t>
            </w:r>
          </w:p>
        </w:tc>
      </w:tr>
      <w:tr w:rsidR="00125BA0" w:rsidRPr="00AA0AAB" w14:paraId="6B3BEE12" w14:textId="77777777" w:rsidTr="005067B2">
        <w:trPr>
          <w:trHeight w:val="357"/>
        </w:trPr>
        <w:tc>
          <w:tcPr>
            <w:tcW w:w="3282" w:type="pct"/>
            <w:vAlign w:val="center"/>
          </w:tcPr>
          <w:p w14:paraId="0E1A1507" w14:textId="13844478" w:rsidR="00125BA0" w:rsidRPr="00125BA0" w:rsidRDefault="00125BA0" w:rsidP="00125BA0">
            <w:pPr>
              <w:jc w:val="center"/>
              <w:rPr>
                <w:sz w:val="20"/>
                <w:szCs w:val="20"/>
              </w:rPr>
            </w:pPr>
            <w:r w:rsidRPr="00125BA0">
              <w:rPr>
                <w:sz w:val="20"/>
                <w:szCs w:val="20"/>
              </w:rPr>
              <w:t>długość czynnej sieci gazowej</w:t>
            </w:r>
          </w:p>
        </w:tc>
        <w:tc>
          <w:tcPr>
            <w:tcW w:w="782" w:type="pct"/>
            <w:vAlign w:val="center"/>
          </w:tcPr>
          <w:p w14:paraId="19A56EBC" w14:textId="77777777" w:rsidR="00125BA0" w:rsidRPr="00125BA0" w:rsidRDefault="00125BA0" w:rsidP="00711981">
            <w:pPr>
              <w:jc w:val="center"/>
              <w:rPr>
                <w:sz w:val="20"/>
                <w:szCs w:val="20"/>
              </w:rPr>
            </w:pPr>
            <w:r w:rsidRPr="00125BA0">
              <w:rPr>
                <w:sz w:val="20"/>
                <w:szCs w:val="20"/>
              </w:rPr>
              <w:t>km</w:t>
            </w:r>
          </w:p>
        </w:tc>
        <w:tc>
          <w:tcPr>
            <w:tcW w:w="936" w:type="pct"/>
            <w:tcBorders>
              <w:top w:val="single" w:sz="4" w:space="0" w:color="auto"/>
              <w:left w:val="nil"/>
              <w:bottom w:val="single" w:sz="4" w:space="0" w:color="auto"/>
              <w:right w:val="single" w:sz="4" w:space="0" w:color="auto"/>
            </w:tcBorders>
            <w:shd w:val="clear" w:color="auto" w:fill="auto"/>
            <w:vAlign w:val="center"/>
          </w:tcPr>
          <w:p w14:paraId="7A95D6D2" w14:textId="67090AF9" w:rsidR="00125BA0" w:rsidRPr="00125BA0" w:rsidRDefault="00125BA0" w:rsidP="00711981">
            <w:pPr>
              <w:jc w:val="center"/>
              <w:rPr>
                <w:sz w:val="20"/>
                <w:szCs w:val="20"/>
              </w:rPr>
            </w:pPr>
            <w:r>
              <w:rPr>
                <w:sz w:val="20"/>
                <w:szCs w:val="20"/>
              </w:rPr>
              <w:t>36,049</w:t>
            </w:r>
          </w:p>
        </w:tc>
      </w:tr>
      <w:tr w:rsidR="00125BA0" w:rsidRPr="00AA0AAB" w14:paraId="13D14CFB" w14:textId="77777777" w:rsidTr="005067B2">
        <w:trPr>
          <w:trHeight w:val="357"/>
        </w:trPr>
        <w:tc>
          <w:tcPr>
            <w:tcW w:w="3282" w:type="pct"/>
            <w:vAlign w:val="center"/>
          </w:tcPr>
          <w:p w14:paraId="75292A9D" w14:textId="18F98D24" w:rsidR="00125BA0" w:rsidRPr="00125BA0" w:rsidRDefault="00125BA0" w:rsidP="00711981">
            <w:pPr>
              <w:jc w:val="center"/>
              <w:rPr>
                <w:sz w:val="20"/>
                <w:szCs w:val="20"/>
              </w:rPr>
            </w:pPr>
            <w:r w:rsidRPr="00125BA0">
              <w:rPr>
                <w:sz w:val="20"/>
                <w:szCs w:val="20"/>
              </w:rPr>
              <w:t>liczba przyłączy gazowych</w:t>
            </w:r>
            <w:r>
              <w:rPr>
                <w:sz w:val="20"/>
                <w:szCs w:val="20"/>
              </w:rPr>
              <w:t xml:space="preserve"> OGÓŁEM</w:t>
            </w:r>
          </w:p>
        </w:tc>
        <w:tc>
          <w:tcPr>
            <w:tcW w:w="782" w:type="pct"/>
            <w:vAlign w:val="center"/>
          </w:tcPr>
          <w:p w14:paraId="4754AF76" w14:textId="77777777" w:rsidR="00125BA0" w:rsidRPr="00125BA0" w:rsidRDefault="00125BA0" w:rsidP="00711981">
            <w:pPr>
              <w:jc w:val="center"/>
              <w:rPr>
                <w:sz w:val="20"/>
                <w:szCs w:val="20"/>
              </w:rPr>
            </w:pPr>
            <w:r w:rsidRPr="00125BA0">
              <w:rPr>
                <w:sz w:val="20"/>
                <w:szCs w:val="20"/>
              </w:rPr>
              <w:t>szt.</w:t>
            </w:r>
          </w:p>
        </w:tc>
        <w:tc>
          <w:tcPr>
            <w:tcW w:w="936" w:type="pct"/>
            <w:tcBorders>
              <w:top w:val="single" w:sz="4" w:space="0" w:color="auto"/>
              <w:left w:val="nil"/>
              <w:bottom w:val="single" w:sz="4" w:space="0" w:color="auto"/>
              <w:right w:val="single" w:sz="4" w:space="0" w:color="auto"/>
            </w:tcBorders>
            <w:shd w:val="clear" w:color="auto" w:fill="auto"/>
            <w:vAlign w:val="center"/>
          </w:tcPr>
          <w:p w14:paraId="16DC2766" w14:textId="2164D417" w:rsidR="00125BA0" w:rsidRPr="00125BA0" w:rsidRDefault="00125BA0" w:rsidP="00711981">
            <w:pPr>
              <w:jc w:val="center"/>
              <w:rPr>
                <w:sz w:val="20"/>
                <w:szCs w:val="20"/>
              </w:rPr>
            </w:pPr>
            <w:r>
              <w:rPr>
                <w:sz w:val="20"/>
                <w:szCs w:val="20"/>
              </w:rPr>
              <w:t>737</w:t>
            </w:r>
          </w:p>
        </w:tc>
      </w:tr>
      <w:tr w:rsidR="00125BA0" w:rsidRPr="00AA0AAB" w14:paraId="46166D46" w14:textId="77777777" w:rsidTr="005067B2">
        <w:trPr>
          <w:trHeight w:val="357"/>
        </w:trPr>
        <w:tc>
          <w:tcPr>
            <w:tcW w:w="3282" w:type="pct"/>
            <w:vAlign w:val="center"/>
          </w:tcPr>
          <w:p w14:paraId="69BAE3BF" w14:textId="2DF41610" w:rsidR="00125BA0" w:rsidRPr="00125BA0" w:rsidRDefault="00125BA0" w:rsidP="00125BA0">
            <w:pPr>
              <w:jc w:val="center"/>
              <w:rPr>
                <w:sz w:val="20"/>
                <w:szCs w:val="20"/>
              </w:rPr>
            </w:pPr>
            <w:r w:rsidRPr="00125BA0">
              <w:rPr>
                <w:sz w:val="20"/>
                <w:szCs w:val="20"/>
              </w:rPr>
              <w:t>liczba przyłączy gazowych</w:t>
            </w:r>
            <w:r>
              <w:rPr>
                <w:sz w:val="20"/>
                <w:szCs w:val="20"/>
              </w:rPr>
              <w:t xml:space="preserve"> BUD. MIESZKALNE</w:t>
            </w:r>
          </w:p>
        </w:tc>
        <w:tc>
          <w:tcPr>
            <w:tcW w:w="782" w:type="pct"/>
            <w:vAlign w:val="center"/>
          </w:tcPr>
          <w:p w14:paraId="41BFF3BF" w14:textId="77DB9E0D" w:rsidR="00125BA0" w:rsidRPr="00125BA0" w:rsidRDefault="00125BA0" w:rsidP="00125BA0">
            <w:pPr>
              <w:jc w:val="center"/>
              <w:rPr>
                <w:sz w:val="20"/>
                <w:szCs w:val="20"/>
              </w:rPr>
            </w:pPr>
            <w:r w:rsidRPr="00125BA0">
              <w:rPr>
                <w:sz w:val="20"/>
                <w:szCs w:val="20"/>
              </w:rPr>
              <w:t>szt.</w:t>
            </w:r>
          </w:p>
        </w:tc>
        <w:tc>
          <w:tcPr>
            <w:tcW w:w="936" w:type="pct"/>
            <w:tcBorders>
              <w:top w:val="single" w:sz="4" w:space="0" w:color="auto"/>
              <w:left w:val="nil"/>
              <w:bottom w:val="single" w:sz="4" w:space="0" w:color="auto"/>
              <w:right w:val="single" w:sz="4" w:space="0" w:color="auto"/>
            </w:tcBorders>
            <w:shd w:val="clear" w:color="auto" w:fill="auto"/>
            <w:vAlign w:val="center"/>
          </w:tcPr>
          <w:p w14:paraId="7BF6CCA9" w14:textId="428C8F1F" w:rsidR="00125BA0" w:rsidRDefault="00125BA0" w:rsidP="00125BA0">
            <w:pPr>
              <w:jc w:val="center"/>
              <w:rPr>
                <w:sz w:val="20"/>
                <w:szCs w:val="20"/>
              </w:rPr>
            </w:pPr>
            <w:r>
              <w:rPr>
                <w:sz w:val="20"/>
                <w:szCs w:val="20"/>
              </w:rPr>
              <w:t>708</w:t>
            </w:r>
          </w:p>
        </w:tc>
      </w:tr>
      <w:tr w:rsidR="00125BA0" w:rsidRPr="00AA0AAB" w14:paraId="3CD19B57" w14:textId="77777777" w:rsidTr="005067B2">
        <w:trPr>
          <w:trHeight w:val="357"/>
        </w:trPr>
        <w:tc>
          <w:tcPr>
            <w:tcW w:w="3282" w:type="pct"/>
            <w:vAlign w:val="center"/>
          </w:tcPr>
          <w:p w14:paraId="29B1E52C" w14:textId="6340201B" w:rsidR="00125BA0" w:rsidRPr="00125BA0" w:rsidRDefault="00125BA0" w:rsidP="00125BA0">
            <w:pPr>
              <w:jc w:val="center"/>
              <w:rPr>
                <w:sz w:val="20"/>
                <w:szCs w:val="20"/>
              </w:rPr>
            </w:pPr>
            <w:r w:rsidRPr="00125BA0">
              <w:rPr>
                <w:sz w:val="20"/>
                <w:szCs w:val="20"/>
              </w:rPr>
              <w:t>liczba odbiorców gazu ziemnego (gosp. dom.)</w:t>
            </w:r>
          </w:p>
        </w:tc>
        <w:tc>
          <w:tcPr>
            <w:tcW w:w="782" w:type="pct"/>
            <w:vAlign w:val="center"/>
          </w:tcPr>
          <w:p w14:paraId="28B1878D" w14:textId="2E1C929D" w:rsidR="00125BA0" w:rsidRPr="00125BA0" w:rsidRDefault="00125BA0" w:rsidP="00125BA0">
            <w:pPr>
              <w:jc w:val="center"/>
              <w:rPr>
                <w:sz w:val="20"/>
                <w:szCs w:val="20"/>
              </w:rPr>
            </w:pPr>
            <w:r w:rsidRPr="00125BA0">
              <w:rPr>
                <w:sz w:val="20"/>
                <w:szCs w:val="20"/>
              </w:rPr>
              <w:t>gosp. dom.</w:t>
            </w:r>
          </w:p>
        </w:tc>
        <w:tc>
          <w:tcPr>
            <w:tcW w:w="936" w:type="pct"/>
            <w:tcBorders>
              <w:top w:val="single" w:sz="4" w:space="0" w:color="auto"/>
              <w:left w:val="nil"/>
              <w:bottom w:val="single" w:sz="4" w:space="0" w:color="auto"/>
              <w:right w:val="single" w:sz="4" w:space="0" w:color="auto"/>
            </w:tcBorders>
            <w:shd w:val="clear" w:color="auto" w:fill="auto"/>
            <w:vAlign w:val="center"/>
          </w:tcPr>
          <w:p w14:paraId="3DA9F966" w14:textId="69D8CE7F" w:rsidR="00125BA0" w:rsidRDefault="00125BA0" w:rsidP="00125BA0">
            <w:pPr>
              <w:jc w:val="center"/>
              <w:rPr>
                <w:sz w:val="20"/>
                <w:szCs w:val="20"/>
              </w:rPr>
            </w:pPr>
            <w:r>
              <w:rPr>
                <w:sz w:val="20"/>
                <w:szCs w:val="20"/>
              </w:rPr>
              <w:t>1 367</w:t>
            </w:r>
          </w:p>
        </w:tc>
      </w:tr>
      <w:tr w:rsidR="00125BA0" w:rsidRPr="00AA0AAB" w14:paraId="27EB0123" w14:textId="77777777" w:rsidTr="005067B2">
        <w:trPr>
          <w:trHeight w:val="357"/>
        </w:trPr>
        <w:tc>
          <w:tcPr>
            <w:tcW w:w="3282" w:type="pct"/>
            <w:vAlign w:val="center"/>
          </w:tcPr>
          <w:p w14:paraId="339526C8" w14:textId="63A50E86" w:rsidR="00125BA0" w:rsidRPr="00125BA0" w:rsidRDefault="00125BA0" w:rsidP="00125BA0">
            <w:pPr>
              <w:jc w:val="center"/>
              <w:rPr>
                <w:sz w:val="20"/>
                <w:szCs w:val="20"/>
              </w:rPr>
            </w:pPr>
            <w:r w:rsidRPr="00125BA0">
              <w:rPr>
                <w:sz w:val="20"/>
                <w:szCs w:val="20"/>
              </w:rPr>
              <w:t>liczba gosp. dom</w:t>
            </w:r>
            <w:r>
              <w:rPr>
                <w:sz w:val="20"/>
                <w:szCs w:val="20"/>
              </w:rPr>
              <w:t>.</w:t>
            </w:r>
            <w:r w:rsidRPr="00125BA0">
              <w:rPr>
                <w:sz w:val="20"/>
                <w:szCs w:val="20"/>
              </w:rPr>
              <w:t xml:space="preserve"> wykorzystujących gaz ziemny w celach c.o.</w:t>
            </w:r>
          </w:p>
        </w:tc>
        <w:tc>
          <w:tcPr>
            <w:tcW w:w="782" w:type="pct"/>
            <w:vAlign w:val="center"/>
          </w:tcPr>
          <w:p w14:paraId="7BFD8571" w14:textId="4E2B0B1D" w:rsidR="00125BA0" w:rsidRPr="00125BA0" w:rsidRDefault="00125BA0" w:rsidP="00125BA0">
            <w:pPr>
              <w:jc w:val="center"/>
              <w:rPr>
                <w:sz w:val="20"/>
                <w:szCs w:val="20"/>
              </w:rPr>
            </w:pPr>
            <w:r w:rsidRPr="00125BA0">
              <w:rPr>
                <w:sz w:val="20"/>
                <w:szCs w:val="20"/>
              </w:rPr>
              <w:t>gosp. dom.</w:t>
            </w:r>
          </w:p>
        </w:tc>
        <w:tc>
          <w:tcPr>
            <w:tcW w:w="936" w:type="pct"/>
            <w:tcBorders>
              <w:top w:val="single" w:sz="4" w:space="0" w:color="auto"/>
              <w:left w:val="nil"/>
              <w:bottom w:val="single" w:sz="4" w:space="0" w:color="auto"/>
              <w:right w:val="single" w:sz="4" w:space="0" w:color="auto"/>
            </w:tcBorders>
            <w:shd w:val="clear" w:color="auto" w:fill="auto"/>
            <w:vAlign w:val="center"/>
          </w:tcPr>
          <w:p w14:paraId="47F5487F" w14:textId="61AD18C0" w:rsidR="00125BA0" w:rsidRDefault="00125BA0" w:rsidP="00125BA0">
            <w:pPr>
              <w:jc w:val="center"/>
              <w:rPr>
                <w:sz w:val="20"/>
                <w:szCs w:val="20"/>
              </w:rPr>
            </w:pPr>
            <w:r>
              <w:rPr>
                <w:sz w:val="20"/>
                <w:szCs w:val="20"/>
              </w:rPr>
              <w:t>569</w:t>
            </w:r>
          </w:p>
        </w:tc>
      </w:tr>
      <w:tr w:rsidR="00125BA0" w:rsidRPr="00AA0AAB" w14:paraId="1A8F7885" w14:textId="77777777" w:rsidTr="005067B2">
        <w:trPr>
          <w:trHeight w:val="357"/>
        </w:trPr>
        <w:tc>
          <w:tcPr>
            <w:tcW w:w="3282" w:type="pct"/>
            <w:vAlign w:val="center"/>
          </w:tcPr>
          <w:p w14:paraId="5F82E504" w14:textId="4FBF896E" w:rsidR="00125BA0" w:rsidRPr="00125BA0" w:rsidRDefault="00125BA0" w:rsidP="00125BA0">
            <w:pPr>
              <w:jc w:val="center"/>
              <w:rPr>
                <w:sz w:val="20"/>
                <w:szCs w:val="20"/>
              </w:rPr>
            </w:pPr>
            <w:r w:rsidRPr="00125BA0">
              <w:rPr>
                <w:sz w:val="20"/>
                <w:szCs w:val="20"/>
              </w:rPr>
              <w:t>zużycie gazu ziemnego</w:t>
            </w:r>
            <w:r>
              <w:rPr>
                <w:sz w:val="20"/>
                <w:szCs w:val="20"/>
              </w:rPr>
              <w:t xml:space="preserve"> </w:t>
            </w:r>
            <w:r w:rsidRPr="00125BA0">
              <w:rPr>
                <w:sz w:val="20"/>
                <w:szCs w:val="20"/>
              </w:rPr>
              <w:t>przez gosp. domowe</w:t>
            </w:r>
          </w:p>
        </w:tc>
        <w:tc>
          <w:tcPr>
            <w:tcW w:w="782" w:type="pct"/>
            <w:vAlign w:val="center"/>
          </w:tcPr>
          <w:p w14:paraId="3B98AE42" w14:textId="020833D5" w:rsidR="00125BA0" w:rsidRPr="00125BA0" w:rsidRDefault="00125BA0" w:rsidP="00125BA0">
            <w:pPr>
              <w:jc w:val="center"/>
              <w:rPr>
                <w:sz w:val="20"/>
                <w:szCs w:val="20"/>
              </w:rPr>
            </w:pPr>
            <w:r w:rsidRPr="00125BA0">
              <w:rPr>
                <w:sz w:val="20"/>
                <w:szCs w:val="20"/>
              </w:rPr>
              <w:t>MWh</w:t>
            </w:r>
          </w:p>
        </w:tc>
        <w:tc>
          <w:tcPr>
            <w:tcW w:w="936" w:type="pct"/>
            <w:tcBorders>
              <w:top w:val="single" w:sz="4" w:space="0" w:color="auto"/>
              <w:left w:val="nil"/>
              <w:bottom w:val="single" w:sz="4" w:space="0" w:color="auto"/>
              <w:right w:val="single" w:sz="4" w:space="0" w:color="auto"/>
            </w:tcBorders>
            <w:shd w:val="clear" w:color="auto" w:fill="auto"/>
            <w:vAlign w:val="center"/>
          </w:tcPr>
          <w:p w14:paraId="6B61F1B7" w14:textId="0FB910F4" w:rsidR="00125BA0" w:rsidRPr="00125BA0" w:rsidRDefault="00125BA0" w:rsidP="00125BA0">
            <w:pPr>
              <w:jc w:val="center"/>
              <w:rPr>
                <w:sz w:val="20"/>
                <w:szCs w:val="20"/>
              </w:rPr>
            </w:pPr>
            <w:r>
              <w:rPr>
                <w:sz w:val="20"/>
                <w:szCs w:val="20"/>
              </w:rPr>
              <w:t>8 305</w:t>
            </w:r>
          </w:p>
        </w:tc>
      </w:tr>
      <w:tr w:rsidR="00125BA0" w:rsidRPr="00AA0AAB" w14:paraId="07622AE4" w14:textId="77777777" w:rsidTr="005067B2">
        <w:trPr>
          <w:trHeight w:val="357"/>
        </w:trPr>
        <w:tc>
          <w:tcPr>
            <w:tcW w:w="3282" w:type="pct"/>
            <w:vAlign w:val="center"/>
          </w:tcPr>
          <w:p w14:paraId="0D0F5213" w14:textId="0C0A4A52" w:rsidR="00125BA0" w:rsidRPr="00125BA0" w:rsidRDefault="00125BA0" w:rsidP="00125BA0">
            <w:pPr>
              <w:jc w:val="center"/>
              <w:rPr>
                <w:sz w:val="20"/>
                <w:szCs w:val="20"/>
              </w:rPr>
            </w:pPr>
            <w:r>
              <w:rPr>
                <w:sz w:val="20"/>
                <w:szCs w:val="20"/>
              </w:rPr>
              <w:t>stopień gazyfikacji OGÓŁEM</w:t>
            </w:r>
          </w:p>
        </w:tc>
        <w:tc>
          <w:tcPr>
            <w:tcW w:w="782" w:type="pct"/>
            <w:vAlign w:val="center"/>
          </w:tcPr>
          <w:p w14:paraId="1FCC4885" w14:textId="4A157122" w:rsidR="00125BA0" w:rsidRPr="00125BA0" w:rsidRDefault="00125BA0" w:rsidP="00125BA0">
            <w:pPr>
              <w:jc w:val="center"/>
              <w:rPr>
                <w:sz w:val="20"/>
                <w:szCs w:val="20"/>
              </w:rPr>
            </w:pPr>
            <w:r>
              <w:rPr>
                <w:sz w:val="20"/>
                <w:szCs w:val="20"/>
              </w:rPr>
              <w:t>%</w:t>
            </w:r>
          </w:p>
        </w:tc>
        <w:tc>
          <w:tcPr>
            <w:tcW w:w="936" w:type="pct"/>
            <w:tcBorders>
              <w:top w:val="single" w:sz="4" w:space="0" w:color="auto"/>
              <w:left w:val="nil"/>
              <w:bottom w:val="single" w:sz="4" w:space="0" w:color="auto"/>
              <w:right w:val="single" w:sz="4" w:space="0" w:color="auto"/>
            </w:tcBorders>
            <w:shd w:val="clear" w:color="auto" w:fill="auto"/>
            <w:vAlign w:val="center"/>
          </w:tcPr>
          <w:p w14:paraId="7B06D0D5" w14:textId="15F1C5E2" w:rsidR="00125BA0" w:rsidRPr="00125BA0" w:rsidRDefault="00125BA0" w:rsidP="00125BA0">
            <w:pPr>
              <w:jc w:val="center"/>
              <w:rPr>
                <w:sz w:val="20"/>
                <w:szCs w:val="20"/>
              </w:rPr>
            </w:pPr>
            <w:r>
              <w:rPr>
                <w:sz w:val="20"/>
                <w:szCs w:val="20"/>
              </w:rPr>
              <w:t>54,5</w:t>
            </w:r>
          </w:p>
        </w:tc>
      </w:tr>
      <w:tr w:rsidR="00125BA0" w:rsidRPr="00AA0AAB" w14:paraId="69E82688" w14:textId="77777777" w:rsidTr="005067B2">
        <w:trPr>
          <w:trHeight w:val="357"/>
        </w:trPr>
        <w:tc>
          <w:tcPr>
            <w:tcW w:w="3282" w:type="pct"/>
            <w:vAlign w:val="center"/>
          </w:tcPr>
          <w:p w14:paraId="7D474FD3" w14:textId="164719A6" w:rsidR="00125BA0" w:rsidRPr="00125BA0" w:rsidRDefault="00125BA0" w:rsidP="00125BA0">
            <w:pPr>
              <w:jc w:val="center"/>
              <w:rPr>
                <w:sz w:val="20"/>
                <w:szCs w:val="20"/>
              </w:rPr>
            </w:pPr>
            <w:r w:rsidRPr="00125BA0">
              <w:rPr>
                <w:sz w:val="20"/>
                <w:szCs w:val="20"/>
              </w:rPr>
              <w:t>stopień gazyfikacji OBSZAR</w:t>
            </w:r>
            <w:r>
              <w:rPr>
                <w:sz w:val="20"/>
                <w:szCs w:val="20"/>
              </w:rPr>
              <w:t xml:space="preserve"> MIEJSKI</w:t>
            </w:r>
          </w:p>
        </w:tc>
        <w:tc>
          <w:tcPr>
            <w:tcW w:w="782" w:type="pct"/>
            <w:vAlign w:val="center"/>
          </w:tcPr>
          <w:p w14:paraId="33CE4B1D" w14:textId="23A0EB68" w:rsidR="00125BA0" w:rsidRPr="00125BA0" w:rsidRDefault="00125BA0" w:rsidP="00125BA0">
            <w:pPr>
              <w:jc w:val="center"/>
              <w:rPr>
                <w:sz w:val="20"/>
                <w:szCs w:val="20"/>
              </w:rPr>
            </w:pPr>
            <w:r w:rsidRPr="00125BA0">
              <w:rPr>
                <w:sz w:val="20"/>
                <w:szCs w:val="20"/>
              </w:rPr>
              <w:t>%</w:t>
            </w:r>
          </w:p>
        </w:tc>
        <w:tc>
          <w:tcPr>
            <w:tcW w:w="936" w:type="pct"/>
            <w:tcBorders>
              <w:top w:val="single" w:sz="4" w:space="0" w:color="auto"/>
              <w:left w:val="nil"/>
              <w:bottom w:val="single" w:sz="4" w:space="0" w:color="auto"/>
              <w:right w:val="single" w:sz="4" w:space="0" w:color="auto"/>
            </w:tcBorders>
            <w:shd w:val="clear" w:color="FFFFFF" w:fill="FFFFFF"/>
            <w:vAlign w:val="center"/>
          </w:tcPr>
          <w:p w14:paraId="0C245BF3" w14:textId="692B1FDC" w:rsidR="00125BA0" w:rsidRPr="00125BA0" w:rsidRDefault="00125BA0" w:rsidP="00125BA0">
            <w:pPr>
              <w:jc w:val="center"/>
              <w:rPr>
                <w:sz w:val="20"/>
                <w:szCs w:val="20"/>
              </w:rPr>
            </w:pPr>
            <w:r>
              <w:rPr>
                <w:sz w:val="20"/>
                <w:szCs w:val="20"/>
              </w:rPr>
              <w:t>93,3</w:t>
            </w:r>
          </w:p>
        </w:tc>
      </w:tr>
      <w:tr w:rsidR="00125BA0" w:rsidRPr="00AA0AAB" w14:paraId="7EB83D2E" w14:textId="77777777" w:rsidTr="005067B2">
        <w:trPr>
          <w:trHeight w:val="357"/>
        </w:trPr>
        <w:tc>
          <w:tcPr>
            <w:tcW w:w="3282" w:type="pct"/>
            <w:vAlign w:val="center"/>
          </w:tcPr>
          <w:p w14:paraId="5C140F5E" w14:textId="0E48B26D" w:rsidR="00125BA0" w:rsidRPr="00125BA0" w:rsidRDefault="00125BA0" w:rsidP="00125BA0">
            <w:pPr>
              <w:jc w:val="center"/>
              <w:rPr>
                <w:sz w:val="20"/>
                <w:szCs w:val="20"/>
              </w:rPr>
            </w:pPr>
            <w:r w:rsidRPr="00125BA0">
              <w:rPr>
                <w:sz w:val="20"/>
                <w:szCs w:val="20"/>
              </w:rPr>
              <w:t>stopień gazyfikacji</w:t>
            </w:r>
            <w:r>
              <w:rPr>
                <w:sz w:val="20"/>
                <w:szCs w:val="20"/>
              </w:rPr>
              <w:t xml:space="preserve"> OBSZAR WIEJSKI</w:t>
            </w:r>
          </w:p>
        </w:tc>
        <w:tc>
          <w:tcPr>
            <w:tcW w:w="782" w:type="pct"/>
            <w:vAlign w:val="center"/>
          </w:tcPr>
          <w:p w14:paraId="089E7F3D" w14:textId="48274800" w:rsidR="00125BA0" w:rsidRPr="00125BA0" w:rsidRDefault="00125BA0" w:rsidP="00125BA0">
            <w:pPr>
              <w:jc w:val="center"/>
              <w:rPr>
                <w:sz w:val="20"/>
                <w:szCs w:val="20"/>
              </w:rPr>
            </w:pPr>
            <w:r w:rsidRPr="00125BA0">
              <w:rPr>
                <w:sz w:val="20"/>
                <w:szCs w:val="20"/>
              </w:rPr>
              <w:t>%</w:t>
            </w:r>
          </w:p>
        </w:tc>
        <w:tc>
          <w:tcPr>
            <w:tcW w:w="936" w:type="pct"/>
            <w:tcBorders>
              <w:top w:val="single" w:sz="4" w:space="0" w:color="auto"/>
              <w:left w:val="nil"/>
              <w:bottom w:val="single" w:sz="4" w:space="0" w:color="auto"/>
              <w:right w:val="single" w:sz="4" w:space="0" w:color="auto"/>
            </w:tcBorders>
            <w:shd w:val="clear" w:color="FFFFFF" w:fill="FFFFFF"/>
            <w:vAlign w:val="center"/>
          </w:tcPr>
          <w:p w14:paraId="438404D4" w14:textId="689DE404" w:rsidR="00125BA0" w:rsidRPr="00125BA0" w:rsidRDefault="00125BA0" w:rsidP="00125BA0">
            <w:pPr>
              <w:jc w:val="center"/>
              <w:rPr>
                <w:sz w:val="20"/>
                <w:szCs w:val="20"/>
              </w:rPr>
            </w:pPr>
            <w:r>
              <w:rPr>
                <w:sz w:val="20"/>
                <w:szCs w:val="20"/>
              </w:rPr>
              <w:t>13,3</w:t>
            </w:r>
          </w:p>
        </w:tc>
      </w:tr>
    </w:tbl>
    <w:p w14:paraId="7D10072B" w14:textId="77777777" w:rsidR="00AE7A76" w:rsidRPr="00AA0AAB" w:rsidRDefault="00AE7A76" w:rsidP="00AE7A76">
      <w:pPr>
        <w:jc w:val="center"/>
        <w:rPr>
          <w:i/>
          <w:iCs/>
          <w:sz w:val="18"/>
          <w:szCs w:val="18"/>
        </w:rPr>
      </w:pPr>
      <w:r w:rsidRPr="00AA0AAB">
        <w:rPr>
          <w:i/>
          <w:iCs/>
          <w:sz w:val="18"/>
          <w:szCs w:val="18"/>
        </w:rPr>
        <w:t>Źródło: opracowanie własne na podstawie danych GUS</w:t>
      </w:r>
    </w:p>
    <w:bookmarkEnd w:id="181"/>
    <w:bookmarkEnd w:id="182"/>
    <w:p w14:paraId="570CBCCF" w14:textId="77777777" w:rsidR="00930AEB" w:rsidRDefault="00930AEB" w:rsidP="00E864F6">
      <w:pPr>
        <w:rPr>
          <w:highlight w:val="yellow"/>
        </w:rPr>
      </w:pPr>
    </w:p>
    <w:p w14:paraId="5730FA79" w14:textId="77777777" w:rsidR="005067B2" w:rsidRPr="005067B2" w:rsidRDefault="005067B2" w:rsidP="00E864F6"/>
    <w:p w14:paraId="02F4B343" w14:textId="6F63338E" w:rsidR="00425841" w:rsidRPr="005067B2" w:rsidRDefault="00250AF4" w:rsidP="009D60A3">
      <w:pPr>
        <w:pStyle w:val="Nagowek3"/>
        <w:numPr>
          <w:ilvl w:val="2"/>
          <w:numId w:val="2"/>
        </w:numPr>
      </w:pPr>
      <w:bookmarkStart w:id="186" w:name="_Toc520308586"/>
      <w:bookmarkStart w:id="187" w:name="_Toc520309014"/>
      <w:bookmarkStart w:id="188" w:name="_Toc520309117"/>
      <w:bookmarkStart w:id="189" w:name="_Toc520309242"/>
      <w:bookmarkStart w:id="190" w:name="_Toc520309594"/>
      <w:bookmarkStart w:id="191" w:name="_Toc520309933"/>
      <w:bookmarkStart w:id="192" w:name="_Toc520310003"/>
      <w:bookmarkStart w:id="193" w:name="_Toc520310073"/>
      <w:bookmarkStart w:id="194" w:name="_Toc520310159"/>
      <w:bookmarkStart w:id="195" w:name="_Toc520310229"/>
      <w:bookmarkStart w:id="196" w:name="_Toc520310333"/>
      <w:bookmarkStart w:id="197" w:name="_Toc520310720"/>
      <w:bookmarkStart w:id="198" w:name="_Toc195045751"/>
      <w:r w:rsidRPr="005067B2">
        <w:t>Zaopatrzenie w ciepło</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456B3890" w14:textId="77777777" w:rsidR="008F112B" w:rsidRPr="005067B2" w:rsidRDefault="008F112B" w:rsidP="008F582F"/>
    <w:p w14:paraId="38893896" w14:textId="793BF01A" w:rsidR="008F112B" w:rsidRPr="005067B2" w:rsidRDefault="008F112B" w:rsidP="008F112B">
      <w:pPr>
        <w:autoSpaceDE w:val="0"/>
        <w:autoSpaceDN w:val="0"/>
        <w:adjustRightInd w:val="0"/>
        <w:ind w:firstLine="709"/>
        <w:rPr>
          <w:rFonts w:cs="Cambria"/>
          <w:color w:val="000000"/>
        </w:rPr>
      </w:pPr>
      <w:r w:rsidRPr="005067B2">
        <w:rPr>
          <w:rFonts w:cs="Cambria"/>
          <w:color w:val="000000"/>
        </w:rPr>
        <w:t xml:space="preserve">Na terenie gminy </w:t>
      </w:r>
      <w:r w:rsidR="005067B2" w:rsidRPr="005067B2">
        <w:rPr>
          <w:rFonts w:cs="Cambria"/>
          <w:color w:val="000000"/>
        </w:rPr>
        <w:t>Mieszkowice</w:t>
      </w:r>
      <w:r w:rsidRPr="005067B2">
        <w:rPr>
          <w:rFonts w:cs="Cambria"/>
          <w:color w:val="000000"/>
        </w:rPr>
        <w:t xml:space="preserve"> nie funkcjonują koncesjonowane scentralizowane systemy zbiorowego zaopatrzenia w ciepło (ciepłownicze). Potrzeby grzewcze zaspokajane są poprzez indywidualne źródła ciepła o niskich mocach oraz nieliczne kotłownie lokalne opalane głównie paliwami stałymi (paliwa węglowe, drewno). Indywidualne źródła grzewcze powodują zjawisko tzw. „niskiej emisji” stanowiącej podstawową przyczynę złej jakości powietrza na terenie kraju. Spaliny emitowane przez kominy o wysokości około 10</w:t>
      </w:r>
      <w:r w:rsidR="006008F4">
        <w:rPr>
          <w:rFonts w:cs="Cambria"/>
          <w:color w:val="000000"/>
        </w:rPr>
        <w:t xml:space="preserve"> </w:t>
      </w:r>
      <w:r w:rsidRPr="005067B2">
        <w:rPr>
          <w:rFonts w:cs="Cambria"/>
          <w:color w:val="000000"/>
        </w:rPr>
        <w:t xml:space="preserve">m (budynki mieszkalne), </w:t>
      </w:r>
      <w:proofErr w:type="spellStart"/>
      <w:r w:rsidRPr="005067B2">
        <w:rPr>
          <w:rFonts w:cs="Cambria"/>
          <w:color w:val="000000"/>
        </w:rPr>
        <w:t>rozprzestrze-niają</w:t>
      </w:r>
      <w:proofErr w:type="spellEnd"/>
      <w:r w:rsidRPr="005067B2">
        <w:rPr>
          <w:rFonts w:cs="Cambria"/>
          <w:color w:val="000000"/>
        </w:rPr>
        <w:t xml:space="preserve"> się w przyziemnych warstwach atmosfery. Niska wysokość emitorów w powiązaniu z częstą w okresie zimowym inwersją temperatury, sprzyja kumulacji zanieczyszczeń (głównie pyłów zawieszonych PM10 i PM2,5 oraz benzo(a)pirenu). Zanieczyszczenia te pochodzą z domowych pieców grzewczych i lokalnych kotłowni węglowych, w których spalanie węgla lub drewna odbywa się w nieefektywny sposób.</w:t>
      </w:r>
    </w:p>
    <w:p w14:paraId="44D08552" w14:textId="77777777" w:rsidR="00FE17B1" w:rsidRPr="005067B2" w:rsidRDefault="00FE17B1" w:rsidP="00FE17B1">
      <w:pPr>
        <w:autoSpaceDE w:val="0"/>
        <w:autoSpaceDN w:val="0"/>
        <w:adjustRightInd w:val="0"/>
        <w:ind w:firstLine="709"/>
        <w:rPr>
          <w:rFonts w:cs="Cambria"/>
          <w:color w:val="000000"/>
        </w:rPr>
      </w:pPr>
      <w:r w:rsidRPr="005067B2">
        <w:rPr>
          <w:rFonts w:cs="Cambria"/>
          <w:color w:val="000000"/>
        </w:rPr>
        <w:t>Od 1 lipca 2021 r. na terenie kraju rozpoczął się proces składania deklaracji do Centralnej Ewidencji Emisyjności Budynków (CEEB), który ma na celu zebranie wszystkich danych dotyczących źródeł ciepła i spalania paliw w budynkach mieszkalnych i niemieszkalnych. Każdy budynek, który posiada źródło ciepła lub spalania paliw o mocy do 1 MW należy zgłosić wypełniając odpowiednią deklarację.</w:t>
      </w:r>
    </w:p>
    <w:p w14:paraId="023A9E48" w14:textId="69868D7E" w:rsidR="00EA3550" w:rsidRPr="002A6F5E" w:rsidRDefault="00EA3550" w:rsidP="002A6F5E">
      <w:pPr>
        <w:autoSpaceDE w:val="0"/>
        <w:autoSpaceDN w:val="0"/>
        <w:adjustRightInd w:val="0"/>
        <w:ind w:firstLine="709"/>
        <w:rPr>
          <w:rFonts w:cs="Cambria"/>
          <w:color w:val="000000"/>
        </w:rPr>
      </w:pPr>
      <w:bookmarkStart w:id="199" w:name="_Hlk99032670"/>
      <w:bookmarkStart w:id="200" w:name="_Hlk114595352"/>
      <w:bookmarkStart w:id="201" w:name="_Hlk176342646"/>
      <w:bookmarkStart w:id="202" w:name="_Hlk131448597"/>
      <w:bookmarkStart w:id="203" w:name="_Hlk116418253"/>
      <w:r w:rsidRPr="00426F97">
        <w:rPr>
          <w:rFonts w:cs="Cambria"/>
          <w:color w:val="000000"/>
        </w:rPr>
        <w:lastRenderedPageBreak/>
        <w:t xml:space="preserve">Według stanu na </w:t>
      </w:r>
      <w:r w:rsidR="00132A05" w:rsidRPr="00426F97">
        <w:rPr>
          <w:rFonts w:cs="Cambria"/>
          <w:color w:val="000000"/>
        </w:rPr>
        <w:t>marzec 2025 r.</w:t>
      </w:r>
      <w:r w:rsidRPr="00426F97">
        <w:rPr>
          <w:rFonts w:cs="Cambria"/>
          <w:color w:val="000000"/>
        </w:rPr>
        <w:t xml:space="preserve"> do bazy CEEB zgłoszono </w:t>
      </w:r>
      <w:r w:rsidR="00426F97" w:rsidRPr="00426F97">
        <w:rPr>
          <w:rFonts w:cs="Cambria"/>
          <w:color w:val="000000"/>
        </w:rPr>
        <w:t>3 065</w:t>
      </w:r>
      <w:r w:rsidRPr="00426F97">
        <w:rPr>
          <w:rFonts w:cs="Cambria"/>
          <w:color w:val="000000"/>
        </w:rPr>
        <w:t xml:space="preserve"> szt. źródeł ciepła z terenu </w:t>
      </w:r>
      <w:r w:rsidR="00132A05" w:rsidRPr="00426F97">
        <w:rPr>
          <w:rFonts w:cs="Cambria"/>
          <w:color w:val="000000"/>
        </w:rPr>
        <w:t>g</w:t>
      </w:r>
      <w:r w:rsidRPr="00426F97">
        <w:rPr>
          <w:rFonts w:cs="Cambria"/>
          <w:color w:val="000000"/>
        </w:rPr>
        <w:t xml:space="preserve">miny </w:t>
      </w:r>
      <w:r w:rsidR="00426F97" w:rsidRPr="00426F97">
        <w:rPr>
          <w:rFonts w:cs="Cambria"/>
          <w:color w:val="000000"/>
        </w:rPr>
        <w:t>Mieszkowice</w:t>
      </w:r>
      <w:r w:rsidRPr="00426F97">
        <w:rPr>
          <w:rFonts w:cs="Cambria"/>
          <w:color w:val="000000"/>
        </w:rPr>
        <w:t>.</w:t>
      </w:r>
      <w:r w:rsidR="00132A05" w:rsidRPr="00426F97">
        <w:rPr>
          <w:rFonts w:cs="Cambria"/>
          <w:color w:val="000000"/>
        </w:rPr>
        <w:t xml:space="preserve"> </w:t>
      </w:r>
      <w:r w:rsidR="00426F97" w:rsidRPr="00426F97">
        <w:rPr>
          <w:rFonts w:cs="Cambria"/>
          <w:color w:val="000000"/>
        </w:rPr>
        <w:t>N</w:t>
      </w:r>
      <w:r w:rsidRPr="00426F97">
        <w:rPr>
          <w:rFonts w:cs="Cambria"/>
          <w:color w:val="000000"/>
        </w:rPr>
        <w:t xml:space="preserve">ajwiększy udział tj. </w:t>
      </w:r>
      <w:r w:rsidR="00426F97" w:rsidRPr="00426F97">
        <w:rPr>
          <w:rFonts w:cs="Cambria"/>
          <w:color w:val="000000"/>
        </w:rPr>
        <w:t>39,2</w:t>
      </w:r>
      <w:r w:rsidRPr="00426F97">
        <w:rPr>
          <w:rFonts w:cs="Cambria"/>
          <w:color w:val="000000"/>
        </w:rPr>
        <w:t>% posiadają kotły c.o.</w:t>
      </w:r>
      <w:r w:rsidR="00132A05" w:rsidRPr="00426F97">
        <w:rPr>
          <w:rFonts w:cs="Cambria"/>
          <w:color w:val="000000"/>
        </w:rPr>
        <w:t xml:space="preserve"> </w:t>
      </w:r>
      <w:r w:rsidRPr="00426F97">
        <w:rPr>
          <w:rFonts w:cs="Cambria"/>
          <w:color w:val="000000"/>
        </w:rPr>
        <w:t>na paliwo stałe</w:t>
      </w:r>
      <w:r w:rsidR="00CB3078" w:rsidRPr="00426F97">
        <w:rPr>
          <w:rFonts w:cs="Cambria"/>
          <w:color w:val="000000"/>
        </w:rPr>
        <w:t xml:space="preserve">. </w:t>
      </w:r>
      <w:bookmarkEnd w:id="199"/>
      <w:bookmarkEnd w:id="200"/>
      <w:r w:rsidRPr="00426F97">
        <w:rPr>
          <w:rFonts w:cs="Cambria"/>
          <w:color w:val="000000"/>
        </w:rPr>
        <w:t xml:space="preserve">Łączny udział </w:t>
      </w:r>
      <w:r w:rsidRPr="002A6F5E">
        <w:rPr>
          <w:rFonts w:cs="Cambria"/>
          <w:color w:val="000000"/>
        </w:rPr>
        <w:t xml:space="preserve">źródeł grzewczych na paliwo stałe wynosi </w:t>
      </w:r>
      <w:r w:rsidR="00CB3078" w:rsidRPr="002A6F5E">
        <w:rPr>
          <w:rFonts w:cs="Cambria"/>
          <w:color w:val="000000"/>
        </w:rPr>
        <w:t xml:space="preserve">natomiast </w:t>
      </w:r>
      <w:r w:rsidR="00426F97" w:rsidRPr="002A6F5E">
        <w:rPr>
          <w:rFonts w:cs="Cambria"/>
          <w:color w:val="000000"/>
        </w:rPr>
        <w:t>66,1</w:t>
      </w:r>
      <w:r w:rsidR="00132A05" w:rsidRPr="002A6F5E">
        <w:rPr>
          <w:rFonts w:cs="Cambria"/>
          <w:color w:val="000000"/>
        </w:rPr>
        <w:t xml:space="preserve">% </w:t>
      </w:r>
      <w:r w:rsidRPr="002A6F5E">
        <w:rPr>
          <w:rFonts w:cs="Cambria"/>
          <w:color w:val="000000"/>
        </w:rPr>
        <w:t xml:space="preserve">(razem kotły </w:t>
      </w:r>
      <w:r w:rsidR="00CB3078" w:rsidRPr="002A6F5E">
        <w:rPr>
          <w:rFonts w:cs="Cambria"/>
          <w:color w:val="000000"/>
        </w:rPr>
        <w:t>c.o.</w:t>
      </w:r>
      <w:r w:rsidR="00132A05" w:rsidRPr="002A6F5E">
        <w:rPr>
          <w:rFonts w:cs="Cambria"/>
          <w:color w:val="000000"/>
        </w:rPr>
        <w:t xml:space="preserve"> oraz ogrzewacze </w:t>
      </w:r>
      <w:r w:rsidR="00426F97" w:rsidRPr="002A6F5E">
        <w:rPr>
          <w:rFonts w:cs="Cambria"/>
          <w:color w:val="000000"/>
        </w:rPr>
        <w:t>miejscowe</w:t>
      </w:r>
      <w:r w:rsidR="00132A05" w:rsidRPr="002A6F5E">
        <w:rPr>
          <w:rFonts w:cs="Cambria"/>
          <w:color w:val="000000"/>
        </w:rPr>
        <w:t xml:space="preserve"> np. piece kaflowe, trzony kuchenne, kozy, kominki, itp.).</w:t>
      </w:r>
      <w:r w:rsidR="007558CB" w:rsidRPr="002A6F5E">
        <w:rPr>
          <w:rFonts w:cs="Cambria"/>
          <w:color w:val="000000"/>
        </w:rPr>
        <w:t xml:space="preserve"> </w:t>
      </w:r>
      <w:r w:rsidRPr="002A6F5E">
        <w:rPr>
          <w:rFonts w:cs="Cambria"/>
          <w:color w:val="000000"/>
        </w:rPr>
        <w:t>Wśród zgłoszonych kotłów</w:t>
      </w:r>
      <w:r w:rsidR="002A6F5E" w:rsidRPr="002A6F5E">
        <w:rPr>
          <w:rFonts w:cs="Cambria"/>
          <w:color w:val="000000"/>
        </w:rPr>
        <w:br/>
      </w:r>
      <w:r w:rsidRPr="002A6F5E">
        <w:rPr>
          <w:rFonts w:cs="Cambria"/>
          <w:color w:val="000000"/>
        </w:rPr>
        <w:t xml:space="preserve">na paliwo stałe </w:t>
      </w:r>
      <w:r w:rsidR="002A6F5E" w:rsidRPr="002A6F5E">
        <w:rPr>
          <w:rFonts w:cs="Cambria"/>
          <w:color w:val="000000"/>
        </w:rPr>
        <w:t xml:space="preserve">zdecydowanie </w:t>
      </w:r>
      <w:r w:rsidRPr="002A6F5E">
        <w:rPr>
          <w:rFonts w:cs="Cambria"/>
          <w:color w:val="000000"/>
        </w:rPr>
        <w:t>największy udział posiadają urządzenia pozaklasowe</w:t>
      </w:r>
      <w:r w:rsidR="002A6F5E" w:rsidRPr="002A6F5E">
        <w:rPr>
          <w:rFonts w:cs="Cambria"/>
          <w:color w:val="000000"/>
        </w:rPr>
        <w:t xml:space="preserve"> </w:t>
      </w:r>
      <w:r w:rsidRPr="002A6F5E">
        <w:rPr>
          <w:rFonts w:cs="Cambria"/>
          <w:color w:val="000000"/>
        </w:rPr>
        <w:t xml:space="preserve">(tj. </w:t>
      </w:r>
      <w:r w:rsidR="00E40076" w:rsidRPr="002A6F5E">
        <w:rPr>
          <w:rFonts w:cs="Cambria"/>
          <w:color w:val="000000"/>
        </w:rPr>
        <w:t>&lt;</w:t>
      </w:r>
      <w:r w:rsidRPr="002A6F5E">
        <w:rPr>
          <w:rFonts w:cs="Cambria"/>
          <w:color w:val="000000"/>
        </w:rPr>
        <w:t>3 klasy</w:t>
      </w:r>
      <w:r w:rsidR="007558CB" w:rsidRPr="002A6F5E">
        <w:rPr>
          <w:rFonts w:cs="Cambria"/>
          <w:color w:val="000000"/>
        </w:rPr>
        <w:t xml:space="preserve"> efektywności energetycznej</w:t>
      </w:r>
      <w:r w:rsidRPr="002A6F5E">
        <w:rPr>
          <w:rFonts w:cs="Cambria"/>
          <w:color w:val="000000"/>
        </w:rPr>
        <w:t xml:space="preserve">) – </w:t>
      </w:r>
      <w:r w:rsidR="002A6F5E" w:rsidRPr="002A6F5E">
        <w:rPr>
          <w:rFonts w:cs="Cambria"/>
          <w:color w:val="000000"/>
        </w:rPr>
        <w:t>71,7</w:t>
      </w:r>
      <w:r w:rsidRPr="002A6F5E">
        <w:rPr>
          <w:rFonts w:cs="Cambria"/>
          <w:color w:val="000000"/>
        </w:rPr>
        <w:t>%.</w:t>
      </w:r>
    </w:p>
    <w:bookmarkEnd w:id="201"/>
    <w:bookmarkEnd w:id="202"/>
    <w:p w14:paraId="1DD6DE2A" w14:textId="2EC4EC69" w:rsidR="00EA3550" w:rsidRPr="002A6F5E" w:rsidRDefault="00EA3550" w:rsidP="00EA3550">
      <w:pPr>
        <w:autoSpaceDE w:val="0"/>
        <w:autoSpaceDN w:val="0"/>
        <w:adjustRightInd w:val="0"/>
        <w:ind w:firstLine="709"/>
        <w:rPr>
          <w:rFonts w:cs="Cambria"/>
          <w:color w:val="000000"/>
        </w:rPr>
      </w:pPr>
      <w:r w:rsidRPr="002A6F5E">
        <w:rPr>
          <w:rFonts w:cs="Cambria"/>
          <w:color w:val="000000"/>
        </w:rPr>
        <w:t xml:space="preserve">W kolejnych tabelach oraz na wykresach przedstawiono szczegółowe dane dotyczące stosowanych urządzeń grzewczych na terenie </w:t>
      </w:r>
      <w:r w:rsidR="007558CB" w:rsidRPr="002A6F5E">
        <w:rPr>
          <w:rFonts w:cs="Cambria"/>
          <w:color w:val="000000"/>
        </w:rPr>
        <w:t xml:space="preserve">gminy </w:t>
      </w:r>
      <w:r w:rsidR="002A6F5E" w:rsidRPr="002A6F5E">
        <w:rPr>
          <w:rFonts w:cs="Cambria"/>
          <w:color w:val="000000"/>
        </w:rPr>
        <w:t>Mieszkowice</w:t>
      </w:r>
      <w:r w:rsidR="007558CB" w:rsidRPr="002A6F5E">
        <w:rPr>
          <w:rFonts w:cs="Cambria"/>
          <w:color w:val="000000"/>
        </w:rPr>
        <w:t>.</w:t>
      </w:r>
    </w:p>
    <w:p w14:paraId="0618B00D" w14:textId="77777777" w:rsidR="00132A05" w:rsidRPr="002A6F5E" w:rsidRDefault="00132A05" w:rsidP="00B867C1">
      <w:pPr>
        <w:autoSpaceDE w:val="0"/>
        <w:autoSpaceDN w:val="0"/>
        <w:adjustRightInd w:val="0"/>
        <w:rPr>
          <w:rFonts w:cs="Cambria"/>
          <w:color w:val="000000"/>
        </w:rPr>
      </w:pPr>
    </w:p>
    <w:p w14:paraId="7765C60D" w14:textId="1960C1BA" w:rsidR="00EA3550" w:rsidRPr="002A6F5E" w:rsidRDefault="00EA3550" w:rsidP="00EA3550">
      <w:pPr>
        <w:pStyle w:val="Legenda"/>
        <w:rPr>
          <w:rFonts w:cs="Cambria"/>
          <w:color w:val="000000"/>
          <w:sz w:val="20"/>
          <w:szCs w:val="16"/>
        </w:rPr>
      </w:pPr>
      <w:bookmarkStart w:id="204" w:name="_Toc99124563"/>
      <w:bookmarkStart w:id="205" w:name="_Toc116502646"/>
      <w:bookmarkStart w:id="206" w:name="_Toc131450139"/>
      <w:bookmarkStart w:id="207" w:name="_Toc175088439"/>
      <w:bookmarkStart w:id="208" w:name="_Toc195046427"/>
      <w:r w:rsidRPr="002A6F5E">
        <w:rPr>
          <w:sz w:val="20"/>
          <w:szCs w:val="16"/>
        </w:rPr>
        <w:t xml:space="preserve">Tabela </w:t>
      </w:r>
      <w:r w:rsidRPr="002A6F5E">
        <w:rPr>
          <w:sz w:val="20"/>
          <w:szCs w:val="16"/>
        </w:rPr>
        <w:fldChar w:fldCharType="begin"/>
      </w:r>
      <w:r w:rsidRPr="002A6F5E">
        <w:rPr>
          <w:sz w:val="20"/>
          <w:szCs w:val="16"/>
        </w:rPr>
        <w:instrText xml:space="preserve"> SEQ Tabela \* ARABIC </w:instrText>
      </w:r>
      <w:r w:rsidRPr="002A6F5E">
        <w:rPr>
          <w:sz w:val="20"/>
          <w:szCs w:val="16"/>
        </w:rPr>
        <w:fldChar w:fldCharType="separate"/>
      </w:r>
      <w:r w:rsidR="00B81EF6">
        <w:rPr>
          <w:noProof/>
          <w:sz w:val="20"/>
          <w:szCs w:val="16"/>
        </w:rPr>
        <w:t>7</w:t>
      </w:r>
      <w:r w:rsidRPr="002A6F5E">
        <w:rPr>
          <w:sz w:val="20"/>
          <w:szCs w:val="16"/>
        </w:rPr>
        <w:fldChar w:fldCharType="end"/>
      </w:r>
      <w:r w:rsidRPr="002A6F5E">
        <w:rPr>
          <w:sz w:val="20"/>
          <w:szCs w:val="16"/>
        </w:rPr>
        <w:t xml:space="preserve">. </w:t>
      </w:r>
      <w:r w:rsidR="00132A05" w:rsidRPr="002A6F5E">
        <w:rPr>
          <w:sz w:val="20"/>
          <w:szCs w:val="16"/>
        </w:rPr>
        <w:t>Ź</w:t>
      </w:r>
      <w:r w:rsidRPr="002A6F5E">
        <w:rPr>
          <w:sz w:val="20"/>
          <w:szCs w:val="16"/>
        </w:rPr>
        <w:t xml:space="preserve">ródła ciepła stosowane na terenie </w:t>
      </w:r>
      <w:r w:rsidR="00132A05" w:rsidRPr="002A6F5E">
        <w:rPr>
          <w:sz w:val="20"/>
          <w:szCs w:val="16"/>
        </w:rPr>
        <w:t xml:space="preserve">gminy </w:t>
      </w:r>
      <w:r w:rsidR="002A6F5E" w:rsidRPr="002A6F5E">
        <w:rPr>
          <w:sz w:val="20"/>
          <w:szCs w:val="16"/>
        </w:rPr>
        <w:t>Mieszkowice</w:t>
      </w:r>
      <w:r w:rsidRPr="002A6F5E">
        <w:rPr>
          <w:sz w:val="20"/>
          <w:szCs w:val="16"/>
        </w:rPr>
        <w:br/>
        <w:t>(na podstawie deklaracji z</w:t>
      </w:r>
      <w:r w:rsidR="00A745C0" w:rsidRPr="002A6F5E">
        <w:rPr>
          <w:sz w:val="20"/>
          <w:szCs w:val="16"/>
        </w:rPr>
        <w:t>łożonych</w:t>
      </w:r>
      <w:r w:rsidRPr="002A6F5E">
        <w:rPr>
          <w:sz w:val="20"/>
          <w:szCs w:val="16"/>
        </w:rPr>
        <w:t xml:space="preserve"> do bazy CEEB, stan na </w:t>
      </w:r>
      <w:r w:rsidR="00132A05" w:rsidRPr="002A6F5E">
        <w:rPr>
          <w:sz w:val="20"/>
          <w:szCs w:val="16"/>
        </w:rPr>
        <w:t xml:space="preserve">marzec </w:t>
      </w:r>
      <w:r w:rsidRPr="002A6F5E">
        <w:rPr>
          <w:sz w:val="20"/>
          <w:szCs w:val="16"/>
        </w:rPr>
        <w:t>202</w:t>
      </w:r>
      <w:r w:rsidR="00132A05" w:rsidRPr="002A6F5E">
        <w:rPr>
          <w:sz w:val="20"/>
          <w:szCs w:val="16"/>
        </w:rPr>
        <w:t>5</w:t>
      </w:r>
      <w:r w:rsidRPr="002A6F5E">
        <w:rPr>
          <w:sz w:val="20"/>
          <w:szCs w:val="16"/>
        </w:rPr>
        <w:t xml:space="preserve"> r.)</w:t>
      </w:r>
      <w:bookmarkEnd w:id="204"/>
      <w:bookmarkEnd w:id="205"/>
      <w:bookmarkEnd w:id="206"/>
      <w:bookmarkEnd w:id="207"/>
      <w:bookmarkEnd w:id="208"/>
    </w:p>
    <w:tbl>
      <w:tblPr>
        <w:tblW w:w="4301" w:type="pct"/>
        <w:jc w:val="center"/>
        <w:tblCellMar>
          <w:left w:w="70" w:type="dxa"/>
          <w:right w:w="70" w:type="dxa"/>
        </w:tblCellMar>
        <w:tblLook w:val="04A0" w:firstRow="1" w:lastRow="0" w:firstColumn="1" w:lastColumn="0" w:noHBand="0" w:noVBand="1"/>
      </w:tblPr>
      <w:tblGrid>
        <w:gridCol w:w="4112"/>
        <w:gridCol w:w="2119"/>
        <w:gridCol w:w="1564"/>
      </w:tblGrid>
      <w:tr w:rsidR="00EA3550" w:rsidRPr="002A6F5E" w14:paraId="407131DB" w14:textId="77777777" w:rsidTr="002A6F5E">
        <w:trPr>
          <w:trHeight w:val="454"/>
          <w:tblHeader/>
          <w:jc w:val="center"/>
        </w:trPr>
        <w:tc>
          <w:tcPr>
            <w:tcW w:w="263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66BD743" w14:textId="77777777" w:rsidR="00EA3550" w:rsidRPr="002A6F5E" w:rsidRDefault="00EA3550"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Źródło ciepła</w:t>
            </w:r>
          </w:p>
        </w:tc>
        <w:tc>
          <w:tcPr>
            <w:tcW w:w="135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22DE69A" w14:textId="77777777" w:rsidR="00EA3550" w:rsidRPr="002A6F5E" w:rsidRDefault="00EA3550"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Ilość [szt.]</w:t>
            </w:r>
          </w:p>
        </w:tc>
        <w:tc>
          <w:tcPr>
            <w:tcW w:w="100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5F483CC" w14:textId="77777777" w:rsidR="00EA3550" w:rsidRPr="002A6F5E" w:rsidRDefault="00EA3550"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Udział</w:t>
            </w:r>
          </w:p>
        </w:tc>
      </w:tr>
      <w:tr w:rsidR="00426F97" w:rsidRPr="002A6F5E" w14:paraId="0D42715B"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51926511" w14:textId="550163ED"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kocioł na paliwo stałe</w:t>
            </w:r>
          </w:p>
        </w:tc>
        <w:tc>
          <w:tcPr>
            <w:tcW w:w="1359" w:type="pct"/>
            <w:tcBorders>
              <w:top w:val="nil"/>
              <w:left w:val="nil"/>
              <w:bottom w:val="single" w:sz="4" w:space="0" w:color="auto"/>
              <w:right w:val="single" w:sz="4" w:space="0" w:color="auto"/>
            </w:tcBorders>
            <w:shd w:val="clear" w:color="auto" w:fill="auto"/>
            <w:noWrap/>
            <w:vAlign w:val="center"/>
          </w:tcPr>
          <w:p w14:paraId="783C1417" w14:textId="1B6E8F7E"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1 201</w:t>
            </w:r>
          </w:p>
        </w:tc>
        <w:tc>
          <w:tcPr>
            <w:tcW w:w="10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DBAB2B" w14:textId="61F8D56C"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39,2%</w:t>
            </w:r>
          </w:p>
        </w:tc>
      </w:tr>
      <w:tr w:rsidR="00426F97" w:rsidRPr="002A6F5E" w14:paraId="0CD0187D"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6B8C9E1C" w14:textId="0142205B"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kocioł/ogrzewacz na gaz ziemny</w:t>
            </w:r>
          </w:p>
        </w:tc>
        <w:tc>
          <w:tcPr>
            <w:tcW w:w="1359" w:type="pct"/>
            <w:tcBorders>
              <w:top w:val="nil"/>
              <w:left w:val="nil"/>
              <w:bottom w:val="single" w:sz="4" w:space="0" w:color="auto"/>
              <w:right w:val="single" w:sz="4" w:space="0" w:color="auto"/>
            </w:tcBorders>
            <w:shd w:val="clear" w:color="auto" w:fill="auto"/>
            <w:noWrap/>
            <w:vAlign w:val="center"/>
          </w:tcPr>
          <w:p w14:paraId="0C9A9A23" w14:textId="0F2D2D2C"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663</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2217F99F" w14:textId="222079A9"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21,6%</w:t>
            </w:r>
          </w:p>
        </w:tc>
      </w:tr>
      <w:tr w:rsidR="00426F97" w:rsidRPr="002A6F5E" w14:paraId="5B604056"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1125DD0F" w14:textId="55390E59"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trzon kuchenny/kuchnia węglowa</w:t>
            </w:r>
          </w:p>
        </w:tc>
        <w:tc>
          <w:tcPr>
            <w:tcW w:w="1359" w:type="pct"/>
            <w:tcBorders>
              <w:top w:val="nil"/>
              <w:left w:val="nil"/>
              <w:bottom w:val="single" w:sz="4" w:space="0" w:color="auto"/>
              <w:right w:val="single" w:sz="4" w:space="0" w:color="auto"/>
            </w:tcBorders>
            <w:shd w:val="clear" w:color="auto" w:fill="auto"/>
            <w:noWrap/>
            <w:vAlign w:val="center"/>
          </w:tcPr>
          <w:p w14:paraId="749E5253" w14:textId="262679C3"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349</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78C93E19" w14:textId="52E811AC"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11,4%</w:t>
            </w:r>
          </w:p>
        </w:tc>
      </w:tr>
      <w:tr w:rsidR="00426F97" w:rsidRPr="002A6F5E" w14:paraId="614E6267"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69420824" w14:textId="40359617"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piec kaflowy</w:t>
            </w:r>
          </w:p>
        </w:tc>
        <w:tc>
          <w:tcPr>
            <w:tcW w:w="1359" w:type="pct"/>
            <w:tcBorders>
              <w:top w:val="nil"/>
              <w:left w:val="nil"/>
              <w:bottom w:val="single" w:sz="4" w:space="0" w:color="auto"/>
              <w:right w:val="single" w:sz="4" w:space="0" w:color="auto"/>
            </w:tcBorders>
            <w:shd w:val="clear" w:color="auto" w:fill="auto"/>
            <w:noWrap/>
            <w:vAlign w:val="center"/>
          </w:tcPr>
          <w:p w14:paraId="253F4D48" w14:textId="7AD4062A"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292</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088494D5" w14:textId="2BFAE60D"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9,5%</w:t>
            </w:r>
          </w:p>
        </w:tc>
      </w:tr>
      <w:tr w:rsidR="00426F97" w:rsidRPr="002A6F5E" w14:paraId="2128FAB4"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5982E3C3" w14:textId="2D6B71B1"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ogrzewacze elektryczne*</w:t>
            </w:r>
          </w:p>
        </w:tc>
        <w:tc>
          <w:tcPr>
            <w:tcW w:w="1359" w:type="pct"/>
            <w:tcBorders>
              <w:top w:val="nil"/>
              <w:left w:val="nil"/>
              <w:bottom w:val="single" w:sz="4" w:space="0" w:color="auto"/>
              <w:right w:val="single" w:sz="4" w:space="0" w:color="auto"/>
            </w:tcBorders>
            <w:shd w:val="clear" w:color="auto" w:fill="auto"/>
            <w:noWrap/>
            <w:vAlign w:val="center"/>
          </w:tcPr>
          <w:p w14:paraId="0D68973F" w14:textId="2494A2A4"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258</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007EF27B" w14:textId="53585025"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8,4%</w:t>
            </w:r>
          </w:p>
        </w:tc>
      </w:tr>
      <w:tr w:rsidR="00426F97" w:rsidRPr="002A6F5E" w14:paraId="7902EF5A"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3F2EC47A" w14:textId="1A19792E"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kominek/koza</w:t>
            </w:r>
          </w:p>
        </w:tc>
        <w:tc>
          <w:tcPr>
            <w:tcW w:w="1359" w:type="pct"/>
            <w:tcBorders>
              <w:top w:val="nil"/>
              <w:left w:val="nil"/>
              <w:bottom w:val="single" w:sz="4" w:space="0" w:color="auto"/>
              <w:right w:val="single" w:sz="4" w:space="0" w:color="auto"/>
            </w:tcBorders>
            <w:shd w:val="clear" w:color="auto" w:fill="auto"/>
            <w:noWrap/>
            <w:vAlign w:val="center"/>
          </w:tcPr>
          <w:p w14:paraId="00344FF2" w14:textId="2B9C0F6F"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183</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71EBAAC3" w14:textId="7E0789F5"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6,0%</w:t>
            </w:r>
          </w:p>
        </w:tc>
      </w:tr>
      <w:tr w:rsidR="00426F97" w:rsidRPr="002A6F5E" w14:paraId="4EAF8600"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7FA630EC" w14:textId="518F9CC8"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pompa ciepła</w:t>
            </w:r>
          </w:p>
        </w:tc>
        <w:tc>
          <w:tcPr>
            <w:tcW w:w="1359" w:type="pct"/>
            <w:tcBorders>
              <w:top w:val="nil"/>
              <w:left w:val="nil"/>
              <w:bottom w:val="single" w:sz="4" w:space="0" w:color="auto"/>
              <w:right w:val="single" w:sz="4" w:space="0" w:color="auto"/>
            </w:tcBorders>
            <w:shd w:val="clear" w:color="auto" w:fill="auto"/>
            <w:noWrap/>
            <w:vAlign w:val="center"/>
          </w:tcPr>
          <w:p w14:paraId="25AFD907" w14:textId="7AC6302F"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62</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6625AECB" w14:textId="02447923"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2,0%</w:t>
            </w:r>
          </w:p>
        </w:tc>
      </w:tr>
      <w:tr w:rsidR="00426F97" w:rsidRPr="002A6F5E" w14:paraId="045ACB72"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4020042A" w14:textId="586E3C97"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kolektory słoneczne</w:t>
            </w:r>
          </w:p>
        </w:tc>
        <w:tc>
          <w:tcPr>
            <w:tcW w:w="1359" w:type="pct"/>
            <w:tcBorders>
              <w:top w:val="nil"/>
              <w:left w:val="nil"/>
              <w:bottom w:val="single" w:sz="4" w:space="0" w:color="auto"/>
              <w:right w:val="single" w:sz="4" w:space="0" w:color="auto"/>
            </w:tcBorders>
            <w:shd w:val="clear" w:color="auto" w:fill="auto"/>
            <w:noWrap/>
            <w:vAlign w:val="center"/>
          </w:tcPr>
          <w:p w14:paraId="274C9B32" w14:textId="49DAA71F"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28</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40EAA222" w14:textId="17E7F461"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0,9%</w:t>
            </w:r>
          </w:p>
        </w:tc>
      </w:tr>
      <w:tr w:rsidR="00426F97" w:rsidRPr="002A6F5E" w14:paraId="4C83B043"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170A13A2" w14:textId="15A9E16A"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kotłownia lokalna</w:t>
            </w:r>
          </w:p>
        </w:tc>
        <w:tc>
          <w:tcPr>
            <w:tcW w:w="1359" w:type="pct"/>
            <w:tcBorders>
              <w:top w:val="nil"/>
              <w:left w:val="nil"/>
              <w:bottom w:val="single" w:sz="4" w:space="0" w:color="auto"/>
              <w:right w:val="single" w:sz="4" w:space="0" w:color="auto"/>
            </w:tcBorders>
            <w:shd w:val="clear" w:color="auto" w:fill="auto"/>
            <w:noWrap/>
            <w:vAlign w:val="center"/>
          </w:tcPr>
          <w:p w14:paraId="789FE273" w14:textId="01E06050"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22</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28BF4340" w14:textId="3896FDB7"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0,7%</w:t>
            </w:r>
          </w:p>
        </w:tc>
      </w:tr>
      <w:tr w:rsidR="00426F97" w:rsidRPr="002A6F5E" w14:paraId="505564DF"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auto"/>
            <w:noWrap/>
            <w:vAlign w:val="center"/>
          </w:tcPr>
          <w:p w14:paraId="0691C73E" w14:textId="6EFD15E6"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kocioł olejowy</w:t>
            </w:r>
          </w:p>
        </w:tc>
        <w:tc>
          <w:tcPr>
            <w:tcW w:w="1359" w:type="pct"/>
            <w:tcBorders>
              <w:top w:val="nil"/>
              <w:left w:val="nil"/>
              <w:bottom w:val="single" w:sz="4" w:space="0" w:color="auto"/>
              <w:right w:val="single" w:sz="4" w:space="0" w:color="auto"/>
            </w:tcBorders>
            <w:shd w:val="clear" w:color="auto" w:fill="auto"/>
            <w:noWrap/>
            <w:vAlign w:val="center"/>
          </w:tcPr>
          <w:p w14:paraId="21954435" w14:textId="7E3E0C51"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7</w:t>
            </w:r>
          </w:p>
        </w:tc>
        <w:tc>
          <w:tcPr>
            <w:tcW w:w="1003" w:type="pct"/>
            <w:tcBorders>
              <w:top w:val="nil"/>
              <w:left w:val="single" w:sz="4" w:space="0" w:color="auto"/>
              <w:bottom w:val="single" w:sz="4" w:space="0" w:color="auto"/>
              <w:right w:val="single" w:sz="4" w:space="0" w:color="auto"/>
            </w:tcBorders>
            <w:shd w:val="clear" w:color="auto" w:fill="auto"/>
            <w:noWrap/>
            <w:vAlign w:val="center"/>
          </w:tcPr>
          <w:p w14:paraId="76665EF2" w14:textId="1390231C" w:rsidR="00426F97" w:rsidRPr="002A6F5E" w:rsidRDefault="00426F97" w:rsidP="00426F97">
            <w:pPr>
              <w:ind w:right="216"/>
              <w:jc w:val="right"/>
              <w:rPr>
                <w:rFonts w:eastAsia="Times New Roman" w:cs="Times New Roman"/>
                <w:color w:val="000000"/>
                <w:sz w:val="20"/>
                <w:szCs w:val="20"/>
                <w:lang w:eastAsia="pl-PL"/>
              </w:rPr>
            </w:pPr>
            <w:r w:rsidRPr="002A6F5E">
              <w:rPr>
                <w:rFonts w:cs="Calibri"/>
                <w:color w:val="000000"/>
                <w:sz w:val="20"/>
                <w:szCs w:val="20"/>
              </w:rPr>
              <w:t>0,2%</w:t>
            </w:r>
          </w:p>
        </w:tc>
      </w:tr>
      <w:tr w:rsidR="00426F97" w:rsidRPr="002A6F5E" w14:paraId="0F9CDD78" w14:textId="77777777" w:rsidTr="002A6F5E">
        <w:trPr>
          <w:trHeight w:val="454"/>
          <w:jc w:val="center"/>
        </w:trPr>
        <w:tc>
          <w:tcPr>
            <w:tcW w:w="2638" w:type="pc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5E8E4675" w14:textId="77777777" w:rsidR="00426F97" w:rsidRPr="002A6F5E" w:rsidRDefault="00426F97" w:rsidP="00426F97">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SUMA</w:t>
            </w:r>
          </w:p>
        </w:tc>
        <w:tc>
          <w:tcPr>
            <w:tcW w:w="1359" w:type="pct"/>
            <w:tcBorders>
              <w:top w:val="nil"/>
              <w:left w:val="nil"/>
              <w:bottom w:val="single" w:sz="4" w:space="0" w:color="auto"/>
              <w:right w:val="single" w:sz="4" w:space="0" w:color="auto"/>
            </w:tcBorders>
            <w:shd w:val="clear" w:color="auto" w:fill="F2F2F2" w:themeFill="background1" w:themeFillShade="F2"/>
            <w:noWrap/>
            <w:vAlign w:val="center"/>
          </w:tcPr>
          <w:p w14:paraId="1331CDF3" w14:textId="065E545F"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3 065</w:t>
            </w:r>
          </w:p>
        </w:tc>
        <w:tc>
          <w:tcPr>
            <w:tcW w:w="1003" w:type="pct"/>
            <w:tcBorders>
              <w:top w:val="nil"/>
              <w:left w:val="nil"/>
              <w:bottom w:val="single" w:sz="4" w:space="0" w:color="auto"/>
              <w:right w:val="single" w:sz="4" w:space="0" w:color="auto"/>
            </w:tcBorders>
            <w:shd w:val="clear" w:color="auto" w:fill="F2F2F2" w:themeFill="background1" w:themeFillShade="F2"/>
            <w:noWrap/>
            <w:vAlign w:val="center"/>
          </w:tcPr>
          <w:p w14:paraId="78B695C7" w14:textId="4ABDEE14" w:rsidR="00426F97" w:rsidRPr="002A6F5E" w:rsidRDefault="00426F97" w:rsidP="00426F97">
            <w:pPr>
              <w:ind w:right="216"/>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100,0%</w:t>
            </w:r>
          </w:p>
        </w:tc>
      </w:tr>
    </w:tbl>
    <w:p w14:paraId="79BAC29A" w14:textId="0DF56D4B" w:rsidR="00EA3550" w:rsidRPr="002A6F5E" w:rsidRDefault="00EA3550" w:rsidP="00EA3550">
      <w:pPr>
        <w:autoSpaceDE w:val="0"/>
        <w:autoSpaceDN w:val="0"/>
        <w:adjustRightInd w:val="0"/>
        <w:jc w:val="center"/>
        <w:rPr>
          <w:rFonts w:cs="Cambria"/>
          <w:i/>
          <w:iCs/>
          <w:color w:val="000000"/>
          <w:sz w:val="18"/>
          <w:szCs w:val="18"/>
        </w:rPr>
      </w:pPr>
      <w:r w:rsidRPr="002A6F5E">
        <w:rPr>
          <w:rFonts w:cs="Cambria"/>
          <w:i/>
          <w:iCs/>
          <w:color w:val="000000"/>
          <w:sz w:val="18"/>
          <w:szCs w:val="18"/>
        </w:rPr>
        <w:t>*głównie podgrzewacze wody (bojlery lub przepływowe - podgrzew c.w.u.)</w:t>
      </w:r>
    </w:p>
    <w:p w14:paraId="0CC8835D" w14:textId="77777777" w:rsidR="00EA3550" w:rsidRPr="002A6F5E" w:rsidRDefault="00EA3550" w:rsidP="00EA3550">
      <w:pPr>
        <w:autoSpaceDE w:val="0"/>
        <w:autoSpaceDN w:val="0"/>
        <w:adjustRightInd w:val="0"/>
        <w:jc w:val="center"/>
        <w:rPr>
          <w:rFonts w:cs="Cambria"/>
          <w:i/>
          <w:iCs/>
          <w:color w:val="000000"/>
          <w:sz w:val="18"/>
          <w:szCs w:val="18"/>
        </w:rPr>
      </w:pPr>
      <w:r w:rsidRPr="002A6F5E">
        <w:rPr>
          <w:rFonts w:cs="Cambria"/>
          <w:i/>
          <w:iCs/>
          <w:color w:val="000000"/>
          <w:sz w:val="18"/>
          <w:szCs w:val="18"/>
        </w:rPr>
        <w:t>Źródło: Baza Centralnej Ewidencji Emisyjności Budynków (CEEB)</w:t>
      </w:r>
    </w:p>
    <w:p w14:paraId="20D73F98" w14:textId="77777777" w:rsidR="002A6F5E" w:rsidRPr="002A6F5E" w:rsidRDefault="002A6F5E" w:rsidP="00EA3550">
      <w:pPr>
        <w:autoSpaceDE w:val="0"/>
        <w:autoSpaceDN w:val="0"/>
        <w:adjustRightInd w:val="0"/>
        <w:jc w:val="center"/>
        <w:rPr>
          <w:rFonts w:cs="Cambria"/>
          <w:color w:val="000000"/>
        </w:rPr>
      </w:pPr>
    </w:p>
    <w:p w14:paraId="34FF8653" w14:textId="34EFB905" w:rsidR="00EA3550" w:rsidRPr="002A6F5E" w:rsidRDefault="002A6F5E" w:rsidP="00EA3550">
      <w:pPr>
        <w:autoSpaceDE w:val="0"/>
        <w:autoSpaceDN w:val="0"/>
        <w:adjustRightInd w:val="0"/>
        <w:jc w:val="center"/>
        <w:rPr>
          <w:rFonts w:cs="Cambria"/>
          <w:color w:val="000000"/>
        </w:rPr>
      </w:pPr>
      <w:r>
        <w:rPr>
          <w:noProof/>
        </w:rPr>
        <w:drawing>
          <wp:inline distT="0" distB="0" distL="0" distR="0" wp14:anchorId="6B99BE3E" wp14:editId="388A7193">
            <wp:extent cx="5572125" cy="2857500"/>
            <wp:effectExtent l="0" t="0" r="0" b="0"/>
            <wp:docPr id="353056782" name="Wykres 1">
              <a:extLst xmlns:a="http://schemas.openxmlformats.org/drawingml/2006/main">
                <a:ext uri="{FF2B5EF4-FFF2-40B4-BE49-F238E27FC236}">
                  <a16:creationId xmlns:a16="http://schemas.microsoft.com/office/drawing/2014/main" id="{6526F9C3-778D-6030-0B89-2C58B19044D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9D0FF09" w14:textId="3018913A" w:rsidR="00EA3550" w:rsidRPr="002A6F5E" w:rsidRDefault="00EA3550" w:rsidP="00EA3550">
      <w:pPr>
        <w:pStyle w:val="Legenda"/>
        <w:rPr>
          <w:rFonts w:cs="Cambria"/>
          <w:color w:val="000000"/>
          <w:sz w:val="20"/>
          <w:szCs w:val="16"/>
        </w:rPr>
      </w:pPr>
      <w:bookmarkStart w:id="209" w:name="_Toc99124629"/>
      <w:bookmarkStart w:id="210" w:name="_Toc116502682"/>
      <w:bookmarkStart w:id="211" w:name="_Toc131450201"/>
      <w:bookmarkStart w:id="212" w:name="_Toc175088518"/>
      <w:bookmarkStart w:id="213" w:name="_Toc195046495"/>
      <w:r w:rsidRPr="002A6F5E">
        <w:rPr>
          <w:sz w:val="20"/>
          <w:szCs w:val="16"/>
        </w:rPr>
        <w:t xml:space="preserve">Wykres </w:t>
      </w:r>
      <w:r w:rsidRPr="002A6F5E">
        <w:rPr>
          <w:sz w:val="20"/>
          <w:szCs w:val="16"/>
        </w:rPr>
        <w:fldChar w:fldCharType="begin"/>
      </w:r>
      <w:r w:rsidRPr="002A6F5E">
        <w:rPr>
          <w:sz w:val="20"/>
          <w:szCs w:val="16"/>
        </w:rPr>
        <w:instrText xml:space="preserve"> SEQ Wykres \* ARABIC </w:instrText>
      </w:r>
      <w:r w:rsidRPr="002A6F5E">
        <w:rPr>
          <w:sz w:val="20"/>
          <w:szCs w:val="16"/>
        </w:rPr>
        <w:fldChar w:fldCharType="separate"/>
      </w:r>
      <w:r w:rsidR="009505AA">
        <w:rPr>
          <w:noProof/>
          <w:sz w:val="20"/>
          <w:szCs w:val="16"/>
        </w:rPr>
        <w:t>3</w:t>
      </w:r>
      <w:r w:rsidRPr="002A6F5E">
        <w:rPr>
          <w:sz w:val="20"/>
          <w:szCs w:val="16"/>
        </w:rPr>
        <w:fldChar w:fldCharType="end"/>
      </w:r>
      <w:r w:rsidRPr="002A6F5E">
        <w:rPr>
          <w:sz w:val="20"/>
          <w:szCs w:val="16"/>
        </w:rPr>
        <w:t xml:space="preserve">. Struktura źródeł ciepła stosowanych na terenie </w:t>
      </w:r>
      <w:bookmarkEnd w:id="209"/>
      <w:bookmarkEnd w:id="210"/>
      <w:r w:rsidR="00DC0089" w:rsidRPr="002A6F5E">
        <w:rPr>
          <w:sz w:val="20"/>
          <w:szCs w:val="16"/>
        </w:rPr>
        <w:t>g</w:t>
      </w:r>
      <w:r w:rsidRPr="002A6F5E">
        <w:rPr>
          <w:sz w:val="20"/>
          <w:szCs w:val="16"/>
        </w:rPr>
        <w:t>miny</w:t>
      </w:r>
      <w:bookmarkEnd w:id="211"/>
      <w:bookmarkEnd w:id="212"/>
      <w:r w:rsidR="00DD426A" w:rsidRPr="002A6F5E">
        <w:rPr>
          <w:sz w:val="20"/>
          <w:szCs w:val="16"/>
        </w:rPr>
        <w:t xml:space="preserve"> </w:t>
      </w:r>
      <w:r w:rsidR="002A6F5E" w:rsidRPr="002A6F5E">
        <w:rPr>
          <w:sz w:val="20"/>
          <w:szCs w:val="16"/>
        </w:rPr>
        <w:t>Mieszkowice</w:t>
      </w:r>
      <w:bookmarkEnd w:id="213"/>
    </w:p>
    <w:p w14:paraId="71D4D0C9" w14:textId="584443B7" w:rsidR="00EA3550" w:rsidRPr="002A6F5E" w:rsidRDefault="00EA3550" w:rsidP="00EA3550">
      <w:pPr>
        <w:autoSpaceDE w:val="0"/>
        <w:autoSpaceDN w:val="0"/>
        <w:adjustRightInd w:val="0"/>
        <w:jc w:val="center"/>
        <w:rPr>
          <w:rFonts w:cs="Cambria"/>
          <w:i/>
          <w:iCs/>
          <w:color w:val="000000"/>
          <w:sz w:val="18"/>
          <w:szCs w:val="18"/>
        </w:rPr>
      </w:pPr>
      <w:r w:rsidRPr="002A6F5E">
        <w:rPr>
          <w:rFonts w:cs="Cambria"/>
          <w:i/>
          <w:iCs/>
          <w:color w:val="000000"/>
          <w:sz w:val="18"/>
          <w:szCs w:val="18"/>
        </w:rPr>
        <w:t xml:space="preserve">Źródło: na podstawie deklaracji złożonych do bazy CEEB, stan na </w:t>
      </w:r>
      <w:r w:rsidR="00DC0089" w:rsidRPr="002A6F5E">
        <w:rPr>
          <w:rFonts w:cs="Cambria"/>
          <w:i/>
          <w:iCs/>
          <w:color w:val="000000"/>
          <w:sz w:val="18"/>
          <w:szCs w:val="18"/>
        </w:rPr>
        <w:t>marzec 2025 r.</w:t>
      </w:r>
    </w:p>
    <w:p w14:paraId="0D5FF6B3" w14:textId="4FDC7E23" w:rsidR="00EA3550" w:rsidRPr="002A6F5E" w:rsidRDefault="00EA3550" w:rsidP="00EA3550">
      <w:pPr>
        <w:pStyle w:val="Legenda"/>
        <w:rPr>
          <w:rFonts w:cs="Cambria"/>
          <w:color w:val="000000"/>
          <w:sz w:val="20"/>
          <w:szCs w:val="16"/>
        </w:rPr>
      </w:pPr>
      <w:bookmarkStart w:id="214" w:name="_Toc99124564"/>
      <w:bookmarkStart w:id="215" w:name="_Toc116502647"/>
      <w:bookmarkStart w:id="216" w:name="_Toc131450140"/>
      <w:bookmarkStart w:id="217" w:name="_Toc145405339"/>
      <w:bookmarkStart w:id="218" w:name="_Toc175088440"/>
      <w:bookmarkStart w:id="219" w:name="_Toc195046428"/>
      <w:r w:rsidRPr="002A6F5E">
        <w:rPr>
          <w:sz w:val="20"/>
          <w:szCs w:val="16"/>
        </w:rPr>
        <w:lastRenderedPageBreak/>
        <w:t xml:space="preserve">Tabela </w:t>
      </w:r>
      <w:r w:rsidRPr="002A6F5E">
        <w:rPr>
          <w:sz w:val="20"/>
          <w:szCs w:val="16"/>
        </w:rPr>
        <w:fldChar w:fldCharType="begin"/>
      </w:r>
      <w:r w:rsidRPr="002A6F5E">
        <w:rPr>
          <w:sz w:val="20"/>
          <w:szCs w:val="16"/>
        </w:rPr>
        <w:instrText xml:space="preserve"> SEQ Tabela \* ARABIC </w:instrText>
      </w:r>
      <w:r w:rsidRPr="002A6F5E">
        <w:rPr>
          <w:sz w:val="20"/>
          <w:szCs w:val="16"/>
        </w:rPr>
        <w:fldChar w:fldCharType="separate"/>
      </w:r>
      <w:r w:rsidR="00B81EF6">
        <w:rPr>
          <w:noProof/>
          <w:sz w:val="20"/>
          <w:szCs w:val="16"/>
        </w:rPr>
        <w:t>8</w:t>
      </w:r>
      <w:r w:rsidRPr="002A6F5E">
        <w:rPr>
          <w:sz w:val="20"/>
          <w:szCs w:val="16"/>
        </w:rPr>
        <w:fldChar w:fldCharType="end"/>
      </w:r>
      <w:r w:rsidRPr="002A6F5E">
        <w:rPr>
          <w:sz w:val="20"/>
          <w:szCs w:val="16"/>
        </w:rPr>
        <w:t xml:space="preserve">. Klasy kotłów c.o. na paliwo stałe stosowanych na terenie </w:t>
      </w:r>
      <w:bookmarkEnd w:id="214"/>
      <w:bookmarkEnd w:id="215"/>
      <w:bookmarkEnd w:id="216"/>
      <w:bookmarkEnd w:id="217"/>
      <w:bookmarkEnd w:id="218"/>
      <w:r w:rsidR="00DC0089" w:rsidRPr="002A6F5E">
        <w:rPr>
          <w:sz w:val="20"/>
          <w:szCs w:val="16"/>
        </w:rPr>
        <w:t xml:space="preserve">gminy </w:t>
      </w:r>
      <w:r w:rsidR="002A6F5E" w:rsidRPr="002A6F5E">
        <w:rPr>
          <w:sz w:val="20"/>
          <w:szCs w:val="16"/>
        </w:rPr>
        <w:t>Mieszkowice</w:t>
      </w:r>
      <w:bookmarkEnd w:id="219"/>
    </w:p>
    <w:tbl>
      <w:tblPr>
        <w:tblW w:w="4301" w:type="pct"/>
        <w:jc w:val="center"/>
        <w:tblCellMar>
          <w:left w:w="70" w:type="dxa"/>
          <w:right w:w="70" w:type="dxa"/>
        </w:tblCellMar>
        <w:tblLook w:val="04A0" w:firstRow="1" w:lastRow="0" w:firstColumn="1" w:lastColumn="0" w:noHBand="0" w:noVBand="1"/>
      </w:tblPr>
      <w:tblGrid>
        <w:gridCol w:w="5386"/>
        <w:gridCol w:w="2409"/>
      </w:tblGrid>
      <w:tr w:rsidR="00996AD4" w:rsidRPr="002A6F5E" w14:paraId="27FE3D62" w14:textId="77777777" w:rsidTr="00A121D1">
        <w:trPr>
          <w:trHeight w:val="369"/>
          <w:tblHeader/>
          <w:jc w:val="center"/>
        </w:trPr>
        <w:tc>
          <w:tcPr>
            <w:tcW w:w="345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587EB9F"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Klasa kotła na paliwo stałe</w:t>
            </w:r>
          </w:p>
        </w:tc>
        <w:tc>
          <w:tcPr>
            <w:tcW w:w="154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9A7EC6"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Udział</w:t>
            </w:r>
          </w:p>
        </w:tc>
      </w:tr>
      <w:tr w:rsidR="00996AD4" w:rsidRPr="002A6F5E" w14:paraId="71EAE6AE" w14:textId="77777777" w:rsidTr="00A121D1">
        <w:trPr>
          <w:trHeight w:val="369"/>
          <w:jc w:val="center"/>
        </w:trPr>
        <w:tc>
          <w:tcPr>
            <w:tcW w:w="3455" w:type="pct"/>
            <w:tcBorders>
              <w:top w:val="nil"/>
              <w:left w:val="single" w:sz="4" w:space="0" w:color="auto"/>
              <w:bottom w:val="single" w:sz="4" w:space="0" w:color="auto"/>
              <w:right w:val="single" w:sz="4" w:space="0" w:color="auto"/>
            </w:tcBorders>
            <w:shd w:val="clear" w:color="auto" w:fill="auto"/>
            <w:noWrap/>
            <w:vAlign w:val="center"/>
            <w:hideMark/>
          </w:tcPr>
          <w:p w14:paraId="5F85AF11"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&lt;klasy 3</w:t>
            </w:r>
          </w:p>
        </w:tc>
        <w:tc>
          <w:tcPr>
            <w:tcW w:w="154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797783" w14:textId="292FC603" w:rsidR="00996AD4" w:rsidRPr="002A6F5E" w:rsidRDefault="00996AD4" w:rsidP="00726DD9">
            <w:pPr>
              <w:ind w:right="298"/>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71,7%</w:t>
            </w:r>
          </w:p>
        </w:tc>
      </w:tr>
      <w:tr w:rsidR="00996AD4" w:rsidRPr="002A6F5E" w14:paraId="034A043C" w14:textId="77777777" w:rsidTr="00A121D1">
        <w:trPr>
          <w:trHeight w:val="369"/>
          <w:jc w:val="center"/>
        </w:trPr>
        <w:tc>
          <w:tcPr>
            <w:tcW w:w="3455" w:type="pct"/>
            <w:tcBorders>
              <w:top w:val="nil"/>
              <w:left w:val="single" w:sz="4" w:space="0" w:color="auto"/>
              <w:bottom w:val="single" w:sz="4" w:space="0" w:color="auto"/>
              <w:right w:val="single" w:sz="4" w:space="0" w:color="auto"/>
            </w:tcBorders>
            <w:shd w:val="clear" w:color="auto" w:fill="auto"/>
            <w:noWrap/>
            <w:vAlign w:val="center"/>
            <w:hideMark/>
          </w:tcPr>
          <w:p w14:paraId="5BA0986C"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klasa 3</w:t>
            </w:r>
          </w:p>
        </w:tc>
        <w:tc>
          <w:tcPr>
            <w:tcW w:w="1545" w:type="pct"/>
            <w:tcBorders>
              <w:top w:val="nil"/>
              <w:left w:val="single" w:sz="4" w:space="0" w:color="auto"/>
              <w:bottom w:val="single" w:sz="4" w:space="0" w:color="auto"/>
              <w:right w:val="single" w:sz="4" w:space="0" w:color="auto"/>
            </w:tcBorders>
            <w:shd w:val="clear" w:color="auto" w:fill="auto"/>
            <w:noWrap/>
            <w:vAlign w:val="center"/>
          </w:tcPr>
          <w:p w14:paraId="2D35C818" w14:textId="60866CD3" w:rsidR="00996AD4" w:rsidRPr="002A6F5E" w:rsidRDefault="00996AD4" w:rsidP="00726DD9">
            <w:pPr>
              <w:ind w:right="298"/>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11,1%</w:t>
            </w:r>
          </w:p>
        </w:tc>
      </w:tr>
      <w:tr w:rsidR="00996AD4" w:rsidRPr="002A6F5E" w14:paraId="6E1B4AC7" w14:textId="77777777" w:rsidTr="00A121D1">
        <w:trPr>
          <w:trHeight w:val="369"/>
          <w:jc w:val="center"/>
        </w:trPr>
        <w:tc>
          <w:tcPr>
            <w:tcW w:w="3455" w:type="pct"/>
            <w:tcBorders>
              <w:top w:val="nil"/>
              <w:left w:val="single" w:sz="4" w:space="0" w:color="auto"/>
              <w:bottom w:val="single" w:sz="4" w:space="0" w:color="auto"/>
              <w:right w:val="single" w:sz="4" w:space="0" w:color="auto"/>
            </w:tcBorders>
            <w:shd w:val="clear" w:color="auto" w:fill="auto"/>
            <w:noWrap/>
            <w:vAlign w:val="center"/>
          </w:tcPr>
          <w:p w14:paraId="49911829"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klasa 4</w:t>
            </w:r>
          </w:p>
        </w:tc>
        <w:tc>
          <w:tcPr>
            <w:tcW w:w="1545" w:type="pct"/>
            <w:tcBorders>
              <w:top w:val="nil"/>
              <w:left w:val="single" w:sz="4" w:space="0" w:color="auto"/>
              <w:bottom w:val="single" w:sz="4" w:space="0" w:color="auto"/>
              <w:right w:val="single" w:sz="4" w:space="0" w:color="auto"/>
            </w:tcBorders>
            <w:shd w:val="clear" w:color="auto" w:fill="auto"/>
            <w:noWrap/>
            <w:vAlign w:val="center"/>
          </w:tcPr>
          <w:p w14:paraId="0C6732FA" w14:textId="4BEE11C4" w:rsidR="00996AD4" w:rsidRPr="002A6F5E" w:rsidRDefault="00996AD4" w:rsidP="00726DD9">
            <w:pPr>
              <w:ind w:right="298"/>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3,8%</w:t>
            </w:r>
          </w:p>
        </w:tc>
      </w:tr>
      <w:tr w:rsidR="00996AD4" w:rsidRPr="002A6F5E" w14:paraId="778A46C5" w14:textId="77777777" w:rsidTr="00A121D1">
        <w:trPr>
          <w:trHeight w:val="369"/>
          <w:jc w:val="center"/>
        </w:trPr>
        <w:tc>
          <w:tcPr>
            <w:tcW w:w="3455" w:type="pct"/>
            <w:tcBorders>
              <w:top w:val="nil"/>
              <w:left w:val="single" w:sz="4" w:space="0" w:color="auto"/>
              <w:bottom w:val="single" w:sz="4" w:space="0" w:color="auto"/>
              <w:right w:val="single" w:sz="4" w:space="0" w:color="auto"/>
            </w:tcBorders>
            <w:shd w:val="clear" w:color="auto" w:fill="auto"/>
            <w:noWrap/>
            <w:vAlign w:val="center"/>
            <w:hideMark/>
          </w:tcPr>
          <w:p w14:paraId="2810A9B5"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klasa 5</w:t>
            </w:r>
          </w:p>
        </w:tc>
        <w:tc>
          <w:tcPr>
            <w:tcW w:w="1545" w:type="pct"/>
            <w:tcBorders>
              <w:top w:val="nil"/>
              <w:left w:val="single" w:sz="4" w:space="0" w:color="auto"/>
              <w:bottom w:val="single" w:sz="4" w:space="0" w:color="auto"/>
              <w:right w:val="single" w:sz="4" w:space="0" w:color="auto"/>
            </w:tcBorders>
            <w:shd w:val="clear" w:color="auto" w:fill="auto"/>
            <w:noWrap/>
            <w:vAlign w:val="center"/>
          </w:tcPr>
          <w:p w14:paraId="3E5C5734" w14:textId="3185483E" w:rsidR="00996AD4" w:rsidRPr="002A6F5E" w:rsidRDefault="00996AD4" w:rsidP="00726DD9">
            <w:pPr>
              <w:ind w:right="298"/>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12,4%</w:t>
            </w:r>
          </w:p>
        </w:tc>
      </w:tr>
      <w:tr w:rsidR="00996AD4" w:rsidRPr="002A6F5E" w14:paraId="23C5A834" w14:textId="77777777" w:rsidTr="00A121D1">
        <w:trPr>
          <w:trHeight w:val="369"/>
          <w:jc w:val="center"/>
        </w:trPr>
        <w:tc>
          <w:tcPr>
            <w:tcW w:w="3455" w:type="pct"/>
            <w:tcBorders>
              <w:top w:val="nil"/>
              <w:left w:val="single" w:sz="4" w:space="0" w:color="auto"/>
              <w:bottom w:val="single" w:sz="4" w:space="0" w:color="auto"/>
              <w:right w:val="single" w:sz="4" w:space="0" w:color="auto"/>
            </w:tcBorders>
            <w:shd w:val="clear" w:color="auto" w:fill="auto"/>
            <w:noWrap/>
            <w:vAlign w:val="center"/>
            <w:hideMark/>
          </w:tcPr>
          <w:p w14:paraId="0EC9EE74"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ekoprojekt</w:t>
            </w:r>
          </w:p>
        </w:tc>
        <w:tc>
          <w:tcPr>
            <w:tcW w:w="1545" w:type="pct"/>
            <w:tcBorders>
              <w:top w:val="nil"/>
              <w:left w:val="single" w:sz="4" w:space="0" w:color="auto"/>
              <w:bottom w:val="single" w:sz="4" w:space="0" w:color="auto"/>
              <w:right w:val="single" w:sz="4" w:space="0" w:color="auto"/>
            </w:tcBorders>
            <w:shd w:val="clear" w:color="auto" w:fill="auto"/>
            <w:noWrap/>
            <w:vAlign w:val="center"/>
          </w:tcPr>
          <w:p w14:paraId="2ED10550" w14:textId="0E7F41CF" w:rsidR="00996AD4" w:rsidRPr="002A6F5E" w:rsidRDefault="00996AD4" w:rsidP="00726DD9">
            <w:pPr>
              <w:ind w:right="298"/>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1,0%</w:t>
            </w:r>
          </w:p>
        </w:tc>
      </w:tr>
      <w:tr w:rsidR="00996AD4" w:rsidRPr="002A6F5E" w14:paraId="0E2690A3" w14:textId="77777777" w:rsidTr="00A121D1">
        <w:trPr>
          <w:trHeight w:val="369"/>
          <w:jc w:val="center"/>
        </w:trPr>
        <w:tc>
          <w:tcPr>
            <w:tcW w:w="3455" w:type="pct"/>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70D29A12" w14:textId="77777777" w:rsidR="00996AD4" w:rsidRPr="002A6F5E" w:rsidRDefault="00996AD4" w:rsidP="00726DD9">
            <w:pPr>
              <w:jc w:val="center"/>
              <w:rPr>
                <w:rFonts w:eastAsia="Times New Roman" w:cs="Times New Roman"/>
                <w:color w:val="000000"/>
                <w:sz w:val="20"/>
                <w:szCs w:val="20"/>
                <w:lang w:eastAsia="pl-PL"/>
              </w:rPr>
            </w:pPr>
            <w:r w:rsidRPr="002A6F5E">
              <w:rPr>
                <w:rFonts w:eastAsia="Times New Roman" w:cs="Times New Roman"/>
                <w:color w:val="000000"/>
                <w:sz w:val="20"/>
                <w:szCs w:val="20"/>
                <w:lang w:eastAsia="pl-PL"/>
              </w:rPr>
              <w:t>SUMA</w:t>
            </w:r>
          </w:p>
        </w:tc>
        <w:tc>
          <w:tcPr>
            <w:tcW w:w="1545" w:type="pct"/>
            <w:tcBorders>
              <w:top w:val="nil"/>
              <w:left w:val="nil"/>
              <w:bottom w:val="single" w:sz="4" w:space="0" w:color="auto"/>
              <w:right w:val="single" w:sz="4" w:space="0" w:color="auto"/>
            </w:tcBorders>
            <w:shd w:val="clear" w:color="auto" w:fill="F2F2F2" w:themeFill="background1" w:themeFillShade="F2"/>
            <w:noWrap/>
            <w:vAlign w:val="center"/>
          </w:tcPr>
          <w:p w14:paraId="38CC3C00" w14:textId="622D3559" w:rsidR="00996AD4" w:rsidRPr="002A6F5E" w:rsidRDefault="00996AD4" w:rsidP="00726DD9">
            <w:pPr>
              <w:ind w:right="298"/>
              <w:jc w:val="right"/>
              <w:rPr>
                <w:rFonts w:eastAsia="Times New Roman" w:cs="Times New Roman"/>
                <w:color w:val="000000"/>
                <w:sz w:val="20"/>
                <w:szCs w:val="20"/>
                <w:lang w:eastAsia="pl-PL"/>
              </w:rPr>
            </w:pPr>
            <w:r w:rsidRPr="002A6F5E">
              <w:rPr>
                <w:rFonts w:eastAsia="Times New Roman" w:cs="Times New Roman"/>
                <w:color w:val="000000"/>
                <w:sz w:val="20"/>
                <w:szCs w:val="20"/>
                <w:lang w:eastAsia="pl-PL"/>
              </w:rPr>
              <w:t>100,0%</w:t>
            </w:r>
          </w:p>
        </w:tc>
      </w:tr>
    </w:tbl>
    <w:p w14:paraId="78877F60" w14:textId="324F9FFE" w:rsidR="00EA3550" w:rsidRPr="002A6F5E" w:rsidRDefault="00EA3550" w:rsidP="00EA3550">
      <w:pPr>
        <w:autoSpaceDE w:val="0"/>
        <w:autoSpaceDN w:val="0"/>
        <w:adjustRightInd w:val="0"/>
        <w:jc w:val="center"/>
        <w:rPr>
          <w:rFonts w:cs="Cambria"/>
          <w:i/>
          <w:iCs/>
          <w:color w:val="000000"/>
          <w:sz w:val="18"/>
          <w:szCs w:val="18"/>
        </w:rPr>
      </w:pPr>
      <w:r w:rsidRPr="002A6F5E">
        <w:rPr>
          <w:rFonts w:cs="Cambria"/>
          <w:i/>
          <w:iCs/>
          <w:color w:val="000000"/>
          <w:sz w:val="18"/>
          <w:szCs w:val="18"/>
        </w:rPr>
        <w:t xml:space="preserve">Źródło: Baza Centralnej Ewidencji Emisyjności Budynków (CEEB), stan na </w:t>
      </w:r>
      <w:r w:rsidR="00DC0089" w:rsidRPr="002A6F5E">
        <w:rPr>
          <w:rFonts w:cs="Cambria"/>
          <w:i/>
          <w:iCs/>
          <w:color w:val="000000"/>
          <w:sz w:val="18"/>
          <w:szCs w:val="18"/>
        </w:rPr>
        <w:t>marzec 2025 r.</w:t>
      </w:r>
    </w:p>
    <w:p w14:paraId="0B9CBEBA" w14:textId="77777777" w:rsidR="00E40076" w:rsidRPr="00EF54B5" w:rsidRDefault="00E40076" w:rsidP="00EA3550">
      <w:pPr>
        <w:autoSpaceDE w:val="0"/>
        <w:autoSpaceDN w:val="0"/>
        <w:adjustRightInd w:val="0"/>
        <w:jc w:val="center"/>
        <w:rPr>
          <w:rFonts w:cs="Cambria"/>
          <w:color w:val="000000"/>
          <w:highlight w:val="yellow"/>
        </w:rPr>
      </w:pPr>
    </w:p>
    <w:p w14:paraId="6D56C790" w14:textId="0FBC6E1A" w:rsidR="00EA3550" w:rsidRPr="00FA4F44" w:rsidRDefault="00DC0089" w:rsidP="00EA3550">
      <w:pPr>
        <w:autoSpaceDE w:val="0"/>
        <w:autoSpaceDN w:val="0"/>
        <w:adjustRightInd w:val="0"/>
        <w:jc w:val="center"/>
        <w:rPr>
          <w:rFonts w:cs="Cambria"/>
          <w:color w:val="000000"/>
          <w:sz w:val="20"/>
          <w:szCs w:val="20"/>
        </w:rPr>
      </w:pPr>
      <w:r w:rsidRPr="00FA4F44">
        <w:rPr>
          <w:noProof/>
        </w:rPr>
        <w:drawing>
          <wp:inline distT="0" distB="0" distL="0" distR="0" wp14:anchorId="4AD88914" wp14:editId="10483110">
            <wp:extent cx="5636260" cy="2314575"/>
            <wp:effectExtent l="0" t="0" r="2540" b="9525"/>
            <wp:docPr id="1515306238" name="Wykres 1">
              <a:extLst xmlns:a="http://schemas.openxmlformats.org/drawingml/2006/main">
                <a:ext uri="{FF2B5EF4-FFF2-40B4-BE49-F238E27FC236}">
                  <a16:creationId xmlns:a16="http://schemas.microsoft.com/office/drawing/2014/main" id="{9672CB33-6918-1AF3-3A82-D3DBE5F9527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3532DE8B" w14:textId="3B9BD0A0" w:rsidR="00EA3550" w:rsidRPr="00FA4F44" w:rsidRDefault="00EA3550" w:rsidP="00EA3550">
      <w:pPr>
        <w:pStyle w:val="Legenda"/>
        <w:rPr>
          <w:rFonts w:cs="Cambria"/>
          <w:color w:val="000000"/>
          <w:sz w:val="20"/>
          <w:szCs w:val="16"/>
        </w:rPr>
      </w:pPr>
      <w:bookmarkStart w:id="220" w:name="_Toc99124630"/>
      <w:bookmarkStart w:id="221" w:name="_Toc116502683"/>
      <w:bookmarkStart w:id="222" w:name="_Toc131450202"/>
      <w:bookmarkStart w:id="223" w:name="_Toc145405410"/>
      <w:bookmarkStart w:id="224" w:name="_Toc175088519"/>
      <w:bookmarkStart w:id="225" w:name="_Toc195046496"/>
      <w:r w:rsidRPr="00FA4F44">
        <w:rPr>
          <w:sz w:val="20"/>
          <w:szCs w:val="16"/>
        </w:rPr>
        <w:t xml:space="preserve">Wykres </w:t>
      </w:r>
      <w:r w:rsidRPr="00FA4F44">
        <w:rPr>
          <w:sz w:val="20"/>
          <w:szCs w:val="16"/>
        </w:rPr>
        <w:fldChar w:fldCharType="begin"/>
      </w:r>
      <w:r w:rsidRPr="00FA4F44">
        <w:rPr>
          <w:sz w:val="20"/>
          <w:szCs w:val="16"/>
        </w:rPr>
        <w:instrText xml:space="preserve"> SEQ Wykres \* ARABIC </w:instrText>
      </w:r>
      <w:r w:rsidRPr="00FA4F44">
        <w:rPr>
          <w:sz w:val="20"/>
          <w:szCs w:val="16"/>
        </w:rPr>
        <w:fldChar w:fldCharType="separate"/>
      </w:r>
      <w:r w:rsidR="009505AA">
        <w:rPr>
          <w:noProof/>
          <w:sz w:val="20"/>
          <w:szCs w:val="16"/>
        </w:rPr>
        <w:t>4</w:t>
      </w:r>
      <w:r w:rsidRPr="00FA4F44">
        <w:rPr>
          <w:sz w:val="20"/>
          <w:szCs w:val="16"/>
        </w:rPr>
        <w:fldChar w:fldCharType="end"/>
      </w:r>
      <w:r w:rsidRPr="00FA4F44">
        <w:rPr>
          <w:sz w:val="20"/>
          <w:szCs w:val="16"/>
        </w:rPr>
        <w:t xml:space="preserve">. Struktura rodzajowa kotłów </w:t>
      </w:r>
      <w:r w:rsidR="00602BAA" w:rsidRPr="00FA4F44">
        <w:rPr>
          <w:sz w:val="20"/>
          <w:szCs w:val="16"/>
        </w:rPr>
        <w:t xml:space="preserve">c.o. </w:t>
      </w:r>
      <w:r w:rsidRPr="00FA4F44">
        <w:rPr>
          <w:sz w:val="20"/>
          <w:szCs w:val="16"/>
        </w:rPr>
        <w:t>na paliwo stałe</w:t>
      </w:r>
      <w:r w:rsidR="00FA4F44" w:rsidRPr="00FA4F44">
        <w:rPr>
          <w:sz w:val="20"/>
          <w:szCs w:val="16"/>
        </w:rPr>
        <w:br/>
      </w:r>
      <w:r w:rsidRPr="00FA4F44">
        <w:rPr>
          <w:sz w:val="20"/>
          <w:szCs w:val="16"/>
        </w:rPr>
        <w:t>stosowanych</w:t>
      </w:r>
      <w:r w:rsidR="00FA4F44" w:rsidRPr="00FA4F44">
        <w:rPr>
          <w:sz w:val="20"/>
          <w:szCs w:val="16"/>
        </w:rPr>
        <w:t xml:space="preserve"> </w:t>
      </w:r>
      <w:r w:rsidRPr="00FA4F44">
        <w:rPr>
          <w:sz w:val="20"/>
          <w:szCs w:val="16"/>
        </w:rPr>
        <w:t xml:space="preserve">na terenie </w:t>
      </w:r>
      <w:bookmarkEnd w:id="220"/>
      <w:bookmarkEnd w:id="221"/>
      <w:bookmarkEnd w:id="222"/>
      <w:bookmarkEnd w:id="223"/>
      <w:bookmarkEnd w:id="224"/>
      <w:r w:rsidR="00602BAA" w:rsidRPr="00FA4F44">
        <w:rPr>
          <w:sz w:val="20"/>
          <w:szCs w:val="16"/>
        </w:rPr>
        <w:t>gminy</w:t>
      </w:r>
      <w:r w:rsidR="00DC0089" w:rsidRPr="00FA4F44">
        <w:rPr>
          <w:sz w:val="20"/>
          <w:szCs w:val="16"/>
        </w:rPr>
        <w:t xml:space="preserve"> </w:t>
      </w:r>
      <w:r w:rsidR="00FA4F44" w:rsidRPr="00FA4F44">
        <w:rPr>
          <w:sz w:val="20"/>
          <w:szCs w:val="16"/>
        </w:rPr>
        <w:t>Mieszkowice</w:t>
      </w:r>
      <w:bookmarkEnd w:id="225"/>
    </w:p>
    <w:p w14:paraId="7B9049D8" w14:textId="0F2B5261" w:rsidR="00EA3550" w:rsidRPr="00FA4F44" w:rsidRDefault="00EA3550" w:rsidP="00EA3550">
      <w:pPr>
        <w:autoSpaceDE w:val="0"/>
        <w:autoSpaceDN w:val="0"/>
        <w:adjustRightInd w:val="0"/>
        <w:jc w:val="center"/>
        <w:rPr>
          <w:rFonts w:cs="Cambria"/>
          <w:i/>
          <w:iCs/>
          <w:color w:val="000000"/>
          <w:sz w:val="18"/>
          <w:szCs w:val="18"/>
        </w:rPr>
      </w:pPr>
      <w:r w:rsidRPr="00FA4F44">
        <w:rPr>
          <w:rFonts w:cs="Cambria"/>
          <w:i/>
          <w:iCs/>
          <w:color w:val="000000"/>
          <w:sz w:val="18"/>
          <w:szCs w:val="18"/>
        </w:rPr>
        <w:t xml:space="preserve">Źródło: na podstawie deklaracji złożonych do bazy CEEB, stan na </w:t>
      </w:r>
      <w:r w:rsidR="00DC0089" w:rsidRPr="00FA4F44">
        <w:rPr>
          <w:rFonts w:cs="Cambria"/>
          <w:i/>
          <w:iCs/>
          <w:color w:val="000000"/>
          <w:sz w:val="18"/>
          <w:szCs w:val="18"/>
        </w:rPr>
        <w:t>marzec 2025 r.</w:t>
      </w:r>
    </w:p>
    <w:bookmarkEnd w:id="203"/>
    <w:p w14:paraId="766F8CC3" w14:textId="77777777" w:rsidR="00FA4F44" w:rsidRPr="00EF54B5" w:rsidRDefault="00FA4F44" w:rsidP="00DD426A">
      <w:pPr>
        <w:rPr>
          <w:rFonts w:cs="Cambria"/>
          <w:color w:val="000000"/>
          <w:highlight w:val="yellow"/>
        </w:rPr>
      </w:pPr>
    </w:p>
    <w:p w14:paraId="6D0F5094" w14:textId="77777777" w:rsidR="00EB6EB6" w:rsidRPr="0033373A" w:rsidRDefault="007A3FD9" w:rsidP="00EB6EB6">
      <w:pPr>
        <w:ind w:firstLine="709"/>
        <w:rPr>
          <w:rFonts w:cs="Cambria"/>
          <w:color w:val="000000"/>
        </w:rPr>
      </w:pPr>
      <w:r w:rsidRPr="0033373A">
        <w:rPr>
          <w:rFonts w:cs="Cambria"/>
          <w:color w:val="000000"/>
        </w:rPr>
        <w:t>P</w:t>
      </w:r>
      <w:r w:rsidR="001B5629" w:rsidRPr="0033373A">
        <w:rPr>
          <w:rFonts w:cs="Cambria"/>
          <w:color w:val="000000"/>
        </w:rPr>
        <w:t>odstawowym działaniem naprawczym jakie należy realizować w celu poprawy jakości powietrza jest ograniczenie zjawiska „niskiej emisji” komunalnej pochodzącej z indywidualnego ogrzewania budynków mieszkalnych.</w:t>
      </w:r>
    </w:p>
    <w:p w14:paraId="5B5E714B" w14:textId="51AEABDE" w:rsidR="00333C99" w:rsidRPr="0033373A" w:rsidRDefault="00A35E48" w:rsidP="0033373A">
      <w:pPr>
        <w:ind w:firstLine="709"/>
        <w:rPr>
          <w:rFonts w:cs="Cambria"/>
          <w:color w:val="000000"/>
        </w:rPr>
      </w:pPr>
      <w:r w:rsidRPr="0033373A">
        <w:rPr>
          <w:rFonts w:cs="Cambria"/>
          <w:color w:val="000000"/>
        </w:rPr>
        <w:t xml:space="preserve">Według stanu na </w:t>
      </w:r>
      <w:r w:rsidR="0033373A" w:rsidRPr="0033373A">
        <w:rPr>
          <w:rFonts w:cs="Cambria"/>
          <w:color w:val="000000"/>
        </w:rPr>
        <w:t xml:space="preserve">31.12.2024 r. </w:t>
      </w:r>
      <w:r w:rsidR="00EB6EB6" w:rsidRPr="0033373A">
        <w:rPr>
          <w:rFonts w:cs="Cambria"/>
          <w:color w:val="000000"/>
        </w:rPr>
        <w:t>Wojewódzki Fundusz Ochrony Środowiska i Gospodarki Wodnej</w:t>
      </w:r>
      <w:r w:rsidRPr="0033373A">
        <w:rPr>
          <w:rFonts w:cs="Cambria"/>
          <w:color w:val="000000"/>
        </w:rPr>
        <w:t xml:space="preserve"> </w:t>
      </w:r>
      <w:r w:rsidR="0033373A" w:rsidRPr="0033373A">
        <w:rPr>
          <w:rFonts w:cs="Cambria"/>
          <w:color w:val="000000"/>
        </w:rPr>
        <w:t>w Szczecinie</w:t>
      </w:r>
      <w:r w:rsidR="009D6181" w:rsidRPr="0033373A">
        <w:rPr>
          <w:rFonts w:cs="Cambria"/>
          <w:color w:val="000000"/>
        </w:rPr>
        <w:t xml:space="preserve"> </w:t>
      </w:r>
      <w:r w:rsidR="00EB6EB6" w:rsidRPr="0033373A">
        <w:rPr>
          <w:rFonts w:cs="Cambria"/>
          <w:color w:val="000000"/>
        </w:rPr>
        <w:t xml:space="preserve">zawarł z beneficjentami (os. fizyczne) z obszaru </w:t>
      </w:r>
      <w:r w:rsidR="009D6181" w:rsidRPr="0033373A">
        <w:rPr>
          <w:rFonts w:cs="Cambria"/>
          <w:color w:val="000000"/>
        </w:rPr>
        <w:t xml:space="preserve">gminy </w:t>
      </w:r>
      <w:r w:rsidR="0033373A" w:rsidRPr="0033373A">
        <w:rPr>
          <w:rFonts w:cs="Cambria"/>
          <w:color w:val="000000"/>
        </w:rPr>
        <w:t>Mieszkowice</w:t>
      </w:r>
      <w:r w:rsidR="0033373A" w:rsidRPr="0033373A">
        <w:rPr>
          <w:rFonts w:cs="Cambria"/>
          <w:color w:val="000000"/>
        </w:rPr>
        <w:br/>
        <w:t>147</w:t>
      </w:r>
      <w:r w:rsidR="009D6181" w:rsidRPr="0033373A">
        <w:rPr>
          <w:rFonts w:cs="Cambria"/>
          <w:color w:val="000000"/>
        </w:rPr>
        <w:t xml:space="preserve"> </w:t>
      </w:r>
      <w:r w:rsidR="00EB6EB6" w:rsidRPr="0033373A">
        <w:rPr>
          <w:rFonts w:cs="Cambria"/>
          <w:color w:val="000000"/>
        </w:rPr>
        <w:t>um</w:t>
      </w:r>
      <w:r w:rsidR="00DA1D91" w:rsidRPr="0033373A">
        <w:rPr>
          <w:rFonts w:cs="Cambria"/>
          <w:color w:val="000000"/>
        </w:rPr>
        <w:t xml:space="preserve">ów </w:t>
      </w:r>
      <w:r w:rsidR="00333C99" w:rsidRPr="0033373A">
        <w:t xml:space="preserve">na realizację przedsięwzięć z zakresu wymiany przestarzałych urządzeń grzewczych oraz modernizacji energetycznej budynków mieszkalnych jednorodzinnych w ramach programu „Czyste Powietrze”. Łączna kwota przyznanego dofinansowania wynosi </w:t>
      </w:r>
      <w:r w:rsidR="0033373A" w:rsidRPr="0033373A">
        <w:t>5,860</w:t>
      </w:r>
      <w:r w:rsidR="00333C99" w:rsidRPr="0033373A">
        <w:t xml:space="preserve"> mln zł.</w:t>
      </w:r>
    </w:p>
    <w:p w14:paraId="5668E854" w14:textId="3C5E1767" w:rsidR="007C7B13" w:rsidRPr="0033373A" w:rsidRDefault="00333C99" w:rsidP="00A35E48">
      <w:pPr>
        <w:ind w:firstLine="709"/>
        <w:rPr>
          <w:rFonts w:cs="Cambria"/>
          <w:color w:val="000000"/>
        </w:rPr>
      </w:pPr>
      <w:r w:rsidRPr="0033373A">
        <w:t xml:space="preserve">W poniższej tabeli przedstawiono szczegółowe dane dotyczące realizacji programu priorytetowego „Czyste Powietrze” na terenie </w:t>
      </w:r>
      <w:r w:rsidR="00AF75BB" w:rsidRPr="0033373A">
        <w:t xml:space="preserve">gminy </w:t>
      </w:r>
      <w:r w:rsidR="0033373A" w:rsidRPr="0033373A">
        <w:t>Mieszkowice</w:t>
      </w:r>
      <w:r w:rsidR="00A35E48" w:rsidRPr="0033373A">
        <w:t>.</w:t>
      </w:r>
    </w:p>
    <w:p w14:paraId="42F8153F" w14:textId="77777777" w:rsidR="007C7B13" w:rsidRDefault="007C7B13" w:rsidP="00333C99">
      <w:pPr>
        <w:autoSpaceDE w:val="0"/>
        <w:autoSpaceDN w:val="0"/>
        <w:adjustRightInd w:val="0"/>
        <w:rPr>
          <w:rFonts w:cs="Cambria"/>
          <w:color w:val="000000"/>
          <w:highlight w:val="yellow"/>
        </w:rPr>
      </w:pPr>
    </w:p>
    <w:p w14:paraId="6930B87A" w14:textId="1E5C343F" w:rsidR="00333C99" w:rsidRPr="0033373A" w:rsidRDefault="00333C99" w:rsidP="00333C99">
      <w:pPr>
        <w:jc w:val="center"/>
        <w:rPr>
          <w:b/>
          <w:bCs/>
          <w:i/>
          <w:iCs/>
          <w:sz w:val="20"/>
          <w:szCs w:val="16"/>
        </w:rPr>
      </w:pPr>
      <w:bookmarkStart w:id="226" w:name="_Toc131450142"/>
      <w:bookmarkStart w:id="227" w:name="_Toc173063803"/>
      <w:bookmarkStart w:id="228" w:name="_Toc195046429"/>
      <w:bookmarkStart w:id="229" w:name="_Toc85051126"/>
      <w:bookmarkStart w:id="230" w:name="_Toc108382482"/>
      <w:r w:rsidRPr="0033373A">
        <w:rPr>
          <w:b/>
          <w:bCs/>
          <w:i/>
          <w:iCs/>
          <w:sz w:val="20"/>
          <w:szCs w:val="16"/>
        </w:rPr>
        <w:t xml:space="preserve">Tabela </w:t>
      </w:r>
      <w:r w:rsidRPr="0033373A">
        <w:rPr>
          <w:b/>
          <w:bCs/>
          <w:i/>
          <w:iCs/>
          <w:sz w:val="20"/>
          <w:szCs w:val="16"/>
        </w:rPr>
        <w:fldChar w:fldCharType="begin"/>
      </w:r>
      <w:r w:rsidRPr="0033373A">
        <w:rPr>
          <w:b/>
          <w:bCs/>
          <w:i/>
          <w:iCs/>
          <w:sz w:val="20"/>
          <w:szCs w:val="16"/>
        </w:rPr>
        <w:instrText xml:space="preserve"> SEQ Tabela \* ARABIC </w:instrText>
      </w:r>
      <w:r w:rsidRPr="0033373A">
        <w:rPr>
          <w:b/>
          <w:bCs/>
          <w:i/>
          <w:iCs/>
          <w:sz w:val="20"/>
          <w:szCs w:val="16"/>
        </w:rPr>
        <w:fldChar w:fldCharType="separate"/>
      </w:r>
      <w:r w:rsidR="00B81EF6">
        <w:rPr>
          <w:b/>
          <w:bCs/>
          <w:i/>
          <w:iCs/>
          <w:noProof/>
          <w:sz w:val="20"/>
          <w:szCs w:val="16"/>
        </w:rPr>
        <w:t>9</w:t>
      </w:r>
      <w:r w:rsidRPr="0033373A">
        <w:rPr>
          <w:b/>
          <w:bCs/>
          <w:i/>
          <w:iCs/>
          <w:sz w:val="20"/>
          <w:szCs w:val="16"/>
        </w:rPr>
        <w:fldChar w:fldCharType="end"/>
      </w:r>
      <w:r w:rsidRPr="0033373A">
        <w:rPr>
          <w:b/>
          <w:bCs/>
          <w:i/>
          <w:iCs/>
          <w:sz w:val="20"/>
          <w:szCs w:val="16"/>
        </w:rPr>
        <w:t xml:space="preserve">. </w:t>
      </w:r>
      <w:bookmarkEnd w:id="226"/>
      <w:bookmarkEnd w:id="227"/>
      <w:r w:rsidR="00AF75BB" w:rsidRPr="0033373A">
        <w:rPr>
          <w:b/>
          <w:bCs/>
          <w:i/>
          <w:iCs/>
          <w:sz w:val="20"/>
          <w:szCs w:val="16"/>
        </w:rPr>
        <w:t xml:space="preserve">Realizacja programu „Czyste Powietrze” na terenie gminy </w:t>
      </w:r>
      <w:r w:rsidR="0033373A" w:rsidRPr="0033373A">
        <w:rPr>
          <w:b/>
          <w:bCs/>
          <w:i/>
          <w:iCs/>
          <w:sz w:val="20"/>
          <w:szCs w:val="16"/>
        </w:rPr>
        <w:t>Mieszkowice</w:t>
      </w:r>
      <w:r w:rsidR="004C5E2D">
        <w:rPr>
          <w:b/>
          <w:bCs/>
          <w:i/>
          <w:iCs/>
          <w:sz w:val="20"/>
          <w:szCs w:val="16"/>
        </w:rPr>
        <w:br/>
        <w:t xml:space="preserve">– efekty rzeczowe i środowiskowe </w:t>
      </w:r>
      <w:r w:rsidR="0033373A" w:rsidRPr="0033373A">
        <w:rPr>
          <w:b/>
          <w:bCs/>
          <w:i/>
          <w:iCs/>
          <w:sz w:val="20"/>
          <w:szCs w:val="16"/>
        </w:rPr>
        <w:t>(</w:t>
      </w:r>
      <w:r w:rsidR="004C5E2D">
        <w:rPr>
          <w:b/>
          <w:bCs/>
          <w:i/>
          <w:iCs/>
          <w:sz w:val="20"/>
          <w:szCs w:val="16"/>
        </w:rPr>
        <w:t xml:space="preserve">na podstawie podpisanych umów – stan na </w:t>
      </w:r>
      <w:r w:rsidR="0033373A" w:rsidRPr="0033373A">
        <w:rPr>
          <w:b/>
          <w:bCs/>
          <w:i/>
          <w:iCs/>
          <w:sz w:val="20"/>
          <w:szCs w:val="16"/>
        </w:rPr>
        <w:t>31.12.2024</w:t>
      </w:r>
      <w:r w:rsidR="005860E6">
        <w:rPr>
          <w:b/>
          <w:bCs/>
          <w:i/>
          <w:iCs/>
          <w:sz w:val="20"/>
          <w:szCs w:val="16"/>
        </w:rPr>
        <w:t xml:space="preserve"> r.</w:t>
      </w:r>
      <w:r w:rsidR="0033373A" w:rsidRPr="0033373A">
        <w:rPr>
          <w:b/>
          <w:bCs/>
          <w:i/>
          <w:iCs/>
          <w:sz w:val="20"/>
          <w:szCs w:val="16"/>
        </w:rPr>
        <w:t>)</w:t>
      </w:r>
      <w:bookmarkEnd w:id="228"/>
    </w:p>
    <w:tbl>
      <w:tblPr>
        <w:tblW w:w="5000" w:type="pct"/>
        <w:jc w:val="center"/>
        <w:tblCellMar>
          <w:left w:w="70" w:type="dxa"/>
          <w:right w:w="70" w:type="dxa"/>
        </w:tblCellMar>
        <w:tblLook w:val="04A0" w:firstRow="1" w:lastRow="0" w:firstColumn="1" w:lastColumn="0" w:noHBand="0" w:noVBand="1"/>
      </w:tblPr>
      <w:tblGrid>
        <w:gridCol w:w="6659"/>
        <w:gridCol w:w="2403"/>
      </w:tblGrid>
      <w:tr w:rsidR="00AF75BB" w:rsidRPr="0033373A" w14:paraId="65558D0B" w14:textId="77777777" w:rsidTr="00A121D1">
        <w:trPr>
          <w:trHeight w:val="369"/>
          <w:tblHeader/>
          <w:jc w:val="center"/>
        </w:trPr>
        <w:tc>
          <w:tcPr>
            <w:tcW w:w="3674"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bookmarkEnd w:id="229"/>
          <w:bookmarkEnd w:id="230"/>
          <w:p w14:paraId="0D221630" w14:textId="77777777" w:rsidR="00AF75BB" w:rsidRPr="0033373A" w:rsidRDefault="00AF75BB" w:rsidP="00333C99">
            <w:pPr>
              <w:jc w:val="center"/>
              <w:rPr>
                <w:rFonts w:eastAsia="Times New Roman" w:cs="Calibri"/>
                <w:color w:val="000000"/>
                <w:sz w:val="20"/>
                <w:szCs w:val="20"/>
                <w:lang w:eastAsia="pl-PL"/>
              </w:rPr>
            </w:pPr>
            <w:r w:rsidRPr="0033373A">
              <w:rPr>
                <w:rFonts w:eastAsia="Times New Roman" w:cs="Calibri"/>
                <w:color w:val="000000"/>
                <w:sz w:val="20"/>
                <w:szCs w:val="20"/>
                <w:lang w:eastAsia="pl-PL"/>
              </w:rPr>
              <w:t>Parametr</w:t>
            </w:r>
          </w:p>
        </w:tc>
        <w:tc>
          <w:tcPr>
            <w:tcW w:w="1326"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8F5250" w14:textId="3CB8691B" w:rsidR="00AF75BB" w:rsidRPr="0033373A" w:rsidRDefault="00AF75BB" w:rsidP="00726FBD">
            <w:pPr>
              <w:jc w:val="center"/>
              <w:rPr>
                <w:rFonts w:eastAsia="Times New Roman" w:cs="Times New Roman"/>
                <w:color w:val="000000"/>
                <w:sz w:val="20"/>
                <w:szCs w:val="20"/>
                <w:lang w:eastAsia="pl-PL"/>
              </w:rPr>
            </w:pPr>
            <w:r w:rsidRPr="0033373A">
              <w:rPr>
                <w:rFonts w:eastAsia="Times New Roman" w:cs="Times New Roman"/>
                <w:color w:val="000000"/>
                <w:sz w:val="20"/>
                <w:szCs w:val="20"/>
                <w:lang w:eastAsia="pl-PL"/>
              </w:rPr>
              <w:t>Wartość</w:t>
            </w:r>
          </w:p>
        </w:tc>
      </w:tr>
      <w:tr w:rsidR="00AF75BB" w:rsidRPr="0033373A" w14:paraId="2ADAAB81"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10D1DD" w14:textId="2E92B174" w:rsidR="00AF75BB" w:rsidRPr="0033373A" w:rsidRDefault="00AF75BB" w:rsidP="00333C99">
            <w:pPr>
              <w:jc w:val="center"/>
              <w:rPr>
                <w:rFonts w:eastAsia="Times New Roman" w:cs="Calibri"/>
                <w:color w:val="000000"/>
                <w:sz w:val="20"/>
                <w:szCs w:val="20"/>
                <w:lang w:eastAsia="pl-PL"/>
              </w:rPr>
            </w:pPr>
            <w:r w:rsidRPr="0033373A">
              <w:rPr>
                <w:rFonts w:eastAsia="Times New Roman" w:cs="Calibri"/>
                <w:color w:val="000000"/>
                <w:sz w:val="20"/>
                <w:szCs w:val="20"/>
                <w:lang w:eastAsia="pl-PL"/>
              </w:rPr>
              <w:t>Liczba zawartych umów [szt.]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EF3D261" w14:textId="0E9F0367" w:rsidR="00AF75BB" w:rsidRPr="0033373A" w:rsidRDefault="0033373A" w:rsidP="00333C99">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147</w:t>
            </w:r>
          </w:p>
        </w:tc>
      </w:tr>
      <w:tr w:rsidR="00AF75BB" w:rsidRPr="0033373A" w14:paraId="19CCFD48"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24CA8" w14:textId="088EBA43" w:rsidR="00AF75BB" w:rsidRPr="0033373A" w:rsidRDefault="00AF75BB" w:rsidP="00333C99">
            <w:pPr>
              <w:jc w:val="center"/>
              <w:rPr>
                <w:rFonts w:eastAsia="Times New Roman" w:cs="Calibri"/>
                <w:color w:val="000000"/>
                <w:sz w:val="20"/>
                <w:szCs w:val="20"/>
                <w:lang w:eastAsia="pl-PL"/>
              </w:rPr>
            </w:pPr>
            <w:r w:rsidRPr="0033373A">
              <w:rPr>
                <w:rFonts w:eastAsia="Times New Roman" w:cs="Calibri"/>
                <w:color w:val="000000"/>
                <w:sz w:val="20"/>
                <w:szCs w:val="20"/>
                <w:lang w:eastAsia="pl-PL"/>
              </w:rPr>
              <w:t>Kwota przyznanego dofinansowania (dotacje + pożyczki) [mln zł]</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E3A8BB" w14:textId="6FC0FBD3" w:rsidR="00AF75BB" w:rsidRPr="0033373A" w:rsidRDefault="005860E6" w:rsidP="00333C99">
            <w:pPr>
              <w:jc w:val="center"/>
              <w:rPr>
                <w:rFonts w:eastAsia="Times New Roman" w:cs="Times New Roman"/>
                <w:color w:val="000000"/>
                <w:sz w:val="20"/>
                <w:szCs w:val="20"/>
                <w:lang w:eastAsia="pl-PL"/>
              </w:rPr>
            </w:pPr>
            <w:r>
              <w:rPr>
                <w:rFonts w:eastAsia="Times New Roman" w:cs="Times New Roman"/>
                <w:color w:val="000000"/>
                <w:sz w:val="20"/>
                <w:szCs w:val="20"/>
                <w:lang w:eastAsia="pl-PL"/>
              </w:rPr>
              <w:t>5,860</w:t>
            </w:r>
          </w:p>
        </w:tc>
      </w:tr>
      <w:tr w:rsidR="005860E6" w:rsidRPr="0033373A" w14:paraId="54EDC144"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FF2D8" w14:textId="6EE23D90" w:rsidR="005860E6" w:rsidRPr="005860E6" w:rsidRDefault="005860E6" w:rsidP="00333C99">
            <w:pPr>
              <w:jc w:val="center"/>
              <w:rPr>
                <w:rFonts w:eastAsia="Times New Roman" w:cs="Calibri"/>
                <w:color w:val="000000"/>
                <w:sz w:val="20"/>
                <w:szCs w:val="20"/>
                <w:lang w:eastAsia="pl-PL"/>
              </w:rPr>
            </w:pPr>
            <w:r>
              <w:rPr>
                <w:rFonts w:eastAsia="Times New Roman" w:cs="Calibri"/>
                <w:color w:val="000000"/>
                <w:sz w:val="20"/>
                <w:szCs w:val="20"/>
                <w:lang w:eastAsia="pl-PL"/>
              </w:rPr>
              <w:t>Powierzchnia budynków objętych umowami [m</w:t>
            </w:r>
            <w:r>
              <w:rPr>
                <w:rFonts w:eastAsia="Times New Roman" w:cs="Calibri"/>
                <w:color w:val="000000"/>
                <w:sz w:val="20"/>
                <w:szCs w:val="20"/>
                <w:vertAlign w:val="superscript"/>
                <w:lang w:eastAsia="pl-PL"/>
              </w:rPr>
              <w:t>2</w:t>
            </w:r>
            <w:r>
              <w:rPr>
                <w:rFonts w:eastAsia="Times New Roman" w:cs="Calibri"/>
                <w:color w:val="000000"/>
                <w:sz w:val="20"/>
                <w:szCs w:val="20"/>
                <w:lang w:eastAsia="pl-PL"/>
              </w:rPr>
              <w: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244812" w14:textId="1482559D" w:rsidR="005860E6" w:rsidRDefault="005860E6" w:rsidP="00333C99">
            <w:pPr>
              <w:jc w:val="center"/>
              <w:rPr>
                <w:rFonts w:eastAsia="Times New Roman" w:cs="Times New Roman"/>
                <w:color w:val="000000"/>
                <w:sz w:val="20"/>
                <w:szCs w:val="20"/>
                <w:lang w:eastAsia="pl-PL"/>
              </w:rPr>
            </w:pPr>
            <w:r>
              <w:rPr>
                <w:rFonts w:eastAsia="Times New Roman" w:cs="Times New Roman"/>
                <w:color w:val="000000"/>
                <w:sz w:val="20"/>
                <w:szCs w:val="20"/>
                <w:lang w:eastAsia="pl-PL"/>
              </w:rPr>
              <w:t>21 211</w:t>
            </w:r>
          </w:p>
        </w:tc>
      </w:tr>
      <w:tr w:rsidR="005860E6" w:rsidRPr="0033373A" w14:paraId="6D8622B6"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F66C5F" w14:textId="20B8787D" w:rsidR="005860E6" w:rsidRPr="0033373A" w:rsidRDefault="004C5E2D" w:rsidP="00333C99">
            <w:pPr>
              <w:jc w:val="center"/>
              <w:rPr>
                <w:rFonts w:eastAsia="Times New Roman" w:cs="Calibri"/>
                <w:color w:val="000000"/>
                <w:sz w:val="20"/>
                <w:szCs w:val="20"/>
                <w:lang w:eastAsia="pl-PL"/>
              </w:rPr>
            </w:pPr>
            <w:r w:rsidRPr="0033373A">
              <w:rPr>
                <w:rFonts w:eastAsia="Times New Roman" w:cs="Calibri"/>
                <w:color w:val="000000"/>
                <w:sz w:val="20"/>
                <w:szCs w:val="20"/>
                <w:lang w:eastAsia="pl-PL"/>
              </w:rPr>
              <w:t xml:space="preserve">Liczba umów obejmujących </w:t>
            </w:r>
            <w:r>
              <w:rPr>
                <w:rFonts w:eastAsia="Times New Roman" w:cs="Calibri"/>
                <w:color w:val="000000"/>
                <w:sz w:val="20"/>
                <w:szCs w:val="20"/>
                <w:lang w:eastAsia="pl-PL"/>
              </w:rPr>
              <w:t>zakup</w:t>
            </w:r>
            <w:r w:rsidRPr="0033373A">
              <w:rPr>
                <w:rFonts w:eastAsia="Times New Roman" w:cs="Calibri"/>
                <w:color w:val="000000"/>
                <w:sz w:val="20"/>
                <w:szCs w:val="20"/>
                <w:lang w:eastAsia="pl-PL"/>
              </w:rPr>
              <w:t xml:space="preserve"> źródła ciepła [szt.]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A84C5B" w14:textId="554565AF" w:rsidR="005860E6" w:rsidRDefault="004C5E2D" w:rsidP="00333C99">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127</w:t>
            </w:r>
          </w:p>
        </w:tc>
      </w:tr>
      <w:tr w:rsidR="004C5E2D" w:rsidRPr="0033373A" w14:paraId="1EBE76E2"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E15287" w14:textId="33FB7E9C" w:rsidR="004C5E2D" w:rsidRPr="0033373A" w:rsidRDefault="004C5E2D" w:rsidP="004C5E2D">
            <w:pPr>
              <w:jc w:val="center"/>
              <w:rPr>
                <w:rFonts w:eastAsia="Times New Roman" w:cs="Calibri"/>
                <w:color w:val="000000"/>
                <w:sz w:val="20"/>
                <w:szCs w:val="20"/>
                <w:lang w:eastAsia="pl-PL"/>
              </w:rPr>
            </w:pPr>
            <w:r w:rsidRPr="0033373A">
              <w:rPr>
                <w:rFonts w:eastAsia="Times New Roman" w:cs="Calibri"/>
                <w:color w:val="000000"/>
                <w:sz w:val="20"/>
                <w:szCs w:val="20"/>
                <w:lang w:eastAsia="pl-PL"/>
              </w:rPr>
              <w:t xml:space="preserve">Liczba umów obejmujących </w:t>
            </w:r>
            <w:r>
              <w:rPr>
                <w:rFonts w:eastAsia="Times New Roman" w:cs="Calibri"/>
                <w:color w:val="000000"/>
                <w:sz w:val="20"/>
                <w:szCs w:val="20"/>
                <w:lang w:eastAsia="pl-PL"/>
              </w:rPr>
              <w:t xml:space="preserve">prace termomodernizacyjne </w:t>
            </w:r>
            <w:r w:rsidRPr="0033373A">
              <w:rPr>
                <w:rFonts w:eastAsia="Times New Roman" w:cs="Calibri"/>
                <w:color w:val="000000"/>
                <w:sz w:val="20"/>
                <w:szCs w:val="20"/>
                <w:lang w:eastAsia="pl-PL"/>
              </w:rPr>
              <w:t>budynku [szt.]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127CBB3" w14:textId="46B9CC68" w:rsidR="004C5E2D"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107</w:t>
            </w:r>
          </w:p>
        </w:tc>
      </w:tr>
      <w:tr w:rsidR="004C5E2D" w:rsidRPr="0033373A" w14:paraId="21A97F89"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40FB037" w14:textId="5234F6FF" w:rsidR="004C5E2D" w:rsidRPr="0033373A" w:rsidRDefault="004C5E2D" w:rsidP="004C5E2D">
            <w:pPr>
              <w:jc w:val="center"/>
              <w:rPr>
                <w:rFonts w:eastAsia="Times New Roman" w:cs="Calibri"/>
                <w:color w:val="000000"/>
                <w:sz w:val="20"/>
                <w:szCs w:val="20"/>
                <w:lang w:eastAsia="pl-PL"/>
              </w:rPr>
            </w:pPr>
            <w:r w:rsidRPr="0033373A">
              <w:rPr>
                <w:rFonts w:eastAsia="Times New Roman" w:cs="Calibri"/>
                <w:color w:val="000000"/>
                <w:sz w:val="20"/>
                <w:szCs w:val="20"/>
                <w:lang w:eastAsia="pl-PL"/>
              </w:rPr>
              <w:t>Liczba umów obejmujących wykonanie instalacji fotowoltaicznej [szt.]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E0B5C1" w14:textId="161C712B" w:rsidR="004C5E2D" w:rsidRPr="0033373A"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14</w:t>
            </w:r>
          </w:p>
        </w:tc>
      </w:tr>
      <w:tr w:rsidR="004C5E2D" w:rsidRPr="0033373A" w14:paraId="5C726CE3"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E096F3" w14:textId="63DA879B" w:rsidR="004C5E2D" w:rsidRPr="0033373A" w:rsidRDefault="004C5E2D" w:rsidP="004C5E2D">
            <w:pPr>
              <w:jc w:val="center"/>
              <w:rPr>
                <w:rFonts w:eastAsia="Times New Roman" w:cs="Calibri"/>
                <w:color w:val="000000"/>
                <w:sz w:val="20"/>
                <w:szCs w:val="20"/>
                <w:lang w:eastAsia="pl-PL"/>
              </w:rPr>
            </w:pPr>
            <w:r w:rsidRPr="004C5E2D">
              <w:rPr>
                <w:rFonts w:eastAsia="Times New Roman" w:cs="Calibri"/>
                <w:color w:val="000000"/>
                <w:sz w:val="20"/>
                <w:szCs w:val="20"/>
                <w:lang w:eastAsia="pl-PL"/>
              </w:rPr>
              <w:lastRenderedPageBreak/>
              <w:t>Liczba umów obejmujących</w:t>
            </w:r>
            <w:r>
              <w:rPr>
                <w:rFonts w:eastAsia="Times New Roman" w:cs="Calibri"/>
                <w:color w:val="000000"/>
                <w:sz w:val="20"/>
                <w:szCs w:val="20"/>
                <w:lang w:eastAsia="pl-PL"/>
              </w:rPr>
              <w:t xml:space="preserve"> montaż wentylacji mechanicznej [szt.]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7D42A5" w14:textId="519133AD" w:rsidR="004C5E2D" w:rsidRPr="0033373A"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7</w:t>
            </w:r>
          </w:p>
        </w:tc>
      </w:tr>
      <w:tr w:rsidR="004C5E2D" w:rsidRPr="0033373A" w14:paraId="5BDA810B"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05E53B" w14:textId="5B20B7DE" w:rsidR="004C5E2D" w:rsidRPr="004C5E2D" w:rsidRDefault="004C5E2D" w:rsidP="004C5E2D">
            <w:pPr>
              <w:jc w:val="center"/>
              <w:rPr>
                <w:rFonts w:eastAsia="Times New Roman" w:cs="Calibri"/>
                <w:color w:val="000000"/>
                <w:sz w:val="20"/>
                <w:szCs w:val="20"/>
                <w:lang w:eastAsia="pl-PL"/>
              </w:rPr>
            </w:pPr>
            <w:r>
              <w:rPr>
                <w:rFonts w:eastAsia="Times New Roman" w:cs="Calibri"/>
                <w:color w:val="000000"/>
                <w:sz w:val="20"/>
                <w:szCs w:val="20"/>
                <w:lang w:eastAsia="pl-PL"/>
              </w:rPr>
              <w:t>Redukcja emisji CO</w:t>
            </w:r>
            <w:r>
              <w:rPr>
                <w:rFonts w:eastAsia="Times New Roman" w:cs="Calibri"/>
                <w:color w:val="000000"/>
                <w:sz w:val="20"/>
                <w:szCs w:val="20"/>
                <w:vertAlign w:val="subscript"/>
                <w:lang w:eastAsia="pl-PL"/>
              </w:rPr>
              <w:t>2</w:t>
            </w:r>
            <w:r>
              <w:rPr>
                <w:rFonts w:eastAsia="Times New Roman" w:cs="Calibri"/>
                <w:color w:val="000000"/>
                <w:sz w:val="20"/>
                <w:szCs w:val="20"/>
                <w:lang w:eastAsia="pl-PL"/>
              </w:rPr>
              <w:t xml:space="preserve"> [Mg</w:t>
            </w:r>
            <w:r w:rsidR="00763103">
              <w:rPr>
                <w:rFonts w:eastAsia="Times New Roman" w:cs="Calibri"/>
                <w:color w:val="000000"/>
                <w:sz w:val="20"/>
                <w:szCs w:val="20"/>
                <w:lang w:eastAsia="pl-PL"/>
              </w:rPr>
              <w:t>/rok</w:t>
            </w:r>
            <w:r>
              <w:rPr>
                <w:rFonts w:eastAsia="Times New Roman" w:cs="Calibri"/>
                <w:color w:val="000000"/>
                <w:sz w:val="20"/>
                <w:szCs w:val="20"/>
                <w:lang w:eastAsia="pl-PL"/>
              </w:rPr>
              <w: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F95FBC" w14:textId="7AC18BFC" w:rsidR="004C5E2D" w:rsidRPr="0033373A"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434,8</w:t>
            </w:r>
          </w:p>
        </w:tc>
      </w:tr>
      <w:tr w:rsidR="004C5E2D" w:rsidRPr="0033373A" w14:paraId="619207F6"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F42C37A" w14:textId="60B493AB" w:rsidR="004C5E2D" w:rsidRDefault="004C5E2D" w:rsidP="004C5E2D">
            <w:pPr>
              <w:jc w:val="center"/>
              <w:rPr>
                <w:rFonts w:eastAsia="Times New Roman" w:cs="Calibri"/>
                <w:color w:val="000000"/>
                <w:sz w:val="20"/>
                <w:szCs w:val="20"/>
                <w:lang w:eastAsia="pl-PL"/>
              </w:rPr>
            </w:pPr>
            <w:r w:rsidRPr="004C5E2D">
              <w:rPr>
                <w:rFonts w:eastAsia="Times New Roman" w:cs="Calibri"/>
                <w:color w:val="000000"/>
                <w:sz w:val="20"/>
                <w:szCs w:val="20"/>
                <w:lang w:eastAsia="pl-PL"/>
              </w:rPr>
              <w:t xml:space="preserve">Redukcja emisji </w:t>
            </w:r>
            <w:r>
              <w:rPr>
                <w:rFonts w:eastAsia="Times New Roman" w:cs="Calibri"/>
                <w:color w:val="000000"/>
                <w:sz w:val="20"/>
                <w:szCs w:val="20"/>
                <w:lang w:eastAsia="pl-PL"/>
              </w:rPr>
              <w:t>S</w:t>
            </w:r>
            <w:r w:rsidRPr="004C5E2D">
              <w:rPr>
                <w:rFonts w:eastAsia="Times New Roman" w:cs="Calibri"/>
                <w:color w:val="000000"/>
                <w:sz w:val="20"/>
                <w:szCs w:val="20"/>
                <w:lang w:eastAsia="pl-PL"/>
              </w:rPr>
              <w:t>O</w:t>
            </w:r>
            <w:r w:rsidRPr="004C5E2D">
              <w:rPr>
                <w:rFonts w:eastAsia="Times New Roman" w:cs="Calibri"/>
                <w:color w:val="000000"/>
                <w:sz w:val="20"/>
                <w:szCs w:val="20"/>
                <w:vertAlign w:val="subscript"/>
                <w:lang w:eastAsia="pl-PL"/>
              </w:rPr>
              <w:t>2</w:t>
            </w:r>
            <w:r w:rsidRPr="004C5E2D">
              <w:rPr>
                <w:rFonts w:eastAsia="Times New Roman" w:cs="Calibri"/>
                <w:color w:val="000000"/>
                <w:sz w:val="20"/>
                <w:szCs w:val="20"/>
                <w:lang w:eastAsia="pl-PL"/>
              </w:rPr>
              <w:t xml:space="preserve"> [Mg</w:t>
            </w:r>
            <w:r w:rsidR="00763103">
              <w:rPr>
                <w:rFonts w:eastAsia="Times New Roman" w:cs="Calibri"/>
                <w:color w:val="000000"/>
                <w:sz w:val="20"/>
                <w:szCs w:val="20"/>
                <w:lang w:eastAsia="pl-PL"/>
              </w:rPr>
              <w:t>/rok</w:t>
            </w:r>
            <w:r w:rsidRPr="004C5E2D">
              <w:rPr>
                <w:rFonts w:eastAsia="Times New Roman" w:cs="Calibri"/>
                <w:color w:val="000000"/>
                <w:sz w:val="20"/>
                <w:szCs w:val="20"/>
                <w:lang w:eastAsia="pl-PL"/>
              </w:rPr>
              <w: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51D62B" w14:textId="7D075EF4" w:rsidR="004C5E2D"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5,668</w:t>
            </w:r>
          </w:p>
        </w:tc>
      </w:tr>
      <w:tr w:rsidR="004C5E2D" w:rsidRPr="0033373A" w14:paraId="42DD4F8D"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A585EE6" w14:textId="27A1BB5B" w:rsidR="004C5E2D" w:rsidRPr="0033373A" w:rsidRDefault="004C5E2D" w:rsidP="004C5E2D">
            <w:pPr>
              <w:jc w:val="center"/>
              <w:rPr>
                <w:rFonts w:eastAsia="Times New Roman" w:cs="Calibri"/>
                <w:color w:val="000000"/>
                <w:sz w:val="20"/>
                <w:szCs w:val="20"/>
                <w:lang w:eastAsia="pl-PL"/>
              </w:rPr>
            </w:pPr>
            <w:r w:rsidRPr="004C5E2D">
              <w:rPr>
                <w:rFonts w:eastAsia="Times New Roman" w:cs="Calibri"/>
                <w:color w:val="000000"/>
                <w:sz w:val="20"/>
                <w:szCs w:val="20"/>
                <w:lang w:eastAsia="pl-PL"/>
              </w:rPr>
              <w:t xml:space="preserve">Redukcja emisji </w:t>
            </w:r>
            <w:r>
              <w:rPr>
                <w:rFonts w:eastAsia="Times New Roman" w:cs="Calibri"/>
                <w:color w:val="000000"/>
                <w:sz w:val="20"/>
                <w:szCs w:val="20"/>
                <w:lang w:eastAsia="pl-PL"/>
              </w:rPr>
              <w:t>pyłu zawieszonego PM10</w:t>
            </w:r>
            <w:r w:rsidRPr="004C5E2D">
              <w:rPr>
                <w:rFonts w:eastAsia="Times New Roman" w:cs="Calibri"/>
                <w:color w:val="000000"/>
                <w:sz w:val="20"/>
                <w:szCs w:val="20"/>
                <w:lang w:eastAsia="pl-PL"/>
              </w:rPr>
              <w:t xml:space="preserve"> [Mg</w:t>
            </w:r>
            <w:r w:rsidR="00763103">
              <w:rPr>
                <w:rFonts w:eastAsia="Times New Roman" w:cs="Calibri"/>
                <w:color w:val="000000"/>
                <w:sz w:val="20"/>
                <w:szCs w:val="20"/>
                <w:lang w:eastAsia="pl-PL"/>
              </w:rPr>
              <w:t>/rok</w:t>
            </w:r>
            <w:r w:rsidRPr="004C5E2D">
              <w:rPr>
                <w:rFonts w:eastAsia="Times New Roman" w:cs="Calibri"/>
                <w:color w:val="000000"/>
                <w:sz w:val="20"/>
                <w:szCs w:val="20"/>
                <w:lang w:eastAsia="pl-PL"/>
              </w:rPr>
              <w: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3D89D4" w14:textId="40B3E2ED" w:rsidR="004C5E2D" w:rsidRPr="0033373A"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1,446</w:t>
            </w:r>
          </w:p>
        </w:tc>
      </w:tr>
      <w:tr w:rsidR="004C5E2D" w:rsidRPr="0033373A" w14:paraId="452C1778"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36A3DE4" w14:textId="72A21C6F" w:rsidR="004C5E2D" w:rsidRPr="0033373A" w:rsidRDefault="004C5E2D" w:rsidP="004C5E2D">
            <w:pPr>
              <w:jc w:val="center"/>
              <w:rPr>
                <w:rFonts w:eastAsia="Times New Roman" w:cs="Calibri"/>
                <w:color w:val="000000"/>
                <w:sz w:val="20"/>
                <w:szCs w:val="20"/>
                <w:lang w:eastAsia="pl-PL"/>
              </w:rPr>
            </w:pPr>
            <w:r w:rsidRPr="004C5E2D">
              <w:rPr>
                <w:rFonts w:eastAsia="Times New Roman" w:cs="Calibri"/>
                <w:color w:val="000000"/>
                <w:sz w:val="20"/>
                <w:szCs w:val="20"/>
                <w:lang w:eastAsia="pl-PL"/>
              </w:rPr>
              <w:t>Redukcja emisji pyłu zawieszonego PM</w:t>
            </w:r>
            <w:r>
              <w:rPr>
                <w:rFonts w:eastAsia="Times New Roman" w:cs="Calibri"/>
                <w:color w:val="000000"/>
                <w:sz w:val="20"/>
                <w:szCs w:val="20"/>
                <w:lang w:eastAsia="pl-PL"/>
              </w:rPr>
              <w:t>2,5</w:t>
            </w:r>
            <w:r w:rsidRPr="004C5E2D">
              <w:rPr>
                <w:rFonts w:eastAsia="Times New Roman" w:cs="Calibri"/>
                <w:color w:val="000000"/>
                <w:sz w:val="20"/>
                <w:szCs w:val="20"/>
                <w:lang w:eastAsia="pl-PL"/>
              </w:rPr>
              <w:t xml:space="preserve"> [Mg</w:t>
            </w:r>
            <w:r w:rsidR="00763103">
              <w:rPr>
                <w:rFonts w:eastAsia="Times New Roman" w:cs="Calibri"/>
                <w:color w:val="000000"/>
                <w:sz w:val="20"/>
                <w:szCs w:val="20"/>
                <w:lang w:eastAsia="pl-PL"/>
              </w:rPr>
              <w:t>/rok</w:t>
            </w:r>
            <w:r w:rsidRPr="004C5E2D">
              <w:rPr>
                <w:rFonts w:eastAsia="Times New Roman" w:cs="Calibri"/>
                <w:color w:val="000000"/>
                <w:sz w:val="20"/>
                <w:szCs w:val="20"/>
                <w:lang w:eastAsia="pl-PL"/>
              </w:rPr>
              <w: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DD52654" w14:textId="439F77A2" w:rsidR="004C5E2D" w:rsidRPr="0033373A"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1,290</w:t>
            </w:r>
          </w:p>
        </w:tc>
      </w:tr>
      <w:tr w:rsidR="004C5E2D" w:rsidRPr="0033373A" w14:paraId="1AA4DED0"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0BF224" w14:textId="34DE2678" w:rsidR="004C5E2D" w:rsidRPr="0033373A" w:rsidRDefault="004C5E2D" w:rsidP="004C5E2D">
            <w:pPr>
              <w:jc w:val="center"/>
              <w:rPr>
                <w:rFonts w:eastAsia="Times New Roman" w:cs="Calibri"/>
                <w:color w:val="000000"/>
                <w:sz w:val="20"/>
                <w:szCs w:val="20"/>
                <w:lang w:eastAsia="pl-PL"/>
              </w:rPr>
            </w:pPr>
            <w:r w:rsidRPr="004C5E2D">
              <w:rPr>
                <w:rFonts w:eastAsia="Times New Roman" w:cs="Calibri"/>
                <w:color w:val="000000"/>
                <w:sz w:val="20"/>
                <w:szCs w:val="20"/>
                <w:lang w:eastAsia="pl-PL"/>
              </w:rPr>
              <w:t xml:space="preserve">Redukcja emisji </w:t>
            </w:r>
            <w:r>
              <w:rPr>
                <w:rFonts w:eastAsia="Times New Roman" w:cs="Calibri"/>
                <w:color w:val="000000"/>
                <w:sz w:val="20"/>
                <w:szCs w:val="20"/>
                <w:lang w:eastAsia="pl-PL"/>
              </w:rPr>
              <w:t>benzo(a)pirenu</w:t>
            </w:r>
            <w:r w:rsidRPr="004C5E2D">
              <w:rPr>
                <w:rFonts w:eastAsia="Times New Roman" w:cs="Calibri"/>
                <w:color w:val="000000"/>
                <w:sz w:val="20"/>
                <w:szCs w:val="20"/>
                <w:lang w:eastAsia="pl-PL"/>
              </w:rPr>
              <w:t xml:space="preserve"> [</w:t>
            </w:r>
            <w:r>
              <w:rPr>
                <w:rFonts w:eastAsia="Times New Roman" w:cs="Calibri"/>
                <w:color w:val="000000"/>
                <w:sz w:val="20"/>
                <w:szCs w:val="20"/>
                <w:lang w:eastAsia="pl-PL"/>
              </w:rPr>
              <w:t>k</w:t>
            </w:r>
            <w:r w:rsidRPr="004C5E2D">
              <w:rPr>
                <w:rFonts w:eastAsia="Times New Roman" w:cs="Calibri"/>
                <w:color w:val="000000"/>
                <w:sz w:val="20"/>
                <w:szCs w:val="20"/>
                <w:lang w:eastAsia="pl-PL"/>
              </w:rPr>
              <w:t>g</w:t>
            </w:r>
            <w:r w:rsidR="00763103">
              <w:rPr>
                <w:rFonts w:eastAsia="Times New Roman" w:cs="Calibri"/>
                <w:color w:val="000000"/>
                <w:sz w:val="20"/>
                <w:szCs w:val="20"/>
                <w:lang w:eastAsia="pl-PL"/>
              </w:rPr>
              <w:t>/rok</w:t>
            </w:r>
            <w:r w:rsidRPr="004C5E2D">
              <w:rPr>
                <w:rFonts w:eastAsia="Times New Roman" w:cs="Calibri"/>
                <w:color w:val="000000"/>
                <w:sz w:val="20"/>
                <w:szCs w:val="20"/>
                <w:lang w:eastAsia="pl-PL"/>
              </w:rPr>
              <w:t>]</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755337B" w14:textId="6D6518A4" w:rsidR="004C5E2D" w:rsidRPr="0033373A" w:rsidRDefault="004C5E2D"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3,581</w:t>
            </w:r>
          </w:p>
        </w:tc>
      </w:tr>
      <w:tr w:rsidR="00763103" w:rsidRPr="0033373A" w14:paraId="19CEE794" w14:textId="77777777" w:rsidTr="00A121D1">
        <w:trPr>
          <w:trHeight w:val="369"/>
          <w:jc w:val="center"/>
        </w:trPr>
        <w:tc>
          <w:tcPr>
            <w:tcW w:w="367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BC10B6" w14:textId="6F682598" w:rsidR="00763103" w:rsidRPr="004C5E2D" w:rsidRDefault="00763103" w:rsidP="004C5E2D">
            <w:pPr>
              <w:jc w:val="center"/>
              <w:rPr>
                <w:rFonts w:eastAsia="Times New Roman" w:cs="Calibri"/>
                <w:color w:val="000000"/>
                <w:sz w:val="20"/>
                <w:szCs w:val="20"/>
                <w:lang w:eastAsia="pl-PL"/>
              </w:rPr>
            </w:pPr>
            <w:r>
              <w:rPr>
                <w:rFonts w:eastAsia="Times New Roman" w:cs="Calibri"/>
                <w:color w:val="000000"/>
                <w:sz w:val="20"/>
                <w:szCs w:val="20"/>
                <w:lang w:eastAsia="pl-PL"/>
              </w:rPr>
              <w:t>Redukcja zużycia energii końcowej [MWh/rok]</w:t>
            </w:r>
          </w:p>
        </w:tc>
        <w:tc>
          <w:tcPr>
            <w:tcW w:w="13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D9E910" w14:textId="2FA5C7FA" w:rsidR="00763103" w:rsidRDefault="00763103" w:rsidP="004C5E2D">
            <w:pPr>
              <w:jc w:val="center"/>
              <w:rPr>
                <w:rFonts w:eastAsia="Times New Roman" w:cs="Times New Roman"/>
                <w:color w:val="000000"/>
                <w:sz w:val="20"/>
                <w:szCs w:val="20"/>
                <w:lang w:eastAsia="pl-PL"/>
              </w:rPr>
            </w:pPr>
            <w:r>
              <w:rPr>
                <w:rFonts w:eastAsia="Times New Roman" w:cs="Times New Roman"/>
                <w:color w:val="000000"/>
                <w:sz w:val="20"/>
                <w:szCs w:val="20"/>
                <w:lang w:eastAsia="pl-PL"/>
              </w:rPr>
              <w:t>5 044,2</w:t>
            </w:r>
          </w:p>
        </w:tc>
      </w:tr>
    </w:tbl>
    <w:p w14:paraId="3691CE91" w14:textId="79CBF605" w:rsidR="00333C99" w:rsidRPr="002A3FEC" w:rsidRDefault="00333C99" w:rsidP="00333C99">
      <w:pPr>
        <w:jc w:val="center"/>
        <w:rPr>
          <w:i/>
          <w:iCs/>
          <w:sz w:val="18"/>
          <w:szCs w:val="18"/>
        </w:rPr>
      </w:pPr>
      <w:r w:rsidRPr="002A3FEC">
        <w:rPr>
          <w:i/>
          <w:iCs/>
          <w:sz w:val="18"/>
          <w:szCs w:val="18"/>
        </w:rPr>
        <w:t>Źródło: WFOŚiGW w</w:t>
      </w:r>
      <w:r w:rsidR="0033373A" w:rsidRPr="002A3FEC">
        <w:rPr>
          <w:i/>
          <w:iCs/>
          <w:sz w:val="18"/>
          <w:szCs w:val="18"/>
        </w:rPr>
        <w:t xml:space="preserve"> Szczecinie</w:t>
      </w:r>
    </w:p>
    <w:p w14:paraId="12AE56F6" w14:textId="77777777" w:rsidR="00333C99" w:rsidRPr="002A3FEC" w:rsidRDefault="00333C99" w:rsidP="00333C99"/>
    <w:p w14:paraId="7A3337E1" w14:textId="4BC20264" w:rsidR="002A3FEC" w:rsidRPr="002A3FEC" w:rsidRDefault="002A3FEC" w:rsidP="002A3FEC">
      <w:pPr>
        <w:ind w:firstLine="709"/>
      </w:pPr>
      <w:r w:rsidRPr="002A3FEC">
        <w:t>Gmina Mieszkowice w latach 2020-2023 w ramach Zachodniopomorskiego Programu Antysmogowego realizowała projekty dotyczące wymiany źródeł ciepła oraz termomodernizacji budynków mieszkalnych w celu ograniczenia emisji zanieczyszczeń powietrza. Łączny koszt programu dotyczącego wymiany źródeł ciepła wyniósł 181 815,00 zł (wymieniono 20 szt. kotłów oraz sporządzono 27 świadectw charakterystyki energetycznej budynków), natomiast koszt programu dotyczącego termomodernizacji wyniósł 1 061 450,00 zł (wykonano prace termo-modernizacyjne w 22 gospodarstwach domowych oraz sporządzono 32 audyty energetyczne).</w:t>
      </w:r>
    </w:p>
    <w:p w14:paraId="1275D67F" w14:textId="77777777" w:rsidR="00763103" w:rsidRPr="001A25D2" w:rsidRDefault="00763103" w:rsidP="00333C99">
      <w:pPr>
        <w:rPr>
          <w:sz w:val="20"/>
          <w:szCs w:val="20"/>
          <w:highlight w:val="yellow"/>
        </w:rPr>
      </w:pPr>
    </w:p>
    <w:p w14:paraId="3F0A7A88" w14:textId="77777777" w:rsidR="0033373A" w:rsidRPr="001A25D2" w:rsidRDefault="0033373A" w:rsidP="00333C99">
      <w:pPr>
        <w:rPr>
          <w:sz w:val="20"/>
          <w:szCs w:val="20"/>
          <w:highlight w:val="yellow"/>
        </w:rPr>
      </w:pPr>
    </w:p>
    <w:p w14:paraId="00FD0DDD" w14:textId="24520F1D" w:rsidR="00B15B49" w:rsidRPr="004C5E2D" w:rsidRDefault="009F5448" w:rsidP="009F5448">
      <w:pPr>
        <w:pStyle w:val="Nagowek3"/>
        <w:numPr>
          <w:ilvl w:val="2"/>
          <w:numId w:val="2"/>
        </w:numPr>
      </w:pPr>
      <w:bookmarkStart w:id="231" w:name="_Toc195045752"/>
      <w:r w:rsidRPr="004C5E2D">
        <w:t>Odnawialne źródła energii</w:t>
      </w:r>
      <w:bookmarkEnd w:id="231"/>
    </w:p>
    <w:p w14:paraId="1B123D53" w14:textId="77777777" w:rsidR="007F3922" w:rsidRPr="004C5E2D" w:rsidRDefault="007F3922" w:rsidP="00B15B49">
      <w:pPr>
        <w:autoSpaceDE w:val="0"/>
        <w:autoSpaceDN w:val="0"/>
        <w:adjustRightInd w:val="0"/>
        <w:rPr>
          <w:rFonts w:cs="Cambria"/>
          <w:color w:val="000000"/>
        </w:rPr>
      </w:pPr>
    </w:p>
    <w:p w14:paraId="098B6743" w14:textId="77777777" w:rsidR="00102F28" w:rsidRDefault="0024017B" w:rsidP="00102F28">
      <w:pPr>
        <w:autoSpaceDE w:val="0"/>
        <w:autoSpaceDN w:val="0"/>
        <w:adjustRightInd w:val="0"/>
        <w:ind w:firstLine="709"/>
        <w:rPr>
          <w:rFonts w:cs="Cambria"/>
          <w:color w:val="000000"/>
        </w:rPr>
      </w:pPr>
      <w:r w:rsidRPr="004C5E2D">
        <w:rPr>
          <w:rFonts w:cs="Cambria"/>
          <w:color w:val="000000"/>
        </w:rPr>
        <w:t>Wzrost wykorzystywania odnawialnych źródeł energii (OZE) w bilansie energetycznym (kosztem udziału paliw kopalnych) stanowi podstawowy kierunek działań w celu przeciw</w:t>
      </w:r>
      <w:r w:rsidR="00727D40" w:rsidRPr="004C5E2D">
        <w:rPr>
          <w:rFonts w:cs="Cambria"/>
          <w:color w:val="000000"/>
        </w:rPr>
        <w:t>-</w:t>
      </w:r>
      <w:r w:rsidRPr="004C5E2D">
        <w:rPr>
          <w:rFonts w:cs="Cambria"/>
          <w:color w:val="000000"/>
        </w:rPr>
        <w:t>działania postępującym zmianom klimatycznym oraz poprawy jakości powietrza.</w:t>
      </w:r>
    </w:p>
    <w:p w14:paraId="7E7ACBFD" w14:textId="524D5D66" w:rsidR="00956586" w:rsidRDefault="00956586" w:rsidP="00102F28">
      <w:pPr>
        <w:autoSpaceDE w:val="0"/>
        <w:autoSpaceDN w:val="0"/>
        <w:adjustRightInd w:val="0"/>
        <w:ind w:firstLine="709"/>
        <w:rPr>
          <w:rFonts w:cs="Cambria"/>
          <w:color w:val="000000"/>
        </w:rPr>
      </w:pPr>
      <w:r>
        <w:rPr>
          <w:rFonts w:cs="Cambria"/>
          <w:color w:val="000000"/>
        </w:rPr>
        <w:t>Łącznie na terenie gminy Mieszkowice funkcjonuje 14 turbin wiatrowych o łącznej mocy 37,0 MW, w tym 12 turbin o mocy 2,5 MW każda na terenie miejscowości Kamionka i Wierzchlas („Farma Wiatrowa Kamionka”) oraz 2 turbiny o mocy 3,5 MW każda na terenie miejscowości Troszyn (Farma Wiatrowa Wierzchlas /Wysoka III/”).</w:t>
      </w:r>
    </w:p>
    <w:p w14:paraId="61B7A36E" w14:textId="77777777" w:rsidR="002A3FEC" w:rsidRDefault="002A3FEC" w:rsidP="004C5E2D">
      <w:pPr>
        <w:autoSpaceDE w:val="0"/>
        <w:autoSpaceDN w:val="0"/>
        <w:adjustRightInd w:val="0"/>
        <w:rPr>
          <w:rFonts w:cs="Cambria"/>
          <w:color w:val="000000"/>
        </w:rPr>
      </w:pPr>
    </w:p>
    <w:p w14:paraId="4C4E0F2B" w14:textId="0A07B02E" w:rsidR="00956586" w:rsidRDefault="002E2033" w:rsidP="00A121D1">
      <w:pPr>
        <w:autoSpaceDE w:val="0"/>
        <w:autoSpaceDN w:val="0"/>
        <w:adjustRightInd w:val="0"/>
        <w:jc w:val="center"/>
        <w:rPr>
          <w:rFonts w:cs="Cambria"/>
          <w:color w:val="000000"/>
        </w:rPr>
      </w:pPr>
      <w:r>
        <w:rPr>
          <w:rFonts w:cs="Cambria"/>
          <w:noProof/>
          <w:color w:val="000000"/>
        </w:rPr>
        <w:drawing>
          <wp:inline distT="0" distB="0" distL="0" distR="0" wp14:anchorId="7B28E10B" wp14:editId="7DCC97DB">
            <wp:extent cx="4286250" cy="3227070"/>
            <wp:effectExtent l="19050" t="19050" r="19050" b="11430"/>
            <wp:docPr id="1268411504"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1093" cy="3230716"/>
                    </a:xfrm>
                    <a:prstGeom prst="rect">
                      <a:avLst/>
                    </a:prstGeom>
                    <a:noFill/>
                    <a:ln>
                      <a:solidFill>
                        <a:schemeClr val="tx1">
                          <a:lumMod val="50000"/>
                          <a:lumOff val="50000"/>
                        </a:schemeClr>
                      </a:solidFill>
                    </a:ln>
                  </pic:spPr>
                </pic:pic>
              </a:graphicData>
            </a:graphic>
          </wp:inline>
        </w:drawing>
      </w:r>
    </w:p>
    <w:p w14:paraId="0C03CAFF" w14:textId="100542AA" w:rsidR="00956586" w:rsidRPr="001A25D2" w:rsidRDefault="001A25D2" w:rsidP="001A25D2">
      <w:pPr>
        <w:pStyle w:val="Legenda"/>
        <w:rPr>
          <w:rFonts w:cs="Cambria"/>
          <w:color w:val="000000"/>
          <w:sz w:val="20"/>
          <w:szCs w:val="16"/>
        </w:rPr>
      </w:pPr>
      <w:bookmarkStart w:id="232" w:name="_Toc195046564"/>
      <w:r w:rsidRPr="001A25D2">
        <w:rPr>
          <w:sz w:val="20"/>
          <w:szCs w:val="16"/>
        </w:rPr>
        <w:t xml:space="preserve">Rysunek </w:t>
      </w:r>
      <w:r w:rsidRPr="001A25D2">
        <w:rPr>
          <w:sz w:val="20"/>
          <w:szCs w:val="16"/>
        </w:rPr>
        <w:fldChar w:fldCharType="begin"/>
      </w:r>
      <w:r w:rsidRPr="001A25D2">
        <w:rPr>
          <w:sz w:val="20"/>
          <w:szCs w:val="16"/>
        </w:rPr>
        <w:instrText xml:space="preserve"> SEQ Rysunek \* ARABIC </w:instrText>
      </w:r>
      <w:r w:rsidRPr="001A25D2">
        <w:rPr>
          <w:sz w:val="20"/>
          <w:szCs w:val="16"/>
        </w:rPr>
        <w:fldChar w:fldCharType="separate"/>
      </w:r>
      <w:r w:rsidR="00FB08DA">
        <w:rPr>
          <w:noProof/>
          <w:sz w:val="20"/>
          <w:szCs w:val="16"/>
        </w:rPr>
        <w:t>3</w:t>
      </w:r>
      <w:r w:rsidRPr="001A25D2">
        <w:rPr>
          <w:sz w:val="20"/>
          <w:szCs w:val="16"/>
        </w:rPr>
        <w:fldChar w:fldCharType="end"/>
      </w:r>
      <w:r w:rsidRPr="001A25D2">
        <w:rPr>
          <w:sz w:val="20"/>
          <w:szCs w:val="16"/>
        </w:rPr>
        <w:t>. Lokalizacja turbin wiatrowych na terenie gminy Mieszkowice</w:t>
      </w:r>
      <w:bookmarkEnd w:id="232"/>
    </w:p>
    <w:p w14:paraId="344F2021" w14:textId="15B38F11" w:rsidR="001A25D2" w:rsidRPr="00C36FAE" w:rsidRDefault="001A25D2" w:rsidP="001A25D2">
      <w:pPr>
        <w:jc w:val="center"/>
        <w:rPr>
          <w:i/>
          <w:iCs/>
          <w:sz w:val="18"/>
          <w:szCs w:val="18"/>
        </w:rPr>
      </w:pPr>
      <w:r w:rsidRPr="00C36FAE">
        <w:rPr>
          <w:i/>
          <w:iCs/>
          <w:sz w:val="18"/>
          <w:szCs w:val="18"/>
        </w:rPr>
        <w:t xml:space="preserve">Źródło: </w:t>
      </w:r>
      <w:r>
        <w:rPr>
          <w:i/>
          <w:iCs/>
          <w:sz w:val="18"/>
          <w:szCs w:val="18"/>
        </w:rPr>
        <w:t xml:space="preserve">opracowanie na podstawie </w:t>
      </w:r>
      <w:r w:rsidRPr="00C36FAE">
        <w:rPr>
          <w:i/>
          <w:iCs/>
          <w:sz w:val="18"/>
          <w:szCs w:val="18"/>
        </w:rPr>
        <w:t>https://mapy.geoportal.gov.pl/</w:t>
      </w:r>
    </w:p>
    <w:p w14:paraId="25167832" w14:textId="77777777" w:rsidR="00996479" w:rsidRPr="00FF230D" w:rsidRDefault="00996479" w:rsidP="00996479">
      <w:pPr>
        <w:autoSpaceDE w:val="0"/>
        <w:autoSpaceDN w:val="0"/>
        <w:adjustRightInd w:val="0"/>
        <w:ind w:firstLine="709"/>
        <w:rPr>
          <w:rFonts w:cs="Cambria"/>
          <w:color w:val="000000"/>
        </w:rPr>
      </w:pPr>
      <w:r w:rsidRPr="001A25D2">
        <w:rPr>
          <w:rFonts w:cs="Cambria"/>
          <w:color w:val="000000"/>
        </w:rPr>
        <w:lastRenderedPageBreak/>
        <w:t>Najkorzystniejszą formą wykorzystywania energii z OZE pod względem oddziaływania środowiskowego są domowe instalacje prosumenckie (mikroinstalacje) takie jak: kolektory słoneczne, panele słoneczne (fotowoltaika) oraz pompy ciepła (np. gruntowe lub powietrzne). Tak zwana energetyka rozproszona (lokalna) stanowi filar gospodarki niskoemisyjnej. Pozwala uniezależnić się od systemowego dostarczania energii elektrycznej oraz zwiększyć efektywność energetyczną poprzez ograniczenie strat przesyłowych. Ze względu na możliwość wykorzystania OZE w budynkach mieszkalnych podstawowym źródłem energii jest energia słoneczna (kolektory</w:t>
      </w:r>
      <w:r w:rsidRPr="001A25D2">
        <w:rPr>
          <w:rFonts w:cs="Cambria"/>
          <w:color w:val="000000"/>
        </w:rPr>
        <w:br/>
      </w:r>
      <w:r w:rsidRPr="00FF230D">
        <w:rPr>
          <w:rFonts w:cs="Cambria"/>
          <w:color w:val="000000"/>
        </w:rPr>
        <w:t>i panele słoneczne).</w:t>
      </w:r>
    </w:p>
    <w:p w14:paraId="54FF8ED8" w14:textId="43A4B5F7" w:rsidR="006D1E7D" w:rsidRPr="00FF230D" w:rsidRDefault="006D1E7D" w:rsidP="001D2CE7">
      <w:pPr>
        <w:autoSpaceDE w:val="0"/>
        <w:autoSpaceDN w:val="0"/>
        <w:adjustRightInd w:val="0"/>
        <w:ind w:firstLine="709"/>
        <w:rPr>
          <w:szCs w:val="24"/>
        </w:rPr>
      </w:pPr>
      <w:bookmarkStart w:id="233" w:name="_Hlk148951864"/>
      <w:r w:rsidRPr="00FF230D">
        <w:rPr>
          <w:rFonts w:cs="Cambria"/>
          <w:color w:val="000000"/>
        </w:rPr>
        <w:t xml:space="preserve">Według stanu na </w:t>
      </w:r>
      <w:r w:rsidR="00FB5C6A" w:rsidRPr="00FF230D">
        <w:rPr>
          <w:rFonts w:cs="Cambria"/>
          <w:color w:val="000000"/>
        </w:rPr>
        <w:t>marzec 2025</w:t>
      </w:r>
      <w:r w:rsidR="002E6C32" w:rsidRPr="00FF230D">
        <w:rPr>
          <w:rFonts w:cs="Cambria"/>
          <w:color w:val="000000"/>
        </w:rPr>
        <w:t> </w:t>
      </w:r>
      <w:r w:rsidR="00FB5C6A" w:rsidRPr="00FF230D">
        <w:rPr>
          <w:rFonts w:cs="Cambria"/>
          <w:color w:val="000000"/>
        </w:rPr>
        <w:t>r.</w:t>
      </w:r>
      <w:r w:rsidRPr="00FF230D">
        <w:rPr>
          <w:rFonts w:cs="Cambria"/>
          <w:color w:val="000000"/>
        </w:rPr>
        <w:t xml:space="preserve"> </w:t>
      </w:r>
      <w:bookmarkStart w:id="234" w:name="_Hlk131449060"/>
      <w:bookmarkStart w:id="235" w:name="_Hlk146614379"/>
      <w:r w:rsidRPr="00FF230D">
        <w:rPr>
          <w:szCs w:val="24"/>
        </w:rPr>
        <w:t>w ramach</w:t>
      </w:r>
      <w:r w:rsidR="002E6C32" w:rsidRPr="00FF230D">
        <w:rPr>
          <w:szCs w:val="24"/>
        </w:rPr>
        <w:t xml:space="preserve"> p</w:t>
      </w:r>
      <w:r w:rsidRPr="00FF230D">
        <w:rPr>
          <w:szCs w:val="24"/>
        </w:rPr>
        <w:t xml:space="preserve">rogramu „Mój Prąd” </w:t>
      </w:r>
      <w:r w:rsidR="001D2CE7" w:rsidRPr="00FF230D">
        <w:rPr>
          <w:szCs w:val="24"/>
        </w:rPr>
        <w:t xml:space="preserve">Narodowy Fundusz Ochrony Środowiska i Gospodarki Wodnej </w:t>
      </w:r>
      <w:r w:rsidRPr="00FF230D">
        <w:rPr>
          <w:szCs w:val="24"/>
        </w:rPr>
        <w:t>w Warszawie udzielił pomocy finansowej (dotacji)</w:t>
      </w:r>
      <w:r w:rsidR="002E6C32" w:rsidRPr="00FF230D">
        <w:rPr>
          <w:szCs w:val="24"/>
        </w:rPr>
        <w:br/>
      </w:r>
      <w:r w:rsidRPr="00FF230D">
        <w:rPr>
          <w:szCs w:val="24"/>
        </w:rPr>
        <w:t>w łącznej wysokości</w:t>
      </w:r>
      <w:r w:rsidR="001D2CE7" w:rsidRPr="00FF230D">
        <w:rPr>
          <w:szCs w:val="24"/>
        </w:rPr>
        <w:t xml:space="preserve"> </w:t>
      </w:r>
      <w:r w:rsidR="00FF230D" w:rsidRPr="00FF230D">
        <w:rPr>
          <w:szCs w:val="24"/>
        </w:rPr>
        <w:t>287</w:t>
      </w:r>
      <w:r w:rsidR="002E6C32" w:rsidRPr="00FF230D">
        <w:rPr>
          <w:szCs w:val="24"/>
        </w:rPr>
        <w:t xml:space="preserve"> tys. </w:t>
      </w:r>
      <w:r w:rsidR="001D2CE7" w:rsidRPr="00FF230D">
        <w:rPr>
          <w:szCs w:val="24"/>
        </w:rPr>
        <w:t xml:space="preserve">zł </w:t>
      </w:r>
      <w:r w:rsidRPr="00FF230D">
        <w:rPr>
          <w:szCs w:val="24"/>
        </w:rPr>
        <w:t xml:space="preserve">beneficjentom z obszaru </w:t>
      </w:r>
      <w:r w:rsidR="002E6C32" w:rsidRPr="00FF230D">
        <w:rPr>
          <w:szCs w:val="24"/>
        </w:rPr>
        <w:t xml:space="preserve">gminy </w:t>
      </w:r>
      <w:r w:rsidR="00FF230D" w:rsidRPr="00FF230D">
        <w:rPr>
          <w:szCs w:val="24"/>
        </w:rPr>
        <w:t>Mieszkowice</w:t>
      </w:r>
      <w:r w:rsidR="002E6C32" w:rsidRPr="00FF230D">
        <w:rPr>
          <w:szCs w:val="24"/>
        </w:rPr>
        <w:t xml:space="preserve"> </w:t>
      </w:r>
      <w:r w:rsidRPr="00FF230D">
        <w:rPr>
          <w:szCs w:val="24"/>
        </w:rPr>
        <w:t>na realizację zadań</w:t>
      </w:r>
      <w:r w:rsidR="002E6C32" w:rsidRPr="00FF230D">
        <w:rPr>
          <w:szCs w:val="24"/>
        </w:rPr>
        <w:br/>
      </w:r>
      <w:r w:rsidRPr="00FF230D">
        <w:rPr>
          <w:szCs w:val="24"/>
        </w:rPr>
        <w:t>z zakresu budowy prosumenckich instalacji fotowoltaicznych. Wsparcia udzielono łącznie dla</w:t>
      </w:r>
      <w:r w:rsidR="002E6C32" w:rsidRPr="00FF230D">
        <w:rPr>
          <w:szCs w:val="24"/>
        </w:rPr>
        <w:br/>
      </w:r>
      <w:r w:rsidR="00FF230D" w:rsidRPr="00FF230D">
        <w:rPr>
          <w:szCs w:val="24"/>
        </w:rPr>
        <w:t>62</w:t>
      </w:r>
      <w:r w:rsidRPr="00FF230D">
        <w:rPr>
          <w:szCs w:val="24"/>
        </w:rPr>
        <w:t xml:space="preserve"> mikroinstalacji fotowoltaicznych o łącznej mocy </w:t>
      </w:r>
      <w:r w:rsidR="00FF230D" w:rsidRPr="00FF230D">
        <w:rPr>
          <w:szCs w:val="24"/>
        </w:rPr>
        <w:t>432,1</w:t>
      </w:r>
      <w:r w:rsidR="00BD1440" w:rsidRPr="00FF230D">
        <w:rPr>
          <w:szCs w:val="24"/>
        </w:rPr>
        <w:t> k</w:t>
      </w:r>
      <w:r w:rsidRPr="00FF230D">
        <w:rPr>
          <w:szCs w:val="24"/>
        </w:rPr>
        <w:t>W. Całkowity koszt realizacji instalacji PV w ramach programu</w:t>
      </w:r>
      <w:r w:rsidR="001D2CE7" w:rsidRPr="00FF230D">
        <w:rPr>
          <w:szCs w:val="24"/>
        </w:rPr>
        <w:t xml:space="preserve"> </w:t>
      </w:r>
      <w:r w:rsidRPr="00FF230D">
        <w:rPr>
          <w:szCs w:val="24"/>
        </w:rPr>
        <w:t xml:space="preserve">„Mój Prąd” na terenie gminy wynosi </w:t>
      </w:r>
      <w:r w:rsidR="002E6C32" w:rsidRPr="00FF230D">
        <w:rPr>
          <w:szCs w:val="24"/>
        </w:rPr>
        <w:t>1</w:t>
      </w:r>
      <w:r w:rsidR="00FF230D" w:rsidRPr="00FF230D">
        <w:rPr>
          <w:szCs w:val="24"/>
        </w:rPr>
        <w:t>,820</w:t>
      </w:r>
      <w:r w:rsidR="001D2CE7" w:rsidRPr="00FF230D">
        <w:rPr>
          <w:szCs w:val="24"/>
        </w:rPr>
        <w:t xml:space="preserve"> </w:t>
      </w:r>
      <w:r w:rsidR="002E6C32" w:rsidRPr="00FF230D">
        <w:rPr>
          <w:szCs w:val="24"/>
        </w:rPr>
        <w:t xml:space="preserve">mln </w:t>
      </w:r>
      <w:r w:rsidR="001D2CE7" w:rsidRPr="00FF230D">
        <w:rPr>
          <w:szCs w:val="24"/>
        </w:rPr>
        <w:t>zł</w:t>
      </w:r>
      <w:r w:rsidRPr="00FF230D">
        <w:rPr>
          <w:szCs w:val="24"/>
        </w:rPr>
        <w:t xml:space="preserve"> (stan na </w:t>
      </w:r>
      <w:r w:rsidR="002E6C32" w:rsidRPr="00FF230D">
        <w:rPr>
          <w:szCs w:val="24"/>
        </w:rPr>
        <w:t>03.</w:t>
      </w:r>
      <w:r w:rsidRPr="00FF230D">
        <w:rPr>
          <w:szCs w:val="24"/>
        </w:rPr>
        <w:t>202</w:t>
      </w:r>
      <w:r w:rsidR="002E6C32" w:rsidRPr="00FF230D">
        <w:rPr>
          <w:szCs w:val="24"/>
        </w:rPr>
        <w:t>5</w:t>
      </w:r>
      <w:r w:rsidRPr="00FF230D">
        <w:rPr>
          <w:szCs w:val="24"/>
        </w:rPr>
        <w:t xml:space="preserve"> r.</w:t>
      </w:r>
      <w:bookmarkEnd w:id="234"/>
      <w:r w:rsidRPr="00FF230D">
        <w:rPr>
          <w:szCs w:val="24"/>
        </w:rPr>
        <w:t>).</w:t>
      </w:r>
    </w:p>
    <w:bookmarkEnd w:id="233"/>
    <w:bookmarkEnd w:id="235"/>
    <w:p w14:paraId="6B17E2B0" w14:textId="5D8C22ED" w:rsidR="006D1E7D" w:rsidRPr="00FF230D" w:rsidRDefault="006D1E7D" w:rsidP="006D1E7D">
      <w:pPr>
        <w:ind w:firstLine="709"/>
        <w:rPr>
          <w:szCs w:val="24"/>
        </w:rPr>
      </w:pPr>
      <w:r w:rsidRPr="00FF230D">
        <w:rPr>
          <w:szCs w:val="24"/>
        </w:rPr>
        <w:t xml:space="preserve">W </w:t>
      </w:r>
      <w:r w:rsidR="002E6C32" w:rsidRPr="00FF230D">
        <w:rPr>
          <w:szCs w:val="24"/>
        </w:rPr>
        <w:t>poniższej</w:t>
      </w:r>
      <w:r w:rsidRPr="00FF230D">
        <w:rPr>
          <w:szCs w:val="24"/>
        </w:rPr>
        <w:t xml:space="preserve"> tabeli przedstawiono szczegółowe dane dotyczące realizacji </w:t>
      </w:r>
      <w:r w:rsidR="002E6C32" w:rsidRPr="00FF230D">
        <w:rPr>
          <w:szCs w:val="24"/>
        </w:rPr>
        <w:t>p</w:t>
      </w:r>
      <w:r w:rsidRPr="00FF230D">
        <w:rPr>
          <w:szCs w:val="24"/>
        </w:rPr>
        <w:t>rogramu</w:t>
      </w:r>
      <w:r w:rsidR="002E6C32" w:rsidRPr="00FF230D">
        <w:rPr>
          <w:szCs w:val="24"/>
        </w:rPr>
        <w:br/>
      </w:r>
      <w:r w:rsidRPr="00FF230D">
        <w:rPr>
          <w:szCs w:val="24"/>
        </w:rPr>
        <w:t xml:space="preserve">„Mój Prąd” na terenie </w:t>
      </w:r>
      <w:r w:rsidR="002E6C32" w:rsidRPr="00FF230D">
        <w:rPr>
          <w:szCs w:val="24"/>
        </w:rPr>
        <w:t xml:space="preserve">gminy </w:t>
      </w:r>
      <w:r w:rsidR="00FF230D" w:rsidRPr="00FF230D">
        <w:rPr>
          <w:szCs w:val="24"/>
        </w:rPr>
        <w:t>Mieszkowice.</w:t>
      </w:r>
    </w:p>
    <w:p w14:paraId="1ECD3E06" w14:textId="77777777" w:rsidR="00FB5C6A" w:rsidRPr="00FF230D" w:rsidRDefault="00FB5C6A" w:rsidP="00EE6100">
      <w:pPr>
        <w:rPr>
          <w:szCs w:val="24"/>
        </w:rPr>
      </w:pPr>
    </w:p>
    <w:p w14:paraId="21975E50" w14:textId="1B4507D6" w:rsidR="006D1E7D" w:rsidRPr="00FF230D" w:rsidRDefault="006D1E7D" w:rsidP="00FF230D">
      <w:pPr>
        <w:pStyle w:val="Legenda"/>
        <w:rPr>
          <w:sz w:val="20"/>
          <w:szCs w:val="16"/>
        </w:rPr>
      </w:pPr>
      <w:bookmarkStart w:id="236" w:name="_Toc112846919"/>
      <w:bookmarkStart w:id="237" w:name="_Toc116502648"/>
      <w:bookmarkStart w:id="238" w:name="_Toc146615558"/>
      <w:bookmarkStart w:id="239" w:name="_Toc148952815"/>
      <w:bookmarkStart w:id="240" w:name="_Toc195046430"/>
      <w:r w:rsidRPr="00FF230D">
        <w:rPr>
          <w:sz w:val="20"/>
          <w:szCs w:val="16"/>
        </w:rPr>
        <w:t xml:space="preserve">Tabela </w:t>
      </w:r>
      <w:r w:rsidRPr="00FF230D">
        <w:rPr>
          <w:sz w:val="20"/>
          <w:szCs w:val="16"/>
        </w:rPr>
        <w:fldChar w:fldCharType="begin"/>
      </w:r>
      <w:r w:rsidRPr="00FF230D">
        <w:rPr>
          <w:sz w:val="20"/>
          <w:szCs w:val="16"/>
        </w:rPr>
        <w:instrText xml:space="preserve"> SEQ Tabela \* ARABIC </w:instrText>
      </w:r>
      <w:r w:rsidRPr="00FF230D">
        <w:rPr>
          <w:sz w:val="20"/>
          <w:szCs w:val="16"/>
        </w:rPr>
        <w:fldChar w:fldCharType="separate"/>
      </w:r>
      <w:r w:rsidR="00B81EF6">
        <w:rPr>
          <w:noProof/>
          <w:sz w:val="20"/>
          <w:szCs w:val="16"/>
        </w:rPr>
        <w:t>10</w:t>
      </w:r>
      <w:r w:rsidRPr="00FF230D">
        <w:rPr>
          <w:sz w:val="20"/>
          <w:szCs w:val="16"/>
        </w:rPr>
        <w:fldChar w:fldCharType="end"/>
      </w:r>
      <w:r w:rsidRPr="00FF230D">
        <w:rPr>
          <w:sz w:val="20"/>
          <w:szCs w:val="16"/>
        </w:rPr>
        <w:t>. Dane dotyczące realizacji programu „Mój Prąd”</w:t>
      </w:r>
      <w:r w:rsidR="002E6C32" w:rsidRPr="00FF230D">
        <w:rPr>
          <w:sz w:val="20"/>
          <w:szCs w:val="16"/>
        </w:rPr>
        <w:t xml:space="preserve"> </w:t>
      </w:r>
      <w:r w:rsidRPr="00FF230D">
        <w:rPr>
          <w:sz w:val="20"/>
          <w:szCs w:val="16"/>
        </w:rPr>
        <w:t>na terenie</w:t>
      </w:r>
      <w:bookmarkEnd w:id="236"/>
      <w:bookmarkEnd w:id="237"/>
      <w:r w:rsidR="00316932" w:rsidRPr="00FF230D">
        <w:rPr>
          <w:sz w:val="20"/>
          <w:szCs w:val="16"/>
        </w:rPr>
        <w:t xml:space="preserve"> </w:t>
      </w:r>
      <w:bookmarkEnd w:id="238"/>
      <w:r w:rsidR="00FF230D" w:rsidRPr="00FF230D">
        <w:rPr>
          <w:sz w:val="20"/>
          <w:szCs w:val="16"/>
        </w:rPr>
        <w:t>gminy Mieszkowice</w:t>
      </w:r>
      <w:r w:rsidR="00FF230D" w:rsidRPr="00FF230D">
        <w:rPr>
          <w:sz w:val="20"/>
          <w:szCs w:val="16"/>
        </w:rPr>
        <w:br/>
      </w:r>
      <w:r w:rsidRPr="00FF230D">
        <w:rPr>
          <w:sz w:val="20"/>
          <w:szCs w:val="16"/>
        </w:rPr>
        <w:t>(</w:t>
      </w:r>
      <w:r w:rsidR="00FF230D" w:rsidRPr="00FF230D">
        <w:rPr>
          <w:sz w:val="20"/>
          <w:szCs w:val="16"/>
        </w:rPr>
        <w:t>na podstawie podpisanych umów – stan na marzec 2025 r.)</w:t>
      </w:r>
      <w:bookmarkEnd w:id="239"/>
      <w:bookmarkEnd w:id="240"/>
    </w:p>
    <w:tbl>
      <w:tblPr>
        <w:tblStyle w:val="Tabela-Siatka"/>
        <w:tblW w:w="5000" w:type="pct"/>
        <w:tblLook w:val="04A0" w:firstRow="1" w:lastRow="0" w:firstColumn="1" w:lastColumn="0" w:noHBand="0" w:noVBand="1"/>
      </w:tblPr>
      <w:tblGrid>
        <w:gridCol w:w="1414"/>
        <w:gridCol w:w="2126"/>
        <w:gridCol w:w="2126"/>
        <w:gridCol w:w="1698"/>
        <w:gridCol w:w="1698"/>
      </w:tblGrid>
      <w:tr w:rsidR="006D1E7D" w:rsidRPr="00FF230D" w14:paraId="016AD595" w14:textId="77777777" w:rsidTr="00FF230D">
        <w:trPr>
          <w:trHeight w:val="624"/>
          <w:tblHeader/>
        </w:trPr>
        <w:tc>
          <w:tcPr>
            <w:tcW w:w="780" w:type="pct"/>
            <w:shd w:val="clear" w:color="auto" w:fill="F2F2F2" w:themeFill="background1" w:themeFillShade="F2"/>
            <w:vAlign w:val="center"/>
          </w:tcPr>
          <w:p w14:paraId="4709F209"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Nabór</w:t>
            </w:r>
          </w:p>
        </w:tc>
        <w:tc>
          <w:tcPr>
            <w:tcW w:w="1173" w:type="pct"/>
            <w:shd w:val="clear" w:color="auto" w:fill="F2F2F2" w:themeFill="background1" w:themeFillShade="F2"/>
            <w:vAlign w:val="center"/>
          </w:tcPr>
          <w:p w14:paraId="63972E57"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Liczba mikroinstalacji fotowoltaicznych [szt.]</w:t>
            </w:r>
          </w:p>
        </w:tc>
        <w:tc>
          <w:tcPr>
            <w:tcW w:w="1173" w:type="pct"/>
            <w:shd w:val="clear" w:color="auto" w:fill="F2F2F2" w:themeFill="background1" w:themeFillShade="F2"/>
            <w:vAlign w:val="center"/>
          </w:tcPr>
          <w:p w14:paraId="39D9AF19"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Moc mikroinstalacji fotowoltaicznych [kW]</w:t>
            </w:r>
          </w:p>
        </w:tc>
        <w:tc>
          <w:tcPr>
            <w:tcW w:w="937" w:type="pct"/>
            <w:shd w:val="clear" w:color="auto" w:fill="F2F2F2" w:themeFill="background1" w:themeFillShade="F2"/>
            <w:vAlign w:val="center"/>
          </w:tcPr>
          <w:p w14:paraId="54F87A60" w14:textId="77777777" w:rsidR="00FF230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Koszty</w:t>
            </w:r>
          </w:p>
          <w:p w14:paraId="6F1F36B5" w14:textId="01487D38"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całkowite [zł]</w:t>
            </w:r>
          </w:p>
        </w:tc>
        <w:tc>
          <w:tcPr>
            <w:tcW w:w="937" w:type="pct"/>
            <w:shd w:val="clear" w:color="auto" w:fill="F2F2F2" w:themeFill="background1" w:themeFillShade="F2"/>
            <w:vAlign w:val="center"/>
          </w:tcPr>
          <w:p w14:paraId="5C56E7AE" w14:textId="77777777" w:rsidR="00FF230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Kwota</w:t>
            </w:r>
          </w:p>
          <w:p w14:paraId="1B82BBC9" w14:textId="0ED6AA7B"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dotacji [zł]</w:t>
            </w:r>
          </w:p>
        </w:tc>
      </w:tr>
      <w:tr w:rsidR="006D1E7D" w:rsidRPr="00FF230D" w14:paraId="205FD679" w14:textId="77777777" w:rsidTr="00FF230D">
        <w:trPr>
          <w:trHeight w:val="369"/>
        </w:trPr>
        <w:tc>
          <w:tcPr>
            <w:tcW w:w="780" w:type="pct"/>
            <w:vAlign w:val="center"/>
          </w:tcPr>
          <w:p w14:paraId="7A905425"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I nabór</w:t>
            </w:r>
          </w:p>
        </w:tc>
        <w:tc>
          <w:tcPr>
            <w:tcW w:w="1173" w:type="pct"/>
            <w:vAlign w:val="center"/>
          </w:tcPr>
          <w:p w14:paraId="0DF9174A" w14:textId="66AB6CE8"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2</w:t>
            </w:r>
          </w:p>
        </w:tc>
        <w:tc>
          <w:tcPr>
            <w:tcW w:w="1173" w:type="pct"/>
            <w:vAlign w:val="center"/>
          </w:tcPr>
          <w:p w14:paraId="27FF3D0A" w14:textId="5359F52C"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11,375</w:t>
            </w:r>
          </w:p>
        </w:tc>
        <w:tc>
          <w:tcPr>
            <w:tcW w:w="937" w:type="pct"/>
            <w:vAlign w:val="center"/>
          </w:tcPr>
          <w:p w14:paraId="05D5633B" w14:textId="0807EDFE"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50 257,00</w:t>
            </w:r>
          </w:p>
        </w:tc>
        <w:tc>
          <w:tcPr>
            <w:tcW w:w="937" w:type="pct"/>
            <w:vAlign w:val="center"/>
          </w:tcPr>
          <w:p w14:paraId="664C838E" w14:textId="2FECE121"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10 000,00</w:t>
            </w:r>
          </w:p>
        </w:tc>
      </w:tr>
      <w:tr w:rsidR="006D1E7D" w:rsidRPr="00FF230D" w14:paraId="132698E8" w14:textId="77777777" w:rsidTr="00FF230D">
        <w:trPr>
          <w:trHeight w:val="369"/>
        </w:trPr>
        <w:tc>
          <w:tcPr>
            <w:tcW w:w="780" w:type="pct"/>
            <w:vAlign w:val="center"/>
          </w:tcPr>
          <w:p w14:paraId="17B3AB6A"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II nabór</w:t>
            </w:r>
          </w:p>
        </w:tc>
        <w:tc>
          <w:tcPr>
            <w:tcW w:w="1173" w:type="pct"/>
            <w:vAlign w:val="center"/>
          </w:tcPr>
          <w:p w14:paraId="62C3B19C" w14:textId="4DA6D79A"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37</w:t>
            </w:r>
          </w:p>
        </w:tc>
        <w:tc>
          <w:tcPr>
            <w:tcW w:w="1173" w:type="pct"/>
            <w:vAlign w:val="center"/>
          </w:tcPr>
          <w:p w14:paraId="08819F0B" w14:textId="294B1DBA"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250,220</w:t>
            </w:r>
          </w:p>
        </w:tc>
        <w:tc>
          <w:tcPr>
            <w:tcW w:w="937" w:type="pct"/>
            <w:vAlign w:val="center"/>
          </w:tcPr>
          <w:p w14:paraId="6FBF15A7" w14:textId="24CDD8EE"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974 259,31</w:t>
            </w:r>
          </w:p>
        </w:tc>
        <w:tc>
          <w:tcPr>
            <w:tcW w:w="937" w:type="pct"/>
            <w:vAlign w:val="center"/>
          </w:tcPr>
          <w:p w14:paraId="10AE8B67" w14:textId="2D85768C"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185 000,00</w:t>
            </w:r>
          </w:p>
        </w:tc>
      </w:tr>
      <w:tr w:rsidR="006D1E7D" w:rsidRPr="00FF230D" w14:paraId="5461D513" w14:textId="77777777" w:rsidTr="00FF230D">
        <w:trPr>
          <w:trHeight w:val="369"/>
        </w:trPr>
        <w:tc>
          <w:tcPr>
            <w:tcW w:w="780" w:type="pct"/>
            <w:vAlign w:val="center"/>
          </w:tcPr>
          <w:p w14:paraId="4AC4AF62"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III nabór</w:t>
            </w:r>
          </w:p>
        </w:tc>
        <w:tc>
          <w:tcPr>
            <w:tcW w:w="1173" w:type="pct"/>
            <w:vAlign w:val="center"/>
          </w:tcPr>
          <w:p w14:paraId="768917CB" w14:textId="5D89B160"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15</w:t>
            </w:r>
          </w:p>
        </w:tc>
        <w:tc>
          <w:tcPr>
            <w:tcW w:w="1173" w:type="pct"/>
            <w:vAlign w:val="center"/>
          </w:tcPr>
          <w:p w14:paraId="0462B4BF" w14:textId="4D64A642"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106,930</w:t>
            </w:r>
          </w:p>
        </w:tc>
        <w:tc>
          <w:tcPr>
            <w:tcW w:w="937" w:type="pct"/>
            <w:vAlign w:val="center"/>
          </w:tcPr>
          <w:p w14:paraId="59BCA960" w14:textId="56B2CF76"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494 419,35</w:t>
            </w:r>
          </w:p>
        </w:tc>
        <w:tc>
          <w:tcPr>
            <w:tcW w:w="937" w:type="pct"/>
            <w:vAlign w:val="center"/>
          </w:tcPr>
          <w:p w14:paraId="35BAA53D" w14:textId="74219E3D"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45 000,00</w:t>
            </w:r>
          </w:p>
        </w:tc>
      </w:tr>
      <w:tr w:rsidR="006D1E7D" w:rsidRPr="00FF230D" w14:paraId="4C87A9CE" w14:textId="77777777" w:rsidTr="00FF230D">
        <w:trPr>
          <w:trHeight w:val="369"/>
        </w:trPr>
        <w:tc>
          <w:tcPr>
            <w:tcW w:w="780" w:type="pct"/>
            <w:vAlign w:val="center"/>
          </w:tcPr>
          <w:p w14:paraId="4838116B"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IV nabór</w:t>
            </w:r>
          </w:p>
        </w:tc>
        <w:tc>
          <w:tcPr>
            <w:tcW w:w="1173" w:type="pct"/>
            <w:vAlign w:val="center"/>
          </w:tcPr>
          <w:p w14:paraId="2A0115B5" w14:textId="06669675"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3</w:t>
            </w:r>
          </w:p>
        </w:tc>
        <w:tc>
          <w:tcPr>
            <w:tcW w:w="1173" w:type="pct"/>
            <w:vAlign w:val="center"/>
          </w:tcPr>
          <w:p w14:paraId="06AA8072" w14:textId="218D8644"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20,100</w:t>
            </w:r>
          </w:p>
        </w:tc>
        <w:tc>
          <w:tcPr>
            <w:tcW w:w="937" w:type="pct"/>
            <w:vAlign w:val="center"/>
          </w:tcPr>
          <w:p w14:paraId="560E5806" w14:textId="535DF5FD"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118 543,00</w:t>
            </w:r>
          </w:p>
        </w:tc>
        <w:tc>
          <w:tcPr>
            <w:tcW w:w="937" w:type="pct"/>
            <w:vAlign w:val="center"/>
          </w:tcPr>
          <w:p w14:paraId="7F53CA5F" w14:textId="48C09201"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16 000,00</w:t>
            </w:r>
          </w:p>
        </w:tc>
      </w:tr>
      <w:tr w:rsidR="006D1E7D" w:rsidRPr="00FF230D" w14:paraId="0F7E91E3" w14:textId="77777777" w:rsidTr="00FF230D">
        <w:trPr>
          <w:trHeight w:val="369"/>
        </w:trPr>
        <w:tc>
          <w:tcPr>
            <w:tcW w:w="780" w:type="pct"/>
            <w:vAlign w:val="center"/>
          </w:tcPr>
          <w:p w14:paraId="0B8A1117"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V nabór</w:t>
            </w:r>
          </w:p>
        </w:tc>
        <w:tc>
          <w:tcPr>
            <w:tcW w:w="1173" w:type="pct"/>
            <w:vAlign w:val="center"/>
          </w:tcPr>
          <w:p w14:paraId="4ABE5D3F" w14:textId="28A6AD2B"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5</w:t>
            </w:r>
          </w:p>
        </w:tc>
        <w:tc>
          <w:tcPr>
            <w:tcW w:w="1173" w:type="pct"/>
            <w:vAlign w:val="center"/>
          </w:tcPr>
          <w:p w14:paraId="040C1514" w14:textId="65E1E228"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43,440</w:t>
            </w:r>
          </w:p>
        </w:tc>
        <w:tc>
          <w:tcPr>
            <w:tcW w:w="937" w:type="pct"/>
            <w:vAlign w:val="center"/>
          </w:tcPr>
          <w:p w14:paraId="5E9155EA" w14:textId="179BE99D"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182 906,00</w:t>
            </w:r>
          </w:p>
        </w:tc>
        <w:tc>
          <w:tcPr>
            <w:tcW w:w="937" w:type="pct"/>
            <w:vAlign w:val="center"/>
          </w:tcPr>
          <w:p w14:paraId="0899CDF3" w14:textId="1EAE1658"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31 000,00</w:t>
            </w:r>
          </w:p>
        </w:tc>
      </w:tr>
      <w:tr w:rsidR="006D1E7D" w:rsidRPr="00FF230D" w14:paraId="67ACD570" w14:textId="77777777" w:rsidTr="00FF230D">
        <w:trPr>
          <w:trHeight w:val="369"/>
        </w:trPr>
        <w:tc>
          <w:tcPr>
            <w:tcW w:w="780" w:type="pct"/>
            <w:shd w:val="clear" w:color="auto" w:fill="F2F2F2" w:themeFill="background1" w:themeFillShade="F2"/>
            <w:vAlign w:val="center"/>
          </w:tcPr>
          <w:p w14:paraId="05AF6432" w14:textId="77777777" w:rsidR="006D1E7D" w:rsidRPr="00FF230D" w:rsidRDefault="006D1E7D" w:rsidP="00CC23F3">
            <w:pPr>
              <w:autoSpaceDE w:val="0"/>
              <w:autoSpaceDN w:val="0"/>
              <w:adjustRightInd w:val="0"/>
              <w:jc w:val="center"/>
              <w:rPr>
                <w:rFonts w:cs="Cambria"/>
                <w:color w:val="000000"/>
                <w:sz w:val="18"/>
                <w:szCs w:val="18"/>
              </w:rPr>
            </w:pPr>
            <w:r w:rsidRPr="00FF230D">
              <w:rPr>
                <w:rFonts w:cs="Cambria"/>
                <w:color w:val="000000"/>
                <w:sz w:val="18"/>
                <w:szCs w:val="18"/>
              </w:rPr>
              <w:t>SUMA</w:t>
            </w:r>
          </w:p>
        </w:tc>
        <w:tc>
          <w:tcPr>
            <w:tcW w:w="1173" w:type="pct"/>
            <w:shd w:val="clear" w:color="auto" w:fill="F2F2F2" w:themeFill="background1" w:themeFillShade="F2"/>
            <w:vAlign w:val="center"/>
          </w:tcPr>
          <w:p w14:paraId="34A38484" w14:textId="1949134D"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62</w:t>
            </w:r>
          </w:p>
        </w:tc>
        <w:tc>
          <w:tcPr>
            <w:tcW w:w="1173" w:type="pct"/>
            <w:shd w:val="clear" w:color="auto" w:fill="F2F2F2" w:themeFill="background1" w:themeFillShade="F2"/>
            <w:vAlign w:val="center"/>
          </w:tcPr>
          <w:p w14:paraId="001F9832" w14:textId="261CD87B"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432,065</w:t>
            </w:r>
          </w:p>
        </w:tc>
        <w:tc>
          <w:tcPr>
            <w:tcW w:w="937" w:type="pct"/>
            <w:shd w:val="clear" w:color="auto" w:fill="F2F2F2" w:themeFill="background1" w:themeFillShade="F2"/>
            <w:vAlign w:val="center"/>
          </w:tcPr>
          <w:p w14:paraId="571E5A47" w14:textId="39E18638"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1 820 384,66</w:t>
            </w:r>
          </w:p>
        </w:tc>
        <w:tc>
          <w:tcPr>
            <w:tcW w:w="937" w:type="pct"/>
            <w:shd w:val="clear" w:color="auto" w:fill="F2F2F2" w:themeFill="background1" w:themeFillShade="F2"/>
            <w:vAlign w:val="center"/>
          </w:tcPr>
          <w:p w14:paraId="427A44C3" w14:textId="78FC63A9" w:rsidR="006D1E7D" w:rsidRPr="00FF230D" w:rsidRDefault="00FF230D" w:rsidP="00CC23F3">
            <w:pPr>
              <w:autoSpaceDE w:val="0"/>
              <w:autoSpaceDN w:val="0"/>
              <w:adjustRightInd w:val="0"/>
              <w:jc w:val="center"/>
              <w:rPr>
                <w:rFonts w:cs="Cambria"/>
                <w:color w:val="000000"/>
                <w:sz w:val="18"/>
                <w:szCs w:val="18"/>
              </w:rPr>
            </w:pPr>
            <w:r w:rsidRPr="00FF230D">
              <w:rPr>
                <w:rFonts w:cs="Cambria"/>
                <w:color w:val="000000"/>
                <w:sz w:val="18"/>
                <w:szCs w:val="18"/>
              </w:rPr>
              <w:t>287 000,00</w:t>
            </w:r>
          </w:p>
        </w:tc>
      </w:tr>
    </w:tbl>
    <w:p w14:paraId="6C851967" w14:textId="77777777" w:rsidR="006D1E7D" w:rsidRPr="00FF230D" w:rsidRDefault="006D1E7D" w:rsidP="006D1E7D">
      <w:pPr>
        <w:autoSpaceDE w:val="0"/>
        <w:autoSpaceDN w:val="0"/>
        <w:adjustRightInd w:val="0"/>
        <w:jc w:val="center"/>
        <w:rPr>
          <w:rFonts w:cs="Cambria"/>
          <w:i/>
          <w:iCs/>
          <w:color w:val="000000"/>
          <w:sz w:val="18"/>
          <w:szCs w:val="18"/>
        </w:rPr>
      </w:pPr>
      <w:r w:rsidRPr="00FF230D">
        <w:rPr>
          <w:rFonts w:cs="Cambria"/>
          <w:i/>
          <w:iCs/>
          <w:color w:val="000000"/>
          <w:sz w:val="18"/>
          <w:szCs w:val="18"/>
        </w:rPr>
        <w:t>Źródło: NFOŚiGW w Warszawie</w:t>
      </w:r>
    </w:p>
    <w:p w14:paraId="0043C7C5" w14:textId="77777777" w:rsidR="001A25D2" w:rsidRPr="00FF230D" w:rsidRDefault="001A25D2" w:rsidP="001A25D2">
      <w:pPr>
        <w:autoSpaceDE w:val="0"/>
        <w:autoSpaceDN w:val="0"/>
        <w:adjustRightInd w:val="0"/>
        <w:rPr>
          <w:rFonts w:cs="Cambria"/>
          <w:color w:val="000000"/>
        </w:rPr>
      </w:pPr>
    </w:p>
    <w:p w14:paraId="29837A0F" w14:textId="328DAD72" w:rsidR="00FB5C6A" w:rsidRPr="00AC0AC0" w:rsidRDefault="00FB5C6A" w:rsidP="00FB5C6A">
      <w:pPr>
        <w:autoSpaceDE w:val="0"/>
        <w:autoSpaceDN w:val="0"/>
        <w:adjustRightInd w:val="0"/>
        <w:ind w:firstLine="709"/>
        <w:rPr>
          <w:rFonts w:cs="Cambria"/>
          <w:color w:val="000000"/>
        </w:rPr>
      </w:pPr>
      <w:r w:rsidRPr="00FF230D">
        <w:rPr>
          <w:rFonts w:cs="Cambria"/>
          <w:color w:val="000000"/>
        </w:rPr>
        <w:t>Jednym z kierunków współpracy pomiędzy JST oraz innymi podmiotami i jednostkami</w:t>
      </w:r>
      <w:r w:rsidRPr="00FF230D">
        <w:rPr>
          <w:rFonts w:cs="Cambria"/>
          <w:color w:val="000000"/>
        </w:rPr>
        <w:br/>
        <w:t>w celu restrukturyzacji lokalnego sektora energetycznego może być tworzenie klastrów energii lub spółdzielni energetycznych, co wpisuje się w strategię rozwoju energetyki rozproszonej</w:t>
      </w:r>
      <w:r w:rsidRPr="00FF230D">
        <w:rPr>
          <w:rFonts w:cs="Cambria"/>
          <w:color w:val="000000"/>
        </w:rPr>
        <w:br/>
        <w:t xml:space="preserve">i lokalnych społeczności energetycznych. W świetle coraz bardziej obciążonych sieci elektro-energetycznych oraz problemów i wyzwań energetyki zawodowej to źródła lokalne będą coraz </w:t>
      </w:r>
      <w:r w:rsidRPr="00AC0AC0">
        <w:rPr>
          <w:rFonts w:cs="Cambria"/>
          <w:color w:val="000000"/>
        </w:rPr>
        <w:t xml:space="preserve">częściej odgrywały kluczową rolę w bezpieczeństwie energetycznym danego obszaru. Rozwój klastrów i spółdzielni energetycznych w jeszcze większym stopniu będzie oddziaływał na rosnące zaangażowanie lokalnych podmiotów. Ma to także pozytywny wpływ na ogólny rozwój </w:t>
      </w:r>
      <w:r w:rsidR="002E6C32" w:rsidRPr="00AC0AC0">
        <w:rPr>
          <w:rFonts w:cs="Cambria"/>
          <w:color w:val="000000"/>
        </w:rPr>
        <w:t>gminy</w:t>
      </w:r>
      <w:r w:rsidRPr="00AC0AC0">
        <w:rPr>
          <w:rFonts w:cs="Cambria"/>
          <w:color w:val="000000"/>
        </w:rPr>
        <w:br/>
        <w:t>i regionu – od infrastruktury, po pogłębianie więzi w społecznościach lokalnych oraz wzrost świadomości ekologicznej.</w:t>
      </w:r>
    </w:p>
    <w:p w14:paraId="5751555D" w14:textId="77777777" w:rsidR="001D2CE7" w:rsidRPr="00AC0AC0" w:rsidRDefault="001D2CE7" w:rsidP="001D2CE7">
      <w:pPr>
        <w:autoSpaceDE w:val="0"/>
        <w:autoSpaceDN w:val="0"/>
        <w:adjustRightInd w:val="0"/>
        <w:rPr>
          <w:rFonts w:cs="Cambria"/>
          <w:color w:val="000000"/>
        </w:rPr>
      </w:pPr>
    </w:p>
    <w:p w14:paraId="289CC120" w14:textId="77777777" w:rsidR="00E516D5" w:rsidRPr="00AC0AC0" w:rsidRDefault="00E516D5" w:rsidP="00E516D5">
      <w:pPr>
        <w:autoSpaceDE w:val="0"/>
        <w:autoSpaceDN w:val="0"/>
        <w:adjustRightInd w:val="0"/>
        <w:rPr>
          <w:rFonts w:cs="Cambria"/>
          <w:color w:val="000000"/>
        </w:rPr>
      </w:pPr>
    </w:p>
    <w:p w14:paraId="68041761" w14:textId="35E486F1" w:rsidR="00FB218B" w:rsidRPr="00AC0AC0" w:rsidRDefault="00672B34" w:rsidP="00672B34">
      <w:pPr>
        <w:pStyle w:val="Nagowek3"/>
        <w:numPr>
          <w:ilvl w:val="2"/>
          <w:numId w:val="2"/>
        </w:numPr>
      </w:pPr>
      <w:bookmarkStart w:id="241" w:name="_Toc195045753"/>
      <w:r w:rsidRPr="00AC0AC0">
        <w:t>Liniowa emisja zanieczyszczeń do powietrza</w:t>
      </w:r>
      <w:bookmarkEnd w:id="241"/>
    </w:p>
    <w:p w14:paraId="4EBE86C4" w14:textId="77777777" w:rsidR="00123699" w:rsidRPr="00AC0AC0" w:rsidRDefault="00123699" w:rsidP="00E70345">
      <w:pPr>
        <w:rPr>
          <w:rFonts w:cs="Cambria"/>
          <w:color w:val="000000"/>
        </w:rPr>
      </w:pPr>
    </w:p>
    <w:p w14:paraId="5EF76538" w14:textId="285E282C" w:rsidR="00AC0AC0" w:rsidRDefault="00123699" w:rsidP="004D5C42">
      <w:pPr>
        <w:ind w:firstLine="709"/>
      </w:pPr>
      <w:r w:rsidRPr="00AC0AC0">
        <w:t xml:space="preserve">Emisja zanieczyszczeń z sektora transportu (emisja komunikacyjna, liniowa) stanowi obok emisji powierzchniowej (ogrzewanie budynków mieszkalnych) i punktowej (przemysłowej) kolejne </w:t>
      </w:r>
      <w:r w:rsidR="004D5C42" w:rsidRPr="00AC0AC0">
        <w:t>główne</w:t>
      </w:r>
      <w:r w:rsidRPr="00AC0AC0">
        <w:t xml:space="preserve"> źródło zanieczyszczeń powietrza na terenie kraju. Dlatego bardzo istotnym</w:t>
      </w:r>
      <w:r w:rsidR="00AC0AC0">
        <w:br/>
      </w:r>
      <w:r w:rsidRPr="00AC0AC0">
        <w:t xml:space="preserve">jest prowadzenie przez </w:t>
      </w:r>
      <w:r w:rsidR="00AC0AC0">
        <w:t>samorząd</w:t>
      </w:r>
      <w:r w:rsidRPr="00AC0AC0">
        <w:t xml:space="preserve"> działań zmierzających do ograniczenia emisji z tego sektora</w:t>
      </w:r>
      <w:r w:rsidR="00AC0AC0">
        <w:br/>
      </w:r>
      <w:r w:rsidRPr="00AC0AC0">
        <w:t>m.in. poprzez</w:t>
      </w:r>
      <w:r w:rsidR="00AC0AC0">
        <w:t>:</w:t>
      </w:r>
    </w:p>
    <w:p w14:paraId="16D7EF11" w14:textId="00E3B11D" w:rsidR="00123699" w:rsidRDefault="00123699" w:rsidP="00AC0AC0">
      <w:pPr>
        <w:pStyle w:val="Akapitzlist"/>
        <w:numPr>
          <w:ilvl w:val="0"/>
          <w:numId w:val="105"/>
        </w:numPr>
      </w:pPr>
      <w:r w:rsidRPr="00AC0AC0">
        <w:t>modernizację oraz przebudowę dróg i układu komunikacyjnego w celu ograniczenia wtórnej emisji zanieczyszczeń (</w:t>
      </w:r>
      <w:r w:rsidR="00AC0AC0" w:rsidRPr="00AC0AC0">
        <w:t xml:space="preserve">unos pyłów </w:t>
      </w:r>
      <w:r w:rsidRPr="00AC0AC0">
        <w:t>z nieutwardzonych nawierzchni dróg) oraz upłynnienia ruchu drogowego</w:t>
      </w:r>
      <w:r w:rsidR="00AC0AC0">
        <w:t xml:space="preserve"> (mniejsze zużycie paliwa);</w:t>
      </w:r>
    </w:p>
    <w:p w14:paraId="709B6DE8" w14:textId="7C07390A" w:rsidR="00AC0AC0" w:rsidRPr="00AC0AC0" w:rsidRDefault="00AC0AC0" w:rsidP="00AC0AC0">
      <w:pPr>
        <w:pStyle w:val="Akapitzlist"/>
        <w:numPr>
          <w:ilvl w:val="0"/>
          <w:numId w:val="105"/>
        </w:numPr>
      </w:pPr>
      <w:r w:rsidRPr="00AC0AC0">
        <w:lastRenderedPageBreak/>
        <w:t xml:space="preserve">dążenie do rozwoju i popularyzacji transportu zbiorowego i rowerowego jako </w:t>
      </w:r>
      <w:proofErr w:type="spellStart"/>
      <w:r w:rsidRPr="00AC0AC0">
        <w:t>alterna</w:t>
      </w:r>
      <w:r>
        <w:t>-</w:t>
      </w:r>
      <w:r w:rsidRPr="00AC0AC0">
        <w:t>tywy</w:t>
      </w:r>
      <w:proofErr w:type="spellEnd"/>
      <w:r w:rsidRPr="00AC0AC0">
        <w:t xml:space="preserve"> dla samochodów osobowych</w:t>
      </w:r>
      <w:r>
        <w:t xml:space="preserve"> (np. korzystanie ze środków FRPA, </w:t>
      </w:r>
      <w:r w:rsidR="00D70D73">
        <w:t>budowa nowych odcinków dróg rowerowych);</w:t>
      </w:r>
    </w:p>
    <w:p w14:paraId="2A3FA44C" w14:textId="0BD9336D" w:rsidR="00AC0AC0" w:rsidRDefault="00AC0AC0" w:rsidP="00AC0AC0">
      <w:pPr>
        <w:numPr>
          <w:ilvl w:val="0"/>
          <w:numId w:val="106"/>
        </w:numPr>
      </w:pPr>
      <w:r w:rsidRPr="00AC0AC0">
        <w:t>promowanie i wdrażanie elektromobilności</w:t>
      </w:r>
      <w:r w:rsidR="00D70D73">
        <w:t xml:space="preserve"> (np. zakup pojazdów elektrycznych, budowa stacji ładowania);</w:t>
      </w:r>
    </w:p>
    <w:p w14:paraId="14AA61EC" w14:textId="1A99B617" w:rsidR="00AC0AC0" w:rsidRDefault="00AC0AC0" w:rsidP="00AC0AC0">
      <w:pPr>
        <w:numPr>
          <w:ilvl w:val="0"/>
          <w:numId w:val="106"/>
        </w:numPr>
      </w:pPr>
      <w:r w:rsidRPr="00AC0AC0">
        <w:t>realizację odpowiedniej polityki parkingowej</w:t>
      </w:r>
      <w:r>
        <w:t xml:space="preserve"> (np. budowa parkingów Park &amp; </w:t>
      </w:r>
      <w:proofErr w:type="spellStart"/>
      <w:r>
        <w:t>Ride</w:t>
      </w:r>
      <w:proofErr w:type="spellEnd"/>
      <w:r>
        <w:t>, strefy płatnego parkowania).</w:t>
      </w:r>
    </w:p>
    <w:p w14:paraId="712B34DA" w14:textId="11C0BCF9" w:rsidR="00475CFF" w:rsidRDefault="00475CFF" w:rsidP="00523033">
      <w:pPr>
        <w:ind w:firstLine="709"/>
        <w:rPr>
          <w:rFonts w:cs="Cambria"/>
          <w:color w:val="000000"/>
        </w:rPr>
      </w:pPr>
      <w:r>
        <w:rPr>
          <w:rFonts w:cs="Cambria"/>
          <w:color w:val="000000"/>
        </w:rPr>
        <w:t>Według danych publikowanych przez GUS długość dróg rowerowych na terenie gminy Mieszkowice wynosi 2,3</w:t>
      </w:r>
      <w:r w:rsidR="00F05A3B">
        <w:rPr>
          <w:rFonts w:cs="Cambria"/>
          <w:color w:val="000000"/>
        </w:rPr>
        <w:t> </w:t>
      </w:r>
      <w:r>
        <w:rPr>
          <w:rFonts w:cs="Cambria"/>
          <w:color w:val="000000"/>
        </w:rPr>
        <w:t>km (stan na 31.12.2023 r.). Natomiast liczba czynnych przystanków autobusowych na terenie gminy to 40 szt.</w:t>
      </w:r>
    </w:p>
    <w:p w14:paraId="30FF759C" w14:textId="6CD98E0B" w:rsidR="00523033" w:rsidRPr="00475CFF" w:rsidRDefault="00523033" w:rsidP="00523033">
      <w:pPr>
        <w:ind w:firstLine="709"/>
        <w:rPr>
          <w:rFonts w:cs="Cambria"/>
          <w:color w:val="000000"/>
        </w:rPr>
      </w:pPr>
      <w:r w:rsidRPr="00475CFF">
        <w:rPr>
          <w:rFonts w:cs="Cambria"/>
          <w:color w:val="000000"/>
        </w:rPr>
        <w:t>Według danych publikowanych przez GUS łączna długość publicznych dróg gminnych</w:t>
      </w:r>
      <w:r w:rsidRPr="00475CFF">
        <w:rPr>
          <w:rFonts w:cs="Cambria"/>
          <w:color w:val="000000"/>
        </w:rPr>
        <w:br/>
        <w:t xml:space="preserve">na terenie </w:t>
      </w:r>
      <w:r w:rsidR="004D5C42" w:rsidRPr="00475CFF">
        <w:rPr>
          <w:rFonts w:cs="Cambria"/>
          <w:color w:val="000000"/>
        </w:rPr>
        <w:t xml:space="preserve">gminy </w:t>
      </w:r>
      <w:r w:rsidR="00475CFF" w:rsidRPr="00475CFF">
        <w:rPr>
          <w:rFonts w:cs="Cambria"/>
          <w:color w:val="000000"/>
        </w:rPr>
        <w:t>Mieszkowice</w:t>
      </w:r>
      <w:r w:rsidRPr="00475CFF">
        <w:rPr>
          <w:rFonts w:cs="Cambria"/>
          <w:color w:val="000000"/>
        </w:rPr>
        <w:t xml:space="preserve"> wynosi </w:t>
      </w:r>
      <w:r w:rsidR="00475CFF" w:rsidRPr="00475CFF">
        <w:rPr>
          <w:rFonts w:cs="Cambria"/>
          <w:color w:val="000000"/>
        </w:rPr>
        <w:t>43,2</w:t>
      </w:r>
      <w:r w:rsidRPr="00475CFF">
        <w:rPr>
          <w:rFonts w:cs="Cambria"/>
          <w:color w:val="000000"/>
        </w:rPr>
        <w:t> km (stan na dzień 31.12.2023 r.), w tym udział dróg</w:t>
      </w:r>
      <w:r w:rsidR="004D5C42" w:rsidRPr="00475CFF">
        <w:rPr>
          <w:rFonts w:cs="Cambria"/>
          <w:color w:val="000000"/>
        </w:rPr>
        <w:br/>
      </w:r>
      <w:r w:rsidRPr="00475CFF">
        <w:rPr>
          <w:rFonts w:cs="Cambria"/>
          <w:color w:val="000000"/>
        </w:rPr>
        <w:t xml:space="preserve">o nawierzchni gruntowej wynosi </w:t>
      </w:r>
      <w:r w:rsidR="00475CFF" w:rsidRPr="00475CFF">
        <w:rPr>
          <w:rFonts w:cs="Cambria"/>
          <w:color w:val="000000"/>
        </w:rPr>
        <w:t>73,8</w:t>
      </w:r>
      <w:r w:rsidRPr="00475CFF">
        <w:rPr>
          <w:rFonts w:cs="Cambria"/>
          <w:color w:val="000000"/>
        </w:rPr>
        <w:t xml:space="preserve">%, o nawierzchni twardej ulepszonej </w:t>
      </w:r>
      <w:r w:rsidR="00475CFF" w:rsidRPr="00475CFF">
        <w:rPr>
          <w:rFonts w:cs="Cambria"/>
          <w:color w:val="000000"/>
        </w:rPr>
        <w:t>24,8</w:t>
      </w:r>
      <w:r w:rsidRPr="00475CFF">
        <w:rPr>
          <w:rFonts w:cs="Cambria"/>
          <w:color w:val="000000"/>
        </w:rPr>
        <w:t>%</w:t>
      </w:r>
      <w:r w:rsidR="00A344DC" w:rsidRPr="00475CFF">
        <w:rPr>
          <w:rFonts w:cs="Cambria"/>
          <w:color w:val="000000"/>
        </w:rPr>
        <w:t xml:space="preserve"> </w:t>
      </w:r>
      <w:r w:rsidRPr="00475CFF">
        <w:rPr>
          <w:rFonts w:cs="Cambria"/>
          <w:color w:val="000000"/>
        </w:rPr>
        <w:t xml:space="preserve">oraz twardej nieulepszonej (np. brukowana, tłuczniowa) </w:t>
      </w:r>
      <w:r w:rsidR="00475CFF" w:rsidRPr="00475CFF">
        <w:rPr>
          <w:rFonts w:cs="Cambria"/>
          <w:color w:val="000000"/>
        </w:rPr>
        <w:t>1,4</w:t>
      </w:r>
      <w:r w:rsidRPr="00475CFF">
        <w:rPr>
          <w:rFonts w:cs="Cambria"/>
          <w:color w:val="000000"/>
        </w:rPr>
        <w:t xml:space="preserve">%. </w:t>
      </w:r>
      <w:r w:rsidR="004D5C42" w:rsidRPr="00475CFF">
        <w:rPr>
          <w:rFonts w:cs="Cambria"/>
          <w:color w:val="000000"/>
        </w:rPr>
        <w:t>Szczegółowe d</w:t>
      </w:r>
      <w:r w:rsidRPr="00475CFF">
        <w:rPr>
          <w:rFonts w:cs="Cambria"/>
          <w:color w:val="000000"/>
        </w:rPr>
        <w:t>ane w niniejszym zakresie przed</w:t>
      </w:r>
      <w:r w:rsidR="00475CFF" w:rsidRPr="00475CFF">
        <w:rPr>
          <w:rFonts w:cs="Cambria"/>
          <w:color w:val="000000"/>
        </w:rPr>
        <w:t>-</w:t>
      </w:r>
      <w:r w:rsidRPr="00475CFF">
        <w:rPr>
          <w:rFonts w:cs="Cambria"/>
          <w:color w:val="000000"/>
        </w:rPr>
        <w:t>stawiono</w:t>
      </w:r>
      <w:r w:rsidR="00CC425B" w:rsidRPr="00475CFF">
        <w:rPr>
          <w:rFonts w:cs="Cambria"/>
          <w:color w:val="000000"/>
        </w:rPr>
        <w:t xml:space="preserve"> </w:t>
      </w:r>
      <w:r w:rsidR="004D5C42" w:rsidRPr="00475CFF">
        <w:rPr>
          <w:rFonts w:cs="Cambria"/>
          <w:color w:val="000000"/>
        </w:rPr>
        <w:t>poniżej.</w:t>
      </w:r>
    </w:p>
    <w:p w14:paraId="534FB54A" w14:textId="77777777" w:rsidR="00523033" w:rsidRPr="00475CFF" w:rsidRDefault="00523033" w:rsidP="00523033">
      <w:pPr>
        <w:rPr>
          <w:rFonts w:cs="Cambria"/>
          <w:color w:val="000000"/>
        </w:rPr>
      </w:pPr>
    </w:p>
    <w:p w14:paraId="33EACCFF" w14:textId="121BC705" w:rsidR="00523033" w:rsidRPr="00475CFF" w:rsidRDefault="00523033" w:rsidP="00523033">
      <w:pPr>
        <w:pStyle w:val="Legenda"/>
        <w:rPr>
          <w:rFonts w:cs="Cambria"/>
          <w:color w:val="000000"/>
          <w:sz w:val="20"/>
          <w:szCs w:val="16"/>
        </w:rPr>
      </w:pPr>
      <w:bookmarkStart w:id="242" w:name="_Toc177157016"/>
      <w:bookmarkStart w:id="243" w:name="_Toc195046431"/>
      <w:r w:rsidRPr="00475CFF">
        <w:rPr>
          <w:sz w:val="20"/>
          <w:szCs w:val="16"/>
        </w:rPr>
        <w:t xml:space="preserve">Tabela </w:t>
      </w:r>
      <w:r w:rsidRPr="00475CFF">
        <w:rPr>
          <w:sz w:val="20"/>
          <w:szCs w:val="16"/>
        </w:rPr>
        <w:fldChar w:fldCharType="begin"/>
      </w:r>
      <w:r w:rsidRPr="00475CFF">
        <w:rPr>
          <w:sz w:val="20"/>
          <w:szCs w:val="16"/>
        </w:rPr>
        <w:instrText xml:space="preserve"> SEQ Tabela \* ARABIC </w:instrText>
      </w:r>
      <w:r w:rsidRPr="00475CFF">
        <w:rPr>
          <w:sz w:val="20"/>
          <w:szCs w:val="16"/>
        </w:rPr>
        <w:fldChar w:fldCharType="separate"/>
      </w:r>
      <w:r w:rsidR="00B81EF6">
        <w:rPr>
          <w:noProof/>
          <w:sz w:val="20"/>
          <w:szCs w:val="16"/>
        </w:rPr>
        <w:t>11</w:t>
      </w:r>
      <w:r w:rsidRPr="00475CFF">
        <w:rPr>
          <w:sz w:val="20"/>
          <w:szCs w:val="16"/>
        </w:rPr>
        <w:fldChar w:fldCharType="end"/>
      </w:r>
      <w:r w:rsidRPr="00475CFF">
        <w:rPr>
          <w:sz w:val="20"/>
          <w:szCs w:val="16"/>
        </w:rPr>
        <w:t>. Struktura nawierzchni dróg publicznych gminnych</w:t>
      </w:r>
      <w:r w:rsidRPr="00475CFF">
        <w:rPr>
          <w:sz w:val="20"/>
          <w:szCs w:val="16"/>
        </w:rPr>
        <w:br/>
        <w:t xml:space="preserve">na terenie </w:t>
      </w:r>
      <w:r w:rsidR="004D5C42" w:rsidRPr="00475CFF">
        <w:rPr>
          <w:sz w:val="20"/>
          <w:szCs w:val="16"/>
        </w:rPr>
        <w:t xml:space="preserve">gminy </w:t>
      </w:r>
      <w:r w:rsidR="00D70D73" w:rsidRPr="00475CFF">
        <w:rPr>
          <w:sz w:val="20"/>
          <w:szCs w:val="16"/>
        </w:rPr>
        <w:t>Mieszkowice</w:t>
      </w:r>
      <w:r w:rsidRPr="00475CFF">
        <w:rPr>
          <w:sz w:val="20"/>
          <w:szCs w:val="16"/>
        </w:rPr>
        <w:t xml:space="preserve"> (stan na 31.12.2023 r.)</w:t>
      </w:r>
      <w:bookmarkEnd w:id="242"/>
      <w:bookmarkEnd w:id="243"/>
    </w:p>
    <w:tbl>
      <w:tblPr>
        <w:tblStyle w:val="Tabela-Siatka"/>
        <w:tblW w:w="0" w:type="auto"/>
        <w:jc w:val="center"/>
        <w:tblLook w:val="04A0" w:firstRow="1" w:lastRow="0" w:firstColumn="1" w:lastColumn="0" w:noHBand="0" w:noVBand="1"/>
      </w:tblPr>
      <w:tblGrid>
        <w:gridCol w:w="4537"/>
        <w:gridCol w:w="1979"/>
        <w:gridCol w:w="1565"/>
      </w:tblGrid>
      <w:tr w:rsidR="00523033" w:rsidRPr="00475CFF" w14:paraId="48C3100C" w14:textId="77777777" w:rsidTr="00DE3741">
        <w:trPr>
          <w:trHeight w:val="510"/>
          <w:tblHeader/>
          <w:jc w:val="center"/>
        </w:trPr>
        <w:tc>
          <w:tcPr>
            <w:tcW w:w="4537" w:type="dxa"/>
            <w:shd w:val="clear" w:color="auto" w:fill="F2F2F2" w:themeFill="background1" w:themeFillShade="F2"/>
            <w:vAlign w:val="center"/>
          </w:tcPr>
          <w:p w14:paraId="51C728CE" w14:textId="77777777" w:rsidR="00523033" w:rsidRPr="00475CFF" w:rsidRDefault="00523033" w:rsidP="007E5243">
            <w:pPr>
              <w:jc w:val="center"/>
              <w:rPr>
                <w:rFonts w:cs="Cambria"/>
                <w:color w:val="000000"/>
                <w:sz w:val="20"/>
                <w:szCs w:val="20"/>
              </w:rPr>
            </w:pPr>
            <w:r w:rsidRPr="00475CFF">
              <w:rPr>
                <w:rFonts w:cs="Cambria"/>
                <w:color w:val="000000"/>
                <w:sz w:val="20"/>
                <w:szCs w:val="20"/>
              </w:rPr>
              <w:t>Rodzaj nawierzchni</w:t>
            </w:r>
          </w:p>
        </w:tc>
        <w:tc>
          <w:tcPr>
            <w:tcW w:w="1979" w:type="dxa"/>
            <w:shd w:val="clear" w:color="auto" w:fill="F2F2F2" w:themeFill="background1" w:themeFillShade="F2"/>
            <w:vAlign w:val="center"/>
          </w:tcPr>
          <w:p w14:paraId="60753C54" w14:textId="77777777" w:rsidR="00523033" w:rsidRPr="00475CFF" w:rsidRDefault="00523033" w:rsidP="007E5243">
            <w:pPr>
              <w:jc w:val="center"/>
              <w:rPr>
                <w:rFonts w:cs="Cambria"/>
                <w:color w:val="000000"/>
                <w:sz w:val="20"/>
                <w:szCs w:val="20"/>
              </w:rPr>
            </w:pPr>
            <w:r w:rsidRPr="00475CFF">
              <w:rPr>
                <w:rFonts w:cs="Cambria"/>
                <w:color w:val="000000"/>
                <w:sz w:val="20"/>
                <w:szCs w:val="20"/>
              </w:rPr>
              <w:t>Długość [km]</w:t>
            </w:r>
          </w:p>
        </w:tc>
        <w:tc>
          <w:tcPr>
            <w:tcW w:w="1565" w:type="dxa"/>
            <w:shd w:val="clear" w:color="auto" w:fill="F2F2F2" w:themeFill="background1" w:themeFillShade="F2"/>
            <w:vAlign w:val="center"/>
          </w:tcPr>
          <w:p w14:paraId="0C984606" w14:textId="77777777" w:rsidR="00523033" w:rsidRPr="00475CFF" w:rsidRDefault="00523033" w:rsidP="007E5243">
            <w:pPr>
              <w:jc w:val="center"/>
              <w:rPr>
                <w:rFonts w:cs="Cambria"/>
                <w:color w:val="000000"/>
                <w:sz w:val="20"/>
                <w:szCs w:val="20"/>
              </w:rPr>
            </w:pPr>
            <w:r w:rsidRPr="00475CFF">
              <w:rPr>
                <w:rFonts w:cs="Cambria"/>
                <w:color w:val="000000"/>
                <w:sz w:val="20"/>
                <w:szCs w:val="20"/>
              </w:rPr>
              <w:t>Udział</w:t>
            </w:r>
          </w:p>
        </w:tc>
      </w:tr>
      <w:tr w:rsidR="00523033" w:rsidRPr="00475CFF" w14:paraId="6F03400D" w14:textId="77777777" w:rsidTr="00DE3741">
        <w:trPr>
          <w:trHeight w:val="510"/>
          <w:tblHeader/>
          <w:jc w:val="center"/>
        </w:trPr>
        <w:tc>
          <w:tcPr>
            <w:tcW w:w="4537" w:type="dxa"/>
            <w:vAlign w:val="center"/>
          </w:tcPr>
          <w:p w14:paraId="7E4B7B37" w14:textId="77777777" w:rsidR="00523033" w:rsidRPr="00475CFF" w:rsidRDefault="00523033" w:rsidP="007E5243">
            <w:pPr>
              <w:jc w:val="center"/>
              <w:rPr>
                <w:rFonts w:cs="Cambria"/>
                <w:color w:val="000000"/>
                <w:sz w:val="20"/>
                <w:szCs w:val="20"/>
              </w:rPr>
            </w:pPr>
            <w:r w:rsidRPr="00475CFF">
              <w:rPr>
                <w:rFonts w:cs="Cambria"/>
                <w:color w:val="000000"/>
                <w:sz w:val="20"/>
                <w:szCs w:val="20"/>
              </w:rPr>
              <w:t xml:space="preserve">twarda ulepszona </w:t>
            </w:r>
            <w:r w:rsidRPr="00475CFF">
              <w:rPr>
                <w:rFonts w:cs="Cambria"/>
                <w:i/>
                <w:iCs/>
                <w:color w:val="000000"/>
                <w:sz w:val="20"/>
                <w:szCs w:val="20"/>
              </w:rPr>
              <w:t>(np. asfaltowa, betonowa,</w:t>
            </w:r>
            <w:r w:rsidRPr="00475CFF">
              <w:rPr>
                <w:rFonts w:cs="Cambria"/>
                <w:i/>
                <w:iCs/>
                <w:color w:val="000000"/>
                <w:sz w:val="20"/>
                <w:szCs w:val="20"/>
              </w:rPr>
              <w:br/>
              <w:t>z kostki – tzw. nawierzchnie bezpylne)</w:t>
            </w:r>
          </w:p>
        </w:tc>
        <w:tc>
          <w:tcPr>
            <w:tcW w:w="1979" w:type="dxa"/>
            <w:vAlign w:val="center"/>
          </w:tcPr>
          <w:p w14:paraId="30C2EB89" w14:textId="186F064C" w:rsidR="00523033" w:rsidRPr="00475CFF" w:rsidRDefault="00B606C7" w:rsidP="007E5243">
            <w:pPr>
              <w:ind w:right="246"/>
              <w:jc w:val="right"/>
              <w:rPr>
                <w:rFonts w:cs="Cambria"/>
                <w:color w:val="000000"/>
                <w:sz w:val="20"/>
                <w:szCs w:val="20"/>
              </w:rPr>
            </w:pPr>
            <w:r w:rsidRPr="00475CFF">
              <w:rPr>
                <w:rFonts w:cs="Cambria"/>
                <w:color w:val="000000"/>
                <w:sz w:val="20"/>
                <w:szCs w:val="20"/>
              </w:rPr>
              <w:t>10,7</w:t>
            </w:r>
          </w:p>
        </w:tc>
        <w:tc>
          <w:tcPr>
            <w:tcW w:w="1565" w:type="dxa"/>
            <w:vAlign w:val="center"/>
          </w:tcPr>
          <w:p w14:paraId="40D2B8AB" w14:textId="24C583D8" w:rsidR="00523033" w:rsidRPr="00475CFF" w:rsidRDefault="00B606C7" w:rsidP="007E5243">
            <w:pPr>
              <w:ind w:right="246"/>
              <w:jc w:val="right"/>
              <w:rPr>
                <w:rFonts w:cs="Cambria"/>
                <w:color w:val="000000"/>
                <w:sz w:val="20"/>
                <w:szCs w:val="20"/>
              </w:rPr>
            </w:pPr>
            <w:r w:rsidRPr="00475CFF">
              <w:rPr>
                <w:rFonts w:cs="Cambria"/>
                <w:color w:val="000000"/>
                <w:sz w:val="20"/>
                <w:szCs w:val="20"/>
              </w:rPr>
              <w:t>24,8%</w:t>
            </w:r>
          </w:p>
        </w:tc>
      </w:tr>
      <w:tr w:rsidR="00A344DC" w:rsidRPr="00475CFF" w14:paraId="5010B4DF" w14:textId="77777777" w:rsidTr="00DE3741">
        <w:trPr>
          <w:trHeight w:val="510"/>
          <w:tblHeader/>
          <w:jc w:val="center"/>
        </w:trPr>
        <w:tc>
          <w:tcPr>
            <w:tcW w:w="4537" w:type="dxa"/>
            <w:vAlign w:val="center"/>
          </w:tcPr>
          <w:p w14:paraId="707909D6" w14:textId="43256C2D" w:rsidR="00A344DC" w:rsidRPr="00475CFF" w:rsidRDefault="00A344DC" w:rsidP="00A344DC">
            <w:pPr>
              <w:jc w:val="center"/>
              <w:rPr>
                <w:rFonts w:cs="Cambria"/>
                <w:color w:val="000000"/>
                <w:sz w:val="20"/>
                <w:szCs w:val="20"/>
              </w:rPr>
            </w:pPr>
            <w:r w:rsidRPr="00475CFF">
              <w:rPr>
                <w:rFonts w:cs="Cambria"/>
                <w:color w:val="000000"/>
                <w:sz w:val="20"/>
                <w:szCs w:val="20"/>
              </w:rPr>
              <w:t>twarda nieulepszona</w:t>
            </w:r>
            <w:r w:rsidRPr="00475CFF">
              <w:rPr>
                <w:rFonts w:cs="Cambria"/>
                <w:i/>
                <w:iCs/>
                <w:color w:val="000000"/>
                <w:sz w:val="20"/>
                <w:szCs w:val="20"/>
              </w:rPr>
              <w:t xml:space="preserve"> (np. brukowana,</w:t>
            </w:r>
            <w:r w:rsidR="004D5C42" w:rsidRPr="00475CFF">
              <w:rPr>
                <w:rFonts w:cs="Cambria"/>
                <w:i/>
                <w:iCs/>
                <w:color w:val="000000"/>
                <w:sz w:val="20"/>
                <w:szCs w:val="20"/>
              </w:rPr>
              <w:br/>
            </w:r>
            <w:r w:rsidRPr="00475CFF">
              <w:rPr>
                <w:rFonts w:cs="Cambria"/>
                <w:i/>
                <w:iCs/>
                <w:color w:val="000000"/>
                <w:sz w:val="20"/>
                <w:szCs w:val="20"/>
              </w:rPr>
              <w:t>tłuczniowa, żwirowa)</w:t>
            </w:r>
          </w:p>
        </w:tc>
        <w:tc>
          <w:tcPr>
            <w:tcW w:w="1979" w:type="dxa"/>
            <w:vAlign w:val="center"/>
          </w:tcPr>
          <w:p w14:paraId="6E7B5991" w14:textId="7F279840" w:rsidR="00A344DC" w:rsidRPr="00475CFF" w:rsidRDefault="00B606C7" w:rsidP="00A344DC">
            <w:pPr>
              <w:ind w:right="246"/>
              <w:jc w:val="right"/>
              <w:rPr>
                <w:rFonts w:cs="Cambria"/>
                <w:color w:val="000000"/>
                <w:sz w:val="20"/>
                <w:szCs w:val="20"/>
              </w:rPr>
            </w:pPr>
            <w:r w:rsidRPr="00475CFF">
              <w:rPr>
                <w:rFonts w:cs="Cambria"/>
                <w:color w:val="000000"/>
                <w:sz w:val="20"/>
                <w:szCs w:val="20"/>
              </w:rPr>
              <w:t>0,6</w:t>
            </w:r>
          </w:p>
        </w:tc>
        <w:tc>
          <w:tcPr>
            <w:tcW w:w="1565" w:type="dxa"/>
            <w:vAlign w:val="center"/>
          </w:tcPr>
          <w:p w14:paraId="0D27EF36" w14:textId="578BAF00" w:rsidR="00A344DC" w:rsidRPr="00475CFF" w:rsidRDefault="00B606C7" w:rsidP="00A344DC">
            <w:pPr>
              <w:ind w:right="246"/>
              <w:jc w:val="right"/>
              <w:rPr>
                <w:rFonts w:cs="Cambria"/>
                <w:color w:val="000000"/>
                <w:sz w:val="20"/>
                <w:szCs w:val="20"/>
              </w:rPr>
            </w:pPr>
            <w:r w:rsidRPr="00475CFF">
              <w:rPr>
                <w:rFonts w:cs="Cambria"/>
                <w:color w:val="000000"/>
                <w:sz w:val="20"/>
                <w:szCs w:val="20"/>
              </w:rPr>
              <w:t>1,4%</w:t>
            </w:r>
          </w:p>
        </w:tc>
      </w:tr>
      <w:tr w:rsidR="00A344DC" w:rsidRPr="00475CFF" w14:paraId="1FE18B63" w14:textId="77777777" w:rsidTr="00DE3741">
        <w:trPr>
          <w:trHeight w:val="510"/>
          <w:tblHeader/>
          <w:jc w:val="center"/>
        </w:trPr>
        <w:tc>
          <w:tcPr>
            <w:tcW w:w="4537" w:type="dxa"/>
            <w:vAlign w:val="center"/>
          </w:tcPr>
          <w:p w14:paraId="6ABD1AF2" w14:textId="133C963B" w:rsidR="00A344DC" w:rsidRPr="00475CFF" w:rsidRDefault="00A344DC" w:rsidP="00A344DC">
            <w:pPr>
              <w:jc w:val="center"/>
              <w:rPr>
                <w:rFonts w:cs="Cambria"/>
                <w:i/>
                <w:iCs/>
                <w:color w:val="000000"/>
                <w:sz w:val="20"/>
                <w:szCs w:val="20"/>
              </w:rPr>
            </w:pPr>
            <w:r w:rsidRPr="00475CFF">
              <w:rPr>
                <w:rFonts w:cs="Cambria"/>
                <w:color w:val="000000"/>
                <w:sz w:val="20"/>
                <w:szCs w:val="20"/>
              </w:rPr>
              <w:t>gruntowa</w:t>
            </w:r>
            <w:r w:rsidR="00B606C7" w:rsidRPr="00475CFF">
              <w:rPr>
                <w:rFonts w:cs="Cambria"/>
                <w:color w:val="000000"/>
                <w:sz w:val="20"/>
                <w:szCs w:val="20"/>
              </w:rPr>
              <w:t xml:space="preserve"> (nieutwardzona)</w:t>
            </w:r>
          </w:p>
        </w:tc>
        <w:tc>
          <w:tcPr>
            <w:tcW w:w="1979" w:type="dxa"/>
            <w:vAlign w:val="center"/>
          </w:tcPr>
          <w:p w14:paraId="73BFA93A" w14:textId="2A20FAC1" w:rsidR="00A344DC" w:rsidRPr="00475CFF" w:rsidRDefault="00B606C7" w:rsidP="00A344DC">
            <w:pPr>
              <w:ind w:right="246"/>
              <w:jc w:val="right"/>
              <w:rPr>
                <w:rFonts w:cs="Cambria"/>
                <w:color w:val="000000"/>
                <w:sz w:val="20"/>
                <w:szCs w:val="20"/>
              </w:rPr>
            </w:pPr>
            <w:r w:rsidRPr="00475CFF">
              <w:rPr>
                <w:rFonts w:cs="Cambria"/>
                <w:color w:val="000000"/>
                <w:sz w:val="20"/>
                <w:szCs w:val="20"/>
              </w:rPr>
              <w:t>31,9</w:t>
            </w:r>
          </w:p>
        </w:tc>
        <w:tc>
          <w:tcPr>
            <w:tcW w:w="1565" w:type="dxa"/>
            <w:vAlign w:val="center"/>
          </w:tcPr>
          <w:p w14:paraId="1ACC04D1" w14:textId="2B96E994" w:rsidR="00A344DC" w:rsidRPr="00475CFF" w:rsidRDefault="00B606C7" w:rsidP="00A344DC">
            <w:pPr>
              <w:ind w:right="246"/>
              <w:jc w:val="right"/>
              <w:rPr>
                <w:rFonts w:cs="Cambria"/>
                <w:color w:val="000000"/>
                <w:sz w:val="20"/>
                <w:szCs w:val="20"/>
              </w:rPr>
            </w:pPr>
            <w:r w:rsidRPr="00475CFF">
              <w:rPr>
                <w:rFonts w:cs="Cambria"/>
                <w:color w:val="000000"/>
                <w:sz w:val="20"/>
                <w:szCs w:val="20"/>
              </w:rPr>
              <w:t>73,8%</w:t>
            </w:r>
          </w:p>
        </w:tc>
      </w:tr>
      <w:tr w:rsidR="00A344DC" w:rsidRPr="00475CFF" w14:paraId="3E2D812E" w14:textId="77777777" w:rsidTr="00DE3741">
        <w:trPr>
          <w:trHeight w:val="510"/>
          <w:tblHeader/>
          <w:jc w:val="center"/>
        </w:trPr>
        <w:tc>
          <w:tcPr>
            <w:tcW w:w="4537" w:type="dxa"/>
            <w:shd w:val="clear" w:color="auto" w:fill="F2F2F2" w:themeFill="background1" w:themeFillShade="F2"/>
            <w:vAlign w:val="center"/>
          </w:tcPr>
          <w:p w14:paraId="0121B6E9" w14:textId="77777777" w:rsidR="00A344DC" w:rsidRPr="00475CFF" w:rsidRDefault="00A344DC" w:rsidP="00A344DC">
            <w:pPr>
              <w:jc w:val="center"/>
              <w:rPr>
                <w:rFonts w:cs="Cambria"/>
                <w:color w:val="000000"/>
                <w:sz w:val="20"/>
                <w:szCs w:val="20"/>
              </w:rPr>
            </w:pPr>
            <w:r w:rsidRPr="00475CFF">
              <w:rPr>
                <w:rFonts w:cs="Cambria"/>
                <w:color w:val="000000"/>
                <w:sz w:val="20"/>
                <w:szCs w:val="20"/>
              </w:rPr>
              <w:t>SUMA</w:t>
            </w:r>
          </w:p>
        </w:tc>
        <w:tc>
          <w:tcPr>
            <w:tcW w:w="1979" w:type="dxa"/>
            <w:shd w:val="clear" w:color="auto" w:fill="F2F2F2" w:themeFill="background1" w:themeFillShade="F2"/>
            <w:vAlign w:val="center"/>
          </w:tcPr>
          <w:p w14:paraId="0572B861" w14:textId="745F383D" w:rsidR="00A344DC" w:rsidRPr="00475CFF" w:rsidRDefault="00B606C7" w:rsidP="00A344DC">
            <w:pPr>
              <w:ind w:right="246"/>
              <w:jc w:val="right"/>
              <w:rPr>
                <w:rFonts w:cs="Cambria"/>
                <w:color w:val="000000"/>
                <w:sz w:val="20"/>
                <w:szCs w:val="20"/>
              </w:rPr>
            </w:pPr>
            <w:r w:rsidRPr="00475CFF">
              <w:rPr>
                <w:rFonts w:cs="Cambria"/>
                <w:color w:val="000000"/>
                <w:sz w:val="20"/>
                <w:szCs w:val="20"/>
              </w:rPr>
              <w:t>43,2</w:t>
            </w:r>
          </w:p>
        </w:tc>
        <w:tc>
          <w:tcPr>
            <w:tcW w:w="1565" w:type="dxa"/>
            <w:shd w:val="clear" w:color="auto" w:fill="F2F2F2" w:themeFill="background1" w:themeFillShade="F2"/>
            <w:vAlign w:val="center"/>
          </w:tcPr>
          <w:p w14:paraId="1D180967" w14:textId="7DEDEC80" w:rsidR="00A344DC" w:rsidRPr="00475CFF" w:rsidRDefault="00B606C7" w:rsidP="00A344DC">
            <w:pPr>
              <w:ind w:right="246"/>
              <w:jc w:val="right"/>
              <w:rPr>
                <w:rFonts w:cs="Cambria"/>
                <w:color w:val="000000"/>
                <w:sz w:val="20"/>
                <w:szCs w:val="20"/>
              </w:rPr>
            </w:pPr>
            <w:r w:rsidRPr="00475CFF">
              <w:rPr>
                <w:rFonts w:cs="Cambria"/>
                <w:color w:val="000000"/>
                <w:sz w:val="20"/>
                <w:szCs w:val="20"/>
              </w:rPr>
              <w:t>100,0%</w:t>
            </w:r>
          </w:p>
        </w:tc>
      </w:tr>
    </w:tbl>
    <w:p w14:paraId="72C18435" w14:textId="77777777" w:rsidR="00523033" w:rsidRPr="00475CFF" w:rsidRDefault="00523033" w:rsidP="00523033">
      <w:pPr>
        <w:jc w:val="center"/>
        <w:rPr>
          <w:rFonts w:cs="Cambria"/>
          <w:i/>
          <w:iCs/>
          <w:color w:val="000000"/>
        </w:rPr>
      </w:pPr>
      <w:r w:rsidRPr="00475CFF">
        <w:rPr>
          <w:rFonts w:cs="Cambria"/>
          <w:i/>
          <w:iCs/>
          <w:color w:val="000000"/>
          <w:sz w:val="18"/>
          <w:szCs w:val="18"/>
        </w:rPr>
        <w:t>Źródło: opracowanie na podstawie danych GUS</w:t>
      </w:r>
    </w:p>
    <w:p w14:paraId="2ECA82DC" w14:textId="77777777" w:rsidR="001A1369" w:rsidRPr="00475CFF" w:rsidRDefault="001A1369" w:rsidP="00523033"/>
    <w:p w14:paraId="1F3BEAB3" w14:textId="375A2E4C" w:rsidR="004D5C42" w:rsidRPr="00475CFF" w:rsidRDefault="004D5C42" w:rsidP="004D5C42">
      <w:pPr>
        <w:jc w:val="center"/>
      </w:pPr>
      <w:r w:rsidRPr="00475CFF">
        <w:rPr>
          <w:noProof/>
        </w:rPr>
        <w:drawing>
          <wp:inline distT="0" distB="0" distL="0" distR="0" wp14:anchorId="19AEF566" wp14:editId="6D879DC0">
            <wp:extent cx="5114925" cy="2047875"/>
            <wp:effectExtent l="0" t="0" r="9525" b="9525"/>
            <wp:docPr id="1028519853" name="Wykres 1">
              <a:extLst xmlns:a="http://schemas.openxmlformats.org/drawingml/2006/main">
                <a:ext uri="{FF2B5EF4-FFF2-40B4-BE49-F238E27FC236}">
                  <a16:creationId xmlns:a16="http://schemas.microsoft.com/office/drawing/2014/main" id="{AA5B22F0-7087-3FFA-812D-F644561BCC0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074442A" w14:textId="4ED137B8" w:rsidR="004D5C42" w:rsidRPr="00475CFF" w:rsidRDefault="004D5C42" w:rsidP="004D5C42">
      <w:pPr>
        <w:pStyle w:val="Legenda"/>
        <w:rPr>
          <w:sz w:val="20"/>
          <w:szCs w:val="16"/>
        </w:rPr>
      </w:pPr>
      <w:bookmarkStart w:id="244" w:name="_Toc195046497"/>
      <w:r w:rsidRPr="00475CFF">
        <w:rPr>
          <w:sz w:val="20"/>
          <w:szCs w:val="16"/>
        </w:rPr>
        <w:t xml:space="preserve">Wykres </w:t>
      </w:r>
      <w:r w:rsidRPr="00475CFF">
        <w:rPr>
          <w:sz w:val="20"/>
          <w:szCs w:val="16"/>
        </w:rPr>
        <w:fldChar w:fldCharType="begin"/>
      </w:r>
      <w:r w:rsidRPr="00475CFF">
        <w:rPr>
          <w:sz w:val="20"/>
          <w:szCs w:val="16"/>
        </w:rPr>
        <w:instrText xml:space="preserve"> SEQ Wykres \* ARABIC </w:instrText>
      </w:r>
      <w:r w:rsidRPr="00475CFF">
        <w:rPr>
          <w:sz w:val="20"/>
          <w:szCs w:val="16"/>
        </w:rPr>
        <w:fldChar w:fldCharType="separate"/>
      </w:r>
      <w:r w:rsidR="009505AA">
        <w:rPr>
          <w:noProof/>
          <w:sz w:val="20"/>
          <w:szCs w:val="16"/>
        </w:rPr>
        <w:t>5</w:t>
      </w:r>
      <w:r w:rsidRPr="00475CFF">
        <w:rPr>
          <w:sz w:val="20"/>
          <w:szCs w:val="16"/>
        </w:rPr>
        <w:fldChar w:fldCharType="end"/>
      </w:r>
      <w:r w:rsidRPr="00475CFF">
        <w:rPr>
          <w:sz w:val="20"/>
          <w:szCs w:val="16"/>
        </w:rPr>
        <w:t>. Struktura nawierzchni dróg publicznych gminnych na terenie gm</w:t>
      </w:r>
      <w:r w:rsidR="00475CFF" w:rsidRPr="00475CFF">
        <w:rPr>
          <w:sz w:val="20"/>
          <w:szCs w:val="16"/>
        </w:rPr>
        <w:t>. Mieszkowice</w:t>
      </w:r>
      <w:bookmarkEnd w:id="244"/>
    </w:p>
    <w:p w14:paraId="5FB75845" w14:textId="77777777" w:rsidR="004D5C42" w:rsidRPr="00475CFF" w:rsidRDefault="004D5C42" w:rsidP="004D5C42">
      <w:pPr>
        <w:jc w:val="center"/>
        <w:rPr>
          <w:rFonts w:cs="Cambria"/>
          <w:i/>
          <w:iCs/>
          <w:color w:val="000000"/>
          <w:sz w:val="18"/>
          <w:szCs w:val="18"/>
        </w:rPr>
      </w:pPr>
      <w:r w:rsidRPr="00475CFF">
        <w:rPr>
          <w:rFonts w:cs="Cambria"/>
          <w:i/>
          <w:iCs/>
          <w:color w:val="000000"/>
          <w:sz w:val="18"/>
          <w:szCs w:val="18"/>
        </w:rPr>
        <w:t>Źródło: opracowanie na podstawie danych GUS</w:t>
      </w:r>
    </w:p>
    <w:p w14:paraId="73CD5762" w14:textId="77777777" w:rsidR="00D70D73" w:rsidRPr="00DE3741" w:rsidRDefault="00D70D73" w:rsidP="00AC0AC0">
      <w:pPr>
        <w:rPr>
          <w:rFonts w:cs="Cambria"/>
          <w:color w:val="000000"/>
        </w:rPr>
      </w:pPr>
    </w:p>
    <w:p w14:paraId="686D6FD4" w14:textId="77777777" w:rsidR="00AC0AC0" w:rsidRPr="00DE3741" w:rsidRDefault="00AC0AC0" w:rsidP="00AC0AC0">
      <w:pPr>
        <w:rPr>
          <w:rFonts w:cs="Cambria"/>
          <w:color w:val="000000"/>
        </w:rPr>
      </w:pPr>
    </w:p>
    <w:p w14:paraId="6B5F781F" w14:textId="3B107C89" w:rsidR="002262C7" w:rsidRPr="00DE3741" w:rsidRDefault="00D17B14" w:rsidP="009D60A3">
      <w:pPr>
        <w:pStyle w:val="Nagowek3"/>
        <w:numPr>
          <w:ilvl w:val="2"/>
          <w:numId w:val="2"/>
        </w:numPr>
      </w:pPr>
      <w:bookmarkStart w:id="245" w:name="_Toc520308588"/>
      <w:bookmarkStart w:id="246" w:name="_Toc520309016"/>
      <w:bookmarkStart w:id="247" w:name="_Toc520309119"/>
      <w:bookmarkStart w:id="248" w:name="_Toc520309244"/>
      <w:bookmarkStart w:id="249" w:name="_Toc520309596"/>
      <w:bookmarkStart w:id="250" w:name="_Toc520309935"/>
      <w:bookmarkStart w:id="251" w:name="_Toc520310005"/>
      <w:bookmarkStart w:id="252" w:name="_Toc520310075"/>
      <w:bookmarkStart w:id="253" w:name="_Toc520310161"/>
      <w:bookmarkStart w:id="254" w:name="_Toc520310231"/>
      <w:bookmarkStart w:id="255" w:name="_Toc520310335"/>
      <w:bookmarkStart w:id="256" w:name="_Toc520310722"/>
      <w:bookmarkStart w:id="257" w:name="_Toc195045754"/>
      <w:r w:rsidRPr="00DE3741">
        <w:t>Ocena j</w:t>
      </w:r>
      <w:r w:rsidR="002262C7" w:rsidRPr="00DE3741">
        <w:t>akoś</w:t>
      </w:r>
      <w:r w:rsidRPr="00DE3741">
        <w:t>ci</w:t>
      </w:r>
      <w:r w:rsidR="002262C7" w:rsidRPr="00DE3741">
        <w:t xml:space="preserve"> powietrza </w:t>
      </w:r>
      <w:bookmarkEnd w:id="245"/>
      <w:bookmarkEnd w:id="246"/>
      <w:bookmarkEnd w:id="247"/>
      <w:bookmarkEnd w:id="248"/>
      <w:bookmarkEnd w:id="249"/>
      <w:bookmarkEnd w:id="250"/>
      <w:bookmarkEnd w:id="251"/>
      <w:bookmarkEnd w:id="252"/>
      <w:bookmarkEnd w:id="253"/>
      <w:bookmarkEnd w:id="254"/>
      <w:bookmarkEnd w:id="255"/>
      <w:bookmarkEnd w:id="256"/>
      <w:r w:rsidRPr="00DE3741">
        <w:t xml:space="preserve">na terenie </w:t>
      </w:r>
      <w:r w:rsidR="00DF61DF" w:rsidRPr="00DE3741">
        <w:t>gminy</w:t>
      </w:r>
      <w:bookmarkEnd w:id="257"/>
    </w:p>
    <w:p w14:paraId="60C6B4A0" w14:textId="77777777" w:rsidR="00D05312" w:rsidRPr="00DE3741" w:rsidRDefault="00D05312" w:rsidP="002262C7"/>
    <w:p w14:paraId="25B69DDD" w14:textId="0D80E669" w:rsidR="00DE3741" w:rsidRPr="00DE3741" w:rsidRDefault="00D05312" w:rsidP="00DE3741">
      <w:pPr>
        <w:ind w:firstLine="709"/>
        <w:rPr>
          <w:rFonts w:eastAsiaTheme="minorHAnsi"/>
        </w:rPr>
      </w:pPr>
      <w:r w:rsidRPr="00DE3741">
        <w:t xml:space="preserve">Zgodnie z „Roczną oceną jakości powietrza w województwie </w:t>
      </w:r>
      <w:r w:rsidR="00475CFF" w:rsidRPr="00DE3741">
        <w:t>zachodniopomorskim</w:t>
      </w:r>
      <w:r w:rsidRPr="00DE3741">
        <w:t xml:space="preserve"> – raport wojewódzki za rok 2023” (GIOŚ RWMŚ </w:t>
      </w:r>
      <w:r w:rsidR="00475CFF" w:rsidRPr="00DE3741">
        <w:t>w Szczecinie</w:t>
      </w:r>
      <w:r w:rsidRPr="00DE3741">
        <w:t xml:space="preserve">, kwiecień 2024 r.) na terenie gminy </w:t>
      </w:r>
      <w:r w:rsidR="00DE3741" w:rsidRPr="00DE3741">
        <w:t>Mieszkowice</w:t>
      </w:r>
      <w:r w:rsidRPr="00DE3741">
        <w:t xml:space="preserve"> nie wyznaczono obszarów przekroczeń dopuszczalnych i docelowych standardów jakości powietrza ze względu na ponadnormatywne stężenia zanieczyszczeń takich </w:t>
      </w:r>
      <w:r w:rsidR="00DE3741">
        <w:t xml:space="preserve">jak: </w:t>
      </w:r>
      <w:r w:rsidR="00DE3741" w:rsidRPr="00DE3741">
        <w:t xml:space="preserve">pyły zawieszone PM2,5 i PM10, </w:t>
      </w:r>
      <w:r w:rsidRPr="00DE3741">
        <w:t>benzo(a)</w:t>
      </w:r>
      <w:proofErr w:type="spellStart"/>
      <w:r w:rsidRPr="00DE3741">
        <w:t>piren</w:t>
      </w:r>
      <w:proofErr w:type="spellEnd"/>
      <w:r w:rsidRPr="00DE3741">
        <w:t>,</w:t>
      </w:r>
      <w:r w:rsidR="00DE3741" w:rsidRPr="00DE3741">
        <w:t xml:space="preserve"> dwutlenek siarki (SO</w:t>
      </w:r>
      <w:r w:rsidR="00DE3741" w:rsidRPr="00DE3741">
        <w:rPr>
          <w:vertAlign w:val="subscript"/>
        </w:rPr>
        <w:t>2</w:t>
      </w:r>
      <w:r w:rsidR="00DE3741" w:rsidRPr="00DE3741">
        <w:t>), dwutlenek azotu (NO</w:t>
      </w:r>
      <w:r w:rsidR="00DE3741" w:rsidRPr="00DE3741">
        <w:rPr>
          <w:vertAlign w:val="subscript"/>
        </w:rPr>
        <w:t>2</w:t>
      </w:r>
      <w:r w:rsidR="00DE3741" w:rsidRPr="00DE3741">
        <w:t>), benzen (C</w:t>
      </w:r>
      <w:r w:rsidR="00DE3741" w:rsidRPr="00DE3741">
        <w:rPr>
          <w:vertAlign w:val="subscript"/>
        </w:rPr>
        <w:t>6</w:t>
      </w:r>
      <w:r w:rsidR="00DE3741" w:rsidRPr="00DE3741">
        <w:t>H</w:t>
      </w:r>
      <w:r w:rsidR="00DE3741" w:rsidRPr="00DE3741">
        <w:rPr>
          <w:vertAlign w:val="subscript"/>
        </w:rPr>
        <w:t>6</w:t>
      </w:r>
      <w:r w:rsidR="00DE3741" w:rsidRPr="00DE3741">
        <w:t>), tlenek węgla (CO), ozon (O</w:t>
      </w:r>
      <w:r w:rsidR="00DE3741" w:rsidRPr="00DE3741">
        <w:rPr>
          <w:vertAlign w:val="subscript"/>
        </w:rPr>
        <w:t>3</w:t>
      </w:r>
      <w:r w:rsidR="00DE3741" w:rsidRPr="00DE3741">
        <w:t>) oraz metale ciężkie tj.: arsen, kadm, nikiel i ołów.</w:t>
      </w:r>
    </w:p>
    <w:p w14:paraId="1774C968" w14:textId="77777777" w:rsidR="00D05312" w:rsidRPr="00DE3741" w:rsidRDefault="00D05312" w:rsidP="00D05312">
      <w:pPr>
        <w:ind w:firstLine="709"/>
      </w:pPr>
      <w:r w:rsidRPr="00DE3741">
        <w:lastRenderedPageBreak/>
        <w:t>Z całą pewnością wpływ na taki stan rzeczy mają konsekwentnie realizowane działania naprawcze (wymiana indywidualnych źródeł ciepła oraz zabiegi termomodernizacyjne). Należy jednak mieć na uwadze, iż ostanie lata na terenie kraju (w tym rok 2023) zostały sklasyfikowane jako lata bardzo ciepłe lub ciepłe, zatem niższe stężenia benzo(a)pirenu i pyłów zawieszonych</w:t>
      </w:r>
      <w:r w:rsidRPr="00DE3741">
        <w:br/>
        <w:t xml:space="preserve">są również konsekwencją występowania sprzyjających warunków pogodowych (mniejsze </w:t>
      </w:r>
      <w:proofErr w:type="spellStart"/>
      <w:r w:rsidRPr="00DE3741">
        <w:t>zapo-trzebowanie</w:t>
      </w:r>
      <w:proofErr w:type="spellEnd"/>
      <w:r w:rsidRPr="00DE3741">
        <w:t xml:space="preserve"> na ciepło w celach grzewczych).</w:t>
      </w:r>
    </w:p>
    <w:p w14:paraId="765F621C" w14:textId="5DCC2CF8" w:rsidR="00D05312" w:rsidRPr="00DE3741" w:rsidRDefault="00D05312" w:rsidP="00D05312">
      <w:pPr>
        <w:ind w:firstLine="709"/>
        <w:rPr>
          <w:rFonts w:cs="Cambria"/>
          <w:color w:val="000000"/>
        </w:rPr>
      </w:pPr>
      <w:r w:rsidRPr="00DE3741">
        <w:rPr>
          <w:rFonts w:cs="Cambria"/>
          <w:color w:val="000000"/>
        </w:rPr>
        <w:t xml:space="preserve">W kolejnej tabeli przedstawiono wielkości stężeń pyłów zawieszonych PM10 i PM2,5 oraz benzo(a)pirenu w powietrzu na terenie gminy </w:t>
      </w:r>
      <w:r w:rsidR="00DE3741" w:rsidRPr="00DE3741">
        <w:rPr>
          <w:rFonts w:cs="Cambria"/>
          <w:color w:val="000000"/>
        </w:rPr>
        <w:t>Mieszkowice</w:t>
      </w:r>
      <w:r w:rsidRPr="00DE3741">
        <w:rPr>
          <w:rFonts w:cs="Cambria"/>
          <w:color w:val="000000"/>
        </w:rPr>
        <w:t xml:space="preserve"> w 2023 roku.</w:t>
      </w:r>
    </w:p>
    <w:p w14:paraId="7E10AC12" w14:textId="77777777" w:rsidR="00D05312" w:rsidRPr="00DE3741" w:rsidRDefault="00D05312" w:rsidP="002262C7"/>
    <w:p w14:paraId="6DBBDEF8" w14:textId="17132028" w:rsidR="00D05312" w:rsidRPr="00DE3741" w:rsidRDefault="00D05312" w:rsidP="00D05312">
      <w:pPr>
        <w:jc w:val="center"/>
        <w:rPr>
          <w:b/>
          <w:i/>
          <w:iCs/>
          <w:sz w:val="20"/>
          <w:szCs w:val="16"/>
        </w:rPr>
      </w:pPr>
      <w:bookmarkStart w:id="258" w:name="_Toc193128748"/>
      <w:bookmarkStart w:id="259" w:name="_Toc195046432"/>
      <w:r w:rsidRPr="00DE3741">
        <w:rPr>
          <w:b/>
          <w:i/>
          <w:iCs/>
          <w:sz w:val="20"/>
          <w:szCs w:val="16"/>
        </w:rPr>
        <w:t xml:space="preserve">Tabela </w:t>
      </w:r>
      <w:r w:rsidRPr="00DE3741">
        <w:rPr>
          <w:b/>
          <w:i/>
          <w:iCs/>
          <w:sz w:val="20"/>
          <w:szCs w:val="16"/>
        </w:rPr>
        <w:fldChar w:fldCharType="begin"/>
      </w:r>
      <w:r w:rsidRPr="00DE3741">
        <w:rPr>
          <w:b/>
          <w:i/>
          <w:iCs/>
          <w:sz w:val="20"/>
          <w:szCs w:val="16"/>
        </w:rPr>
        <w:instrText xml:space="preserve"> SEQ Tabela \* ARABIC </w:instrText>
      </w:r>
      <w:r w:rsidRPr="00DE3741">
        <w:rPr>
          <w:b/>
          <w:i/>
          <w:iCs/>
          <w:sz w:val="20"/>
          <w:szCs w:val="16"/>
        </w:rPr>
        <w:fldChar w:fldCharType="separate"/>
      </w:r>
      <w:r w:rsidR="00B81EF6">
        <w:rPr>
          <w:b/>
          <w:i/>
          <w:iCs/>
          <w:noProof/>
          <w:sz w:val="20"/>
          <w:szCs w:val="16"/>
        </w:rPr>
        <w:t>12</w:t>
      </w:r>
      <w:r w:rsidRPr="00DE3741">
        <w:rPr>
          <w:b/>
          <w:i/>
          <w:iCs/>
          <w:sz w:val="20"/>
          <w:szCs w:val="16"/>
        </w:rPr>
        <w:fldChar w:fldCharType="end"/>
      </w:r>
      <w:r w:rsidRPr="00DE3741">
        <w:rPr>
          <w:b/>
          <w:i/>
          <w:iCs/>
          <w:sz w:val="20"/>
          <w:szCs w:val="16"/>
        </w:rPr>
        <w:t>. Stężenia średnie roczne maksymalne pyłów zawieszonych PM10 i PM2,5 oraz</w:t>
      </w:r>
      <w:r w:rsidRPr="00DE3741">
        <w:rPr>
          <w:b/>
          <w:i/>
          <w:iCs/>
          <w:sz w:val="20"/>
          <w:szCs w:val="16"/>
        </w:rPr>
        <w:br/>
        <w:t xml:space="preserve">benzo(a)pirenu w powietrzu na terenie gminy </w:t>
      </w:r>
      <w:r w:rsidR="00DE3741" w:rsidRPr="00DE3741">
        <w:rPr>
          <w:b/>
          <w:i/>
          <w:iCs/>
          <w:sz w:val="20"/>
          <w:szCs w:val="16"/>
        </w:rPr>
        <w:t>Mieszkowice</w:t>
      </w:r>
      <w:r w:rsidRPr="00DE3741">
        <w:rPr>
          <w:b/>
          <w:i/>
          <w:iCs/>
          <w:sz w:val="20"/>
          <w:szCs w:val="16"/>
        </w:rPr>
        <w:t xml:space="preserve"> w 2023 roku</w:t>
      </w:r>
      <w:bookmarkEnd w:id="258"/>
      <w:bookmarkEnd w:id="259"/>
    </w:p>
    <w:tbl>
      <w:tblPr>
        <w:tblStyle w:val="Tabela-Siatka363"/>
        <w:tblW w:w="5000" w:type="pct"/>
        <w:tblLook w:val="04A0" w:firstRow="1" w:lastRow="0" w:firstColumn="1" w:lastColumn="0" w:noHBand="0" w:noVBand="1"/>
      </w:tblPr>
      <w:tblGrid>
        <w:gridCol w:w="2265"/>
        <w:gridCol w:w="2410"/>
        <w:gridCol w:w="2410"/>
        <w:gridCol w:w="1977"/>
      </w:tblGrid>
      <w:tr w:rsidR="00D05312" w:rsidRPr="00DE3741" w14:paraId="65E9883E" w14:textId="77777777" w:rsidTr="00D05312">
        <w:trPr>
          <w:trHeight w:val="748"/>
        </w:trPr>
        <w:tc>
          <w:tcPr>
            <w:tcW w:w="1249" w:type="pct"/>
            <w:shd w:val="clear" w:color="auto" w:fill="F2F2F2" w:themeFill="background1" w:themeFillShade="F2"/>
            <w:vAlign w:val="center"/>
          </w:tcPr>
          <w:p w14:paraId="5B65B28C" w14:textId="77777777" w:rsidR="00D05312" w:rsidRPr="00DE3741" w:rsidRDefault="00D05312" w:rsidP="000E1E24">
            <w:pPr>
              <w:jc w:val="center"/>
              <w:rPr>
                <w:sz w:val="20"/>
                <w:szCs w:val="20"/>
              </w:rPr>
            </w:pPr>
            <w:r w:rsidRPr="00DE3741">
              <w:rPr>
                <w:sz w:val="20"/>
                <w:szCs w:val="20"/>
              </w:rPr>
              <w:t>Zanieczyszczenie</w:t>
            </w:r>
          </w:p>
        </w:tc>
        <w:tc>
          <w:tcPr>
            <w:tcW w:w="1330" w:type="pct"/>
            <w:shd w:val="clear" w:color="auto" w:fill="F2F2F2" w:themeFill="background1" w:themeFillShade="F2"/>
            <w:vAlign w:val="center"/>
          </w:tcPr>
          <w:p w14:paraId="677F98C5" w14:textId="5E945261" w:rsidR="00D05312" w:rsidRPr="00DE3741" w:rsidRDefault="00D05312" w:rsidP="000E1E24">
            <w:pPr>
              <w:jc w:val="center"/>
              <w:rPr>
                <w:sz w:val="20"/>
                <w:szCs w:val="20"/>
              </w:rPr>
            </w:pPr>
            <w:r w:rsidRPr="00DE3741">
              <w:rPr>
                <w:sz w:val="20"/>
                <w:szCs w:val="20"/>
              </w:rPr>
              <w:t>Stężenie średnie roczne na terenie gminy (max)</w:t>
            </w:r>
          </w:p>
        </w:tc>
        <w:tc>
          <w:tcPr>
            <w:tcW w:w="1330" w:type="pct"/>
            <w:shd w:val="clear" w:color="auto" w:fill="F2F2F2" w:themeFill="background1" w:themeFillShade="F2"/>
            <w:vAlign w:val="center"/>
          </w:tcPr>
          <w:p w14:paraId="2514BDB2" w14:textId="77777777" w:rsidR="00D05312" w:rsidRPr="00DE3741" w:rsidRDefault="00D05312" w:rsidP="000E1E24">
            <w:pPr>
              <w:jc w:val="center"/>
              <w:rPr>
                <w:sz w:val="20"/>
                <w:szCs w:val="20"/>
              </w:rPr>
            </w:pPr>
            <w:r w:rsidRPr="00DE3741">
              <w:rPr>
                <w:sz w:val="20"/>
                <w:szCs w:val="20"/>
              </w:rPr>
              <w:t>Stężenie średnie roczne dopuszczalne/docelowe</w:t>
            </w:r>
          </w:p>
        </w:tc>
        <w:tc>
          <w:tcPr>
            <w:tcW w:w="1091" w:type="pct"/>
            <w:shd w:val="clear" w:color="auto" w:fill="F2F2F2" w:themeFill="background1" w:themeFillShade="F2"/>
            <w:vAlign w:val="center"/>
          </w:tcPr>
          <w:p w14:paraId="27BE205F" w14:textId="77777777" w:rsidR="00D05312" w:rsidRPr="00DE3741" w:rsidRDefault="00D05312" w:rsidP="000E1E24">
            <w:pPr>
              <w:jc w:val="center"/>
              <w:rPr>
                <w:sz w:val="20"/>
                <w:szCs w:val="20"/>
              </w:rPr>
            </w:pPr>
            <w:r w:rsidRPr="00DE3741">
              <w:rPr>
                <w:sz w:val="20"/>
                <w:szCs w:val="20"/>
              </w:rPr>
              <w:t>% poziomu dopuszczalnego/</w:t>
            </w:r>
          </w:p>
          <w:p w14:paraId="43EC93A9" w14:textId="77777777" w:rsidR="00D05312" w:rsidRPr="00DE3741" w:rsidRDefault="00D05312" w:rsidP="000E1E24">
            <w:pPr>
              <w:jc w:val="center"/>
              <w:rPr>
                <w:sz w:val="20"/>
                <w:szCs w:val="20"/>
              </w:rPr>
            </w:pPr>
            <w:r w:rsidRPr="00DE3741">
              <w:rPr>
                <w:sz w:val="20"/>
                <w:szCs w:val="20"/>
              </w:rPr>
              <w:t>docelowego</w:t>
            </w:r>
          </w:p>
        </w:tc>
      </w:tr>
      <w:tr w:rsidR="00D05312" w:rsidRPr="00DE3741" w14:paraId="7C546F85" w14:textId="77777777" w:rsidTr="00F05A3B">
        <w:trPr>
          <w:trHeight w:val="567"/>
        </w:trPr>
        <w:tc>
          <w:tcPr>
            <w:tcW w:w="1249" w:type="pct"/>
            <w:vAlign w:val="center"/>
          </w:tcPr>
          <w:p w14:paraId="4B1CA829" w14:textId="77777777" w:rsidR="00D05312" w:rsidRPr="00DE3741" w:rsidRDefault="00D05312" w:rsidP="000E1E24">
            <w:pPr>
              <w:jc w:val="center"/>
              <w:rPr>
                <w:sz w:val="20"/>
                <w:szCs w:val="20"/>
              </w:rPr>
            </w:pPr>
            <w:r w:rsidRPr="00DE3741">
              <w:rPr>
                <w:sz w:val="20"/>
                <w:szCs w:val="20"/>
              </w:rPr>
              <w:t>pył zawieszony PM10</w:t>
            </w:r>
          </w:p>
        </w:tc>
        <w:tc>
          <w:tcPr>
            <w:tcW w:w="1330" w:type="pct"/>
            <w:vAlign w:val="center"/>
          </w:tcPr>
          <w:p w14:paraId="256C0D7B" w14:textId="467FAD2A" w:rsidR="00D05312" w:rsidRPr="00DE3741" w:rsidRDefault="00D05312" w:rsidP="000E1E24">
            <w:pPr>
              <w:jc w:val="center"/>
              <w:rPr>
                <w:sz w:val="20"/>
                <w:szCs w:val="20"/>
              </w:rPr>
            </w:pPr>
            <w:r w:rsidRPr="00DE3741">
              <w:rPr>
                <w:sz w:val="20"/>
                <w:szCs w:val="20"/>
              </w:rPr>
              <w:t>15,</w:t>
            </w:r>
            <w:r w:rsidR="00DE3741" w:rsidRPr="00DE3741">
              <w:rPr>
                <w:sz w:val="20"/>
                <w:szCs w:val="20"/>
              </w:rPr>
              <w:t>9</w:t>
            </w:r>
            <w:r w:rsidRPr="00DE3741">
              <w:rPr>
                <w:rFonts w:eastAsiaTheme="minorHAnsi"/>
                <w:sz w:val="20"/>
                <w:szCs w:val="20"/>
              </w:rPr>
              <w:t xml:space="preserve"> </w:t>
            </w:r>
            <w:r w:rsidRPr="00DE3741">
              <w:rPr>
                <w:sz w:val="20"/>
                <w:szCs w:val="20"/>
              </w:rPr>
              <w:t>µg/m</w:t>
            </w:r>
            <w:r w:rsidRPr="00DE3741">
              <w:rPr>
                <w:sz w:val="20"/>
                <w:szCs w:val="20"/>
                <w:vertAlign w:val="superscript"/>
              </w:rPr>
              <w:t>3</w:t>
            </w:r>
          </w:p>
        </w:tc>
        <w:tc>
          <w:tcPr>
            <w:tcW w:w="1330" w:type="pct"/>
            <w:vAlign w:val="center"/>
          </w:tcPr>
          <w:p w14:paraId="3D4DE054" w14:textId="77777777" w:rsidR="00D05312" w:rsidRPr="00DE3741" w:rsidRDefault="00D05312" w:rsidP="000E1E24">
            <w:pPr>
              <w:jc w:val="center"/>
              <w:rPr>
                <w:sz w:val="20"/>
                <w:szCs w:val="20"/>
              </w:rPr>
            </w:pPr>
            <w:r w:rsidRPr="00DE3741">
              <w:rPr>
                <w:sz w:val="20"/>
                <w:szCs w:val="20"/>
              </w:rPr>
              <w:t>40,0 µg/m</w:t>
            </w:r>
            <w:r w:rsidRPr="00DE3741">
              <w:rPr>
                <w:sz w:val="20"/>
                <w:szCs w:val="20"/>
                <w:vertAlign w:val="superscript"/>
              </w:rPr>
              <w:t>3</w:t>
            </w:r>
          </w:p>
        </w:tc>
        <w:tc>
          <w:tcPr>
            <w:tcW w:w="1091" w:type="pct"/>
            <w:vAlign w:val="center"/>
          </w:tcPr>
          <w:p w14:paraId="6FA3DCA4" w14:textId="3ED539E7" w:rsidR="00D05312" w:rsidRPr="00DE3741" w:rsidRDefault="00DE3741" w:rsidP="000E1E24">
            <w:pPr>
              <w:jc w:val="center"/>
              <w:rPr>
                <w:sz w:val="20"/>
                <w:szCs w:val="20"/>
              </w:rPr>
            </w:pPr>
            <w:r w:rsidRPr="00DE3741">
              <w:rPr>
                <w:sz w:val="20"/>
                <w:szCs w:val="20"/>
              </w:rPr>
              <w:t>39,8%</w:t>
            </w:r>
          </w:p>
        </w:tc>
      </w:tr>
      <w:tr w:rsidR="00D05312" w:rsidRPr="00DE3741" w14:paraId="593C6967" w14:textId="77777777" w:rsidTr="00F05A3B">
        <w:trPr>
          <w:trHeight w:val="567"/>
        </w:trPr>
        <w:tc>
          <w:tcPr>
            <w:tcW w:w="1249" w:type="pct"/>
            <w:vAlign w:val="center"/>
          </w:tcPr>
          <w:p w14:paraId="4E47298B" w14:textId="77777777" w:rsidR="00D05312" w:rsidRPr="00DE3741" w:rsidRDefault="00D05312" w:rsidP="000E1E24">
            <w:pPr>
              <w:jc w:val="center"/>
              <w:rPr>
                <w:sz w:val="20"/>
                <w:szCs w:val="20"/>
              </w:rPr>
            </w:pPr>
            <w:r w:rsidRPr="00DE3741">
              <w:rPr>
                <w:sz w:val="20"/>
                <w:szCs w:val="20"/>
              </w:rPr>
              <w:t>pył zawieszony PM2,5</w:t>
            </w:r>
          </w:p>
        </w:tc>
        <w:tc>
          <w:tcPr>
            <w:tcW w:w="1330" w:type="pct"/>
            <w:vAlign w:val="center"/>
          </w:tcPr>
          <w:p w14:paraId="1B118673" w14:textId="099557F9" w:rsidR="00D05312" w:rsidRPr="00DE3741" w:rsidRDefault="00DE3741" w:rsidP="000E1E24">
            <w:pPr>
              <w:jc w:val="center"/>
              <w:rPr>
                <w:sz w:val="20"/>
                <w:szCs w:val="20"/>
              </w:rPr>
            </w:pPr>
            <w:r w:rsidRPr="00DE3741">
              <w:rPr>
                <w:sz w:val="20"/>
                <w:szCs w:val="20"/>
              </w:rPr>
              <w:t>9,3</w:t>
            </w:r>
            <w:r w:rsidR="00D05312" w:rsidRPr="00DE3741">
              <w:rPr>
                <w:rFonts w:eastAsiaTheme="minorHAnsi"/>
                <w:sz w:val="20"/>
                <w:szCs w:val="20"/>
              </w:rPr>
              <w:t xml:space="preserve"> </w:t>
            </w:r>
            <w:r w:rsidR="00D05312" w:rsidRPr="00DE3741">
              <w:rPr>
                <w:sz w:val="20"/>
                <w:szCs w:val="20"/>
              </w:rPr>
              <w:t>µg/m</w:t>
            </w:r>
            <w:r w:rsidR="00D05312" w:rsidRPr="00DE3741">
              <w:rPr>
                <w:sz w:val="20"/>
                <w:szCs w:val="20"/>
                <w:vertAlign w:val="superscript"/>
              </w:rPr>
              <w:t>3</w:t>
            </w:r>
          </w:p>
        </w:tc>
        <w:tc>
          <w:tcPr>
            <w:tcW w:w="1330" w:type="pct"/>
            <w:vAlign w:val="center"/>
          </w:tcPr>
          <w:p w14:paraId="0A5FB229" w14:textId="77777777" w:rsidR="00D05312" w:rsidRPr="00DE3741" w:rsidRDefault="00D05312" w:rsidP="000E1E24">
            <w:pPr>
              <w:jc w:val="center"/>
              <w:rPr>
                <w:sz w:val="20"/>
                <w:szCs w:val="20"/>
              </w:rPr>
            </w:pPr>
            <w:r w:rsidRPr="00DE3741">
              <w:rPr>
                <w:sz w:val="20"/>
                <w:szCs w:val="20"/>
              </w:rPr>
              <w:t>20,0 µg/m</w:t>
            </w:r>
            <w:r w:rsidRPr="00DE3741">
              <w:rPr>
                <w:sz w:val="20"/>
                <w:szCs w:val="20"/>
                <w:vertAlign w:val="superscript"/>
              </w:rPr>
              <w:t>3</w:t>
            </w:r>
          </w:p>
        </w:tc>
        <w:tc>
          <w:tcPr>
            <w:tcW w:w="1091" w:type="pct"/>
            <w:vAlign w:val="center"/>
          </w:tcPr>
          <w:p w14:paraId="14429435" w14:textId="373AEAFC" w:rsidR="00D05312" w:rsidRPr="00DE3741" w:rsidRDefault="00DE3741" w:rsidP="000E1E24">
            <w:pPr>
              <w:jc w:val="center"/>
              <w:rPr>
                <w:sz w:val="20"/>
                <w:szCs w:val="20"/>
              </w:rPr>
            </w:pPr>
            <w:r w:rsidRPr="00DE3741">
              <w:rPr>
                <w:sz w:val="20"/>
                <w:szCs w:val="20"/>
              </w:rPr>
              <w:t>46,5%</w:t>
            </w:r>
          </w:p>
        </w:tc>
      </w:tr>
      <w:tr w:rsidR="00D05312" w:rsidRPr="00DE3741" w14:paraId="69716C36" w14:textId="77777777" w:rsidTr="00F05A3B">
        <w:trPr>
          <w:trHeight w:val="567"/>
        </w:trPr>
        <w:tc>
          <w:tcPr>
            <w:tcW w:w="1249" w:type="pct"/>
            <w:vAlign w:val="center"/>
          </w:tcPr>
          <w:p w14:paraId="7DA47E70" w14:textId="77777777" w:rsidR="00D05312" w:rsidRPr="00DE3741" w:rsidRDefault="00D05312" w:rsidP="000E1E24">
            <w:pPr>
              <w:jc w:val="center"/>
              <w:rPr>
                <w:sz w:val="20"/>
                <w:szCs w:val="20"/>
              </w:rPr>
            </w:pPr>
            <w:r w:rsidRPr="00DE3741">
              <w:rPr>
                <w:sz w:val="20"/>
                <w:szCs w:val="20"/>
              </w:rPr>
              <w:t>benzo(a)</w:t>
            </w:r>
            <w:proofErr w:type="spellStart"/>
            <w:r w:rsidRPr="00DE3741">
              <w:rPr>
                <w:sz w:val="20"/>
                <w:szCs w:val="20"/>
              </w:rPr>
              <w:t>piren</w:t>
            </w:r>
            <w:proofErr w:type="spellEnd"/>
          </w:p>
        </w:tc>
        <w:tc>
          <w:tcPr>
            <w:tcW w:w="1330" w:type="pct"/>
            <w:vAlign w:val="center"/>
          </w:tcPr>
          <w:p w14:paraId="2A938FB7" w14:textId="112154BE" w:rsidR="00D05312" w:rsidRPr="00DE3741" w:rsidRDefault="00D05312" w:rsidP="000E1E24">
            <w:pPr>
              <w:jc w:val="center"/>
              <w:rPr>
                <w:sz w:val="20"/>
                <w:szCs w:val="20"/>
              </w:rPr>
            </w:pPr>
            <w:r w:rsidRPr="00DE3741">
              <w:rPr>
                <w:sz w:val="20"/>
                <w:szCs w:val="20"/>
              </w:rPr>
              <w:t>0,</w:t>
            </w:r>
            <w:r w:rsidR="00DE3741" w:rsidRPr="00DE3741">
              <w:rPr>
                <w:sz w:val="20"/>
                <w:szCs w:val="20"/>
              </w:rPr>
              <w:t>31</w:t>
            </w:r>
            <w:r w:rsidRPr="00DE3741">
              <w:rPr>
                <w:rFonts w:eastAsiaTheme="minorHAnsi"/>
                <w:sz w:val="20"/>
                <w:szCs w:val="20"/>
              </w:rPr>
              <w:t xml:space="preserve"> </w:t>
            </w:r>
            <w:proofErr w:type="spellStart"/>
            <w:r w:rsidRPr="00DE3741">
              <w:rPr>
                <w:sz w:val="20"/>
                <w:szCs w:val="20"/>
              </w:rPr>
              <w:t>ng</w:t>
            </w:r>
            <w:proofErr w:type="spellEnd"/>
            <w:r w:rsidRPr="00DE3741">
              <w:rPr>
                <w:sz w:val="20"/>
                <w:szCs w:val="20"/>
              </w:rPr>
              <w:t>/m</w:t>
            </w:r>
            <w:r w:rsidRPr="00DE3741">
              <w:rPr>
                <w:sz w:val="20"/>
                <w:szCs w:val="20"/>
                <w:vertAlign w:val="superscript"/>
              </w:rPr>
              <w:t>3</w:t>
            </w:r>
          </w:p>
        </w:tc>
        <w:tc>
          <w:tcPr>
            <w:tcW w:w="1330" w:type="pct"/>
            <w:vAlign w:val="center"/>
          </w:tcPr>
          <w:p w14:paraId="79FD3139" w14:textId="77777777" w:rsidR="00D05312" w:rsidRPr="00DE3741" w:rsidRDefault="00D05312" w:rsidP="000E1E24">
            <w:pPr>
              <w:jc w:val="center"/>
              <w:rPr>
                <w:sz w:val="20"/>
                <w:szCs w:val="20"/>
              </w:rPr>
            </w:pPr>
            <w:r w:rsidRPr="00DE3741">
              <w:rPr>
                <w:sz w:val="20"/>
                <w:szCs w:val="20"/>
              </w:rPr>
              <w:t xml:space="preserve">1,0 </w:t>
            </w:r>
            <w:proofErr w:type="spellStart"/>
            <w:r w:rsidRPr="00DE3741">
              <w:rPr>
                <w:sz w:val="20"/>
                <w:szCs w:val="20"/>
              </w:rPr>
              <w:t>ng</w:t>
            </w:r>
            <w:proofErr w:type="spellEnd"/>
            <w:r w:rsidRPr="00DE3741">
              <w:rPr>
                <w:sz w:val="20"/>
                <w:szCs w:val="20"/>
              </w:rPr>
              <w:t>/m</w:t>
            </w:r>
            <w:r w:rsidRPr="00DE3741">
              <w:rPr>
                <w:sz w:val="20"/>
                <w:szCs w:val="20"/>
                <w:vertAlign w:val="superscript"/>
              </w:rPr>
              <w:t>3</w:t>
            </w:r>
          </w:p>
        </w:tc>
        <w:tc>
          <w:tcPr>
            <w:tcW w:w="1091" w:type="pct"/>
            <w:vAlign w:val="center"/>
          </w:tcPr>
          <w:p w14:paraId="01565E6F" w14:textId="6E5DF256" w:rsidR="00D05312" w:rsidRPr="00DE3741" w:rsidRDefault="00DE3741" w:rsidP="000E1E24">
            <w:pPr>
              <w:jc w:val="center"/>
              <w:rPr>
                <w:sz w:val="20"/>
                <w:szCs w:val="20"/>
              </w:rPr>
            </w:pPr>
            <w:r w:rsidRPr="00DE3741">
              <w:rPr>
                <w:sz w:val="20"/>
                <w:szCs w:val="20"/>
              </w:rPr>
              <w:t>31,0%</w:t>
            </w:r>
          </w:p>
        </w:tc>
      </w:tr>
    </w:tbl>
    <w:p w14:paraId="526E6404" w14:textId="729B6D8A" w:rsidR="00DE3741" w:rsidRPr="00DE3741" w:rsidRDefault="00DE3741" w:rsidP="00DE3741">
      <w:pPr>
        <w:jc w:val="center"/>
        <w:rPr>
          <w:i/>
          <w:iCs/>
          <w:sz w:val="18"/>
          <w:szCs w:val="18"/>
        </w:rPr>
      </w:pPr>
      <w:r w:rsidRPr="00DE3741">
        <w:rPr>
          <w:i/>
          <w:iCs/>
          <w:sz w:val="18"/>
          <w:szCs w:val="18"/>
        </w:rPr>
        <w:t>Źródło: „Roczna ocena jakości powietrza w województwie zachodniopomorskim</w:t>
      </w:r>
      <w:r w:rsidR="00F05A3B">
        <w:rPr>
          <w:i/>
          <w:iCs/>
          <w:sz w:val="18"/>
          <w:szCs w:val="18"/>
        </w:rPr>
        <w:t xml:space="preserve"> </w:t>
      </w:r>
      <w:r w:rsidRPr="00DE3741">
        <w:rPr>
          <w:i/>
          <w:iCs/>
          <w:sz w:val="18"/>
          <w:szCs w:val="18"/>
        </w:rPr>
        <w:t>– raport wojewódzki za rok 2023”</w:t>
      </w:r>
      <w:r w:rsidRPr="00DE3741">
        <w:rPr>
          <w:i/>
          <w:iCs/>
          <w:sz w:val="18"/>
          <w:szCs w:val="18"/>
        </w:rPr>
        <w:br/>
        <w:t>(GIOŚ RWMŚ w Szczecinie, kwiecień 2024)</w:t>
      </w:r>
    </w:p>
    <w:p w14:paraId="53FB576B" w14:textId="77777777" w:rsidR="00DE3741" w:rsidRPr="00DE3741" w:rsidRDefault="00DE3741" w:rsidP="002262C7"/>
    <w:p w14:paraId="13901C87" w14:textId="26304945" w:rsidR="00DE3741" w:rsidRPr="00DE3741" w:rsidRDefault="00DE3741" w:rsidP="00DE3741">
      <w:pPr>
        <w:jc w:val="center"/>
      </w:pPr>
      <w:r w:rsidRPr="00AD1871">
        <w:rPr>
          <w:noProof/>
        </w:rPr>
        <w:drawing>
          <wp:inline distT="0" distB="0" distL="0" distR="0" wp14:anchorId="2577B096" wp14:editId="7B956E89">
            <wp:extent cx="4991100" cy="2743200"/>
            <wp:effectExtent l="0" t="0" r="0" b="0"/>
            <wp:docPr id="1516459729" name="Wykres 1">
              <a:extLst xmlns:a="http://schemas.openxmlformats.org/drawingml/2006/main">
                <a:ext uri="{FF2B5EF4-FFF2-40B4-BE49-F238E27FC236}">
                  <a16:creationId xmlns:a16="http://schemas.microsoft.com/office/drawing/2014/main" id="{ABFCFF56-F71C-4F88-A391-93B02003104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222BFF0" w14:textId="3BE37AE3" w:rsidR="00DE3741" w:rsidRPr="00DE3741" w:rsidRDefault="00DE3741" w:rsidP="00DE3741">
      <w:pPr>
        <w:pStyle w:val="Legenda"/>
        <w:rPr>
          <w:sz w:val="20"/>
          <w:szCs w:val="20"/>
        </w:rPr>
      </w:pPr>
      <w:bookmarkStart w:id="260" w:name="_Toc195046498"/>
      <w:r w:rsidRPr="00DE3741">
        <w:rPr>
          <w:sz w:val="20"/>
          <w:szCs w:val="20"/>
        </w:rPr>
        <w:t xml:space="preserve">Wykres </w:t>
      </w:r>
      <w:r w:rsidRPr="00DE3741">
        <w:rPr>
          <w:sz w:val="20"/>
          <w:szCs w:val="20"/>
        </w:rPr>
        <w:fldChar w:fldCharType="begin"/>
      </w:r>
      <w:r w:rsidRPr="00DE3741">
        <w:rPr>
          <w:sz w:val="20"/>
          <w:szCs w:val="20"/>
        </w:rPr>
        <w:instrText xml:space="preserve"> SEQ Wykres \* ARABIC </w:instrText>
      </w:r>
      <w:r w:rsidRPr="00DE3741">
        <w:rPr>
          <w:sz w:val="20"/>
          <w:szCs w:val="20"/>
        </w:rPr>
        <w:fldChar w:fldCharType="separate"/>
      </w:r>
      <w:r w:rsidR="009505AA">
        <w:rPr>
          <w:noProof/>
          <w:sz w:val="20"/>
          <w:szCs w:val="20"/>
        </w:rPr>
        <w:t>6</w:t>
      </w:r>
      <w:r w:rsidRPr="00DE3741">
        <w:rPr>
          <w:sz w:val="20"/>
          <w:szCs w:val="20"/>
        </w:rPr>
        <w:fldChar w:fldCharType="end"/>
      </w:r>
      <w:r w:rsidRPr="00DE3741">
        <w:rPr>
          <w:sz w:val="20"/>
          <w:szCs w:val="20"/>
        </w:rPr>
        <w:t xml:space="preserve">. Stężenia średnie roczne (max) pyłów </w:t>
      </w:r>
      <w:r>
        <w:rPr>
          <w:sz w:val="20"/>
          <w:szCs w:val="20"/>
        </w:rPr>
        <w:t xml:space="preserve">zawieszonych </w:t>
      </w:r>
      <w:r w:rsidRPr="00DE3741">
        <w:rPr>
          <w:sz w:val="20"/>
          <w:szCs w:val="20"/>
        </w:rPr>
        <w:t>PM10 i PM2,5</w:t>
      </w:r>
      <w:r>
        <w:rPr>
          <w:sz w:val="20"/>
          <w:szCs w:val="20"/>
        </w:rPr>
        <w:br/>
      </w:r>
      <w:r w:rsidRPr="00DE3741">
        <w:rPr>
          <w:sz w:val="20"/>
          <w:szCs w:val="20"/>
        </w:rPr>
        <w:t>oraz benzo(a)pirenu</w:t>
      </w:r>
      <w:r>
        <w:rPr>
          <w:sz w:val="20"/>
          <w:szCs w:val="20"/>
        </w:rPr>
        <w:t xml:space="preserve"> </w:t>
      </w:r>
      <w:r w:rsidRPr="00DE3741">
        <w:rPr>
          <w:sz w:val="20"/>
          <w:szCs w:val="20"/>
        </w:rPr>
        <w:t>w powietrzu na terenie gminy Mieszkowice w 2023 r</w:t>
      </w:r>
      <w:r>
        <w:rPr>
          <w:sz w:val="20"/>
          <w:szCs w:val="20"/>
        </w:rPr>
        <w:t>.</w:t>
      </w:r>
      <w:r>
        <w:rPr>
          <w:sz w:val="20"/>
          <w:szCs w:val="20"/>
        </w:rPr>
        <w:br/>
        <w:t xml:space="preserve">– </w:t>
      </w:r>
      <w:r w:rsidR="00F05A3B">
        <w:rPr>
          <w:sz w:val="20"/>
          <w:szCs w:val="20"/>
        </w:rPr>
        <w:t xml:space="preserve">% </w:t>
      </w:r>
      <w:r>
        <w:rPr>
          <w:sz w:val="20"/>
          <w:szCs w:val="20"/>
        </w:rPr>
        <w:t>OSIĄGNIĘT</w:t>
      </w:r>
      <w:r w:rsidR="00F05A3B">
        <w:rPr>
          <w:sz w:val="20"/>
          <w:szCs w:val="20"/>
        </w:rPr>
        <w:t xml:space="preserve">EGO </w:t>
      </w:r>
      <w:r>
        <w:rPr>
          <w:sz w:val="20"/>
          <w:szCs w:val="20"/>
        </w:rPr>
        <w:t>POZIOMU DOCELOWEGO/DOPUSZCZALNEGO</w:t>
      </w:r>
      <w:bookmarkEnd w:id="260"/>
    </w:p>
    <w:p w14:paraId="6B68517F" w14:textId="6C7228FD" w:rsidR="00F05A3B" w:rsidRPr="00DE3741" w:rsidRDefault="00F05A3B" w:rsidP="00F05A3B">
      <w:pPr>
        <w:jc w:val="center"/>
        <w:rPr>
          <w:i/>
          <w:iCs/>
          <w:sz w:val="18"/>
          <w:szCs w:val="18"/>
        </w:rPr>
      </w:pPr>
      <w:r w:rsidRPr="00DE3741">
        <w:rPr>
          <w:i/>
          <w:iCs/>
          <w:sz w:val="18"/>
          <w:szCs w:val="18"/>
        </w:rPr>
        <w:t>Źródło: „Roczna ocena jakości powietrza w województwie zachodniopomorski</w:t>
      </w:r>
      <w:r>
        <w:rPr>
          <w:i/>
          <w:iCs/>
          <w:sz w:val="18"/>
          <w:szCs w:val="18"/>
        </w:rPr>
        <w:t>m</w:t>
      </w:r>
      <w:r>
        <w:rPr>
          <w:i/>
          <w:iCs/>
          <w:sz w:val="18"/>
          <w:szCs w:val="18"/>
        </w:rPr>
        <w:br/>
      </w:r>
      <w:r w:rsidRPr="00DE3741">
        <w:rPr>
          <w:i/>
          <w:iCs/>
          <w:sz w:val="18"/>
          <w:szCs w:val="18"/>
        </w:rPr>
        <w:t>– raport wojewódzki za rok 2023”</w:t>
      </w:r>
      <w:r>
        <w:rPr>
          <w:i/>
          <w:iCs/>
          <w:sz w:val="18"/>
          <w:szCs w:val="18"/>
        </w:rPr>
        <w:t xml:space="preserve"> </w:t>
      </w:r>
      <w:r w:rsidRPr="00DE3741">
        <w:rPr>
          <w:i/>
          <w:iCs/>
          <w:sz w:val="18"/>
          <w:szCs w:val="18"/>
        </w:rPr>
        <w:t>(GIOŚ RWMŚ w Szczecinie, kwiecień 2024)</w:t>
      </w:r>
    </w:p>
    <w:p w14:paraId="7A1629E4" w14:textId="77777777" w:rsidR="00DE3741" w:rsidRPr="00F05A3B" w:rsidRDefault="00DE3741" w:rsidP="002262C7">
      <w:pPr>
        <w:rPr>
          <w:highlight w:val="yellow"/>
        </w:rPr>
      </w:pPr>
    </w:p>
    <w:p w14:paraId="076E3D9F" w14:textId="77777777" w:rsidR="00F05A3B" w:rsidRPr="00CF2FCF" w:rsidRDefault="00F05A3B" w:rsidP="00F05A3B">
      <w:pPr>
        <w:ind w:firstLine="709"/>
        <w:rPr>
          <w:rFonts w:cs="Cambria"/>
          <w:color w:val="000000"/>
        </w:rPr>
      </w:pPr>
      <w:bookmarkStart w:id="261" w:name="_Hlk195016411"/>
      <w:r w:rsidRPr="00CF2FCF">
        <w:rPr>
          <w:rFonts w:cs="Cambria"/>
          <w:color w:val="000000"/>
        </w:rPr>
        <w:t>Według danych GIOŚ głównym źródłem zanieczyszczenia powietrza w województwie zachodniopomorskim jest emisja antropogeniczna pochodząca z sektora komunalno-bytowego</w:t>
      </w:r>
      <w:r w:rsidRPr="00CF2FCF">
        <w:rPr>
          <w:rFonts w:cs="Cambria"/>
          <w:color w:val="000000"/>
        </w:rPr>
        <w:br/>
        <w:t>(emisja powierzchniowa), mniejszy udział stanowią emisje z działalności przemysłowej (emisja punktowa) oraz transportu (emisja liniowa). Głównymi lokalnymi źródłami zanieczyszczeń</w:t>
      </w:r>
      <w:r w:rsidRPr="00CF2FCF">
        <w:rPr>
          <w:rFonts w:cs="Cambria"/>
          <w:color w:val="000000"/>
        </w:rPr>
        <w:br/>
        <w:t xml:space="preserve">są kominy domów ogrzewanych indywidualnie. Dostrzegalna jest wysoka zależność pomiędzy zmiennością sezonową i wartościami stężeń zanieczyszczeń w powietrzu - w sezonie grzewczym wielkości stężeń benzo(a)pirenu oraz pyłów zawieszonych były wysokie, natomiast w okresie letnim znacznie niższe. Najwyższe stężenia na terenie województwa odnotowano na terenach, gdzie dominuje niska emisja z indywidualnego ogrzewania budynków mieszkalnych. Z kolei </w:t>
      </w:r>
      <w:r w:rsidRPr="00CF2FCF">
        <w:rPr>
          <w:rFonts w:cs="Cambria"/>
          <w:color w:val="000000"/>
        </w:rPr>
        <w:lastRenderedPageBreak/>
        <w:t>transport samochodowy wpływa na stężenia zanieczyszczeń zwłaszcza na obszarach bezpośrednio sąsiadujących z drogami o znacznym natężeniu ruchu. Zanieczyszczenia komunikacyjne w postaci pyłów powstają głównie w wyniku ścierania się hamulców, opon</w:t>
      </w:r>
      <w:r w:rsidRPr="00CF2FCF">
        <w:rPr>
          <w:rFonts w:cs="Cambria"/>
          <w:color w:val="000000"/>
        </w:rPr>
        <w:br/>
        <w:t>i nawierzchni dróg oraz unosu zanieczyszczeń z powierzchni dróg, natomiast tlenki azotu</w:t>
      </w:r>
      <w:r w:rsidRPr="00CF2FCF">
        <w:rPr>
          <w:rFonts w:cs="Cambria"/>
          <w:color w:val="000000"/>
        </w:rPr>
        <w:br/>
        <w:t>są emitowane z rur wydechowych. Przemysł zlokalizowany na obszarze województwa ze względu na dużą wysokość kominów, w znacznym stopniu eksportuje zanieczyszczenia poza granice województwa. Natomiast zakłady przemysłowe o istotnej emisji niezorganizowanej lub emitowanej poprzez niskie emitory również bezpośrednio wpływają na jakość powietrza</w:t>
      </w:r>
      <w:r w:rsidRPr="00CF2FCF">
        <w:rPr>
          <w:rFonts w:cs="Cambria"/>
          <w:color w:val="000000"/>
        </w:rPr>
        <w:br/>
        <w:t>w swoim otoczeniu.</w:t>
      </w:r>
    </w:p>
    <w:p w14:paraId="2B3EA1B4" w14:textId="77777777" w:rsidR="00F05A3B" w:rsidRPr="00F05A3B" w:rsidRDefault="00F05A3B" w:rsidP="00F05A3B">
      <w:pPr>
        <w:ind w:firstLine="709"/>
        <w:rPr>
          <w:rFonts w:cs="Cambria"/>
          <w:color w:val="000000"/>
        </w:rPr>
      </w:pPr>
      <w:bookmarkStart w:id="262" w:name="_Hlk170293962"/>
      <w:r w:rsidRPr="00CF2FCF">
        <w:rPr>
          <w:rFonts w:cs="Cambria"/>
          <w:color w:val="000000"/>
        </w:rPr>
        <w:t xml:space="preserve">Udział sektora komunalno-bytowego w łącznej emisji B(a)P na terenie województwa zachodniopomorskiego w 2023 r. wyniósł 95,7%. W przypadku emisji pyłów zawieszonych PM2,5 oraz PM10 udział sektora komunalno-bytowego jest również zdecydowanie najwyższy i wynosi kolejno 84,9% i 62,3%. </w:t>
      </w:r>
      <w:bookmarkEnd w:id="262"/>
      <w:r w:rsidRPr="00CF2FCF">
        <w:rPr>
          <w:rFonts w:cs="Cambria"/>
          <w:color w:val="000000"/>
        </w:rPr>
        <w:t>Emisja punktowa (przemysłowa) na terenie województwa odpowiada</w:t>
      </w:r>
      <w:r w:rsidRPr="00CF2FCF">
        <w:rPr>
          <w:rFonts w:cs="Cambria"/>
          <w:color w:val="000000"/>
        </w:rPr>
        <w:br/>
        <w:t xml:space="preserve">za największy ładunek emisji tlenków siarki (75,8%). Emisja liniowa (transport drogowy) posiada </w:t>
      </w:r>
      <w:r w:rsidRPr="00F05A3B">
        <w:rPr>
          <w:rFonts w:cs="Cambria"/>
          <w:color w:val="000000"/>
        </w:rPr>
        <w:t>natomiast największy udział w emisji tlenków azotu (45,5%).</w:t>
      </w:r>
    </w:p>
    <w:bookmarkEnd w:id="261"/>
    <w:p w14:paraId="39080935" w14:textId="7EDD295E" w:rsidR="00F4683F" w:rsidRPr="00F05A3B" w:rsidRDefault="00F4683F" w:rsidP="00F4683F">
      <w:pPr>
        <w:ind w:firstLine="709"/>
        <w:rPr>
          <w:rFonts w:cs="Cambria"/>
          <w:color w:val="000000"/>
        </w:rPr>
      </w:pPr>
      <w:r w:rsidRPr="00F05A3B">
        <w:t>Na poniższym wykresie przedstawiono dane dotyczące udziałów poszczególnych źródeł</w:t>
      </w:r>
      <w:r w:rsidRPr="00F05A3B">
        <w:br/>
        <w:t xml:space="preserve">emisji w wybranych zanieczyszczeniach powietrza w </w:t>
      </w:r>
      <w:r w:rsidR="00EC309C" w:rsidRPr="00F05A3B">
        <w:t>woj.</w:t>
      </w:r>
      <w:r w:rsidRPr="00F05A3B">
        <w:t xml:space="preserve"> </w:t>
      </w:r>
      <w:r w:rsidR="00F05A3B" w:rsidRPr="00F05A3B">
        <w:t>zachodniopomorskim</w:t>
      </w:r>
      <w:r w:rsidRPr="00F05A3B">
        <w:t xml:space="preserve"> w 2023 r.</w:t>
      </w:r>
    </w:p>
    <w:p w14:paraId="6E8EE7A2" w14:textId="77777777" w:rsidR="00D05312" w:rsidRPr="00F05A3B" w:rsidRDefault="00D05312" w:rsidP="002262C7"/>
    <w:p w14:paraId="2569B149" w14:textId="35B98672" w:rsidR="00D05312" w:rsidRPr="00F05A3B" w:rsidRDefault="00F05A3B" w:rsidP="003B5EDE">
      <w:pPr>
        <w:jc w:val="center"/>
      </w:pPr>
      <w:r w:rsidRPr="00CF2FCF">
        <w:rPr>
          <w:noProof/>
        </w:rPr>
        <w:drawing>
          <wp:inline distT="0" distB="0" distL="0" distR="0" wp14:anchorId="29678E58" wp14:editId="0B7C60E3">
            <wp:extent cx="5743575" cy="2800350"/>
            <wp:effectExtent l="19050" t="19050" r="28575" b="19050"/>
            <wp:docPr id="150796429"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54883" cy="2805863"/>
                    </a:xfrm>
                    <a:prstGeom prst="rect">
                      <a:avLst/>
                    </a:prstGeom>
                    <a:noFill/>
                    <a:ln>
                      <a:solidFill>
                        <a:schemeClr val="bg1">
                          <a:lumMod val="50000"/>
                        </a:schemeClr>
                      </a:solidFill>
                    </a:ln>
                  </pic:spPr>
                </pic:pic>
              </a:graphicData>
            </a:graphic>
          </wp:inline>
        </w:drawing>
      </w:r>
    </w:p>
    <w:p w14:paraId="14611B7F" w14:textId="4D087A3B" w:rsidR="00EC309C" w:rsidRPr="00F05A3B" w:rsidRDefault="00EC309C" w:rsidP="00EC309C">
      <w:pPr>
        <w:jc w:val="center"/>
        <w:rPr>
          <w:b/>
          <w:i/>
          <w:iCs/>
          <w:sz w:val="20"/>
          <w:szCs w:val="20"/>
        </w:rPr>
      </w:pPr>
      <w:bookmarkStart w:id="263" w:name="_Toc193128810"/>
      <w:bookmarkStart w:id="264" w:name="_Toc195046499"/>
      <w:r w:rsidRPr="00F05A3B">
        <w:rPr>
          <w:b/>
          <w:i/>
          <w:iCs/>
          <w:sz w:val="20"/>
          <w:szCs w:val="20"/>
        </w:rPr>
        <w:t xml:space="preserve">Wykres </w:t>
      </w:r>
      <w:r w:rsidRPr="00F05A3B">
        <w:rPr>
          <w:b/>
          <w:i/>
          <w:iCs/>
          <w:sz w:val="20"/>
          <w:szCs w:val="20"/>
        </w:rPr>
        <w:fldChar w:fldCharType="begin"/>
      </w:r>
      <w:r w:rsidRPr="00F05A3B">
        <w:rPr>
          <w:b/>
          <w:i/>
          <w:iCs/>
          <w:sz w:val="20"/>
          <w:szCs w:val="20"/>
        </w:rPr>
        <w:instrText xml:space="preserve"> SEQ Wykres \* ARABIC </w:instrText>
      </w:r>
      <w:r w:rsidRPr="00F05A3B">
        <w:rPr>
          <w:b/>
          <w:i/>
          <w:iCs/>
          <w:sz w:val="20"/>
          <w:szCs w:val="20"/>
        </w:rPr>
        <w:fldChar w:fldCharType="separate"/>
      </w:r>
      <w:r w:rsidR="009505AA">
        <w:rPr>
          <w:b/>
          <w:i/>
          <w:iCs/>
          <w:noProof/>
          <w:sz w:val="20"/>
          <w:szCs w:val="20"/>
        </w:rPr>
        <w:t>7</w:t>
      </w:r>
      <w:r w:rsidRPr="00F05A3B">
        <w:rPr>
          <w:b/>
          <w:i/>
          <w:iCs/>
          <w:sz w:val="20"/>
          <w:szCs w:val="20"/>
        </w:rPr>
        <w:fldChar w:fldCharType="end"/>
      </w:r>
      <w:r w:rsidRPr="00F05A3B">
        <w:rPr>
          <w:b/>
          <w:i/>
          <w:iCs/>
          <w:sz w:val="20"/>
          <w:szCs w:val="20"/>
        </w:rPr>
        <w:t>. Udziały źródeł emisji w poszczególnych zanieczyszczeniach powietrza</w:t>
      </w:r>
      <w:r w:rsidRPr="00F05A3B">
        <w:rPr>
          <w:b/>
          <w:i/>
          <w:iCs/>
          <w:sz w:val="20"/>
          <w:szCs w:val="20"/>
        </w:rPr>
        <w:br/>
        <w:t xml:space="preserve">w województwie </w:t>
      </w:r>
      <w:r w:rsidR="00F05A3B" w:rsidRPr="00F05A3B">
        <w:rPr>
          <w:b/>
          <w:i/>
          <w:iCs/>
          <w:sz w:val="20"/>
          <w:szCs w:val="20"/>
        </w:rPr>
        <w:t>zachodniopomorskim</w:t>
      </w:r>
      <w:r w:rsidRPr="00F05A3B">
        <w:rPr>
          <w:b/>
          <w:i/>
          <w:iCs/>
          <w:sz w:val="20"/>
          <w:szCs w:val="20"/>
        </w:rPr>
        <w:t xml:space="preserve"> w 2023 roku</w:t>
      </w:r>
      <w:bookmarkEnd w:id="263"/>
      <w:bookmarkEnd w:id="264"/>
    </w:p>
    <w:p w14:paraId="3C180F0C" w14:textId="77777777" w:rsidR="00F05A3B" w:rsidRPr="00F05A3B" w:rsidRDefault="00F05A3B" w:rsidP="00F05A3B">
      <w:pPr>
        <w:jc w:val="center"/>
        <w:rPr>
          <w:i/>
          <w:iCs/>
          <w:sz w:val="18"/>
          <w:szCs w:val="18"/>
        </w:rPr>
      </w:pPr>
      <w:r w:rsidRPr="00F05A3B">
        <w:rPr>
          <w:i/>
          <w:iCs/>
          <w:sz w:val="18"/>
          <w:szCs w:val="18"/>
        </w:rPr>
        <w:t>Źródło: „Roczna ocena jakości powietrza w województwie zachodniopomorskim</w:t>
      </w:r>
      <w:r w:rsidRPr="00F05A3B">
        <w:rPr>
          <w:i/>
          <w:iCs/>
          <w:sz w:val="18"/>
          <w:szCs w:val="18"/>
        </w:rPr>
        <w:br/>
        <w:t>– raport wojewódzki za rok 2023” (GIOŚ RWMŚ w Szczecinie, kwiecień 2024)</w:t>
      </w:r>
    </w:p>
    <w:p w14:paraId="6D6CCDBF" w14:textId="77777777" w:rsidR="00F05A3B" w:rsidRPr="00F05A3B" w:rsidRDefault="00F05A3B" w:rsidP="002262C7"/>
    <w:tbl>
      <w:tblPr>
        <w:tblStyle w:val="Tabela-Siatka56"/>
        <w:tblW w:w="5000" w:type="pct"/>
        <w:tblLook w:val="04A0" w:firstRow="1" w:lastRow="0" w:firstColumn="1" w:lastColumn="0" w:noHBand="0" w:noVBand="1"/>
      </w:tblPr>
      <w:tblGrid>
        <w:gridCol w:w="9062"/>
      </w:tblGrid>
      <w:tr w:rsidR="006314D0" w:rsidRPr="00F05A3B" w14:paraId="408598C3" w14:textId="77777777" w:rsidTr="00283A14">
        <w:trPr>
          <w:trHeight w:val="357"/>
        </w:trPr>
        <w:tc>
          <w:tcPr>
            <w:tcW w:w="5000" w:type="pct"/>
            <w:shd w:val="clear" w:color="auto" w:fill="FFAFAF"/>
            <w:vAlign w:val="center"/>
          </w:tcPr>
          <w:p w14:paraId="11F00893" w14:textId="77777777" w:rsidR="006314D0" w:rsidRPr="00F05A3B" w:rsidRDefault="006314D0" w:rsidP="004E201C">
            <w:pPr>
              <w:jc w:val="center"/>
              <w:rPr>
                <w:b/>
                <w:bCs/>
              </w:rPr>
            </w:pPr>
            <w:bookmarkStart w:id="265" w:name="_Hlk193813279"/>
            <w:bookmarkStart w:id="266" w:name="_Hlk194148780"/>
            <w:r w:rsidRPr="00F05A3B">
              <w:rPr>
                <w:b/>
                <w:bCs/>
              </w:rPr>
              <w:t>„Uchwała antysmogowa”</w:t>
            </w:r>
          </w:p>
        </w:tc>
      </w:tr>
    </w:tbl>
    <w:bookmarkEnd w:id="265"/>
    <w:p w14:paraId="2A9E338D" w14:textId="77777777" w:rsidR="00F05A3B" w:rsidRPr="00CF2FCF" w:rsidRDefault="00F05A3B" w:rsidP="00F05A3B">
      <w:pPr>
        <w:ind w:firstLine="709"/>
      </w:pPr>
      <w:r w:rsidRPr="00CF2FCF">
        <w:t>Uchwałą Nr XXXV/540/18 z dnia 26 września 2018 r. Sejmik Województwa Zachodnio</w:t>
      </w:r>
      <w:r>
        <w:t>-</w:t>
      </w:r>
      <w:r w:rsidRPr="00CF2FCF">
        <w:t>pomorskiego przyjął tzw. uchwałę antysmogową wprowadzającą na obszarze województwa zachodniopomorskiego ograniczenia i zakazy w zakresie eksploatacji instalacji, w</w:t>
      </w:r>
      <w:r>
        <w:t xml:space="preserve"> </w:t>
      </w:r>
      <w:r w:rsidRPr="00CF2FCF">
        <w:t>których następuje spalanie paliw. Podstawę do wprowadzenia uchwały antysmogowej stanowił art. 96 ustawy z dnia 27 kwietnia 2001 r. Prawo ochrony środowiska. Uchwała jest aktem prawa miejscowego i została opublikowana w Dzienniku Urzędowym Województwa Zachodnio-pomorskiego z dnia 29 października 2018 r. (Dz. Urz. 2018 r., poz. 4984).</w:t>
      </w:r>
    </w:p>
    <w:p w14:paraId="122C6644" w14:textId="2A7FC2DC" w:rsidR="00F05A3B" w:rsidRPr="00CF2FCF" w:rsidRDefault="00F05A3B" w:rsidP="00F05A3B">
      <w:pPr>
        <w:ind w:firstLine="709"/>
      </w:pPr>
      <w:r w:rsidRPr="00CF2FCF">
        <w:t xml:space="preserve">Ograniczenia i zakazy wymienione w akcie prawa miejscowego obowiązują wszystkich użytkowników instalacji o mocy poniżej 1 MW, w których następuje spalanie paliw stałych, tj. mieszkańców województwa zachodniopomorskiego, samorządy oraz podmioty działające na jego terenie. Ograniczeniami i zakazami objęto w szczególności następujące instalacje: kotły centralnego ogrzewania i ogrzewacze pomieszczeń tj. kominki, piece kaflowe, kozy, itp. </w:t>
      </w:r>
      <w:proofErr w:type="spellStart"/>
      <w:r w:rsidRPr="00CF2FCF">
        <w:t>Wprowa</w:t>
      </w:r>
      <w:r>
        <w:t>-</w:t>
      </w:r>
      <w:r w:rsidRPr="00CF2FCF">
        <w:t>dzenie</w:t>
      </w:r>
      <w:proofErr w:type="spellEnd"/>
      <w:r w:rsidRPr="00CF2FCF">
        <w:t xml:space="preserve"> uchwały antysmogowej dla województwa zachodniopomorskiego powoduje, iż:</w:t>
      </w:r>
    </w:p>
    <w:p w14:paraId="4C5C0177" w14:textId="77777777" w:rsidR="00F05A3B" w:rsidRPr="00CF2FCF" w:rsidRDefault="00F05A3B" w:rsidP="00F05A3B">
      <w:pPr>
        <w:numPr>
          <w:ilvl w:val="0"/>
          <w:numId w:val="107"/>
        </w:numPr>
        <w:contextualSpacing/>
      </w:pPr>
      <w:r w:rsidRPr="00CF2FCF">
        <w:lastRenderedPageBreak/>
        <w:t xml:space="preserve">Na terenie województwa </w:t>
      </w:r>
      <w:r w:rsidRPr="00CF2FCF">
        <w:rPr>
          <w:b/>
          <w:bCs/>
        </w:rPr>
        <w:t xml:space="preserve">od 1 maja 2019 r. </w:t>
      </w:r>
      <w:r w:rsidRPr="00CF2FCF">
        <w:t>zakazane jest stosowanie następujących paliw stałych:</w:t>
      </w:r>
    </w:p>
    <w:p w14:paraId="00B10601" w14:textId="77777777" w:rsidR="00F05A3B" w:rsidRPr="00CF2FCF" w:rsidRDefault="00F05A3B" w:rsidP="00F05A3B">
      <w:pPr>
        <w:numPr>
          <w:ilvl w:val="0"/>
          <w:numId w:val="108"/>
        </w:numPr>
        <w:ind w:left="1134"/>
        <w:contextualSpacing/>
      </w:pPr>
      <w:r w:rsidRPr="00CF2FCF">
        <w:t>paliwa niesortowane w rozumieniu ustawy z dnia 25 sierpnia 2006 r. o systemie monitorowania i kontrolowania jakości paliw (Dz. U. z 2018 r. poz. 427 ze zm.);</w:t>
      </w:r>
    </w:p>
    <w:p w14:paraId="22400AB0" w14:textId="77777777" w:rsidR="00F05A3B" w:rsidRPr="00CF2FCF" w:rsidRDefault="00F05A3B" w:rsidP="00F05A3B">
      <w:pPr>
        <w:numPr>
          <w:ilvl w:val="0"/>
          <w:numId w:val="108"/>
        </w:numPr>
        <w:ind w:left="1134"/>
        <w:contextualSpacing/>
      </w:pPr>
      <w:r w:rsidRPr="00CF2FCF">
        <w:t xml:space="preserve">muły i flotokoncentraty węglowe oraz produkowane z </w:t>
      </w:r>
      <w:r>
        <w:t>nich mieszanki;</w:t>
      </w:r>
    </w:p>
    <w:p w14:paraId="0DE6CFDE" w14:textId="77777777" w:rsidR="00F05A3B" w:rsidRPr="00CF2FCF" w:rsidRDefault="00F05A3B" w:rsidP="00F05A3B">
      <w:pPr>
        <w:numPr>
          <w:ilvl w:val="0"/>
          <w:numId w:val="108"/>
        </w:numPr>
        <w:ind w:left="1134"/>
        <w:contextualSpacing/>
      </w:pPr>
      <w:r w:rsidRPr="00CF2FCF">
        <w:t>węgiel brunatny;</w:t>
      </w:r>
    </w:p>
    <w:p w14:paraId="6AC13307" w14:textId="77777777" w:rsidR="00F05A3B" w:rsidRPr="00CF2FCF" w:rsidRDefault="00F05A3B" w:rsidP="00F05A3B">
      <w:pPr>
        <w:numPr>
          <w:ilvl w:val="0"/>
          <w:numId w:val="108"/>
        </w:numPr>
        <w:ind w:left="1134"/>
        <w:contextualSpacing/>
      </w:pPr>
      <w:r w:rsidRPr="00CF2FCF">
        <w:t>paliwa niespełniające wymagań jakościowych określonych w przepisach wydanych na podstawie art. 3a ust. 2 ustawy z dnia 25 sierpnia 2006 r. o systemie monitorowania i kontrolowania jakości paliw (Dz. U. z 2018 r. poz. 427 ze zm.).</w:t>
      </w:r>
    </w:p>
    <w:p w14:paraId="10CF7EA8" w14:textId="77777777" w:rsidR="00F05A3B" w:rsidRPr="00CF2FCF" w:rsidRDefault="00F05A3B" w:rsidP="00F05A3B">
      <w:pPr>
        <w:numPr>
          <w:ilvl w:val="0"/>
          <w:numId w:val="107"/>
        </w:numPr>
        <w:contextualSpacing/>
      </w:pPr>
      <w:r w:rsidRPr="00CF2FCF">
        <w:t>Docelowo na terenie województwa zachodniopomorskiego dopuszczone będzie eksploatowanie instalacji na paliwo stałe spełniające minimalny standard emisyjny zgodny z 5 klasą pod względem granicznych wartości sprawności cieplnej oraz granicznych wartości emisji zanieczyszczeń normy PN-EN 303-5:2012. Terminy wymiany kotłów są następujące:</w:t>
      </w:r>
    </w:p>
    <w:p w14:paraId="033AAC6E" w14:textId="130B6E4D" w:rsidR="00F05A3B" w:rsidRPr="00CF2FCF" w:rsidRDefault="00F05A3B" w:rsidP="00F05A3B">
      <w:pPr>
        <w:numPr>
          <w:ilvl w:val="0"/>
          <w:numId w:val="109"/>
        </w:numPr>
        <w:ind w:left="1134"/>
        <w:contextualSpacing/>
      </w:pPr>
      <w:r w:rsidRPr="00CF2FCF">
        <w:rPr>
          <w:b/>
          <w:bCs/>
        </w:rPr>
        <w:t xml:space="preserve">do 1 stycznia 2024 r. </w:t>
      </w:r>
      <w:r w:rsidRPr="00CF2FCF">
        <w:t>wymienić należ</w:t>
      </w:r>
      <w:r>
        <w:t>ało</w:t>
      </w:r>
      <w:r w:rsidRPr="00CF2FCF">
        <w:t xml:space="preserve"> kotły niespełniające żadnych standardów emisyjnych (kotły bezklasowe tzw. kopciuchy)</w:t>
      </w:r>
      <w:r>
        <w:t>,</w:t>
      </w:r>
    </w:p>
    <w:p w14:paraId="7CF5B0AE" w14:textId="77777777" w:rsidR="00F05A3B" w:rsidRPr="00CF2FCF" w:rsidRDefault="00F05A3B" w:rsidP="00F05A3B">
      <w:pPr>
        <w:numPr>
          <w:ilvl w:val="0"/>
          <w:numId w:val="109"/>
        </w:numPr>
        <w:ind w:left="1134"/>
        <w:contextualSpacing/>
      </w:pPr>
      <w:r w:rsidRPr="00CF2FCF">
        <w:rPr>
          <w:b/>
          <w:bCs/>
        </w:rPr>
        <w:t>do 1 stycznia 2028 r</w:t>
      </w:r>
      <w:r w:rsidRPr="00CF2FCF">
        <w:t>. wymienić należy kotły poniżej klasy 5.</w:t>
      </w:r>
    </w:p>
    <w:p w14:paraId="7887F04E" w14:textId="77777777" w:rsidR="00F05A3B" w:rsidRPr="00F05A3B" w:rsidRDefault="00F05A3B" w:rsidP="00F05A3B">
      <w:pPr>
        <w:numPr>
          <w:ilvl w:val="0"/>
          <w:numId w:val="107"/>
        </w:numPr>
        <w:contextualSpacing/>
      </w:pPr>
      <w:r w:rsidRPr="00CF2FCF">
        <w:t>Docelowo na terenie województwa zachodniopomorskiego dopuszczone będzie eksploatowanie ogrzewaczy pomieszczeń (kominki, kozy, piece kaflowe itp.) spełniających minimalne poziomy sezonowej efektywności energetycznej i normy emisji zanieczyszczeń dla sezonowego ogrzewania pomieszczeń określone w ust. 1 i 2 załącznika II do rozporządzenia Komisji (UE) 2015/1185 z dnia 24 kwietnia 2015 r. w sprawie wykonania dyrektywy Parlamentu Europejskiego i Rady 2009/125/WE w odniesieniu do </w:t>
      </w:r>
      <w:r w:rsidRPr="00F05A3B">
        <w:t xml:space="preserve">wymogów dotyczących </w:t>
      </w:r>
      <w:proofErr w:type="spellStart"/>
      <w:r w:rsidRPr="00F05A3B">
        <w:t>ekoprojektu</w:t>
      </w:r>
      <w:proofErr w:type="spellEnd"/>
      <w:r w:rsidRPr="00F05A3B">
        <w:t xml:space="preserve"> dla miejscowych ogrzewaczy pomieszczeń na paliwo stałe. Wymiana lub dostosowanie ogrzewaczy niespełniających powyższych wymogów musi nastąpić </w:t>
      </w:r>
      <w:r w:rsidRPr="00F05A3B">
        <w:rPr>
          <w:b/>
          <w:bCs/>
        </w:rPr>
        <w:t>do 1 stycznia 2028 r.</w:t>
      </w:r>
    </w:p>
    <w:p w14:paraId="56D78D30" w14:textId="77777777" w:rsidR="00436F6E" w:rsidRPr="00F05A3B" w:rsidRDefault="00436F6E" w:rsidP="007C4F92"/>
    <w:tbl>
      <w:tblPr>
        <w:tblStyle w:val="Tabela-Siatka56"/>
        <w:tblW w:w="5000" w:type="pct"/>
        <w:tblLook w:val="04A0" w:firstRow="1" w:lastRow="0" w:firstColumn="1" w:lastColumn="0" w:noHBand="0" w:noVBand="1"/>
      </w:tblPr>
      <w:tblGrid>
        <w:gridCol w:w="9062"/>
      </w:tblGrid>
      <w:tr w:rsidR="00922A09" w:rsidRPr="00F05A3B" w14:paraId="03E47257" w14:textId="77777777" w:rsidTr="00283A14">
        <w:trPr>
          <w:trHeight w:val="357"/>
        </w:trPr>
        <w:tc>
          <w:tcPr>
            <w:tcW w:w="5000" w:type="pct"/>
            <w:shd w:val="clear" w:color="auto" w:fill="FFAFAF"/>
            <w:vAlign w:val="center"/>
          </w:tcPr>
          <w:p w14:paraId="296ADE72" w14:textId="300108F7" w:rsidR="00922A09" w:rsidRPr="00F05A3B" w:rsidRDefault="00922A09" w:rsidP="000E1E24">
            <w:pPr>
              <w:jc w:val="center"/>
              <w:rPr>
                <w:b/>
                <w:bCs/>
              </w:rPr>
            </w:pPr>
            <w:r w:rsidRPr="00F05A3B">
              <w:rPr>
                <w:b/>
                <w:bCs/>
              </w:rPr>
              <w:t>„Program Ochrony Powietrza”</w:t>
            </w:r>
            <w:r w:rsidR="00283A14" w:rsidRPr="00F05A3B">
              <w:rPr>
                <w:b/>
                <w:bCs/>
              </w:rPr>
              <w:t xml:space="preserve"> (POP)</w:t>
            </w:r>
          </w:p>
        </w:tc>
      </w:tr>
    </w:tbl>
    <w:p w14:paraId="5D0015EA" w14:textId="77777777" w:rsidR="00F05A3B" w:rsidRPr="00CF2FCF" w:rsidRDefault="00F05A3B" w:rsidP="00F05A3B">
      <w:pPr>
        <w:ind w:firstLine="709"/>
      </w:pPr>
      <w:bookmarkStart w:id="267" w:name="_Hlk175912377"/>
      <w:r w:rsidRPr="00CF2FCF">
        <w:t>„Aktualizacja Programu ochrony powietrza wraz z planem działań krótkoterminowych</w:t>
      </w:r>
      <w:r w:rsidRPr="00CF2FCF">
        <w:br/>
        <w:t xml:space="preserve">dla strefy zachodniopomorskiej” została przyjęta Uchwałą Nr XLV/540/23 Sejmiku </w:t>
      </w:r>
      <w:proofErr w:type="spellStart"/>
      <w:r w:rsidRPr="00CF2FCF">
        <w:t>Wojewódz</w:t>
      </w:r>
      <w:proofErr w:type="spellEnd"/>
      <w:r w:rsidRPr="00CF2FCF">
        <w:t>-twa Zachodniopomorskiego z dn</w:t>
      </w:r>
      <w:r>
        <w:t>ia</w:t>
      </w:r>
      <w:r w:rsidRPr="00CF2FCF">
        <w:t xml:space="preserve"> 14.09.2023 r. Uchwała opublikowana została w Dzienniku Urzędowym Województwa Zachodniopomorskiego z dn</w:t>
      </w:r>
      <w:r>
        <w:t>ia</w:t>
      </w:r>
      <w:r w:rsidRPr="00CF2FCF">
        <w:t xml:space="preserve"> 21.09.2023 r. (poz. 5048).</w:t>
      </w:r>
    </w:p>
    <w:p w14:paraId="6755A518" w14:textId="77777777" w:rsidR="00F05A3B" w:rsidRPr="00CF2FCF" w:rsidRDefault="00F05A3B" w:rsidP="00F05A3B">
      <w:pPr>
        <w:ind w:firstLine="709"/>
      </w:pPr>
      <w:r w:rsidRPr="00CF2FCF">
        <w:t>Niniejszy POP został opracowany w związku z odnotowaniem w 2021 roku przekroczenia standardów jakości powietrza na terenie strefy (w tym na terenie powiatu gryfińskiego)</w:t>
      </w:r>
      <w:r w:rsidRPr="00CF2FCF">
        <w:br/>
        <w:t xml:space="preserve">ze względu na ponadnormatywne stężenie benzo(a)pirenu. Celem opracowania POP jest </w:t>
      </w:r>
      <w:proofErr w:type="spellStart"/>
      <w:r w:rsidRPr="00CF2FCF">
        <w:t>wska-zanie</w:t>
      </w:r>
      <w:proofErr w:type="spellEnd"/>
      <w:r w:rsidRPr="00CF2FCF">
        <w:t xml:space="preserve"> przyczyn wystąpienia przekroczeń poziomów docelowych benzo(a)pirenu, a następnie wskazanie działań naprawczych, które pomogą poprawić jakość powietrza. Zgodnie z POP ograniczenie emisji z sektora komunalno-bytowego jest najistotniejszym działaniem w kierunku poprawy jakości powietrza. Analizy wskazują na największy wpływ tego sektora na emisję benzo(a)pirenu i wielkość stężeń na stacjach pomiarowych.</w:t>
      </w:r>
    </w:p>
    <w:p w14:paraId="5BAB89EB" w14:textId="77777777" w:rsidR="00F05A3B" w:rsidRPr="00CF2FCF" w:rsidRDefault="00F05A3B" w:rsidP="00F05A3B">
      <w:pPr>
        <w:ind w:firstLine="709"/>
      </w:pPr>
      <w:r w:rsidRPr="00CF2FCF">
        <w:t xml:space="preserve">W poniższej tabeli przedstawiono wykaz działań naprawczych jakie określa do realizacji „Aktualizacja Programu ochrony powietrza wraz z planem działań krótkoterminowych dla strefy zachodniopomorskiej” w celu poprawy </w:t>
      </w:r>
      <w:r w:rsidRPr="00CF2FCF">
        <w:rPr>
          <w:szCs w:val="24"/>
        </w:rPr>
        <w:t>jakości powietrza w zakresie redukcji emisji B(a)P.</w:t>
      </w:r>
    </w:p>
    <w:p w14:paraId="5ED6F468" w14:textId="77777777" w:rsidR="00F05A3B" w:rsidRPr="00CF2FCF" w:rsidRDefault="00F05A3B" w:rsidP="00F05A3B"/>
    <w:p w14:paraId="776B132B" w14:textId="61DD2E8F" w:rsidR="00F05A3B" w:rsidRPr="00CF2FCF" w:rsidRDefault="00F05A3B" w:rsidP="00F05A3B">
      <w:pPr>
        <w:pStyle w:val="Legenda"/>
        <w:rPr>
          <w:sz w:val="20"/>
          <w:szCs w:val="16"/>
        </w:rPr>
      </w:pPr>
      <w:bookmarkStart w:id="268" w:name="_Toc190114411"/>
      <w:bookmarkStart w:id="269" w:name="_Toc195046433"/>
      <w:bookmarkStart w:id="270" w:name="_Toc79004396"/>
      <w:bookmarkStart w:id="271" w:name="_Toc84600867"/>
      <w:bookmarkStart w:id="272" w:name="_Toc117453888"/>
      <w:bookmarkStart w:id="273" w:name="_Toc147739537"/>
      <w:r w:rsidRPr="00CF2FCF">
        <w:rPr>
          <w:sz w:val="20"/>
          <w:szCs w:val="16"/>
        </w:rPr>
        <w:t xml:space="preserve">Tabela </w:t>
      </w:r>
      <w:r w:rsidRPr="00CF2FCF">
        <w:rPr>
          <w:sz w:val="20"/>
          <w:szCs w:val="16"/>
        </w:rPr>
        <w:fldChar w:fldCharType="begin"/>
      </w:r>
      <w:r w:rsidRPr="00CF2FCF">
        <w:rPr>
          <w:sz w:val="20"/>
          <w:szCs w:val="16"/>
        </w:rPr>
        <w:instrText xml:space="preserve"> SEQ Tabela \* ARABIC </w:instrText>
      </w:r>
      <w:r w:rsidRPr="00CF2FCF">
        <w:rPr>
          <w:sz w:val="20"/>
          <w:szCs w:val="16"/>
        </w:rPr>
        <w:fldChar w:fldCharType="separate"/>
      </w:r>
      <w:r w:rsidR="00B81EF6">
        <w:rPr>
          <w:noProof/>
          <w:sz w:val="20"/>
          <w:szCs w:val="16"/>
        </w:rPr>
        <w:t>13</w:t>
      </w:r>
      <w:r w:rsidRPr="00CF2FCF">
        <w:rPr>
          <w:sz w:val="20"/>
          <w:szCs w:val="16"/>
        </w:rPr>
        <w:fldChar w:fldCharType="end"/>
      </w:r>
      <w:r w:rsidRPr="00CF2FCF">
        <w:rPr>
          <w:sz w:val="20"/>
          <w:szCs w:val="16"/>
        </w:rPr>
        <w:t>. Wykaz działań naprawczych jakie nakłada do wdrażania „Aktualizacja Programu ochrony powietrza wraz z planem działań krótkoterminowych dla strefy zachodniopomorskiej”</w:t>
      </w:r>
      <w:bookmarkEnd w:id="268"/>
      <w:bookmarkEnd w:id="269"/>
    </w:p>
    <w:tbl>
      <w:tblPr>
        <w:tblStyle w:val="Tabela-Siatka"/>
        <w:tblW w:w="5000" w:type="pct"/>
        <w:jc w:val="center"/>
        <w:tblLook w:val="04A0" w:firstRow="1" w:lastRow="0" w:firstColumn="1" w:lastColumn="0" w:noHBand="0" w:noVBand="1"/>
      </w:tblPr>
      <w:tblGrid>
        <w:gridCol w:w="1414"/>
        <w:gridCol w:w="7648"/>
      </w:tblGrid>
      <w:tr w:rsidR="00F05A3B" w:rsidRPr="00CF2FCF" w14:paraId="5EDBF47D" w14:textId="77777777" w:rsidTr="002D7329">
        <w:trPr>
          <w:trHeight w:val="340"/>
          <w:tblHeader/>
          <w:jc w:val="center"/>
        </w:trPr>
        <w:tc>
          <w:tcPr>
            <w:tcW w:w="780" w:type="pct"/>
            <w:shd w:val="clear" w:color="auto" w:fill="F2F2F2" w:themeFill="background1" w:themeFillShade="F2"/>
            <w:vAlign w:val="center"/>
          </w:tcPr>
          <w:bookmarkEnd w:id="270"/>
          <w:bookmarkEnd w:id="271"/>
          <w:bookmarkEnd w:id="272"/>
          <w:bookmarkEnd w:id="273"/>
          <w:p w14:paraId="61CB4D35" w14:textId="77777777" w:rsidR="00F05A3B" w:rsidRPr="00CF2FCF" w:rsidRDefault="00F05A3B" w:rsidP="002D7329">
            <w:pPr>
              <w:jc w:val="center"/>
              <w:rPr>
                <w:sz w:val="20"/>
                <w:szCs w:val="20"/>
              </w:rPr>
            </w:pPr>
            <w:r w:rsidRPr="00CF2FCF">
              <w:rPr>
                <w:sz w:val="20"/>
                <w:szCs w:val="20"/>
              </w:rPr>
              <w:t>Kod działania</w:t>
            </w:r>
          </w:p>
        </w:tc>
        <w:tc>
          <w:tcPr>
            <w:tcW w:w="4220" w:type="pct"/>
            <w:shd w:val="clear" w:color="auto" w:fill="F2F2F2" w:themeFill="background1" w:themeFillShade="F2"/>
            <w:vAlign w:val="center"/>
          </w:tcPr>
          <w:p w14:paraId="4F5DDC5E" w14:textId="77777777" w:rsidR="00F05A3B" w:rsidRPr="00CF2FCF" w:rsidRDefault="00F05A3B" w:rsidP="002D7329">
            <w:pPr>
              <w:jc w:val="center"/>
              <w:rPr>
                <w:sz w:val="20"/>
                <w:szCs w:val="20"/>
              </w:rPr>
            </w:pPr>
            <w:r w:rsidRPr="00CF2FCF">
              <w:rPr>
                <w:sz w:val="20"/>
                <w:szCs w:val="20"/>
              </w:rPr>
              <w:t>Nazwa i opis działania</w:t>
            </w:r>
          </w:p>
        </w:tc>
      </w:tr>
      <w:tr w:rsidR="00F05A3B" w:rsidRPr="00CF2FCF" w14:paraId="5F622E03" w14:textId="77777777" w:rsidTr="002D7329">
        <w:trPr>
          <w:trHeight w:val="20"/>
          <w:jc w:val="center"/>
        </w:trPr>
        <w:tc>
          <w:tcPr>
            <w:tcW w:w="780" w:type="pct"/>
            <w:vAlign w:val="center"/>
          </w:tcPr>
          <w:p w14:paraId="373F404B" w14:textId="77777777" w:rsidR="00F05A3B" w:rsidRPr="00CF2FCF" w:rsidRDefault="00F05A3B" w:rsidP="002D7329">
            <w:pPr>
              <w:jc w:val="center"/>
              <w:rPr>
                <w:sz w:val="20"/>
                <w:szCs w:val="20"/>
              </w:rPr>
            </w:pPr>
            <w:r w:rsidRPr="00CF2FCF">
              <w:rPr>
                <w:sz w:val="20"/>
                <w:szCs w:val="20"/>
              </w:rPr>
              <w:t>PL3203_ZSO</w:t>
            </w:r>
          </w:p>
        </w:tc>
        <w:tc>
          <w:tcPr>
            <w:tcW w:w="4220" w:type="pct"/>
            <w:vAlign w:val="center"/>
          </w:tcPr>
          <w:p w14:paraId="109251C5" w14:textId="77777777" w:rsidR="00F05A3B" w:rsidRPr="00CF2FCF" w:rsidRDefault="00F05A3B" w:rsidP="002D7329">
            <w:pPr>
              <w:rPr>
                <w:b/>
                <w:bCs/>
                <w:sz w:val="20"/>
                <w:szCs w:val="20"/>
              </w:rPr>
            </w:pPr>
            <w:r w:rsidRPr="00CF2FCF">
              <w:rPr>
                <w:b/>
                <w:bCs/>
                <w:sz w:val="20"/>
                <w:szCs w:val="20"/>
              </w:rPr>
              <w:t xml:space="preserve">Ograniczenie emisji z instalacji o małej mocy do 1 MW, w których następuje spalanie paliw stałych - </w:t>
            </w:r>
            <w:r w:rsidRPr="00CF2FCF">
              <w:rPr>
                <w:sz w:val="20"/>
                <w:szCs w:val="20"/>
              </w:rPr>
              <w:t>działania zmierzające do obniżenia emisji z indywidualnych systemów grzewczych opalanych paliwami stałymi, będą obejmować przede wszystkim poniższe czynności:</w:t>
            </w:r>
          </w:p>
          <w:p w14:paraId="5857A1D8" w14:textId="77777777" w:rsidR="00F05A3B" w:rsidRPr="00CF2FCF" w:rsidRDefault="00F05A3B" w:rsidP="00F05A3B">
            <w:pPr>
              <w:pStyle w:val="Akapitzlist"/>
              <w:numPr>
                <w:ilvl w:val="0"/>
                <w:numId w:val="110"/>
              </w:numPr>
              <w:ind w:left="314" w:hanging="264"/>
              <w:rPr>
                <w:sz w:val="20"/>
                <w:szCs w:val="20"/>
              </w:rPr>
            </w:pPr>
            <w:r w:rsidRPr="00CF2FCF">
              <w:rPr>
                <w:sz w:val="20"/>
                <w:szCs w:val="20"/>
              </w:rPr>
              <w:t>działania termomodernizacyjne,</w:t>
            </w:r>
          </w:p>
          <w:p w14:paraId="34E8CCE9" w14:textId="77777777" w:rsidR="00F05A3B" w:rsidRPr="00CF2FCF" w:rsidRDefault="00F05A3B" w:rsidP="00F05A3B">
            <w:pPr>
              <w:pStyle w:val="Akapitzlist"/>
              <w:numPr>
                <w:ilvl w:val="0"/>
                <w:numId w:val="110"/>
              </w:numPr>
              <w:ind w:left="314" w:hanging="264"/>
              <w:rPr>
                <w:sz w:val="20"/>
                <w:szCs w:val="20"/>
              </w:rPr>
            </w:pPr>
            <w:r w:rsidRPr="00CF2FCF">
              <w:rPr>
                <w:sz w:val="20"/>
                <w:szCs w:val="20"/>
              </w:rPr>
              <w:t xml:space="preserve">zastąpienie </w:t>
            </w:r>
            <w:proofErr w:type="spellStart"/>
            <w:r w:rsidRPr="00CF2FCF">
              <w:rPr>
                <w:sz w:val="20"/>
                <w:szCs w:val="20"/>
              </w:rPr>
              <w:t>niskosprawnych</w:t>
            </w:r>
            <w:proofErr w:type="spellEnd"/>
            <w:r w:rsidRPr="00CF2FCF">
              <w:rPr>
                <w:sz w:val="20"/>
                <w:szCs w:val="20"/>
              </w:rPr>
              <w:t xml:space="preserve"> urządzeń grzewczych podłączeniem do sieci ciepło-</w:t>
            </w:r>
            <w:proofErr w:type="spellStart"/>
            <w:r w:rsidRPr="00CF2FCF">
              <w:rPr>
                <w:sz w:val="20"/>
                <w:szCs w:val="20"/>
              </w:rPr>
              <w:t>wniczej</w:t>
            </w:r>
            <w:proofErr w:type="spellEnd"/>
            <w:r w:rsidRPr="00CF2FCF">
              <w:rPr>
                <w:sz w:val="20"/>
                <w:szCs w:val="20"/>
              </w:rPr>
              <w:t xml:space="preserve"> tam, gdzie to jest technicznie i ekonomicznie uzasadnione,</w:t>
            </w:r>
          </w:p>
          <w:p w14:paraId="6209E0A2" w14:textId="77777777" w:rsidR="00F05A3B" w:rsidRPr="00CF2FCF" w:rsidRDefault="00F05A3B" w:rsidP="00F05A3B">
            <w:pPr>
              <w:pStyle w:val="Akapitzlist"/>
              <w:numPr>
                <w:ilvl w:val="0"/>
                <w:numId w:val="110"/>
              </w:numPr>
              <w:ind w:left="314" w:hanging="264"/>
              <w:rPr>
                <w:sz w:val="20"/>
                <w:szCs w:val="20"/>
              </w:rPr>
            </w:pPr>
            <w:r w:rsidRPr="00CF2FCF">
              <w:rPr>
                <w:sz w:val="20"/>
                <w:szCs w:val="20"/>
              </w:rPr>
              <w:lastRenderedPageBreak/>
              <w:t xml:space="preserve">wymianę </w:t>
            </w:r>
            <w:proofErr w:type="spellStart"/>
            <w:r w:rsidRPr="00CF2FCF">
              <w:rPr>
                <w:sz w:val="20"/>
                <w:szCs w:val="20"/>
              </w:rPr>
              <w:t>niskosprawnych</w:t>
            </w:r>
            <w:proofErr w:type="spellEnd"/>
            <w:r w:rsidRPr="00CF2FCF">
              <w:rPr>
                <w:sz w:val="20"/>
                <w:szCs w:val="20"/>
              </w:rPr>
              <w:t xml:space="preserve"> urządzeń grzewczych na urządzenia spełniające aktu-</w:t>
            </w:r>
            <w:proofErr w:type="spellStart"/>
            <w:r w:rsidRPr="00CF2FCF">
              <w:rPr>
                <w:sz w:val="20"/>
                <w:szCs w:val="20"/>
              </w:rPr>
              <w:t>alnie</w:t>
            </w:r>
            <w:proofErr w:type="spellEnd"/>
            <w:r w:rsidRPr="00CF2FCF">
              <w:rPr>
                <w:sz w:val="20"/>
                <w:szCs w:val="20"/>
              </w:rPr>
              <w:t xml:space="preserve"> obowiązujące wymogi prawne.</w:t>
            </w:r>
          </w:p>
          <w:p w14:paraId="2FFB8676" w14:textId="77777777" w:rsidR="00F05A3B" w:rsidRPr="00CF2FCF" w:rsidRDefault="00F05A3B" w:rsidP="002D7329">
            <w:pPr>
              <w:rPr>
                <w:sz w:val="20"/>
                <w:szCs w:val="20"/>
              </w:rPr>
            </w:pPr>
            <w:r w:rsidRPr="00CF2FCF">
              <w:rPr>
                <w:sz w:val="20"/>
                <w:szCs w:val="20"/>
              </w:rPr>
              <w:t xml:space="preserve">Wymiany </w:t>
            </w:r>
            <w:proofErr w:type="spellStart"/>
            <w:r w:rsidRPr="00CF2FCF">
              <w:rPr>
                <w:sz w:val="20"/>
                <w:szCs w:val="20"/>
              </w:rPr>
              <w:t>niskosprawnych</w:t>
            </w:r>
            <w:proofErr w:type="spellEnd"/>
            <w:r w:rsidRPr="00CF2FCF">
              <w:rPr>
                <w:sz w:val="20"/>
                <w:szCs w:val="20"/>
              </w:rPr>
              <w:t xml:space="preserve"> urządzeń grzewczych należy przeprowadzać w budynkach mieszkalnych, użyteczności publicznej, usługowych, produkcyjnych i handlowych.</w:t>
            </w:r>
          </w:p>
        </w:tc>
      </w:tr>
      <w:tr w:rsidR="00F05A3B" w:rsidRPr="00CF2FCF" w14:paraId="75010A27" w14:textId="77777777" w:rsidTr="002D7329">
        <w:trPr>
          <w:trHeight w:val="20"/>
          <w:jc w:val="center"/>
        </w:trPr>
        <w:tc>
          <w:tcPr>
            <w:tcW w:w="780" w:type="pct"/>
            <w:vAlign w:val="center"/>
          </w:tcPr>
          <w:p w14:paraId="548C1E6D" w14:textId="77777777" w:rsidR="00F05A3B" w:rsidRPr="00CF2FCF" w:rsidRDefault="00F05A3B" w:rsidP="002D7329">
            <w:pPr>
              <w:jc w:val="center"/>
              <w:rPr>
                <w:sz w:val="20"/>
                <w:szCs w:val="20"/>
              </w:rPr>
            </w:pPr>
            <w:r w:rsidRPr="00CF2FCF">
              <w:rPr>
                <w:sz w:val="20"/>
                <w:szCs w:val="20"/>
              </w:rPr>
              <w:lastRenderedPageBreak/>
              <w:t>PL3203_KPP</w:t>
            </w:r>
          </w:p>
        </w:tc>
        <w:tc>
          <w:tcPr>
            <w:tcW w:w="4220" w:type="pct"/>
            <w:vAlign w:val="center"/>
          </w:tcPr>
          <w:p w14:paraId="1E7826AC" w14:textId="77777777" w:rsidR="00F05A3B" w:rsidRPr="00CF2FCF" w:rsidRDefault="00F05A3B" w:rsidP="002D7329">
            <w:pPr>
              <w:rPr>
                <w:b/>
                <w:bCs/>
                <w:sz w:val="20"/>
                <w:szCs w:val="20"/>
              </w:rPr>
            </w:pPr>
            <w:r w:rsidRPr="00CF2FCF">
              <w:rPr>
                <w:b/>
                <w:bCs/>
                <w:sz w:val="20"/>
                <w:szCs w:val="20"/>
              </w:rPr>
              <w:t xml:space="preserve">Prowadzenie kontroli przestrzegania przepisów ograniczających używanie paliw lub urządzeń do celów grzewczych oraz zakazu spalania odpadów - </w:t>
            </w:r>
            <w:r w:rsidRPr="00CF2FCF">
              <w:rPr>
                <w:sz w:val="20"/>
                <w:szCs w:val="20"/>
              </w:rPr>
              <w:t xml:space="preserve">działalność kontrolna powinna obejmować: </w:t>
            </w:r>
          </w:p>
          <w:p w14:paraId="02705D9E" w14:textId="77777777" w:rsidR="00F05A3B" w:rsidRPr="00CF2FCF" w:rsidRDefault="00F05A3B" w:rsidP="00F05A3B">
            <w:pPr>
              <w:pStyle w:val="Akapitzlist"/>
              <w:numPr>
                <w:ilvl w:val="0"/>
                <w:numId w:val="111"/>
              </w:numPr>
              <w:ind w:left="314" w:hanging="264"/>
              <w:rPr>
                <w:sz w:val="20"/>
                <w:szCs w:val="20"/>
              </w:rPr>
            </w:pPr>
            <w:r w:rsidRPr="00CF2FCF">
              <w:rPr>
                <w:sz w:val="20"/>
                <w:szCs w:val="20"/>
              </w:rPr>
              <w:t>przestrzeganie zakazu spalania odpadów w ogrzewaczach pomieszczeń;</w:t>
            </w:r>
          </w:p>
          <w:p w14:paraId="2BC434AA" w14:textId="77777777" w:rsidR="00F05A3B" w:rsidRPr="00CF2FCF" w:rsidRDefault="00F05A3B" w:rsidP="00F05A3B">
            <w:pPr>
              <w:pStyle w:val="Akapitzlist"/>
              <w:numPr>
                <w:ilvl w:val="0"/>
                <w:numId w:val="111"/>
              </w:numPr>
              <w:ind w:left="314" w:hanging="264"/>
              <w:rPr>
                <w:sz w:val="20"/>
                <w:szCs w:val="20"/>
              </w:rPr>
            </w:pPr>
            <w:r w:rsidRPr="00CF2FCF">
              <w:rPr>
                <w:sz w:val="20"/>
                <w:szCs w:val="20"/>
              </w:rPr>
              <w:t>przestrzeganie zakazu spalania odpadów zielonych, a także przestrzegania zakazu wypalania traw i łąk;</w:t>
            </w:r>
          </w:p>
          <w:p w14:paraId="2125356E" w14:textId="77777777" w:rsidR="00F05A3B" w:rsidRPr="00CF2FCF" w:rsidRDefault="00F05A3B" w:rsidP="00F05A3B">
            <w:pPr>
              <w:pStyle w:val="Akapitzlist"/>
              <w:numPr>
                <w:ilvl w:val="0"/>
                <w:numId w:val="111"/>
              </w:numPr>
              <w:ind w:left="314" w:hanging="264"/>
              <w:rPr>
                <w:sz w:val="20"/>
                <w:szCs w:val="20"/>
              </w:rPr>
            </w:pPr>
            <w:r w:rsidRPr="00CF2FCF">
              <w:rPr>
                <w:sz w:val="20"/>
                <w:szCs w:val="20"/>
              </w:rPr>
              <w:t>przestrzeganie zapisów uchwały antysmogowej:</w:t>
            </w:r>
          </w:p>
          <w:p w14:paraId="2B7F7502" w14:textId="77777777" w:rsidR="00F05A3B" w:rsidRPr="00CF2FCF" w:rsidRDefault="00F05A3B" w:rsidP="00F05A3B">
            <w:pPr>
              <w:pStyle w:val="Akapitzlist"/>
              <w:numPr>
                <w:ilvl w:val="0"/>
                <w:numId w:val="111"/>
              </w:numPr>
              <w:ind w:left="598" w:hanging="264"/>
              <w:rPr>
                <w:sz w:val="20"/>
                <w:szCs w:val="20"/>
              </w:rPr>
            </w:pPr>
            <w:r w:rsidRPr="00CF2FCF">
              <w:rPr>
                <w:sz w:val="20"/>
                <w:szCs w:val="20"/>
              </w:rPr>
              <w:t>w zakresie zakazu stosowania określonych paliw stałych – od 1 stycznia 2019 r.;</w:t>
            </w:r>
          </w:p>
          <w:p w14:paraId="53B8A278" w14:textId="77777777" w:rsidR="00F05A3B" w:rsidRPr="00CF2FCF" w:rsidRDefault="00F05A3B" w:rsidP="00F05A3B">
            <w:pPr>
              <w:pStyle w:val="Akapitzlist"/>
              <w:numPr>
                <w:ilvl w:val="0"/>
                <w:numId w:val="111"/>
              </w:numPr>
              <w:ind w:left="598" w:hanging="264"/>
              <w:rPr>
                <w:sz w:val="20"/>
                <w:szCs w:val="20"/>
              </w:rPr>
            </w:pPr>
            <w:r w:rsidRPr="00CF2FCF">
              <w:rPr>
                <w:sz w:val="20"/>
                <w:szCs w:val="20"/>
              </w:rPr>
              <w:t>w zakresie obowiązywania ograniczeń dotyczących eksploatacji instalacji –</w:t>
            </w:r>
            <w:r w:rsidRPr="00CF2FCF">
              <w:rPr>
                <w:sz w:val="20"/>
                <w:szCs w:val="20"/>
              </w:rPr>
              <w:br/>
              <w:t>od 1 stycznia 2024 r.;</w:t>
            </w:r>
          </w:p>
          <w:p w14:paraId="6D3DC024" w14:textId="77777777" w:rsidR="00F05A3B" w:rsidRPr="00CF2FCF" w:rsidRDefault="00F05A3B" w:rsidP="002D7329">
            <w:pPr>
              <w:rPr>
                <w:sz w:val="20"/>
                <w:szCs w:val="20"/>
              </w:rPr>
            </w:pPr>
            <w:r w:rsidRPr="00CF2FCF">
              <w:rPr>
                <w:sz w:val="20"/>
                <w:szCs w:val="20"/>
              </w:rPr>
              <w:t>Działanie dotyczy zarówno kontroli planowanych, jak i interwencyjnych (reakcji</w:t>
            </w:r>
            <w:r w:rsidRPr="00CF2FCF">
              <w:rPr>
                <w:sz w:val="20"/>
                <w:szCs w:val="20"/>
              </w:rPr>
              <w:br/>
              <w:t>na zgłoszenia naruszeń). Kontrole powinny dotyczyć: gospodarstw domowych, obiektów należących do podmiotów gospodarczych, obiektów użyteczności publicznej.</w:t>
            </w:r>
          </w:p>
        </w:tc>
      </w:tr>
      <w:tr w:rsidR="00F05A3B" w:rsidRPr="00CF2FCF" w14:paraId="09518EA4" w14:textId="77777777" w:rsidTr="002D7329">
        <w:trPr>
          <w:trHeight w:val="20"/>
          <w:jc w:val="center"/>
        </w:trPr>
        <w:tc>
          <w:tcPr>
            <w:tcW w:w="780" w:type="pct"/>
            <w:vAlign w:val="center"/>
          </w:tcPr>
          <w:p w14:paraId="43EF7BB8" w14:textId="77777777" w:rsidR="00F05A3B" w:rsidRPr="00CF2FCF" w:rsidRDefault="00F05A3B" w:rsidP="002D7329">
            <w:pPr>
              <w:jc w:val="center"/>
              <w:rPr>
                <w:sz w:val="20"/>
                <w:szCs w:val="20"/>
              </w:rPr>
            </w:pPr>
            <w:r w:rsidRPr="00CF2FCF">
              <w:rPr>
                <w:sz w:val="20"/>
                <w:szCs w:val="20"/>
              </w:rPr>
              <w:t>PL3203_EE</w:t>
            </w:r>
          </w:p>
        </w:tc>
        <w:tc>
          <w:tcPr>
            <w:tcW w:w="4220" w:type="pct"/>
            <w:vAlign w:val="center"/>
          </w:tcPr>
          <w:p w14:paraId="556A1DEE" w14:textId="77777777" w:rsidR="00F05A3B" w:rsidRPr="00CF2FCF" w:rsidRDefault="00F05A3B" w:rsidP="002D7329">
            <w:pPr>
              <w:rPr>
                <w:b/>
                <w:bCs/>
                <w:sz w:val="20"/>
                <w:szCs w:val="20"/>
              </w:rPr>
            </w:pPr>
            <w:r w:rsidRPr="00CF2FCF">
              <w:rPr>
                <w:b/>
                <w:bCs/>
                <w:sz w:val="20"/>
                <w:szCs w:val="20"/>
              </w:rPr>
              <w:t xml:space="preserve">Działania promocyjne i edukacyjne (ulotki, imprezy, akcje szkolne, audycje, konferencje) oraz informacyjne i szkoleniowe - </w:t>
            </w:r>
            <w:r w:rsidRPr="00CF2FCF">
              <w:rPr>
                <w:sz w:val="20"/>
                <w:szCs w:val="20"/>
              </w:rPr>
              <w:t xml:space="preserve">działania edukacyjne i informacyjne powinny być realizowane poprzez: </w:t>
            </w:r>
          </w:p>
          <w:p w14:paraId="630B165D" w14:textId="77777777" w:rsidR="00F05A3B" w:rsidRPr="00CF2FCF" w:rsidRDefault="00F05A3B" w:rsidP="00F05A3B">
            <w:pPr>
              <w:pStyle w:val="Akapitzlist"/>
              <w:numPr>
                <w:ilvl w:val="0"/>
                <w:numId w:val="112"/>
              </w:numPr>
              <w:ind w:left="314" w:hanging="264"/>
              <w:rPr>
                <w:sz w:val="20"/>
                <w:szCs w:val="20"/>
              </w:rPr>
            </w:pPr>
            <w:r w:rsidRPr="00CF2FCF">
              <w:rPr>
                <w:sz w:val="20"/>
                <w:szCs w:val="20"/>
              </w:rPr>
              <w:t>prowadzenie akcji edukacyjnych uświadamiających mieszkańcom zagrożenia dla zdrowia, jakie niesie za sobą zanieczyszczenie powietrza,</w:t>
            </w:r>
          </w:p>
          <w:p w14:paraId="3B65E4FF" w14:textId="77777777" w:rsidR="00F05A3B" w:rsidRPr="00CF2FCF" w:rsidRDefault="00F05A3B" w:rsidP="00F05A3B">
            <w:pPr>
              <w:pStyle w:val="Akapitzlist"/>
              <w:numPr>
                <w:ilvl w:val="0"/>
                <w:numId w:val="112"/>
              </w:numPr>
              <w:ind w:left="314" w:hanging="264"/>
              <w:rPr>
                <w:sz w:val="20"/>
                <w:szCs w:val="20"/>
              </w:rPr>
            </w:pPr>
            <w:r w:rsidRPr="00CF2FCF">
              <w:rPr>
                <w:sz w:val="20"/>
                <w:szCs w:val="20"/>
              </w:rPr>
              <w:t>prowadzenie akcji edukacyjnych uświadamiających mieszkańcom wpływ spalania paliw niskiej jakości oraz odpadów na jakość powietrza,</w:t>
            </w:r>
          </w:p>
          <w:p w14:paraId="4F0EE41A" w14:textId="77777777" w:rsidR="00F05A3B" w:rsidRPr="00CF2FCF" w:rsidRDefault="00F05A3B" w:rsidP="00F05A3B">
            <w:pPr>
              <w:pStyle w:val="Akapitzlist"/>
              <w:numPr>
                <w:ilvl w:val="0"/>
                <w:numId w:val="112"/>
              </w:numPr>
              <w:ind w:left="314" w:hanging="264"/>
              <w:rPr>
                <w:sz w:val="20"/>
                <w:szCs w:val="20"/>
              </w:rPr>
            </w:pPr>
            <w:r w:rsidRPr="00CF2FCF">
              <w:rPr>
                <w:sz w:val="20"/>
                <w:szCs w:val="20"/>
              </w:rPr>
              <w:t>informowanie mieszkańców o zakazach związanych z postępowaniem z odpadami, a także w związku z wejściem w życie tzw. „uchwały antysmogowej” w zakresie ograniczeń związanych ze spalaniem paliw (począwszy od 1 maja 2019 r.), a także kolejnych terminach związanych z wejściem w życie ograniczeń w zakresie eksploatacji instalacji do spalania paliw.</w:t>
            </w:r>
          </w:p>
        </w:tc>
      </w:tr>
    </w:tbl>
    <w:p w14:paraId="18D9F136" w14:textId="77777777" w:rsidR="00F05A3B" w:rsidRPr="00CF2FCF" w:rsidRDefault="00F05A3B" w:rsidP="00F05A3B">
      <w:pPr>
        <w:jc w:val="center"/>
        <w:rPr>
          <w:i/>
          <w:iCs/>
          <w:sz w:val="18"/>
          <w:szCs w:val="18"/>
        </w:rPr>
      </w:pPr>
      <w:r w:rsidRPr="00CF2FCF">
        <w:rPr>
          <w:i/>
          <w:iCs/>
          <w:sz w:val="18"/>
          <w:szCs w:val="18"/>
        </w:rPr>
        <w:t>Źródło: „Aktualizacja Programu ochrony powietrza wraz z planem działań krótkoterminowych</w:t>
      </w:r>
      <w:r w:rsidRPr="00CF2FCF">
        <w:rPr>
          <w:i/>
          <w:iCs/>
          <w:sz w:val="18"/>
          <w:szCs w:val="18"/>
        </w:rPr>
        <w:br/>
        <w:t>dla strefy zachodniopomorskiej”</w:t>
      </w:r>
    </w:p>
    <w:bookmarkEnd w:id="267"/>
    <w:p w14:paraId="0A120766" w14:textId="77777777" w:rsidR="00F05A3B" w:rsidRDefault="00F05A3B" w:rsidP="007C4F92"/>
    <w:p w14:paraId="5D0342E2" w14:textId="77777777" w:rsidR="00F05A3B" w:rsidRPr="00F05A3B" w:rsidRDefault="00F05A3B" w:rsidP="007C4F92"/>
    <w:p w14:paraId="6FC076C6" w14:textId="0B0F4AE1" w:rsidR="004949A0" w:rsidRPr="00F05A3B" w:rsidRDefault="00573FA6" w:rsidP="009D60A3">
      <w:pPr>
        <w:pStyle w:val="Nagowek3"/>
        <w:numPr>
          <w:ilvl w:val="2"/>
          <w:numId w:val="2"/>
        </w:numPr>
      </w:pPr>
      <w:bookmarkStart w:id="274" w:name="_Toc195045755"/>
      <w:bookmarkEnd w:id="266"/>
      <w:r w:rsidRPr="00F05A3B">
        <w:t>Analiza SWOT oraz zagadnienia horyzontalne dla obszaru interwencji ochrona klimatu i jakości powietrza</w:t>
      </w:r>
      <w:bookmarkEnd w:id="274"/>
    </w:p>
    <w:p w14:paraId="1AA71069" w14:textId="77777777" w:rsidR="0024017B" w:rsidRPr="00F05A3B" w:rsidRDefault="0024017B" w:rsidP="00624896">
      <w:bookmarkStart w:id="275" w:name="_Hlk1649806"/>
      <w:bookmarkStart w:id="276" w:name="_Hlk8723863"/>
      <w:bookmarkStart w:id="277" w:name="_Hlk520311342"/>
      <w:bookmarkStart w:id="278" w:name="_Hlk536530646"/>
    </w:p>
    <w:p w14:paraId="266B57DC" w14:textId="77777777" w:rsidR="0024017B" w:rsidRPr="00F05A3B" w:rsidRDefault="0024017B" w:rsidP="0024017B">
      <w:pPr>
        <w:ind w:firstLine="709"/>
      </w:pPr>
      <w:r w:rsidRPr="00F05A3B">
        <w:t>Analizę SWOT oraz zagadnienia horyzontalne dla obszaru interwencji ochrona klimatu</w:t>
      </w:r>
      <w:r w:rsidRPr="00F05A3B">
        <w:br/>
        <w:t>i jakości powietrza atmosferycznego przedstawiono w kolejnych tabelach.</w:t>
      </w:r>
    </w:p>
    <w:p w14:paraId="7F165682" w14:textId="77777777" w:rsidR="0024017B" w:rsidRPr="00EF54B5" w:rsidRDefault="0024017B" w:rsidP="0024017B">
      <w:pPr>
        <w:rPr>
          <w:highlight w:val="yellow"/>
        </w:rPr>
      </w:pPr>
    </w:p>
    <w:p w14:paraId="1701A3ED" w14:textId="5725FDED" w:rsidR="0024017B" w:rsidRPr="00F05A3B" w:rsidRDefault="0024017B" w:rsidP="0024017B">
      <w:pPr>
        <w:jc w:val="center"/>
        <w:rPr>
          <w:b/>
          <w:i/>
          <w:iCs/>
          <w:sz w:val="20"/>
          <w:szCs w:val="16"/>
        </w:rPr>
      </w:pPr>
      <w:bookmarkStart w:id="279" w:name="_Toc195046434"/>
      <w:r w:rsidRPr="00F05A3B">
        <w:rPr>
          <w:b/>
          <w:i/>
          <w:iCs/>
          <w:sz w:val="20"/>
          <w:szCs w:val="16"/>
        </w:rPr>
        <w:t xml:space="preserve">Tabela </w:t>
      </w:r>
      <w:r w:rsidRPr="00F05A3B">
        <w:rPr>
          <w:b/>
          <w:i/>
          <w:iCs/>
          <w:noProof/>
          <w:sz w:val="20"/>
          <w:szCs w:val="16"/>
        </w:rPr>
        <w:fldChar w:fldCharType="begin"/>
      </w:r>
      <w:r w:rsidRPr="00F05A3B">
        <w:rPr>
          <w:b/>
          <w:i/>
          <w:iCs/>
          <w:noProof/>
          <w:sz w:val="20"/>
          <w:szCs w:val="16"/>
        </w:rPr>
        <w:instrText xml:space="preserve"> SEQ Tabela \* ARABIC </w:instrText>
      </w:r>
      <w:r w:rsidRPr="00F05A3B">
        <w:rPr>
          <w:b/>
          <w:i/>
          <w:iCs/>
          <w:noProof/>
          <w:sz w:val="20"/>
          <w:szCs w:val="16"/>
        </w:rPr>
        <w:fldChar w:fldCharType="separate"/>
      </w:r>
      <w:r w:rsidR="00B81EF6">
        <w:rPr>
          <w:b/>
          <w:i/>
          <w:iCs/>
          <w:noProof/>
          <w:sz w:val="20"/>
          <w:szCs w:val="16"/>
        </w:rPr>
        <w:t>14</w:t>
      </w:r>
      <w:r w:rsidRPr="00F05A3B">
        <w:rPr>
          <w:b/>
          <w:i/>
          <w:iCs/>
          <w:noProof/>
          <w:sz w:val="20"/>
          <w:szCs w:val="16"/>
        </w:rPr>
        <w:fldChar w:fldCharType="end"/>
      </w:r>
      <w:r w:rsidRPr="00F05A3B">
        <w:rPr>
          <w:b/>
          <w:i/>
          <w:iCs/>
          <w:sz w:val="20"/>
          <w:szCs w:val="16"/>
        </w:rPr>
        <w:t>. Analiza SWOT dla obszaru interwencji ochrona klimatu i jakości powietrza</w:t>
      </w:r>
      <w:bookmarkEnd w:id="279"/>
    </w:p>
    <w:tbl>
      <w:tblPr>
        <w:tblStyle w:val="Tabela-Siatka302"/>
        <w:tblW w:w="5000" w:type="pct"/>
        <w:tblLook w:val="04A0" w:firstRow="1" w:lastRow="0" w:firstColumn="1" w:lastColumn="0" w:noHBand="0" w:noVBand="1"/>
      </w:tblPr>
      <w:tblGrid>
        <w:gridCol w:w="4531"/>
        <w:gridCol w:w="4531"/>
      </w:tblGrid>
      <w:tr w:rsidR="0021218F" w:rsidRPr="00F05A3B" w14:paraId="66431B9D" w14:textId="77777777" w:rsidTr="00112A6E">
        <w:trPr>
          <w:trHeight w:val="283"/>
        </w:trPr>
        <w:tc>
          <w:tcPr>
            <w:tcW w:w="2500" w:type="pct"/>
            <w:shd w:val="clear" w:color="auto" w:fill="F2F2F2" w:themeFill="background1" w:themeFillShade="F2"/>
            <w:vAlign w:val="center"/>
          </w:tcPr>
          <w:p w14:paraId="27A59D02" w14:textId="77777777" w:rsidR="0021218F" w:rsidRPr="00F05A3B" w:rsidRDefault="0021218F" w:rsidP="004E201C">
            <w:pPr>
              <w:jc w:val="center"/>
              <w:rPr>
                <w:sz w:val="20"/>
                <w:szCs w:val="20"/>
              </w:rPr>
            </w:pPr>
            <w:r w:rsidRPr="00F05A3B">
              <w:rPr>
                <w:sz w:val="20"/>
                <w:szCs w:val="20"/>
              </w:rPr>
              <w:t>Mocne strony</w:t>
            </w:r>
          </w:p>
        </w:tc>
        <w:tc>
          <w:tcPr>
            <w:tcW w:w="2500" w:type="pct"/>
            <w:shd w:val="clear" w:color="auto" w:fill="F2F2F2" w:themeFill="background1" w:themeFillShade="F2"/>
            <w:vAlign w:val="center"/>
          </w:tcPr>
          <w:p w14:paraId="17850CA7" w14:textId="77777777" w:rsidR="0021218F" w:rsidRPr="00F05A3B" w:rsidRDefault="0021218F" w:rsidP="004E201C">
            <w:pPr>
              <w:jc w:val="center"/>
              <w:rPr>
                <w:sz w:val="20"/>
                <w:szCs w:val="20"/>
              </w:rPr>
            </w:pPr>
            <w:r w:rsidRPr="00F05A3B">
              <w:rPr>
                <w:sz w:val="20"/>
                <w:szCs w:val="20"/>
              </w:rPr>
              <w:t>Słabe strony</w:t>
            </w:r>
          </w:p>
        </w:tc>
      </w:tr>
      <w:tr w:rsidR="0021218F" w:rsidRPr="00112A6E" w14:paraId="2F5AC5CE" w14:textId="77777777" w:rsidTr="00112A6E">
        <w:trPr>
          <w:trHeight w:val="2835"/>
        </w:trPr>
        <w:tc>
          <w:tcPr>
            <w:tcW w:w="2500" w:type="pct"/>
            <w:vAlign w:val="center"/>
          </w:tcPr>
          <w:p w14:paraId="0F5C324E" w14:textId="784CE0CD" w:rsidR="00694B57" w:rsidRPr="00112A6E" w:rsidRDefault="0021218F" w:rsidP="00694B57">
            <w:pPr>
              <w:numPr>
                <w:ilvl w:val="0"/>
                <w:numId w:val="7"/>
              </w:numPr>
              <w:ind w:left="447"/>
              <w:jc w:val="left"/>
              <w:rPr>
                <w:sz w:val="20"/>
                <w:szCs w:val="20"/>
              </w:rPr>
            </w:pPr>
            <w:r w:rsidRPr="00112A6E">
              <w:rPr>
                <w:sz w:val="20"/>
                <w:szCs w:val="20"/>
              </w:rPr>
              <w:t>Brak wyznaczenia na terenie gminy obszarów przekroczeń dopuszczalnych</w:t>
            </w:r>
            <w:r w:rsidR="00694B57" w:rsidRPr="00112A6E">
              <w:rPr>
                <w:sz w:val="20"/>
                <w:szCs w:val="20"/>
              </w:rPr>
              <w:br/>
              <w:t xml:space="preserve">i docelowych </w:t>
            </w:r>
            <w:r w:rsidRPr="00112A6E">
              <w:rPr>
                <w:sz w:val="20"/>
                <w:szCs w:val="20"/>
              </w:rPr>
              <w:t xml:space="preserve">stężeń </w:t>
            </w:r>
            <w:r w:rsidR="00694B57" w:rsidRPr="00112A6E">
              <w:rPr>
                <w:sz w:val="20"/>
                <w:szCs w:val="20"/>
              </w:rPr>
              <w:t>zanieczyszczeń</w:t>
            </w:r>
            <w:r w:rsidR="00694B57" w:rsidRPr="00112A6E">
              <w:rPr>
                <w:sz w:val="20"/>
                <w:szCs w:val="20"/>
              </w:rPr>
              <w:br/>
              <w:t>w powietrzu (w 2023 r.).</w:t>
            </w:r>
          </w:p>
          <w:p w14:paraId="451A5A02" w14:textId="77777777" w:rsidR="0021218F" w:rsidRPr="00112A6E" w:rsidRDefault="00694B57" w:rsidP="00694B57">
            <w:pPr>
              <w:numPr>
                <w:ilvl w:val="0"/>
                <w:numId w:val="7"/>
              </w:numPr>
              <w:ind w:left="447"/>
              <w:jc w:val="left"/>
              <w:rPr>
                <w:sz w:val="20"/>
                <w:szCs w:val="20"/>
              </w:rPr>
            </w:pPr>
            <w:r w:rsidRPr="00112A6E">
              <w:rPr>
                <w:sz w:val="20"/>
                <w:szCs w:val="20"/>
              </w:rPr>
              <w:t>Systematyczna realizacja inwestycji</w:t>
            </w:r>
            <w:r w:rsidRPr="00112A6E">
              <w:rPr>
                <w:sz w:val="20"/>
                <w:szCs w:val="20"/>
              </w:rPr>
              <w:br/>
              <w:t>z zakresu modernizacji energetycznej budynków</w:t>
            </w:r>
            <w:r w:rsidR="00F05A3B" w:rsidRPr="00112A6E">
              <w:rPr>
                <w:sz w:val="20"/>
                <w:szCs w:val="20"/>
              </w:rPr>
              <w:t xml:space="preserve">, wymiany urządzeń grzewczych </w:t>
            </w:r>
            <w:r w:rsidRPr="00112A6E">
              <w:rPr>
                <w:sz w:val="20"/>
                <w:szCs w:val="20"/>
              </w:rPr>
              <w:t>oraz montażu instalacji OZE.</w:t>
            </w:r>
          </w:p>
          <w:p w14:paraId="6509B56D" w14:textId="2A2397FA" w:rsidR="00F05A3B" w:rsidRPr="00112A6E" w:rsidRDefault="00F05A3B" w:rsidP="00694B57">
            <w:pPr>
              <w:numPr>
                <w:ilvl w:val="0"/>
                <w:numId w:val="7"/>
              </w:numPr>
              <w:ind w:left="447"/>
              <w:jc w:val="left"/>
              <w:rPr>
                <w:sz w:val="20"/>
                <w:szCs w:val="20"/>
              </w:rPr>
            </w:pPr>
            <w:r w:rsidRPr="00112A6E">
              <w:rPr>
                <w:sz w:val="20"/>
                <w:szCs w:val="20"/>
              </w:rPr>
              <w:t>Dostęp do gazu ziemnego na terenie gminy.</w:t>
            </w:r>
          </w:p>
        </w:tc>
        <w:tc>
          <w:tcPr>
            <w:tcW w:w="2500" w:type="pct"/>
            <w:vAlign w:val="center"/>
          </w:tcPr>
          <w:p w14:paraId="583EB8D4" w14:textId="5AC64749" w:rsidR="0021218F" w:rsidRPr="00112A6E" w:rsidRDefault="0021218F" w:rsidP="0021218F">
            <w:pPr>
              <w:numPr>
                <w:ilvl w:val="0"/>
                <w:numId w:val="7"/>
              </w:numPr>
              <w:ind w:left="454"/>
              <w:jc w:val="left"/>
              <w:rPr>
                <w:sz w:val="20"/>
                <w:szCs w:val="20"/>
              </w:rPr>
            </w:pPr>
            <w:r w:rsidRPr="00112A6E">
              <w:rPr>
                <w:sz w:val="20"/>
                <w:szCs w:val="20"/>
              </w:rPr>
              <w:t>„Niska emisja” komunalna (indywidualne ogrzewanie budynków mieszkalnych) jako główne źródło zanieczyszczeń powietrza</w:t>
            </w:r>
            <w:r w:rsidR="00694B57" w:rsidRPr="00112A6E">
              <w:rPr>
                <w:sz w:val="20"/>
                <w:szCs w:val="20"/>
              </w:rPr>
              <w:br/>
            </w:r>
            <w:r w:rsidRPr="00112A6E">
              <w:rPr>
                <w:sz w:val="20"/>
                <w:szCs w:val="20"/>
              </w:rPr>
              <w:t>na terenie gminy.</w:t>
            </w:r>
          </w:p>
          <w:p w14:paraId="794570EF" w14:textId="3382BDBC" w:rsidR="0021218F" w:rsidRPr="00112A6E" w:rsidRDefault="0021218F" w:rsidP="0021218F">
            <w:pPr>
              <w:numPr>
                <w:ilvl w:val="0"/>
                <w:numId w:val="7"/>
              </w:numPr>
              <w:ind w:left="454"/>
              <w:jc w:val="left"/>
              <w:rPr>
                <w:sz w:val="20"/>
                <w:szCs w:val="20"/>
              </w:rPr>
            </w:pPr>
            <w:r w:rsidRPr="00112A6E">
              <w:rPr>
                <w:sz w:val="20"/>
                <w:szCs w:val="20"/>
              </w:rPr>
              <w:t>Dominujący udział paliw stałych</w:t>
            </w:r>
            <w:r w:rsidR="00694B57" w:rsidRPr="00112A6E">
              <w:rPr>
                <w:sz w:val="20"/>
                <w:szCs w:val="20"/>
              </w:rPr>
              <w:br/>
            </w:r>
            <w:r w:rsidRPr="00112A6E">
              <w:rPr>
                <w:sz w:val="20"/>
                <w:szCs w:val="20"/>
              </w:rPr>
              <w:t>w produkcji ciepła na terenie gminy.</w:t>
            </w:r>
          </w:p>
          <w:p w14:paraId="70F919DC" w14:textId="77777777" w:rsidR="00694B57" w:rsidRPr="00112A6E" w:rsidRDefault="0021218F" w:rsidP="00F05A3B">
            <w:pPr>
              <w:numPr>
                <w:ilvl w:val="0"/>
                <w:numId w:val="7"/>
              </w:numPr>
              <w:ind w:left="454"/>
              <w:jc w:val="left"/>
              <w:rPr>
                <w:sz w:val="20"/>
                <w:szCs w:val="20"/>
              </w:rPr>
            </w:pPr>
            <w:r w:rsidRPr="00112A6E">
              <w:rPr>
                <w:sz w:val="20"/>
                <w:szCs w:val="20"/>
              </w:rPr>
              <w:t xml:space="preserve">W strukturze kotłów </w:t>
            </w:r>
            <w:r w:rsidR="00694B57" w:rsidRPr="00112A6E">
              <w:rPr>
                <w:sz w:val="20"/>
                <w:szCs w:val="20"/>
              </w:rPr>
              <w:t xml:space="preserve">c.o. </w:t>
            </w:r>
            <w:r w:rsidRPr="00112A6E">
              <w:rPr>
                <w:sz w:val="20"/>
                <w:szCs w:val="20"/>
              </w:rPr>
              <w:t>na paliwo stałe</w:t>
            </w:r>
            <w:r w:rsidR="00694B57" w:rsidRPr="00112A6E">
              <w:rPr>
                <w:sz w:val="20"/>
                <w:szCs w:val="20"/>
              </w:rPr>
              <w:br/>
            </w:r>
            <w:r w:rsidRPr="00112A6E">
              <w:rPr>
                <w:sz w:val="20"/>
                <w:szCs w:val="20"/>
              </w:rPr>
              <w:t xml:space="preserve">na terenie gminy największy udział </w:t>
            </w:r>
            <w:proofErr w:type="spellStart"/>
            <w:r w:rsidRPr="00112A6E">
              <w:rPr>
                <w:sz w:val="20"/>
                <w:szCs w:val="20"/>
              </w:rPr>
              <w:t>posia</w:t>
            </w:r>
            <w:proofErr w:type="spellEnd"/>
            <w:r w:rsidR="00694B57" w:rsidRPr="00112A6E">
              <w:rPr>
                <w:sz w:val="20"/>
                <w:szCs w:val="20"/>
              </w:rPr>
              <w:t>-</w:t>
            </w:r>
            <w:r w:rsidRPr="00112A6E">
              <w:rPr>
                <w:sz w:val="20"/>
                <w:szCs w:val="20"/>
              </w:rPr>
              <w:t>dają urządzenia pozaklasowe</w:t>
            </w:r>
            <w:r w:rsidR="00694B57" w:rsidRPr="00112A6E">
              <w:rPr>
                <w:sz w:val="20"/>
                <w:szCs w:val="20"/>
              </w:rPr>
              <w:t xml:space="preserve"> </w:t>
            </w:r>
            <w:r w:rsidRPr="00112A6E">
              <w:rPr>
                <w:sz w:val="20"/>
                <w:szCs w:val="20"/>
              </w:rPr>
              <w:t>(tj. &lt;3 klasy).</w:t>
            </w:r>
          </w:p>
          <w:p w14:paraId="75FC5710" w14:textId="5DCED0D9" w:rsidR="00F05A3B" w:rsidRPr="00112A6E" w:rsidRDefault="00F05A3B" w:rsidP="00F05A3B">
            <w:pPr>
              <w:numPr>
                <w:ilvl w:val="0"/>
                <w:numId w:val="7"/>
              </w:numPr>
              <w:ind w:left="454"/>
              <w:jc w:val="left"/>
              <w:rPr>
                <w:sz w:val="20"/>
                <w:szCs w:val="20"/>
              </w:rPr>
            </w:pPr>
            <w:r w:rsidRPr="00112A6E">
              <w:rPr>
                <w:sz w:val="20"/>
                <w:szCs w:val="20"/>
              </w:rPr>
              <w:t>Wysoki udział dróg publicznych gminnych</w:t>
            </w:r>
            <w:r w:rsidRPr="00112A6E">
              <w:rPr>
                <w:sz w:val="20"/>
                <w:szCs w:val="20"/>
              </w:rPr>
              <w:br/>
              <w:t>o nawierzchni nieutwardzonej (gruntowej).</w:t>
            </w:r>
          </w:p>
          <w:p w14:paraId="42C8E089" w14:textId="67602C90" w:rsidR="00F05A3B" w:rsidRPr="00112A6E" w:rsidRDefault="00112A6E" w:rsidP="00F05A3B">
            <w:pPr>
              <w:numPr>
                <w:ilvl w:val="0"/>
                <w:numId w:val="7"/>
              </w:numPr>
              <w:ind w:left="454"/>
              <w:jc w:val="left"/>
              <w:rPr>
                <w:sz w:val="20"/>
                <w:szCs w:val="20"/>
              </w:rPr>
            </w:pPr>
            <w:r w:rsidRPr="00112A6E">
              <w:rPr>
                <w:sz w:val="20"/>
                <w:szCs w:val="20"/>
              </w:rPr>
              <w:t>Mało dróg rowerowych.</w:t>
            </w:r>
          </w:p>
        </w:tc>
      </w:tr>
      <w:tr w:rsidR="0021218F" w:rsidRPr="00112A6E" w14:paraId="467A6F00" w14:textId="77777777" w:rsidTr="00112A6E">
        <w:trPr>
          <w:trHeight w:val="283"/>
        </w:trPr>
        <w:tc>
          <w:tcPr>
            <w:tcW w:w="2500" w:type="pct"/>
            <w:shd w:val="clear" w:color="auto" w:fill="F2F2F2" w:themeFill="background1" w:themeFillShade="F2"/>
            <w:vAlign w:val="center"/>
          </w:tcPr>
          <w:p w14:paraId="4863481A" w14:textId="77777777" w:rsidR="0021218F" w:rsidRPr="00112A6E" w:rsidRDefault="0021218F" w:rsidP="004E201C">
            <w:pPr>
              <w:jc w:val="center"/>
              <w:rPr>
                <w:sz w:val="20"/>
                <w:szCs w:val="20"/>
              </w:rPr>
            </w:pPr>
            <w:r w:rsidRPr="00112A6E">
              <w:rPr>
                <w:sz w:val="20"/>
                <w:szCs w:val="20"/>
              </w:rPr>
              <w:t>Szanse</w:t>
            </w:r>
          </w:p>
        </w:tc>
        <w:tc>
          <w:tcPr>
            <w:tcW w:w="2500" w:type="pct"/>
            <w:shd w:val="clear" w:color="auto" w:fill="F2F2F2" w:themeFill="background1" w:themeFillShade="F2"/>
            <w:vAlign w:val="center"/>
          </w:tcPr>
          <w:p w14:paraId="23D1E63D" w14:textId="77777777" w:rsidR="0021218F" w:rsidRPr="00112A6E" w:rsidRDefault="0021218F" w:rsidP="004E201C">
            <w:pPr>
              <w:jc w:val="center"/>
              <w:rPr>
                <w:sz w:val="20"/>
                <w:szCs w:val="20"/>
              </w:rPr>
            </w:pPr>
            <w:r w:rsidRPr="00112A6E">
              <w:rPr>
                <w:sz w:val="20"/>
                <w:szCs w:val="20"/>
              </w:rPr>
              <w:t>Zagrożenia</w:t>
            </w:r>
          </w:p>
        </w:tc>
      </w:tr>
      <w:tr w:rsidR="0021218F" w:rsidRPr="00112A6E" w14:paraId="7BCEE0C5" w14:textId="77777777" w:rsidTr="00112A6E">
        <w:trPr>
          <w:trHeight w:val="510"/>
        </w:trPr>
        <w:tc>
          <w:tcPr>
            <w:tcW w:w="2500" w:type="pct"/>
            <w:vAlign w:val="center"/>
          </w:tcPr>
          <w:p w14:paraId="62013FB8" w14:textId="77777777" w:rsidR="0021218F" w:rsidRPr="00112A6E" w:rsidRDefault="0021218F" w:rsidP="0021218F">
            <w:pPr>
              <w:numPr>
                <w:ilvl w:val="0"/>
                <w:numId w:val="9"/>
              </w:numPr>
              <w:ind w:left="454"/>
              <w:contextualSpacing/>
              <w:jc w:val="left"/>
              <w:rPr>
                <w:sz w:val="20"/>
                <w:szCs w:val="20"/>
              </w:rPr>
            </w:pPr>
            <w:r w:rsidRPr="00112A6E">
              <w:rPr>
                <w:sz w:val="20"/>
                <w:szCs w:val="20"/>
              </w:rPr>
              <w:t>Rozwój technologii niskoemisyjnych.</w:t>
            </w:r>
          </w:p>
          <w:p w14:paraId="64F6652F" w14:textId="35F217B5" w:rsidR="0021218F" w:rsidRPr="00112A6E" w:rsidRDefault="0021218F" w:rsidP="0021218F">
            <w:pPr>
              <w:numPr>
                <w:ilvl w:val="0"/>
                <w:numId w:val="9"/>
              </w:numPr>
              <w:ind w:left="454"/>
              <w:contextualSpacing/>
              <w:jc w:val="left"/>
              <w:rPr>
                <w:sz w:val="20"/>
                <w:szCs w:val="20"/>
              </w:rPr>
            </w:pPr>
            <w:r w:rsidRPr="00112A6E">
              <w:rPr>
                <w:sz w:val="20"/>
                <w:szCs w:val="20"/>
              </w:rPr>
              <w:t>Wzrost świadomości ekologicznej</w:t>
            </w:r>
            <w:r w:rsidR="00112A6E" w:rsidRPr="00112A6E">
              <w:rPr>
                <w:sz w:val="20"/>
                <w:szCs w:val="20"/>
              </w:rPr>
              <w:t>.</w:t>
            </w:r>
          </w:p>
          <w:p w14:paraId="5B94B921" w14:textId="16B15104" w:rsidR="0021218F" w:rsidRPr="00112A6E" w:rsidRDefault="0021218F" w:rsidP="0021218F">
            <w:pPr>
              <w:numPr>
                <w:ilvl w:val="0"/>
                <w:numId w:val="9"/>
              </w:numPr>
              <w:ind w:left="454"/>
              <w:contextualSpacing/>
              <w:jc w:val="left"/>
              <w:rPr>
                <w:sz w:val="20"/>
                <w:szCs w:val="20"/>
              </w:rPr>
            </w:pPr>
            <w:r w:rsidRPr="00112A6E">
              <w:rPr>
                <w:sz w:val="20"/>
                <w:szCs w:val="20"/>
              </w:rPr>
              <w:lastRenderedPageBreak/>
              <w:t>Możliwość uzyskania dofinansowania</w:t>
            </w:r>
            <w:r w:rsidRPr="00112A6E">
              <w:rPr>
                <w:sz w:val="20"/>
                <w:szCs w:val="20"/>
              </w:rPr>
              <w:br/>
              <w:t xml:space="preserve">na realizację inwestycji </w:t>
            </w:r>
            <w:r w:rsidR="00C3286C">
              <w:rPr>
                <w:sz w:val="20"/>
                <w:szCs w:val="20"/>
              </w:rPr>
              <w:t>niskoemisyjnych</w:t>
            </w:r>
            <w:r w:rsidR="00C3286C">
              <w:rPr>
                <w:sz w:val="20"/>
                <w:szCs w:val="20"/>
              </w:rPr>
              <w:br/>
              <w:t>(np. „Czyste Powietrze, „Mój Prąd”).</w:t>
            </w:r>
          </w:p>
          <w:p w14:paraId="738F06E5" w14:textId="77777777" w:rsidR="0021218F" w:rsidRPr="00112A6E" w:rsidRDefault="0021218F" w:rsidP="0021218F">
            <w:pPr>
              <w:numPr>
                <w:ilvl w:val="0"/>
                <w:numId w:val="9"/>
              </w:numPr>
              <w:ind w:left="454"/>
              <w:contextualSpacing/>
              <w:jc w:val="left"/>
              <w:rPr>
                <w:sz w:val="20"/>
                <w:szCs w:val="20"/>
              </w:rPr>
            </w:pPr>
            <w:r w:rsidRPr="00112A6E">
              <w:rPr>
                <w:sz w:val="20"/>
                <w:szCs w:val="20"/>
              </w:rPr>
              <w:t>Obowiązywanie na terenie województwa</w:t>
            </w:r>
            <w:r w:rsidRPr="00112A6E">
              <w:rPr>
                <w:sz w:val="20"/>
                <w:szCs w:val="20"/>
              </w:rPr>
              <w:br/>
              <w:t>„uchwały antysmogowej”.</w:t>
            </w:r>
          </w:p>
          <w:p w14:paraId="51086C36" w14:textId="77777777" w:rsidR="0021218F" w:rsidRPr="00112A6E" w:rsidRDefault="0021218F" w:rsidP="0021218F">
            <w:pPr>
              <w:numPr>
                <w:ilvl w:val="0"/>
                <w:numId w:val="9"/>
              </w:numPr>
              <w:ind w:left="454"/>
              <w:contextualSpacing/>
              <w:jc w:val="left"/>
              <w:rPr>
                <w:sz w:val="20"/>
                <w:szCs w:val="20"/>
              </w:rPr>
            </w:pPr>
            <w:r w:rsidRPr="00112A6E">
              <w:rPr>
                <w:sz w:val="20"/>
                <w:szCs w:val="20"/>
              </w:rPr>
              <w:t>Ocieplający się klimat powodujący mniejsze</w:t>
            </w:r>
            <w:r w:rsidRPr="00112A6E">
              <w:rPr>
                <w:sz w:val="20"/>
                <w:szCs w:val="20"/>
              </w:rPr>
              <w:br/>
              <w:t>zużycie paliw na cele grzewcze.</w:t>
            </w:r>
          </w:p>
        </w:tc>
        <w:tc>
          <w:tcPr>
            <w:tcW w:w="2500" w:type="pct"/>
            <w:vAlign w:val="center"/>
          </w:tcPr>
          <w:p w14:paraId="4B2C388C" w14:textId="0F42C1E0" w:rsidR="0021218F" w:rsidRPr="00112A6E" w:rsidRDefault="0021218F" w:rsidP="0021218F">
            <w:pPr>
              <w:numPr>
                <w:ilvl w:val="0"/>
                <w:numId w:val="8"/>
              </w:numPr>
              <w:ind w:left="454"/>
              <w:contextualSpacing/>
              <w:jc w:val="left"/>
              <w:rPr>
                <w:sz w:val="20"/>
                <w:szCs w:val="20"/>
              </w:rPr>
            </w:pPr>
            <w:r w:rsidRPr="00112A6E">
              <w:rPr>
                <w:sz w:val="20"/>
                <w:szCs w:val="20"/>
              </w:rPr>
              <w:lastRenderedPageBreak/>
              <w:t xml:space="preserve">Wysoki koszt inwestycji w </w:t>
            </w:r>
            <w:r w:rsidR="00112A6E" w:rsidRPr="00112A6E">
              <w:rPr>
                <w:sz w:val="20"/>
                <w:szCs w:val="20"/>
              </w:rPr>
              <w:t>instalacje OZE</w:t>
            </w:r>
            <w:r w:rsidR="00112A6E" w:rsidRPr="00112A6E">
              <w:rPr>
                <w:sz w:val="20"/>
                <w:szCs w:val="20"/>
              </w:rPr>
              <w:br/>
            </w:r>
            <w:r w:rsidRPr="00112A6E">
              <w:rPr>
                <w:sz w:val="20"/>
                <w:szCs w:val="20"/>
              </w:rPr>
              <w:t xml:space="preserve">i budownictwo </w:t>
            </w:r>
            <w:r w:rsidR="00112A6E" w:rsidRPr="00112A6E">
              <w:rPr>
                <w:sz w:val="20"/>
                <w:szCs w:val="20"/>
              </w:rPr>
              <w:t>zeroemisyjne.</w:t>
            </w:r>
          </w:p>
          <w:p w14:paraId="7A822008" w14:textId="77777777" w:rsidR="0021218F" w:rsidRPr="00112A6E" w:rsidRDefault="0021218F" w:rsidP="0021218F">
            <w:pPr>
              <w:numPr>
                <w:ilvl w:val="0"/>
                <w:numId w:val="8"/>
              </w:numPr>
              <w:ind w:left="454"/>
              <w:contextualSpacing/>
              <w:jc w:val="left"/>
              <w:rPr>
                <w:sz w:val="20"/>
                <w:szCs w:val="20"/>
              </w:rPr>
            </w:pPr>
            <w:r w:rsidRPr="00112A6E">
              <w:rPr>
                <w:sz w:val="20"/>
                <w:szCs w:val="20"/>
              </w:rPr>
              <w:lastRenderedPageBreak/>
              <w:t>Stosowanie złej jakości paliw oraz przestarzałych urządzeń grzewczych.</w:t>
            </w:r>
          </w:p>
          <w:p w14:paraId="6D13D68E" w14:textId="77777777" w:rsidR="0021218F" w:rsidRPr="00112A6E" w:rsidRDefault="0021218F" w:rsidP="0021218F">
            <w:pPr>
              <w:numPr>
                <w:ilvl w:val="0"/>
                <w:numId w:val="8"/>
              </w:numPr>
              <w:ind w:left="454"/>
              <w:contextualSpacing/>
              <w:jc w:val="left"/>
              <w:rPr>
                <w:sz w:val="20"/>
                <w:szCs w:val="20"/>
              </w:rPr>
            </w:pPr>
            <w:r w:rsidRPr="00112A6E">
              <w:rPr>
                <w:sz w:val="20"/>
                <w:szCs w:val="20"/>
              </w:rPr>
              <w:t>Palenie odpadów w gospodarstwach domowych.</w:t>
            </w:r>
          </w:p>
          <w:p w14:paraId="2D1AE4F9" w14:textId="72E996FF" w:rsidR="0021218F" w:rsidRPr="00112A6E" w:rsidRDefault="00C3286C" w:rsidP="0021218F">
            <w:pPr>
              <w:numPr>
                <w:ilvl w:val="0"/>
                <w:numId w:val="8"/>
              </w:numPr>
              <w:ind w:left="454"/>
              <w:contextualSpacing/>
              <w:jc w:val="left"/>
              <w:rPr>
                <w:sz w:val="20"/>
                <w:szCs w:val="20"/>
              </w:rPr>
            </w:pPr>
            <w:r>
              <w:rPr>
                <w:sz w:val="20"/>
                <w:szCs w:val="20"/>
              </w:rPr>
              <w:t>W</w:t>
            </w:r>
            <w:r w:rsidR="0021218F" w:rsidRPr="00112A6E">
              <w:rPr>
                <w:sz w:val="20"/>
                <w:szCs w:val="20"/>
              </w:rPr>
              <w:t>zrost cen paliw i energii.</w:t>
            </w:r>
          </w:p>
        </w:tc>
      </w:tr>
    </w:tbl>
    <w:p w14:paraId="7AFAE25D" w14:textId="485038BC" w:rsidR="0024017B" w:rsidRPr="00112A6E" w:rsidRDefault="0024017B" w:rsidP="0024017B">
      <w:pPr>
        <w:jc w:val="center"/>
        <w:rPr>
          <w:i/>
          <w:sz w:val="18"/>
        </w:rPr>
      </w:pPr>
      <w:r w:rsidRPr="00112A6E">
        <w:rPr>
          <w:i/>
          <w:sz w:val="18"/>
        </w:rPr>
        <w:lastRenderedPageBreak/>
        <w:t>Źródło: opracowanie własne</w:t>
      </w:r>
    </w:p>
    <w:p w14:paraId="24CED1F6" w14:textId="77777777" w:rsidR="00CB1EA1" w:rsidRPr="00112A6E" w:rsidRDefault="00CB1EA1" w:rsidP="00CB1EA1">
      <w:pPr>
        <w:rPr>
          <w:iCs/>
          <w:szCs w:val="28"/>
        </w:rPr>
      </w:pPr>
    </w:p>
    <w:p w14:paraId="5A5EF43E" w14:textId="433B336A" w:rsidR="0024017B" w:rsidRPr="00112A6E" w:rsidRDefault="0024017B" w:rsidP="0024017B">
      <w:pPr>
        <w:jc w:val="center"/>
        <w:rPr>
          <w:b/>
          <w:i/>
          <w:iCs/>
          <w:sz w:val="20"/>
          <w:szCs w:val="16"/>
        </w:rPr>
      </w:pPr>
      <w:bookmarkStart w:id="280" w:name="_Toc195046435"/>
      <w:r w:rsidRPr="00112A6E">
        <w:rPr>
          <w:b/>
          <w:i/>
          <w:iCs/>
          <w:sz w:val="20"/>
          <w:szCs w:val="16"/>
        </w:rPr>
        <w:t xml:space="preserve">Tabela </w:t>
      </w:r>
      <w:r w:rsidRPr="00112A6E">
        <w:rPr>
          <w:b/>
          <w:i/>
          <w:iCs/>
          <w:noProof/>
          <w:sz w:val="20"/>
          <w:szCs w:val="16"/>
        </w:rPr>
        <w:fldChar w:fldCharType="begin"/>
      </w:r>
      <w:r w:rsidRPr="00112A6E">
        <w:rPr>
          <w:b/>
          <w:i/>
          <w:iCs/>
          <w:noProof/>
          <w:sz w:val="20"/>
          <w:szCs w:val="16"/>
        </w:rPr>
        <w:instrText xml:space="preserve"> SEQ Tabela \* ARABIC </w:instrText>
      </w:r>
      <w:r w:rsidRPr="00112A6E">
        <w:rPr>
          <w:b/>
          <w:i/>
          <w:iCs/>
          <w:noProof/>
          <w:sz w:val="20"/>
          <w:szCs w:val="16"/>
        </w:rPr>
        <w:fldChar w:fldCharType="separate"/>
      </w:r>
      <w:r w:rsidR="00B81EF6">
        <w:rPr>
          <w:b/>
          <w:i/>
          <w:iCs/>
          <w:noProof/>
          <w:sz w:val="20"/>
          <w:szCs w:val="16"/>
        </w:rPr>
        <w:t>15</w:t>
      </w:r>
      <w:r w:rsidRPr="00112A6E">
        <w:rPr>
          <w:b/>
          <w:i/>
          <w:iCs/>
          <w:noProof/>
          <w:sz w:val="20"/>
          <w:szCs w:val="16"/>
        </w:rPr>
        <w:fldChar w:fldCharType="end"/>
      </w:r>
      <w:r w:rsidRPr="00112A6E">
        <w:rPr>
          <w:b/>
          <w:i/>
          <w:iCs/>
          <w:sz w:val="20"/>
          <w:szCs w:val="16"/>
        </w:rPr>
        <w:t>. Zagadnienia horyzontalne dla obszaru interwencji ochrona klimatu</w:t>
      </w:r>
      <w:r w:rsidR="00112A6E" w:rsidRPr="00112A6E">
        <w:rPr>
          <w:b/>
          <w:i/>
          <w:iCs/>
          <w:sz w:val="20"/>
          <w:szCs w:val="16"/>
        </w:rPr>
        <w:t xml:space="preserve"> </w:t>
      </w:r>
      <w:r w:rsidRPr="00112A6E">
        <w:rPr>
          <w:b/>
          <w:i/>
          <w:iCs/>
          <w:sz w:val="20"/>
          <w:szCs w:val="16"/>
        </w:rPr>
        <w:t>i jakości powietrza</w:t>
      </w:r>
      <w:bookmarkEnd w:id="280"/>
    </w:p>
    <w:tbl>
      <w:tblPr>
        <w:tblStyle w:val="Tabela-Siatka"/>
        <w:tblW w:w="5000" w:type="pct"/>
        <w:jc w:val="center"/>
        <w:tblLook w:val="04A0" w:firstRow="1" w:lastRow="0" w:firstColumn="1" w:lastColumn="0" w:noHBand="0" w:noVBand="1"/>
      </w:tblPr>
      <w:tblGrid>
        <w:gridCol w:w="1979"/>
        <w:gridCol w:w="7083"/>
      </w:tblGrid>
      <w:tr w:rsidR="0024017B" w:rsidRPr="00112A6E" w14:paraId="0C45DBA4" w14:textId="77777777" w:rsidTr="006F7656">
        <w:trPr>
          <w:trHeight w:val="20"/>
          <w:jc w:val="center"/>
        </w:trPr>
        <w:tc>
          <w:tcPr>
            <w:tcW w:w="1092" w:type="pct"/>
            <w:shd w:val="clear" w:color="auto" w:fill="F2F2F2" w:themeFill="background1" w:themeFillShade="F2"/>
            <w:vAlign w:val="center"/>
          </w:tcPr>
          <w:p w14:paraId="07CCC2E5" w14:textId="77777777" w:rsidR="0024017B" w:rsidRPr="006F7656" w:rsidRDefault="0024017B" w:rsidP="00BE2835">
            <w:pPr>
              <w:jc w:val="center"/>
              <w:rPr>
                <w:sz w:val="18"/>
                <w:szCs w:val="18"/>
              </w:rPr>
            </w:pPr>
            <w:r w:rsidRPr="006F7656">
              <w:rPr>
                <w:sz w:val="18"/>
                <w:szCs w:val="18"/>
              </w:rPr>
              <w:t>Adaptacja</w:t>
            </w:r>
          </w:p>
          <w:p w14:paraId="555D92E6" w14:textId="77777777" w:rsidR="0024017B" w:rsidRPr="006F7656" w:rsidRDefault="0024017B" w:rsidP="00BE2835">
            <w:pPr>
              <w:jc w:val="center"/>
              <w:rPr>
                <w:sz w:val="18"/>
                <w:szCs w:val="18"/>
              </w:rPr>
            </w:pPr>
            <w:r w:rsidRPr="006F7656">
              <w:rPr>
                <w:sz w:val="18"/>
                <w:szCs w:val="18"/>
              </w:rPr>
              <w:t>do zmian</w:t>
            </w:r>
          </w:p>
          <w:p w14:paraId="01D954E1" w14:textId="77777777" w:rsidR="0024017B" w:rsidRPr="006F7656" w:rsidRDefault="0024017B" w:rsidP="00BE2835">
            <w:pPr>
              <w:jc w:val="center"/>
              <w:rPr>
                <w:sz w:val="18"/>
                <w:szCs w:val="18"/>
              </w:rPr>
            </w:pPr>
            <w:r w:rsidRPr="006F7656">
              <w:rPr>
                <w:sz w:val="18"/>
                <w:szCs w:val="18"/>
              </w:rPr>
              <w:t>klimatu</w:t>
            </w:r>
          </w:p>
        </w:tc>
        <w:tc>
          <w:tcPr>
            <w:tcW w:w="3908" w:type="pct"/>
            <w:vAlign w:val="center"/>
          </w:tcPr>
          <w:p w14:paraId="0999EE9E" w14:textId="554358ED" w:rsidR="0024017B" w:rsidRPr="006F7656" w:rsidRDefault="0024017B" w:rsidP="00B03E46">
            <w:pPr>
              <w:numPr>
                <w:ilvl w:val="0"/>
                <w:numId w:val="5"/>
              </w:numPr>
              <w:tabs>
                <w:tab w:val="left" w:pos="1189"/>
              </w:tabs>
              <w:ind w:left="321"/>
              <w:jc w:val="left"/>
              <w:rPr>
                <w:sz w:val="18"/>
                <w:szCs w:val="18"/>
              </w:rPr>
            </w:pPr>
            <w:r w:rsidRPr="006F7656">
              <w:rPr>
                <w:sz w:val="18"/>
                <w:szCs w:val="18"/>
              </w:rPr>
              <w:t>Rozwój energetyki rozproszonej (</w:t>
            </w:r>
            <w:proofErr w:type="spellStart"/>
            <w:r w:rsidRPr="006F7656">
              <w:rPr>
                <w:sz w:val="18"/>
                <w:szCs w:val="18"/>
              </w:rPr>
              <w:t>prosumenckiej</w:t>
            </w:r>
            <w:proofErr w:type="spellEnd"/>
            <w:r w:rsidRPr="006F7656">
              <w:rPr>
                <w:sz w:val="18"/>
                <w:szCs w:val="18"/>
              </w:rPr>
              <w:t>)</w:t>
            </w:r>
            <w:r w:rsidR="006F7656">
              <w:rPr>
                <w:sz w:val="18"/>
                <w:szCs w:val="18"/>
              </w:rPr>
              <w:t>.</w:t>
            </w:r>
          </w:p>
          <w:p w14:paraId="7163E3B0" w14:textId="114E5248" w:rsidR="0024017B" w:rsidRPr="006F7656" w:rsidRDefault="0024017B" w:rsidP="00B03E46">
            <w:pPr>
              <w:numPr>
                <w:ilvl w:val="0"/>
                <w:numId w:val="5"/>
              </w:numPr>
              <w:tabs>
                <w:tab w:val="left" w:pos="1189"/>
              </w:tabs>
              <w:ind w:left="321"/>
              <w:jc w:val="left"/>
              <w:rPr>
                <w:sz w:val="18"/>
                <w:szCs w:val="18"/>
              </w:rPr>
            </w:pPr>
            <w:r w:rsidRPr="006F7656">
              <w:rPr>
                <w:sz w:val="18"/>
                <w:szCs w:val="18"/>
              </w:rPr>
              <w:t xml:space="preserve">Termomodernizacja budynków oraz budownictwo </w:t>
            </w:r>
            <w:r w:rsidR="00112A6E" w:rsidRPr="006F7656">
              <w:rPr>
                <w:sz w:val="18"/>
                <w:szCs w:val="18"/>
              </w:rPr>
              <w:t>zeroemisyjne</w:t>
            </w:r>
            <w:r w:rsidRPr="006F7656">
              <w:rPr>
                <w:sz w:val="18"/>
                <w:szCs w:val="18"/>
              </w:rPr>
              <w:t>.</w:t>
            </w:r>
          </w:p>
          <w:p w14:paraId="2022C1EE" w14:textId="77777777" w:rsidR="0024017B" w:rsidRPr="006F7656" w:rsidRDefault="0024017B" w:rsidP="00B03E46">
            <w:pPr>
              <w:numPr>
                <w:ilvl w:val="0"/>
                <w:numId w:val="5"/>
              </w:numPr>
              <w:tabs>
                <w:tab w:val="left" w:pos="1189"/>
              </w:tabs>
              <w:ind w:left="321"/>
              <w:jc w:val="left"/>
              <w:rPr>
                <w:sz w:val="18"/>
                <w:szCs w:val="18"/>
              </w:rPr>
            </w:pPr>
            <w:r w:rsidRPr="006F7656">
              <w:rPr>
                <w:sz w:val="18"/>
                <w:szCs w:val="18"/>
              </w:rPr>
              <w:t>Stosowanie systemów odzysku ciepła.</w:t>
            </w:r>
          </w:p>
          <w:p w14:paraId="59E300DE" w14:textId="77777777" w:rsidR="0024017B" w:rsidRPr="006F7656" w:rsidRDefault="0024017B" w:rsidP="00B03E46">
            <w:pPr>
              <w:numPr>
                <w:ilvl w:val="0"/>
                <w:numId w:val="5"/>
              </w:numPr>
              <w:tabs>
                <w:tab w:val="left" w:pos="1189"/>
              </w:tabs>
              <w:ind w:left="321"/>
              <w:jc w:val="left"/>
              <w:rPr>
                <w:sz w:val="18"/>
                <w:szCs w:val="18"/>
              </w:rPr>
            </w:pPr>
            <w:r w:rsidRPr="006F7656">
              <w:rPr>
                <w:sz w:val="18"/>
                <w:szCs w:val="18"/>
              </w:rPr>
              <w:t>Wykorzystywanie nisko/zeroemisyjnych źródeł ogrzewania.</w:t>
            </w:r>
          </w:p>
          <w:p w14:paraId="70767A7C" w14:textId="789630D6" w:rsidR="00CB1EA1" w:rsidRPr="006F7656" w:rsidRDefault="00CB1EA1" w:rsidP="00B03E46">
            <w:pPr>
              <w:numPr>
                <w:ilvl w:val="0"/>
                <w:numId w:val="5"/>
              </w:numPr>
              <w:tabs>
                <w:tab w:val="left" w:pos="1189"/>
              </w:tabs>
              <w:ind w:left="321"/>
              <w:jc w:val="left"/>
              <w:rPr>
                <w:sz w:val="18"/>
                <w:szCs w:val="18"/>
              </w:rPr>
            </w:pPr>
            <w:r w:rsidRPr="006F7656">
              <w:rPr>
                <w:sz w:val="18"/>
                <w:szCs w:val="18"/>
              </w:rPr>
              <w:t>Rozwój elektromobilności</w:t>
            </w:r>
            <w:r w:rsidR="00D8376E" w:rsidRPr="006F7656">
              <w:rPr>
                <w:sz w:val="18"/>
                <w:szCs w:val="18"/>
              </w:rPr>
              <w:t xml:space="preserve"> oraz transportu zbiorowego i rowerowego.</w:t>
            </w:r>
          </w:p>
        </w:tc>
      </w:tr>
      <w:tr w:rsidR="0024017B" w:rsidRPr="00112A6E" w14:paraId="4AC03092" w14:textId="77777777" w:rsidTr="00935AE6">
        <w:trPr>
          <w:trHeight w:val="510"/>
          <w:jc w:val="center"/>
        </w:trPr>
        <w:tc>
          <w:tcPr>
            <w:tcW w:w="1092" w:type="pct"/>
            <w:shd w:val="clear" w:color="auto" w:fill="F2F2F2" w:themeFill="background1" w:themeFillShade="F2"/>
            <w:vAlign w:val="center"/>
          </w:tcPr>
          <w:p w14:paraId="6F07C7F7" w14:textId="7FB23F9C" w:rsidR="0024017B" w:rsidRPr="006F7656" w:rsidRDefault="0024017B" w:rsidP="00BE2835">
            <w:pPr>
              <w:jc w:val="center"/>
              <w:rPr>
                <w:sz w:val="18"/>
                <w:szCs w:val="18"/>
              </w:rPr>
            </w:pPr>
            <w:r w:rsidRPr="006F7656">
              <w:rPr>
                <w:sz w:val="18"/>
                <w:szCs w:val="18"/>
              </w:rPr>
              <w:t xml:space="preserve">Nadzwyczajne </w:t>
            </w:r>
            <w:proofErr w:type="spellStart"/>
            <w:r w:rsidRPr="006F7656">
              <w:rPr>
                <w:sz w:val="18"/>
                <w:szCs w:val="18"/>
              </w:rPr>
              <w:t>zagro</w:t>
            </w:r>
            <w:r w:rsidR="00CD69FE" w:rsidRPr="006F7656">
              <w:rPr>
                <w:sz w:val="18"/>
                <w:szCs w:val="18"/>
              </w:rPr>
              <w:t>-</w:t>
            </w:r>
            <w:r w:rsidRPr="006F7656">
              <w:rPr>
                <w:sz w:val="18"/>
                <w:szCs w:val="18"/>
              </w:rPr>
              <w:t>żenia</w:t>
            </w:r>
            <w:proofErr w:type="spellEnd"/>
            <w:r w:rsidRPr="006F7656">
              <w:rPr>
                <w:sz w:val="18"/>
                <w:szCs w:val="18"/>
              </w:rPr>
              <w:t xml:space="preserve"> środowiska</w:t>
            </w:r>
          </w:p>
        </w:tc>
        <w:tc>
          <w:tcPr>
            <w:tcW w:w="3908" w:type="pct"/>
            <w:vAlign w:val="center"/>
          </w:tcPr>
          <w:p w14:paraId="188F4113" w14:textId="1AA14B00" w:rsidR="0024017B" w:rsidRPr="006F7656" w:rsidRDefault="0024017B" w:rsidP="00B03E46">
            <w:pPr>
              <w:numPr>
                <w:ilvl w:val="0"/>
                <w:numId w:val="6"/>
              </w:numPr>
              <w:tabs>
                <w:tab w:val="left" w:pos="1189"/>
              </w:tabs>
              <w:ind w:left="318"/>
              <w:contextualSpacing/>
              <w:jc w:val="left"/>
              <w:rPr>
                <w:sz w:val="18"/>
                <w:szCs w:val="18"/>
              </w:rPr>
            </w:pPr>
            <w:r w:rsidRPr="006F7656">
              <w:rPr>
                <w:sz w:val="18"/>
                <w:szCs w:val="18"/>
              </w:rPr>
              <w:t>Niewłaściwa eksploatacja kotłowni lokalnych oraz przemysłowych (technologicznych) źródeł ciepła.</w:t>
            </w:r>
          </w:p>
        </w:tc>
      </w:tr>
      <w:tr w:rsidR="0024017B" w:rsidRPr="00112A6E" w14:paraId="68CCE150" w14:textId="77777777" w:rsidTr="00935AE6">
        <w:trPr>
          <w:trHeight w:val="907"/>
          <w:jc w:val="center"/>
        </w:trPr>
        <w:tc>
          <w:tcPr>
            <w:tcW w:w="1092" w:type="pct"/>
            <w:shd w:val="clear" w:color="auto" w:fill="F2F2F2" w:themeFill="background1" w:themeFillShade="F2"/>
            <w:vAlign w:val="center"/>
          </w:tcPr>
          <w:p w14:paraId="4A14337F" w14:textId="68A8503C" w:rsidR="0024017B" w:rsidRPr="006F7656" w:rsidRDefault="0024017B" w:rsidP="00BE2835">
            <w:pPr>
              <w:jc w:val="center"/>
              <w:rPr>
                <w:sz w:val="18"/>
                <w:szCs w:val="18"/>
              </w:rPr>
            </w:pPr>
            <w:r w:rsidRPr="006F7656">
              <w:rPr>
                <w:sz w:val="18"/>
                <w:szCs w:val="18"/>
              </w:rPr>
              <w:t>Działania</w:t>
            </w:r>
            <w:r w:rsidR="006F7656">
              <w:rPr>
                <w:sz w:val="18"/>
                <w:szCs w:val="18"/>
              </w:rPr>
              <w:br/>
            </w:r>
            <w:r w:rsidRPr="006F7656">
              <w:rPr>
                <w:sz w:val="18"/>
                <w:szCs w:val="18"/>
              </w:rPr>
              <w:t>edukacyjne</w:t>
            </w:r>
          </w:p>
        </w:tc>
        <w:tc>
          <w:tcPr>
            <w:tcW w:w="3908" w:type="pct"/>
            <w:vAlign w:val="center"/>
          </w:tcPr>
          <w:p w14:paraId="04085C8B" w14:textId="7D57139D" w:rsidR="0024017B" w:rsidRPr="006F7656" w:rsidRDefault="0024017B" w:rsidP="00B03E46">
            <w:pPr>
              <w:numPr>
                <w:ilvl w:val="0"/>
                <w:numId w:val="6"/>
              </w:numPr>
              <w:ind w:left="321"/>
              <w:contextualSpacing/>
              <w:jc w:val="left"/>
              <w:rPr>
                <w:sz w:val="18"/>
                <w:szCs w:val="18"/>
              </w:rPr>
            </w:pPr>
            <w:r w:rsidRPr="006F7656">
              <w:rPr>
                <w:sz w:val="18"/>
                <w:szCs w:val="18"/>
              </w:rPr>
              <w:t>Prowadzenie działań edukacyjno-informacyjnych z zakresu OZE, termomodernizacji, budownictwa energooszczędnego oraz niskoemisyjnych źródeł grzewczych i paliw oraz zakazu i szkodliwości spalania odpadów w</w:t>
            </w:r>
            <w:r w:rsidR="002C465D" w:rsidRPr="006F7656">
              <w:rPr>
                <w:sz w:val="18"/>
                <w:szCs w:val="18"/>
              </w:rPr>
              <w:t xml:space="preserve"> </w:t>
            </w:r>
            <w:r w:rsidRPr="006F7656">
              <w:rPr>
                <w:sz w:val="18"/>
                <w:szCs w:val="18"/>
              </w:rPr>
              <w:t>gospodarstwach domowych.</w:t>
            </w:r>
          </w:p>
          <w:p w14:paraId="4FD2E5F6" w14:textId="77777777" w:rsidR="0024017B" w:rsidRPr="006F7656" w:rsidRDefault="0024017B" w:rsidP="00B03E46">
            <w:pPr>
              <w:numPr>
                <w:ilvl w:val="0"/>
                <w:numId w:val="6"/>
              </w:numPr>
              <w:ind w:left="321"/>
              <w:contextualSpacing/>
              <w:jc w:val="left"/>
              <w:rPr>
                <w:sz w:val="18"/>
                <w:szCs w:val="18"/>
              </w:rPr>
            </w:pPr>
            <w:r w:rsidRPr="006F7656">
              <w:rPr>
                <w:sz w:val="18"/>
                <w:szCs w:val="18"/>
              </w:rPr>
              <w:t>Promowanie transportu zbiorowego, rowerowego oraz elektromobilności.</w:t>
            </w:r>
          </w:p>
        </w:tc>
      </w:tr>
      <w:tr w:rsidR="0024017B" w:rsidRPr="00112A6E" w14:paraId="21DBCEAE" w14:textId="77777777" w:rsidTr="00935AE6">
        <w:trPr>
          <w:trHeight w:val="680"/>
          <w:jc w:val="center"/>
        </w:trPr>
        <w:tc>
          <w:tcPr>
            <w:tcW w:w="1092" w:type="pct"/>
            <w:shd w:val="clear" w:color="auto" w:fill="F2F2F2" w:themeFill="background1" w:themeFillShade="F2"/>
            <w:vAlign w:val="center"/>
          </w:tcPr>
          <w:p w14:paraId="16EC96D4" w14:textId="77777777" w:rsidR="0024017B" w:rsidRPr="006F7656" w:rsidRDefault="0024017B" w:rsidP="00BE2835">
            <w:pPr>
              <w:jc w:val="center"/>
              <w:rPr>
                <w:sz w:val="18"/>
                <w:szCs w:val="18"/>
              </w:rPr>
            </w:pPr>
            <w:r w:rsidRPr="006F7656">
              <w:rPr>
                <w:sz w:val="18"/>
                <w:szCs w:val="18"/>
              </w:rPr>
              <w:t>Monitoring środowiska</w:t>
            </w:r>
          </w:p>
        </w:tc>
        <w:tc>
          <w:tcPr>
            <w:tcW w:w="3908" w:type="pct"/>
            <w:vAlign w:val="center"/>
          </w:tcPr>
          <w:p w14:paraId="0D62F18D" w14:textId="77777777" w:rsidR="0024017B" w:rsidRPr="006F7656" w:rsidRDefault="0024017B" w:rsidP="00B03E46">
            <w:pPr>
              <w:numPr>
                <w:ilvl w:val="0"/>
                <w:numId w:val="6"/>
              </w:numPr>
              <w:tabs>
                <w:tab w:val="left" w:pos="1189"/>
              </w:tabs>
              <w:ind w:left="318"/>
              <w:contextualSpacing/>
              <w:jc w:val="left"/>
              <w:rPr>
                <w:sz w:val="18"/>
                <w:szCs w:val="18"/>
              </w:rPr>
            </w:pPr>
            <w:r w:rsidRPr="006F7656">
              <w:rPr>
                <w:sz w:val="18"/>
                <w:szCs w:val="18"/>
              </w:rPr>
              <w:t>Dalsze opracowywanie rocznych ocen jakości powietrza przez GIOŚ.</w:t>
            </w:r>
          </w:p>
          <w:p w14:paraId="27D959FC" w14:textId="00B8CD4A" w:rsidR="0024017B" w:rsidRPr="006F7656" w:rsidRDefault="0024017B" w:rsidP="00B03E46">
            <w:pPr>
              <w:numPr>
                <w:ilvl w:val="0"/>
                <w:numId w:val="6"/>
              </w:numPr>
              <w:tabs>
                <w:tab w:val="left" w:pos="1189"/>
              </w:tabs>
              <w:ind w:left="318"/>
              <w:contextualSpacing/>
              <w:jc w:val="left"/>
              <w:rPr>
                <w:sz w:val="18"/>
                <w:szCs w:val="18"/>
              </w:rPr>
            </w:pPr>
            <w:r w:rsidRPr="006F7656">
              <w:rPr>
                <w:sz w:val="18"/>
                <w:szCs w:val="18"/>
              </w:rPr>
              <w:t>Poprzez czujniki jakości powietrza</w:t>
            </w:r>
            <w:r w:rsidR="00694B57" w:rsidRPr="006F7656">
              <w:rPr>
                <w:sz w:val="18"/>
                <w:szCs w:val="18"/>
              </w:rPr>
              <w:t>.</w:t>
            </w:r>
          </w:p>
          <w:p w14:paraId="585DCF05" w14:textId="2CE04F12" w:rsidR="0024017B" w:rsidRPr="006F7656" w:rsidRDefault="0024017B" w:rsidP="00B03E46">
            <w:pPr>
              <w:numPr>
                <w:ilvl w:val="0"/>
                <w:numId w:val="6"/>
              </w:numPr>
              <w:tabs>
                <w:tab w:val="left" w:pos="1189"/>
              </w:tabs>
              <w:ind w:left="318"/>
              <w:contextualSpacing/>
              <w:jc w:val="left"/>
              <w:rPr>
                <w:sz w:val="18"/>
                <w:szCs w:val="18"/>
              </w:rPr>
            </w:pPr>
            <w:r w:rsidRPr="006F7656">
              <w:rPr>
                <w:sz w:val="18"/>
                <w:szCs w:val="18"/>
              </w:rPr>
              <w:t>Działalność kontrolna WIOŚ</w:t>
            </w:r>
            <w:r w:rsidR="00486C6A" w:rsidRPr="006F7656">
              <w:rPr>
                <w:sz w:val="18"/>
                <w:szCs w:val="18"/>
              </w:rPr>
              <w:t xml:space="preserve"> i </w:t>
            </w:r>
            <w:r w:rsidR="00694B57" w:rsidRPr="006F7656">
              <w:rPr>
                <w:sz w:val="18"/>
                <w:szCs w:val="18"/>
              </w:rPr>
              <w:t>pracowników U</w:t>
            </w:r>
            <w:r w:rsidR="00112A6E" w:rsidRPr="006F7656">
              <w:rPr>
                <w:sz w:val="18"/>
                <w:szCs w:val="18"/>
              </w:rPr>
              <w:t>M</w:t>
            </w:r>
            <w:r w:rsidR="00694B57" w:rsidRPr="006F7656">
              <w:rPr>
                <w:sz w:val="18"/>
                <w:szCs w:val="18"/>
              </w:rPr>
              <w:t>.</w:t>
            </w:r>
          </w:p>
        </w:tc>
      </w:tr>
    </w:tbl>
    <w:p w14:paraId="0894B737" w14:textId="77777777" w:rsidR="0024017B" w:rsidRPr="00112A6E" w:rsidRDefault="0024017B" w:rsidP="0024017B">
      <w:pPr>
        <w:jc w:val="center"/>
        <w:rPr>
          <w:i/>
          <w:sz w:val="18"/>
        </w:rPr>
      </w:pPr>
      <w:r w:rsidRPr="00112A6E">
        <w:rPr>
          <w:i/>
          <w:sz w:val="18"/>
        </w:rPr>
        <w:t>Źródło: opracowanie własne</w:t>
      </w:r>
    </w:p>
    <w:p w14:paraId="29AF1E9E" w14:textId="77777777" w:rsidR="002C465D" w:rsidRPr="00935AE6" w:rsidRDefault="002C465D" w:rsidP="002C465D">
      <w:pPr>
        <w:rPr>
          <w:iCs/>
          <w:szCs w:val="28"/>
        </w:rPr>
      </w:pPr>
    </w:p>
    <w:p w14:paraId="06B0EDCF" w14:textId="77777777" w:rsidR="002C465D" w:rsidRPr="00C3286C" w:rsidRDefault="002C465D" w:rsidP="002C465D">
      <w:pPr>
        <w:rPr>
          <w:iCs/>
          <w:sz w:val="20"/>
          <w:szCs w:val="24"/>
        </w:rPr>
      </w:pPr>
    </w:p>
    <w:p w14:paraId="19E7319E" w14:textId="405416C8" w:rsidR="00AE4AEA" w:rsidRPr="00112A6E" w:rsidRDefault="00AE4AEA" w:rsidP="009D60A3">
      <w:pPr>
        <w:pStyle w:val="Nagowek2"/>
        <w:numPr>
          <w:ilvl w:val="1"/>
          <w:numId w:val="2"/>
        </w:numPr>
      </w:pPr>
      <w:bookmarkStart w:id="281" w:name="_Toc519511409"/>
      <w:bookmarkStart w:id="282" w:name="_Toc519511597"/>
      <w:bookmarkStart w:id="283" w:name="_Toc519511648"/>
      <w:bookmarkStart w:id="284" w:name="_Toc520308590"/>
      <w:bookmarkStart w:id="285" w:name="_Toc520309018"/>
      <w:bookmarkStart w:id="286" w:name="_Toc520309121"/>
      <w:bookmarkStart w:id="287" w:name="_Toc520309246"/>
      <w:bookmarkStart w:id="288" w:name="_Toc520309598"/>
      <w:bookmarkStart w:id="289" w:name="_Toc520309937"/>
      <w:bookmarkStart w:id="290" w:name="_Toc520310007"/>
      <w:bookmarkStart w:id="291" w:name="_Toc520310077"/>
      <w:bookmarkStart w:id="292" w:name="_Toc520310163"/>
      <w:bookmarkStart w:id="293" w:name="_Toc520310233"/>
      <w:bookmarkStart w:id="294" w:name="_Toc520310337"/>
      <w:bookmarkStart w:id="295" w:name="_Toc520310724"/>
      <w:bookmarkStart w:id="296" w:name="_Toc195045756"/>
      <w:bookmarkEnd w:id="275"/>
      <w:bookmarkEnd w:id="276"/>
      <w:bookmarkEnd w:id="277"/>
      <w:bookmarkEnd w:id="278"/>
      <w:r w:rsidRPr="00112A6E">
        <w:t>Zagrożenia hałasem</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45C1D3E9" w14:textId="5B1C771A" w:rsidR="00980A00" w:rsidRPr="00112A6E" w:rsidRDefault="00980A00" w:rsidP="00FD517F"/>
    <w:p w14:paraId="02AD60F6" w14:textId="6B3375E3" w:rsidR="00E9684B" w:rsidRPr="00112A6E" w:rsidRDefault="00E9684B" w:rsidP="00FD517F">
      <w:pPr>
        <w:pStyle w:val="Nagowek3"/>
        <w:numPr>
          <w:ilvl w:val="2"/>
          <w:numId w:val="2"/>
        </w:numPr>
      </w:pPr>
      <w:bookmarkStart w:id="297" w:name="_Toc195045757"/>
      <w:r w:rsidRPr="00112A6E">
        <w:t>Hałas przemysłowy (z działalności gospodarczej)</w:t>
      </w:r>
      <w:bookmarkEnd w:id="297"/>
    </w:p>
    <w:p w14:paraId="16AFF517" w14:textId="77777777" w:rsidR="00156E96" w:rsidRPr="00112A6E" w:rsidRDefault="00156E96" w:rsidP="00156E96"/>
    <w:p w14:paraId="46387D38" w14:textId="67718BE8" w:rsidR="00156E96" w:rsidRPr="00C3286C" w:rsidRDefault="00156E96" w:rsidP="00156E96">
      <w:pPr>
        <w:ind w:firstLine="709"/>
      </w:pPr>
      <w:r w:rsidRPr="00112A6E">
        <w:t>Działalność prowadzona w obiektach przemysłowych jest jednym z podstawowych źródeł uciążliwości akustycznej dla środowiska zewnętrznego. Jakkolwiek hałasy przemysłowe powodują uciążliwość w znacznie mniejszym wymiarze niż hałasy od środków komunikacji,</w:t>
      </w:r>
      <w:r w:rsidRPr="00112A6E">
        <w:br/>
        <w:t>to jednak one są główną przyczyną interwencji i skarg. Na podstawie prowadzonej działalności kontrolnej, WIOŚ w</w:t>
      </w:r>
      <w:r w:rsidR="007E5D13">
        <w:t xml:space="preserve"> Szczecinie</w:t>
      </w:r>
      <w:r w:rsidRPr="00112A6E">
        <w:t xml:space="preserve"> stwierdza, iż problem nadmiernej emisji hałasu do środowiska</w:t>
      </w:r>
      <w:r w:rsidRPr="00112A6E">
        <w:br/>
        <w:t xml:space="preserve">na terenie województwa </w:t>
      </w:r>
      <w:r w:rsidR="007E5D13">
        <w:t>zachodniopomorskiego</w:t>
      </w:r>
      <w:r w:rsidRPr="00112A6E">
        <w:t xml:space="preserve"> w bardzo dużym stopniu związany jest z </w:t>
      </w:r>
      <w:proofErr w:type="spellStart"/>
      <w:r w:rsidRPr="00112A6E">
        <w:t>niewła</w:t>
      </w:r>
      <w:r w:rsidR="007E5D13">
        <w:t>-</w:t>
      </w:r>
      <w:r w:rsidRPr="00112A6E">
        <w:t>ściwie</w:t>
      </w:r>
      <w:proofErr w:type="spellEnd"/>
      <w:r w:rsidRPr="00112A6E">
        <w:t xml:space="preserve"> </w:t>
      </w:r>
      <w:r w:rsidRPr="00C3286C">
        <w:t>prowadzoną przez władze lokalne polityką zagospodarowania przestrzennego. W dalszym ciągu występują przypadki sytuowania w jednorodzinnej zabudowie mieszkaniowej np. zakładów ślusarskich, stolarskich, lakierniczych, mechanicznych, itp., będących w okresie eksploatacji powodem licznych problemów, zwłaszcza w aspekcie ochrony przed hałasem.</w:t>
      </w:r>
    </w:p>
    <w:p w14:paraId="0028B1C0" w14:textId="02BDFF04" w:rsidR="00156E96" w:rsidRPr="00C3286C" w:rsidRDefault="00156E96" w:rsidP="00156E96">
      <w:pPr>
        <w:ind w:firstLine="709"/>
      </w:pPr>
      <w:r w:rsidRPr="00C3286C">
        <w:t xml:space="preserve">Według danych przekazanych przez Starostwo Powiatowe w </w:t>
      </w:r>
      <w:r w:rsidR="004325F9" w:rsidRPr="00C3286C">
        <w:t>Gryfinie</w:t>
      </w:r>
      <w:r w:rsidRPr="00C3286C">
        <w:t xml:space="preserve">, na terenie gminy </w:t>
      </w:r>
      <w:r w:rsidR="004325F9" w:rsidRPr="00C3286C">
        <w:t>Mieszkowice</w:t>
      </w:r>
      <w:r w:rsidRPr="00C3286C">
        <w:t xml:space="preserve"> nie obowiązują decyzje o dopuszczalnym poziomie hałasu wydane przez Starostę.</w:t>
      </w:r>
    </w:p>
    <w:p w14:paraId="3437D583" w14:textId="77777777" w:rsidR="00156E96" w:rsidRPr="00C3286C" w:rsidRDefault="00156E96" w:rsidP="00156E96">
      <w:pPr>
        <w:ind w:firstLine="709"/>
      </w:pPr>
      <w:r w:rsidRPr="00C3286C">
        <w:t>Decyzja o dopuszczalnym poziomie hałasu wydawana jest w sytuacji, gdy poza terenem zakładu w wyniku prowadzonej działalności przekroczone zostały dopuszczalne poziomy dźwięku w środowisku. Za przekroczenie określonego w decyzji dopuszczalnego poziomu hałasu Wojewódzki Inspektor Ochrony Środowiska nakłada karę pieniężną.</w:t>
      </w:r>
    </w:p>
    <w:p w14:paraId="6FD886F5" w14:textId="77777777" w:rsidR="00A50E0D" w:rsidRPr="00C3286C" w:rsidRDefault="00A50E0D" w:rsidP="00FD517F"/>
    <w:p w14:paraId="385E8E50" w14:textId="77777777" w:rsidR="00C3286C" w:rsidRPr="00935AE6" w:rsidRDefault="00C3286C" w:rsidP="00FD517F"/>
    <w:p w14:paraId="702657C6" w14:textId="359281FF" w:rsidR="00E9684B" w:rsidRPr="00C3286C" w:rsidRDefault="00E9684B" w:rsidP="00E9684B">
      <w:pPr>
        <w:pStyle w:val="Nagowek3"/>
        <w:numPr>
          <w:ilvl w:val="2"/>
          <w:numId w:val="2"/>
        </w:numPr>
      </w:pPr>
      <w:bookmarkStart w:id="298" w:name="_Toc195045758"/>
      <w:r w:rsidRPr="00C3286C">
        <w:t xml:space="preserve">Hałas </w:t>
      </w:r>
      <w:r w:rsidR="002547A3" w:rsidRPr="00C3286C">
        <w:t>drogowy</w:t>
      </w:r>
      <w:bookmarkEnd w:id="298"/>
    </w:p>
    <w:p w14:paraId="290799A1" w14:textId="77777777" w:rsidR="00134787" w:rsidRPr="00935AE6" w:rsidRDefault="00134787" w:rsidP="00FD517F"/>
    <w:p w14:paraId="3CC31E3A" w14:textId="77777777" w:rsidR="002C3212" w:rsidRPr="00C3286C" w:rsidRDefault="002C3212" w:rsidP="002C3212">
      <w:pPr>
        <w:ind w:firstLine="709"/>
        <w:rPr>
          <w:rFonts w:cs="Cambria"/>
          <w:color w:val="000000"/>
        </w:rPr>
      </w:pPr>
      <w:bookmarkStart w:id="299" w:name="_Hlk141091501"/>
      <w:r w:rsidRPr="00C3286C">
        <w:rPr>
          <w:rFonts w:cs="Cambria"/>
          <w:color w:val="000000"/>
        </w:rPr>
        <w:t>Głównym źródłem hałasu kształtującym klimat akustyczny danego terenu jest hałas drogowy, który generuje największą liczbę przekroczeń dopuszczalnych poziomów dźwięku</w:t>
      </w:r>
      <w:r w:rsidRPr="00C3286C">
        <w:rPr>
          <w:rFonts w:cs="Cambria"/>
          <w:color w:val="000000"/>
        </w:rPr>
        <w:br/>
        <w:t>w środowisku.</w:t>
      </w:r>
    </w:p>
    <w:p w14:paraId="246B7808" w14:textId="041A86EF" w:rsidR="002C3212" w:rsidRPr="00C3286C" w:rsidRDefault="002C3212" w:rsidP="002C3212">
      <w:pPr>
        <w:ind w:firstLine="709"/>
      </w:pPr>
      <w:r w:rsidRPr="00C3286C">
        <w:t xml:space="preserve">Ochroną akustyczną objęte są tylko określone rodzaje terenów, wskazane w </w:t>
      </w:r>
      <w:proofErr w:type="spellStart"/>
      <w:r w:rsidRPr="00C3286C">
        <w:t>rozpo</w:t>
      </w:r>
      <w:proofErr w:type="spellEnd"/>
      <w:r w:rsidRPr="00C3286C">
        <w:t xml:space="preserve">-rządzeniu Ministra Środowiska z dnia 14 czerwca 2007 r. w sprawie dopuszczalnych poziomów </w:t>
      </w:r>
      <w:r w:rsidRPr="00C3286C">
        <w:lastRenderedPageBreak/>
        <w:t xml:space="preserve">hałasu w środowisku (Dz. U. 2014 poz. 112), wyróżnione ze względu na sposób </w:t>
      </w:r>
      <w:proofErr w:type="spellStart"/>
      <w:r w:rsidRPr="00C3286C">
        <w:t>zagospoda-rowania</w:t>
      </w:r>
      <w:proofErr w:type="spellEnd"/>
      <w:r w:rsidRPr="00C3286C">
        <w:t xml:space="preserve"> i pełnione funkcje (np. tereny mieszkaniowe, rekreacyjne, szpitale). Poniżej </w:t>
      </w:r>
      <w:proofErr w:type="spellStart"/>
      <w:r w:rsidRPr="00C3286C">
        <w:t>przedsta</w:t>
      </w:r>
      <w:r w:rsidR="001134F6">
        <w:t>-</w:t>
      </w:r>
      <w:r w:rsidRPr="00C3286C">
        <w:t>wiono</w:t>
      </w:r>
      <w:proofErr w:type="spellEnd"/>
      <w:r w:rsidRPr="00C3286C">
        <w:t xml:space="preserve"> dopuszczalne poziomy hałasu powodowanego przez drogi dla poszczególnych rodzajów terenów mieszkaniowych zgodnie z ww. rozporządzeniem:</w:t>
      </w:r>
    </w:p>
    <w:p w14:paraId="49E88008" w14:textId="77777777" w:rsidR="002C3212" w:rsidRPr="00C3286C" w:rsidRDefault="002C3212" w:rsidP="00AE7A76">
      <w:pPr>
        <w:pStyle w:val="Akapitzlist"/>
        <w:numPr>
          <w:ilvl w:val="0"/>
          <w:numId w:val="47"/>
        </w:numPr>
      </w:pPr>
      <w:r w:rsidRPr="00C3286C">
        <w:t>tereny zabudowy mieszkaniowej jednorodzinnej – dopuszczalny poziom dźwięku generowanego przez drogi dla wskaźnika L</w:t>
      </w:r>
      <w:r w:rsidRPr="00C3286C">
        <w:rPr>
          <w:vertAlign w:val="subscript"/>
        </w:rPr>
        <w:t>DWN</w:t>
      </w:r>
      <w:r w:rsidRPr="00C3286C">
        <w:t>=64 dB, natomiast dla wskaźnika L</w:t>
      </w:r>
      <w:r w:rsidRPr="00C3286C">
        <w:rPr>
          <w:vertAlign w:val="subscript"/>
        </w:rPr>
        <w:t>N</w:t>
      </w:r>
      <w:r w:rsidRPr="00C3286C">
        <w:t>=59 dB,</w:t>
      </w:r>
    </w:p>
    <w:p w14:paraId="7784846D" w14:textId="77777777" w:rsidR="002C3212" w:rsidRPr="00C3286C" w:rsidRDefault="002C3212" w:rsidP="00AE7A76">
      <w:pPr>
        <w:numPr>
          <w:ilvl w:val="0"/>
          <w:numId w:val="47"/>
        </w:numPr>
      </w:pPr>
      <w:r w:rsidRPr="00C3286C">
        <w:t>tereny zabudowy mieszkaniowej wielorodzinnej – dopuszczalny poziom dźwięku generowanego przez drogi dla wskaźnika L</w:t>
      </w:r>
      <w:r w:rsidRPr="00C3286C">
        <w:rPr>
          <w:vertAlign w:val="subscript"/>
        </w:rPr>
        <w:t>DWN</w:t>
      </w:r>
      <w:r w:rsidRPr="00C3286C">
        <w:t>=68 dB, natomiast dla wskaźnika L</w:t>
      </w:r>
      <w:r w:rsidRPr="00C3286C">
        <w:rPr>
          <w:vertAlign w:val="subscript"/>
        </w:rPr>
        <w:t>N</w:t>
      </w:r>
      <w:r w:rsidRPr="00C3286C">
        <w:t>=59 dB,</w:t>
      </w:r>
    </w:p>
    <w:p w14:paraId="31D93B6A" w14:textId="77777777" w:rsidR="002C3212" w:rsidRPr="00C3286C" w:rsidRDefault="002C3212" w:rsidP="00AE7A76">
      <w:pPr>
        <w:numPr>
          <w:ilvl w:val="0"/>
          <w:numId w:val="47"/>
        </w:numPr>
      </w:pPr>
      <w:r w:rsidRPr="00C3286C">
        <w:t>tereny zabudowy zagrodowej – dopuszczalny poziom dźwięku generowanego przez drogi dla wskaźnika L</w:t>
      </w:r>
      <w:r w:rsidRPr="00C3286C">
        <w:rPr>
          <w:vertAlign w:val="subscript"/>
        </w:rPr>
        <w:t>DWN</w:t>
      </w:r>
      <w:r w:rsidRPr="00C3286C">
        <w:t>=68 dB, natomiast dla wskaźnika L</w:t>
      </w:r>
      <w:r w:rsidRPr="00C3286C">
        <w:rPr>
          <w:vertAlign w:val="subscript"/>
        </w:rPr>
        <w:t>N</w:t>
      </w:r>
      <w:r w:rsidRPr="00C3286C">
        <w:t>=59 dB.</w:t>
      </w:r>
    </w:p>
    <w:p w14:paraId="75C9280C" w14:textId="77777777" w:rsidR="002C3212" w:rsidRPr="00C3286C" w:rsidRDefault="002C3212" w:rsidP="002C3212">
      <w:pPr>
        <w:ind w:left="709"/>
        <w:rPr>
          <w:i/>
          <w:iCs/>
          <w:sz w:val="20"/>
          <w:szCs w:val="20"/>
        </w:rPr>
      </w:pPr>
      <w:r w:rsidRPr="00C3286C">
        <w:rPr>
          <w:i/>
          <w:iCs/>
          <w:sz w:val="20"/>
          <w:szCs w:val="20"/>
        </w:rPr>
        <w:t>(WYJAŚNIENIE: wskaźnik L</w:t>
      </w:r>
      <w:r w:rsidRPr="00C3286C">
        <w:rPr>
          <w:i/>
          <w:iCs/>
          <w:sz w:val="20"/>
          <w:szCs w:val="20"/>
          <w:vertAlign w:val="subscript"/>
        </w:rPr>
        <w:t>DWN</w:t>
      </w:r>
      <w:r w:rsidRPr="00C3286C">
        <w:rPr>
          <w:i/>
          <w:iCs/>
          <w:sz w:val="20"/>
          <w:szCs w:val="20"/>
        </w:rPr>
        <w:t xml:space="preserve"> - długookresowy średni poziom dźwięku wyrażony w decybelach wyznaczony w ciągu wszystkich dób w roku; wskaźnik L</w:t>
      </w:r>
      <w:r w:rsidRPr="00C3286C">
        <w:rPr>
          <w:i/>
          <w:iCs/>
          <w:sz w:val="20"/>
          <w:szCs w:val="20"/>
          <w:vertAlign w:val="subscript"/>
        </w:rPr>
        <w:t>N</w:t>
      </w:r>
      <w:r w:rsidRPr="00C3286C">
        <w:rPr>
          <w:i/>
          <w:iCs/>
          <w:sz w:val="20"/>
          <w:szCs w:val="20"/>
        </w:rPr>
        <w:t xml:space="preserve"> - długookresowy średni poziom dźwięku wyrażony w decybelach wyznaczony w ciągu wszystkich pór nocy w roku).</w:t>
      </w:r>
    </w:p>
    <w:p w14:paraId="6E40D536" w14:textId="77777777" w:rsidR="00F15C79" w:rsidRPr="00C3286C" w:rsidRDefault="002C3212" w:rsidP="00F15C79">
      <w:pPr>
        <w:ind w:firstLine="709"/>
        <w:rPr>
          <w:rFonts w:cs="Cambria"/>
          <w:color w:val="000000"/>
        </w:rPr>
      </w:pPr>
      <w:bookmarkStart w:id="300" w:name="_Hlk147675613"/>
      <w:bookmarkEnd w:id="299"/>
      <w:r w:rsidRPr="00C3286C">
        <w:rPr>
          <w:rFonts w:cs="Cambria"/>
          <w:color w:val="000000"/>
        </w:rPr>
        <w:t>Najistotniejszy wpływ na emisję hałasu drogowego wywiera natężenie ruchu pojazdów samochodowych. Na terenie kraju co 5 lat przeprowadzany jest Generalny Pomiar Ruchu (GPR), który obejmuje drogi krajowe oraz wojewódzkie. Ostatni GPR przeprowadzony został w latach 2020-2021. Głównym celem GPR jest uzyskanie, na podstawie wykonanych bezpośrednich pomiarów, zasadniczych parametrów i charakterystyk ruchu dla wszystkich odcinków sieci dróg krajowych i wojewódzkich. Na podstawie wyników GPR dla odcinków dróg o największym natężeniu ruchu (tj. powyżej 3 mln/rok [8 200/dobę]) sporządzane są mapy akustyczne obrazujące m.in. natężenie emisji hałasu do środowiska.</w:t>
      </w:r>
      <w:bookmarkEnd w:id="300"/>
    </w:p>
    <w:p w14:paraId="2DCB0F9C" w14:textId="4BA4699A" w:rsidR="00C3286C" w:rsidRPr="00935AE6" w:rsidRDefault="00F15C79" w:rsidP="006F7656">
      <w:pPr>
        <w:ind w:firstLine="709"/>
        <w:rPr>
          <w:rFonts w:cs="Cambria"/>
          <w:color w:val="000000"/>
        </w:rPr>
      </w:pPr>
      <w:r w:rsidRPr="00935AE6">
        <w:rPr>
          <w:rFonts w:cs="Cambria"/>
          <w:color w:val="000000"/>
        </w:rPr>
        <w:t xml:space="preserve">Przez teren gminy </w:t>
      </w:r>
      <w:r w:rsidR="00C3286C" w:rsidRPr="00935AE6">
        <w:rPr>
          <w:rFonts w:cs="Cambria"/>
          <w:color w:val="000000"/>
        </w:rPr>
        <w:t xml:space="preserve">Mieszkowice przebiega droga krajowa nr 31 (Szczecin – Słubice) oraz drogi wojewódzkie nr </w:t>
      </w:r>
      <w:r w:rsidR="006F7656" w:rsidRPr="00935AE6">
        <w:rPr>
          <w:rFonts w:cs="Cambria"/>
          <w:color w:val="000000"/>
        </w:rPr>
        <w:t xml:space="preserve">126 (Osinów Dolny - Dębno) oraz nr </w:t>
      </w:r>
      <w:r w:rsidR="00C3286C" w:rsidRPr="00935AE6">
        <w:rPr>
          <w:rFonts w:cs="Cambria"/>
          <w:color w:val="000000"/>
        </w:rPr>
        <w:t>125</w:t>
      </w:r>
      <w:r w:rsidR="006F7656" w:rsidRPr="00935AE6">
        <w:rPr>
          <w:rStyle w:val="Odwoanieprzypisudolnego"/>
          <w:rFonts w:cs="Cambria"/>
          <w:color w:val="000000"/>
        </w:rPr>
        <w:footnoteReference w:id="1"/>
      </w:r>
      <w:r w:rsidR="00C3286C" w:rsidRPr="00935AE6">
        <w:rPr>
          <w:rFonts w:cs="Cambria"/>
          <w:color w:val="000000"/>
        </w:rPr>
        <w:t xml:space="preserve"> (Bielinek </w:t>
      </w:r>
      <w:r w:rsidR="006F7656" w:rsidRPr="00935AE6">
        <w:rPr>
          <w:rFonts w:cs="Cambria"/>
          <w:color w:val="000000"/>
        </w:rPr>
        <w:t>-</w:t>
      </w:r>
      <w:r w:rsidR="00C3286C" w:rsidRPr="00935AE6">
        <w:rPr>
          <w:rFonts w:cs="Cambria"/>
          <w:color w:val="000000"/>
        </w:rPr>
        <w:t xml:space="preserve"> Wierzchlas)</w:t>
      </w:r>
      <w:r w:rsidR="006F7656" w:rsidRPr="00935AE6">
        <w:rPr>
          <w:rFonts w:cs="Cambria"/>
          <w:color w:val="000000"/>
        </w:rPr>
        <w:t xml:space="preserve">. </w:t>
      </w:r>
      <w:r w:rsidR="00C3286C" w:rsidRPr="00935AE6">
        <w:rPr>
          <w:rFonts w:cs="Cambria"/>
          <w:color w:val="000000"/>
        </w:rPr>
        <w:t>Układ ww. dróg na terenie gminy przedstawiono na poniższej mapce.</w:t>
      </w:r>
    </w:p>
    <w:p w14:paraId="6A016E55" w14:textId="77777777" w:rsidR="00156E96" w:rsidRPr="00935AE6" w:rsidRDefault="00156E96" w:rsidP="00156E96">
      <w:pPr>
        <w:rPr>
          <w:rFonts w:cs="Cambria"/>
          <w:color w:val="000000"/>
        </w:rPr>
      </w:pPr>
    </w:p>
    <w:p w14:paraId="16F10A36" w14:textId="7E7A5192" w:rsidR="006F7656" w:rsidRPr="00935AE6" w:rsidRDefault="00935AE6" w:rsidP="006F7656">
      <w:pPr>
        <w:jc w:val="center"/>
        <w:rPr>
          <w:rFonts w:cs="Cambria"/>
          <w:color w:val="000000"/>
        </w:rPr>
      </w:pPr>
      <w:r w:rsidRPr="00935AE6">
        <w:rPr>
          <w:rFonts w:cs="Cambria"/>
          <w:noProof/>
          <w:color w:val="000000"/>
        </w:rPr>
        <w:drawing>
          <wp:inline distT="0" distB="0" distL="0" distR="0" wp14:anchorId="79E4CD08" wp14:editId="1EC1DAFA">
            <wp:extent cx="5524500" cy="4209657"/>
            <wp:effectExtent l="19050" t="19050" r="19050" b="19685"/>
            <wp:docPr id="1963354833"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2477" cy="4215735"/>
                    </a:xfrm>
                    <a:prstGeom prst="rect">
                      <a:avLst/>
                    </a:prstGeom>
                    <a:noFill/>
                    <a:ln>
                      <a:solidFill>
                        <a:schemeClr val="tx1">
                          <a:lumMod val="50000"/>
                          <a:lumOff val="50000"/>
                        </a:schemeClr>
                      </a:solidFill>
                    </a:ln>
                  </pic:spPr>
                </pic:pic>
              </a:graphicData>
            </a:graphic>
          </wp:inline>
        </w:drawing>
      </w:r>
    </w:p>
    <w:p w14:paraId="7706B082" w14:textId="076B1470" w:rsidR="006F7656" w:rsidRPr="00935AE6" w:rsidRDefault="00935AE6" w:rsidP="00935AE6">
      <w:pPr>
        <w:pStyle w:val="Legenda"/>
        <w:rPr>
          <w:rFonts w:cs="Cambria"/>
          <w:color w:val="000000"/>
          <w:sz w:val="20"/>
          <w:szCs w:val="16"/>
        </w:rPr>
      </w:pPr>
      <w:bookmarkStart w:id="301" w:name="_Toc195046565"/>
      <w:r w:rsidRPr="00935AE6">
        <w:rPr>
          <w:sz w:val="20"/>
          <w:szCs w:val="16"/>
        </w:rPr>
        <w:t xml:space="preserve">Rysunek </w:t>
      </w:r>
      <w:r w:rsidRPr="00935AE6">
        <w:rPr>
          <w:sz w:val="20"/>
          <w:szCs w:val="16"/>
        </w:rPr>
        <w:fldChar w:fldCharType="begin"/>
      </w:r>
      <w:r w:rsidRPr="00935AE6">
        <w:rPr>
          <w:sz w:val="20"/>
          <w:szCs w:val="16"/>
        </w:rPr>
        <w:instrText xml:space="preserve"> SEQ Rysunek \* ARABIC </w:instrText>
      </w:r>
      <w:r w:rsidRPr="00935AE6">
        <w:rPr>
          <w:sz w:val="20"/>
          <w:szCs w:val="16"/>
        </w:rPr>
        <w:fldChar w:fldCharType="separate"/>
      </w:r>
      <w:r w:rsidR="00FB08DA">
        <w:rPr>
          <w:noProof/>
          <w:sz w:val="20"/>
          <w:szCs w:val="16"/>
        </w:rPr>
        <w:t>4</w:t>
      </w:r>
      <w:r w:rsidRPr="00935AE6">
        <w:rPr>
          <w:sz w:val="20"/>
          <w:szCs w:val="16"/>
        </w:rPr>
        <w:fldChar w:fldCharType="end"/>
      </w:r>
      <w:r w:rsidRPr="00935AE6">
        <w:rPr>
          <w:sz w:val="20"/>
          <w:szCs w:val="16"/>
        </w:rPr>
        <w:t>. Przebieg drogi krajowej i dróg wojewódzkich na terenie gminy Mieszkowice</w:t>
      </w:r>
      <w:bookmarkEnd w:id="301"/>
    </w:p>
    <w:p w14:paraId="6462F6ED" w14:textId="77777777" w:rsidR="00935AE6" w:rsidRPr="00C36FAE" w:rsidRDefault="00935AE6" w:rsidP="00935AE6">
      <w:pPr>
        <w:jc w:val="center"/>
        <w:rPr>
          <w:i/>
          <w:iCs/>
          <w:sz w:val="18"/>
          <w:szCs w:val="18"/>
        </w:rPr>
      </w:pPr>
      <w:r w:rsidRPr="00C36FAE">
        <w:rPr>
          <w:i/>
          <w:iCs/>
          <w:sz w:val="18"/>
          <w:szCs w:val="18"/>
        </w:rPr>
        <w:t xml:space="preserve">Źródło: </w:t>
      </w:r>
      <w:r>
        <w:rPr>
          <w:i/>
          <w:iCs/>
          <w:sz w:val="18"/>
          <w:szCs w:val="18"/>
        </w:rPr>
        <w:t xml:space="preserve">opracowanie na podstawie </w:t>
      </w:r>
      <w:r w:rsidRPr="00C36FAE">
        <w:rPr>
          <w:i/>
          <w:iCs/>
          <w:sz w:val="18"/>
          <w:szCs w:val="18"/>
        </w:rPr>
        <w:t>https://mapy.geoportal.gov.pl/</w:t>
      </w:r>
    </w:p>
    <w:p w14:paraId="469D53F7" w14:textId="67A533F2" w:rsidR="00935AE6" w:rsidRDefault="00935AE6" w:rsidP="00935AE6">
      <w:pPr>
        <w:ind w:firstLine="709"/>
        <w:rPr>
          <w:rFonts w:cs="Cambria"/>
          <w:color w:val="000000"/>
        </w:rPr>
      </w:pPr>
      <w:bookmarkStart w:id="302" w:name="_Hlk527723887"/>
      <w:r w:rsidRPr="00595C99">
        <w:rPr>
          <w:rFonts w:cs="Cambria"/>
          <w:color w:val="000000"/>
        </w:rPr>
        <w:lastRenderedPageBreak/>
        <w:t xml:space="preserve">W </w:t>
      </w:r>
      <w:r>
        <w:rPr>
          <w:rFonts w:cs="Cambria"/>
          <w:color w:val="000000"/>
        </w:rPr>
        <w:t>poniższej</w:t>
      </w:r>
      <w:r w:rsidRPr="00595C99">
        <w:rPr>
          <w:rFonts w:cs="Cambria"/>
          <w:color w:val="000000"/>
        </w:rPr>
        <w:t xml:space="preserve"> tabeli przedstawiono wyniki Generalnych Pomiarów Ruchu (GPR) </w:t>
      </w:r>
      <w:proofErr w:type="spellStart"/>
      <w:r w:rsidRPr="00595C99">
        <w:rPr>
          <w:rFonts w:cs="Cambria"/>
          <w:color w:val="000000"/>
        </w:rPr>
        <w:t>przepro</w:t>
      </w:r>
      <w:proofErr w:type="spellEnd"/>
      <w:r>
        <w:rPr>
          <w:rFonts w:cs="Cambria"/>
          <w:color w:val="000000"/>
        </w:rPr>
        <w:t>-</w:t>
      </w:r>
      <w:r w:rsidRPr="00595C99">
        <w:rPr>
          <w:rFonts w:cs="Cambria"/>
          <w:color w:val="000000"/>
        </w:rPr>
        <w:t xml:space="preserve">wadzonych na terenie </w:t>
      </w:r>
      <w:r>
        <w:rPr>
          <w:rFonts w:cs="Cambria"/>
          <w:color w:val="000000"/>
        </w:rPr>
        <w:t>gmin Mieszkowice</w:t>
      </w:r>
      <w:r w:rsidRPr="00595C99">
        <w:rPr>
          <w:rFonts w:cs="Cambria"/>
          <w:color w:val="000000"/>
        </w:rPr>
        <w:t xml:space="preserve"> w roku 2015 i latach 2020-2021 (dwa ostatnie GPR).</w:t>
      </w:r>
    </w:p>
    <w:p w14:paraId="1CAAFBCE" w14:textId="77777777" w:rsidR="00935AE6" w:rsidRPr="00595C99" w:rsidRDefault="00935AE6" w:rsidP="00935AE6">
      <w:pPr>
        <w:rPr>
          <w:rFonts w:cs="Cambria"/>
          <w:color w:val="000000"/>
        </w:rPr>
      </w:pPr>
    </w:p>
    <w:p w14:paraId="668AD5D7" w14:textId="13E4A95B" w:rsidR="00935AE6" w:rsidRPr="00595C99" w:rsidRDefault="00935AE6" w:rsidP="00935AE6">
      <w:pPr>
        <w:jc w:val="center"/>
        <w:rPr>
          <w:b/>
          <w:i/>
          <w:iCs/>
          <w:sz w:val="20"/>
          <w:szCs w:val="16"/>
        </w:rPr>
      </w:pPr>
      <w:bookmarkStart w:id="303" w:name="_Toc135311631"/>
      <w:bookmarkStart w:id="304" w:name="_Toc171618972"/>
      <w:bookmarkStart w:id="305" w:name="_Toc193128752"/>
      <w:bookmarkStart w:id="306" w:name="_Toc195046436"/>
      <w:r w:rsidRPr="00595C99">
        <w:rPr>
          <w:b/>
          <w:i/>
          <w:iCs/>
          <w:sz w:val="20"/>
          <w:szCs w:val="16"/>
        </w:rPr>
        <w:t xml:space="preserve">Tabela </w:t>
      </w:r>
      <w:r w:rsidRPr="00595C99">
        <w:rPr>
          <w:b/>
          <w:i/>
          <w:iCs/>
          <w:sz w:val="20"/>
          <w:szCs w:val="16"/>
        </w:rPr>
        <w:fldChar w:fldCharType="begin"/>
      </w:r>
      <w:r w:rsidRPr="00595C99">
        <w:rPr>
          <w:b/>
          <w:i/>
          <w:iCs/>
          <w:sz w:val="20"/>
          <w:szCs w:val="16"/>
        </w:rPr>
        <w:instrText xml:space="preserve"> SEQ Tabela \* ARABIC </w:instrText>
      </w:r>
      <w:r w:rsidRPr="00595C99">
        <w:rPr>
          <w:b/>
          <w:i/>
          <w:iCs/>
          <w:sz w:val="20"/>
          <w:szCs w:val="16"/>
        </w:rPr>
        <w:fldChar w:fldCharType="separate"/>
      </w:r>
      <w:r w:rsidR="00B81EF6">
        <w:rPr>
          <w:b/>
          <w:i/>
          <w:iCs/>
          <w:noProof/>
          <w:sz w:val="20"/>
          <w:szCs w:val="16"/>
        </w:rPr>
        <w:t>16</w:t>
      </w:r>
      <w:r w:rsidRPr="00595C99">
        <w:rPr>
          <w:b/>
          <w:i/>
          <w:iCs/>
          <w:sz w:val="20"/>
          <w:szCs w:val="16"/>
        </w:rPr>
        <w:fldChar w:fldCharType="end"/>
      </w:r>
      <w:r w:rsidRPr="00595C99">
        <w:rPr>
          <w:b/>
          <w:i/>
          <w:iCs/>
          <w:sz w:val="20"/>
          <w:szCs w:val="16"/>
        </w:rPr>
        <w:t>. Porównanie wyników GPR 2015 i GPR 2020/2021 przeprowadzonych</w:t>
      </w:r>
      <w:r w:rsidRPr="00595C99">
        <w:rPr>
          <w:b/>
          <w:i/>
          <w:iCs/>
          <w:sz w:val="20"/>
          <w:szCs w:val="16"/>
        </w:rPr>
        <w:br/>
        <w:t xml:space="preserve">dla odcinków dróg zlokalizowanych na terenie </w:t>
      </w:r>
      <w:bookmarkEnd w:id="303"/>
      <w:bookmarkEnd w:id="304"/>
      <w:bookmarkEnd w:id="305"/>
      <w:r>
        <w:rPr>
          <w:b/>
          <w:i/>
          <w:iCs/>
          <w:sz w:val="20"/>
          <w:szCs w:val="16"/>
        </w:rPr>
        <w:t>gminy Mieszkowice</w:t>
      </w:r>
      <w:bookmarkEnd w:id="306"/>
    </w:p>
    <w:tbl>
      <w:tblPr>
        <w:tblStyle w:val="Tabela-Siatka"/>
        <w:tblW w:w="5000" w:type="pct"/>
        <w:jc w:val="center"/>
        <w:tblLook w:val="04A0" w:firstRow="1" w:lastRow="0" w:firstColumn="1" w:lastColumn="0" w:noHBand="0" w:noVBand="1"/>
      </w:tblPr>
      <w:tblGrid>
        <w:gridCol w:w="988"/>
        <w:gridCol w:w="3119"/>
        <w:gridCol w:w="1602"/>
        <w:gridCol w:w="1602"/>
        <w:gridCol w:w="1751"/>
      </w:tblGrid>
      <w:tr w:rsidR="00935AE6" w:rsidRPr="00595C99" w14:paraId="158CB3FD" w14:textId="77777777" w:rsidTr="006056D0">
        <w:trPr>
          <w:trHeight w:val="340"/>
          <w:tblHeader/>
          <w:jc w:val="center"/>
        </w:trPr>
        <w:tc>
          <w:tcPr>
            <w:tcW w:w="545" w:type="pct"/>
            <w:vMerge w:val="restart"/>
            <w:shd w:val="clear" w:color="auto" w:fill="F2F2F2" w:themeFill="background1" w:themeFillShade="F2"/>
            <w:vAlign w:val="center"/>
          </w:tcPr>
          <w:p w14:paraId="773A884C" w14:textId="77777777" w:rsidR="00935AE6" w:rsidRPr="00E03816" w:rsidRDefault="00935AE6" w:rsidP="002D7329">
            <w:pPr>
              <w:jc w:val="center"/>
              <w:rPr>
                <w:sz w:val="19"/>
                <w:szCs w:val="19"/>
              </w:rPr>
            </w:pPr>
            <w:bookmarkStart w:id="307" w:name="_Hlk191560811"/>
            <w:r w:rsidRPr="00E03816">
              <w:rPr>
                <w:sz w:val="19"/>
                <w:szCs w:val="19"/>
              </w:rPr>
              <w:t>Nr</w:t>
            </w:r>
            <w:r>
              <w:rPr>
                <w:sz w:val="19"/>
                <w:szCs w:val="19"/>
              </w:rPr>
              <w:br/>
            </w:r>
            <w:r w:rsidRPr="00E03816">
              <w:rPr>
                <w:sz w:val="19"/>
                <w:szCs w:val="19"/>
              </w:rPr>
              <w:t>drogi</w:t>
            </w:r>
          </w:p>
        </w:tc>
        <w:tc>
          <w:tcPr>
            <w:tcW w:w="1721" w:type="pct"/>
            <w:vMerge w:val="restart"/>
            <w:shd w:val="clear" w:color="auto" w:fill="F2F2F2" w:themeFill="background1" w:themeFillShade="F2"/>
            <w:vAlign w:val="center"/>
          </w:tcPr>
          <w:p w14:paraId="1B8BBABB" w14:textId="77777777" w:rsidR="00935AE6" w:rsidRPr="00E03816" w:rsidRDefault="00935AE6" w:rsidP="002D7329">
            <w:pPr>
              <w:jc w:val="center"/>
              <w:rPr>
                <w:sz w:val="19"/>
                <w:szCs w:val="19"/>
              </w:rPr>
            </w:pPr>
            <w:r w:rsidRPr="00E03816">
              <w:rPr>
                <w:sz w:val="19"/>
                <w:szCs w:val="19"/>
              </w:rPr>
              <w:t>Odcinek pomiarowy</w:t>
            </w:r>
          </w:p>
        </w:tc>
        <w:tc>
          <w:tcPr>
            <w:tcW w:w="2734" w:type="pct"/>
            <w:gridSpan w:val="3"/>
            <w:shd w:val="clear" w:color="auto" w:fill="F2F2F2" w:themeFill="background1" w:themeFillShade="F2"/>
            <w:vAlign w:val="center"/>
          </w:tcPr>
          <w:p w14:paraId="5A8759CB" w14:textId="77777777" w:rsidR="00935AE6" w:rsidRPr="00E03816" w:rsidRDefault="00935AE6" w:rsidP="002D7329">
            <w:pPr>
              <w:jc w:val="center"/>
              <w:rPr>
                <w:sz w:val="19"/>
                <w:szCs w:val="19"/>
              </w:rPr>
            </w:pPr>
            <w:r w:rsidRPr="00E03816">
              <w:rPr>
                <w:sz w:val="19"/>
                <w:szCs w:val="19"/>
              </w:rPr>
              <w:t>Natężenie ruchu pojazdów silnikowych</w:t>
            </w:r>
            <w:r>
              <w:rPr>
                <w:sz w:val="19"/>
                <w:szCs w:val="19"/>
              </w:rPr>
              <w:t xml:space="preserve"> (poj./dobę)</w:t>
            </w:r>
          </w:p>
        </w:tc>
      </w:tr>
      <w:tr w:rsidR="00935AE6" w:rsidRPr="00595C99" w14:paraId="58907541" w14:textId="77777777" w:rsidTr="006056D0">
        <w:trPr>
          <w:trHeight w:val="737"/>
          <w:tblHeader/>
          <w:jc w:val="center"/>
        </w:trPr>
        <w:tc>
          <w:tcPr>
            <w:tcW w:w="545" w:type="pct"/>
            <w:vMerge/>
            <w:shd w:val="clear" w:color="auto" w:fill="F2F2F2" w:themeFill="background1" w:themeFillShade="F2"/>
            <w:vAlign w:val="center"/>
          </w:tcPr>
          <w:p w14:paraId="51E1B252" w14:textId="77777777" w:rsidR="00935AE6" w:rsidRPr="00E03816" w:rsidRDefault="00935AE6" w:rsidP="002D7329">
            <w:pPr>
              <w:jc w:val="center"/>
              <w:rPr>
                <w:sz w:val="19"/>
                <w:szCs w:val="19"/>
              </w:rPr>
            </w:pPr>
          </w:p>
        </w:tc>
        <w:tc>
          <w:tcPr>
            <w:tcW w:w="1721" w:type="pct"/>
            <w:vMerge/>
            <w:shd w:val="clear" w:color="auto" w:fill="F2F2F2" w:themeFill="background1" w:themeFillShade="F2"/>
            <w:vAlign w:val="center"/>
          </w:tcPr>
          <w:p w14:paraId="5A82E395" w14:textId="77777777" w:rsidR="00935AE6" w:rsidRPr="00E03816" w:rsidRDefault="00935AE6" w:rsidP="002D7329">
            <w:pPr>
              <w:jc w:val="center"/>
              <w:rPr>
                <w:sz w:val="19"/>
                <w:szCs w:val="19"/>
              </w:rPr>
            </w:pPr>
          </w:p>
        </w:tc>
        <w:tc>
          <w:tcPr>
            <w:tcW w:w="884" w:type="pct"/>
            <w:shd w:val="clear" w:color="auto" w:fill="F2F2F2" w:themeFill="background1" w:themeFillShade="F2"/>
            <w:vAlign w:val="center"/>
          </w:tcPr>
          <w:p w14:paraId="6A61A544" w14:textId="77777777" w:rsidR="00935AE6" w:rsidRPr="00E03816" w:rsidRDefault="00935AE6" w:rsidP="002D7329">
            <w:pPr>
              <w:jc w:val="center"/>
              <w:rPr>
                <w:sz w:val="19"/>
                <w:szCs w:val="19"/>
              </w:rPr>
            </w:pPr>
            <w:r w:rsidRPr="00E03816">
              <w:rPr>
                <w:sz w:val="19"/>
                <w:szCs w:val="19"/>
              </w:rPr>
              <w:t>GPR 2015</w:t>
            </w:r>
          </w:p>
        </w:tc>
        <w:tc>
          <w:tcPr>
            <w:tcW w:w="884" w:type="pct"/>
            <w:shd w:val="clear" w:color="auto" w:fill="F2F2F2" w:themeFill="background1" w:themeFillShade="F2"/>
            <w:vAlign w:val="center"/>
          </w:tcPr>
          <w:p w14:paraId="3F0E0F40" w14:textId="77777777" w:rsidR="00935AE6" w:rsidRPr="00E03816" w:rsidRDefault="00935AE6" w:rsidP="002D7329">
            <w:pPr>
              <w:jc w:val="center"/>
              <w:rPr>
                <w:sz w:val="19"/>
                <w:szCs w:val="19"/>
              </w:rPr>
            </w:pPr>
            <w:r w:rsidRPr="00E03816">
              <w:rPr>
                <w:sz w:val="19"/>
                <w:szCs w:val="19"/>
              </w:rPr>
              <w:t>GPR 2020/2021</w:t>
            </w:r>
          </w:p>
        </w:tc>
        <w:tc>
          <w:tcPr>
            <w:tcW w:w="965" w:type="pct"/>
            <w:shd w:val="clear" w:color="auto" w:fill="F2F2F2" w:themeFill="background1" w:themeFillShade="F2"/>
            <w:vAlign w:val="center"/>
          </w:tcPr>
          <w:p w14:paraId="196BD328" w14:textId="77777777" w:rsidR="00935AE6" w:rsidRPr="00E03816" w:rsidRDefault="00935AE6" w:rsidP="002D7329">
            <w:pPr>
              <w:jc w:val="center"/>
              <w:rPr>
                <w:sz w:val="19"/>
                <w:szCs w:val="19"/>
              </w:rPr>
            </w:pPr>
            <w:r w:rsidRPr="00E03816">
              <w:rPr>
                <w:sz w:val="19"/>
                <w:szCs w:val="19"/>
              </w:rPr>
              <w:t>Zmiana pomiędzy</w:t>
            </w:r>
            <w:r w:rsidRPr="00E03816">
              <w:rPr>
                <w:sz w:val="19"/>
                <w:szCs w:val="19"/>
              </w:rPr>
              <w:br/>
              <w:t>GPR 2015 i GPR 2020/2021</w:t>
            </w:r>
          </w:p>
        </w:tc>
      </w:tr>
      <w:tr w:rsidR="00935AE6" w:rsidRPr="00595C99" w14:paraId="31D653AC" w14:textId="77777777" w:rsidTr="006056D0">
        <w:trPr>
          <w:trHeight w:val="454"/>
          <w:jc w:val="center"/>
        </w:trPr>
        <w:tc>
          <w:tcPr>
            <w:tcW w:w="545" w:type="pct"/>
            <w:vAlign w:val="center"/>
          </w:tcPr>
          <w:p w14:paraId="38EF22A5" w14:textId="29C113F1" w:rsidR="00935AE6" w:rsidRPr="00E03816" w:rsidRDefault="00935AE6" w:rsidP="002D7329">
            <w:pPr>
              <w:jc w:val="center"/>
              <w:rPr>
                <w:sz w:val="19"/>
                <w:szCs w:val="19"/>
              </w:rPr>
            </w:pPr>
            <w:r>
              <w:rPr>
                <w:sz w:val="19"/>
                <w:szCs w:val="19"/>
              </w:rPr>
              <w:t>DK31</w:t>
            </w:r>
          </w:p>
        </w:tc>
        <w:tc>
          <w:tcPr>
            <w:tcW w:w="1721" w:type="pct"/>
            <w:vAlign w:val="center"/>
          </w:tcPr>
          <w:p w14:paraId="4910DA39" w14:textId="23D23BCA" w:rsidR="00935AE6" w:rsidRPr="00E03816" w:rsidRDefault="00935AE6" w:rsidP="002D7329">
            <w:pPr>
              <w:jc w:val="center"/>
              <w:rPr>
                <w:sz w:val="19"/>
                <w:szCs w:val="19"/>
              </w:rPr>
            </w:pPr>
            <w:r>
              <w:rPr>
                <w:sz w:val="19"/>
                <w:szCs w:val="19"/>
              </w:rPr>
              <w:t>Chojna - Mieszkowice</w:t>
            </w:r>
          </w:p>
        </w:tc>
        <w:tc>
          <w:tcPr>
            <w:tcW w:w="884" w:type="pct"/>
            <w:vAlign w:val="center"/>
          </w:tcPr>
          <w:p w14:paraId="2690A516" w14:textId="5E5268F6" w:rsidR="00935AE6" w:rsidRPr="00E03816" w:rsidRDefault="006056D0" w:rsidP="002D7329">
            <w:pPr>
              <w:jc w:val="center"/>
              <w:rPr>
                <w:sz w:val="19"/>
                <w:szCs w:val="19"/>
              </w:rPr>
            </w:pPr>
            <w:r>
              <w:rPr>
                <w:sz w:val="19"/>
                <w:szCs w:val="19"/>
              </w:rPr>
              <w:t>1 808</w:t>
            </w:r>
          </w:p>
        </w:tc>
        <w:tc>
          <w:tcPr>
            <w:tcW w:w="884" w:type="pct"/>
            <w:vAlign w:val="center"/>
          </w:tcPr>
          <w:p w14:paraId="1619F172" w14:textId="2C2BB20F" w:rsidR="00935AE6" w:rsidRPr="00E03816" w:rsidRDefault="00935AE6" w:rsidP="002D7329">
            <w:pPr>
              <w:jc w:val="center"/>
              <w:rPr>
                <w:sz w:val="19"/>
                <w:szCs w:val="19"/>
              </w:rPr>
            </w:pPr>
            <w:r>
              <w:rPr>
                <w:sz w:val="19"/>
                <w:szCs w:val="19"/>
              </w:rPr>
              <w:t>2 364</w:t>
            </w:r>
          </w:p>
        </w:tc>
        <w:tc>
          <w:tcPr>
            <w:tcW w:w="965" w:type="pct"/>
            <w:tcBorders>
              <w:top w:val="single" w:sz="4" w:space="0" w:color="auto"/>
              <w:left w:val="single" w:sz="4" w:space="0" w:color="auto"/>
              <w:bottom w:val="single" w:sz="4" w:space="0" w:color="auto"/>
              <w:right w:val="single" w:sz="4" w:space="0" w:color="auto"/>
            </w:tcBorders>
            <w:shd w:val="clear" w:color="auto" w:fill="auto"/>
            <w:vAlign w:val="center"/>
          </w:tcPr>
          <w:p w14:paraId="7C505B95" w14:textId="600B821E" w:rsidR="00935AE6" w:rsidRPr="00E03816" w:rsidRDefault="006056D0" w:rsidP="002D7329">
            <w:pPr>
              <w:jc w:val="center"/>
              <w:rPr>
                <w:sz w:val="19"/>
                <w:szCs w:val="19"/>
              </w:rPr>
            </w:pPr>
            <w:r>
              <w:rPr>
                <w:sz w:val="19"/>
                <w:szCs w:val="19"/>
              </w:rPr>
              <w:t>+31%</w:t>
            </w:r>
          </w:p>
        </w:tc>
      </w:tr>
      <w:tr w:rsidR="00935AE6" w:rsidRPr="00595C99" w14:paraId="14C2DAF9" w14:textId="77777777" w:rsidTr="006056D0">
        <w:trPr>
          <w:trHeight w:val="454"/>
          <w:jc w:val="center"/>
        </w:trPr>
        <w:tc>
          <w:tcPr>
            <w:tcW w:w="545" w:type="pct"/>
            <w:vAlign w:val="center"/>
          </w:tcPr>
          <w:p w14:paraId="0654C0BC" w14:textId="0892C47F" w:rsidR="00935AE6" w:rsidRPr="00E03816" w:rsidRDefault="00935AE6" w:rsidP="002D7329">
            <w:pPr>
              <w:jc w:val="center"/>
              <w:rPr>
                <w:sz w:val="19"/>
                <w:szCs w:val="19"/>
              </w:rPr>
            </w:pPr>
            <w:r w:rsidRPr="00935AE6">
              <w:rPr>
                <w:sz w:val="19"/>
                <w:szCs w:val="19"/>
              </w:rPr>
              <w:t>DK31</w:t>
            </w:r>
          </w:p>
        </w:tc>
        <w:tc>
          <w:tcPr>
            <w:tcW w:w="1721" w:type="pct"/>
            <w:vAlign w:val="center"/>
          </w:tcPr>
          <w:p w14:paraId="7C729834" w14:textId="5978064A" w:rsidR="00935AE6" w:rsidRPr="00E03816" w:rsidRDefault="00935AE6" w:rsidP="002D7329">
            <w:pPr>
              <w:jc w:val="center"/>
              <w:rPr>
                <w:sz w:val="19"/>
                <w:szCs w:val="19"/>
              </w:rPr>
            </w:pPr>
            <w:r>
              <w:rPr>
                <w:sz w:val="19"/>
                <w:szCs w:val="19"/>
              </w:rPr>
              <w:t>Mieszkowice - Chwarszczany</w:t>
            </w:r>
          </w:p>
        </w:tc>
        <w:tc>
          <w:tcPr>
            <w:tcW w:w="884" w:type="pct"/>
            <w:vAlign w:val="center"/>
          </w:tcPr>
          <w:p w14:paraId="5345EDAA" w14:textId="27C8C611" w:rsidR="00935AE6" w:rsidRPr="00E03816" w:rsidRDefault="006056D0" w:rsidP="002D7329">
            <w:pPr>
              <w:jc w:val="center"/>
              <w:rPr>
                <w:sz w:val="19"/>
                <w:szCs w:val="19"/>
              </w:rPr>
            </w:pPr>
            <w:r>
              <w:rPr>
                <w:sz w:val="19"/>
                <w:szCs w:val="19"/>
              </w:rPr>
              <w:t>1 840</w:t>
            </w:r>
          </w:p>
        </w:tc>
        <w:tc>
          <w:tcPr>
            <w:tcW w:w="884" w:type="pct"/>
            <w:vAlign w:val="center"/>
          </w:tcPr>
          <w:p w14:paraId="3CBB6674" w14:textId="226F3120" w:rsidR="00935AE6" w:rsidRPr="00E03816" w:rsidRDefault="00935AE6" w:rsidP="002D7329">
            <w:pPr>
              <w:jc w:val="center"/>
              <w:rPr>
                <w:sz w:val="19"/>
                <w:szCs w:val="19"/>
              </w:rPr>
            </w:pPr>
            <w:r>
              <w:rPr>
                <w:sz w:val="19"/>
                <w:szCs w:val="19"/>
              </w:rPr>
              <w:t>2 253</w:t>
            </w:r>
          </w:p>
        </w:tc>
        <w:tc>
          <w:tcPr>
            <w:tcW w:w="965" w:type="pct"/>
            <w:tcBorders>
              <w:top w:val="nil"/>
              <w:left w:val="single" w:sz="4" w:space="0" w:color="auto"/>
              <w:bottom w:val="single" w:sz="4" w:space="0" w:color="auto"/>
              <w:right w:val="single" w:sz="4" w:space="0" w:color="auto"/>
            </w:tcBorders>
            <w:shd w:val="clear" w:color="auto" w:fill="auto"/>
            <w:vAlign w:val="center"/>
          </w:tcPr>
          <w:p w14:paraId="7C5645DB" w14:textId="348BB1D5" w:rsidR="00935AE6" w:rsidRPr="00E03816" w:rsidRDefault="006056D0" w:rsidP="002D7329">
            <w:pPr>
              <w:jc w:val="center"/>
              <w:rPr>
                <w:sz w:val="19"/>
                <w:szCs w:val="19"/>
              </w:rPr>
            </w:pPr>
            <w:r>
              <w:rPr>
                <w:sz w:val="19"/>
                <w:szCs w:val="19"/>
              </w:rPr>
              <w:t>+22%</w:t>
            </w:r>
          </w:p>
        </w:tc>
      </w:tr>
      <w:tr w:rsidR="00935AE6" w:rsidRPr="00595C99" w14:paraId="0660D023" w14:textId="77777777" w:rsidTr="006056D0">
        <w:trPr>
          <w:trHeight w:val="454"/>
          <w:jc w:val="center"/>
        </w:trPr>
        <w:tc>
          <w:tcPr>
            <w:tcW w:w="545" w:type="pct"/>
            <w:vAlign w:val="center"/>
          </w:tcPr>
          <w:p w14:paraId="1257320A" w14:textId="2D25FB1B" w:rsidR="00935AE6" w:rsidRPr="00E03816" w:rsidRDefault="00935AE6" w:rsidP="002D7329">
            <w:pPr>
              <w:jc w:val="center"/>
              <w:rPr>
                <w:sz w:val="19"/>
                <w:szCs w:val="19"/>
              </w:rPr>
            </w:pPr>
            <w:r>
              <w:rPr>
                <w:sz w:val="19"/>
                <w:szCs w:val="19"/>
              </w:rPr>
              <w:t>DW125</w:t>
            </w:r>
          </w:p>
        </w:tc>
        <w:tc>
          <w:tcPr>
            <w:tcW w:w="1721" w:type="pct"/>
            <w:vAlign w:val="center"/>
          </w:tcPr>
          <w:p w14:paraId="36276A39" w14:textId="46AA3105" w:rsidR="00935AE6" w:rsidRPr="00E03816" w:rsidRDefault="00935AE6" w:rsidP="002D7329">
            <w:pPr>
              <w:jc w:val="center"/>
              <w:rPr>
                <w:sz w:val="19"/>
                <w:szCs w:val="19"/>
              </w:rPr>
            </w:pPr>
            <w:r>
              <w:rPr>
                <w:sz w:val="19"/>
                <w:szCs w:val="19"/>
              </w:rPr>
              <w:t>Moryń - Wierzchlas</w:t>
            </w:r>
          </w:p>
        </w:tc>
        <w:tc>
          <w:tcPr>
            <w:tcW w:w="884" w:type="pct"/>
            <w:vAlign w:val="center"/>
          </w:tcPr>
          <w:p w14:paraId="2122D637" w14:textId="091B927E" w:rsidR="00935AE6" w:rsidRPr="00E03816" w:rsidRDefault="006056D0" w:rsidP="002D7329">
            <w:pPr>
              <w:jc w:val="center"/>
              <w:rPr>
                <w:sz w:val="19"/>
                <w:szCs w:val="19"/>
              </w:rPr>
            </w:pPr>
            <w:r>
              <w:rPr>
                <w:sz w:val="19"/>
                <w:szCs w:val="19"/>
              </w:rPr>
              <w:t>763</w:t>
            </w:r>
          </w:p>
        </w:tc>
        <w:tc>
          <w:tcPr>
            <w:tcW w:w="884" w:type="pct"/>
            <w:vAlign w:val="center"/>
          </w:tcPr>
          <w:p w14:paraId="5080B6B9" w14:textId="7A320E36" w:rsidR="00935AE6" w:rsidRPr="00E03816" w:rsidRDefault="00935AE6" w:rsidP="002D7329">
            <w:pPr>
              <w:jc w:val="center"/>
              <w:rPr>
                <w:sz w:val="19"/>
                <w:szCs w:val="19"/>
              </w:rPr>
            </w:pPr>
            <w:r>
              <w:rPr>
                <w:sz w:val="19"/>
                <w:szCs w:val="19"/>
              </w:rPr>
              <w:t>445</w:t>
            </w:r>
          </w:p>
        </w:tc>
        <w:tc>
          <w:tcPr>
            <w:tcW w:w="965" w:type="pct"/>
            <w:tcBorders>
              <w:top w:val="nil"/>
              <w:left w:val="single" w:sz="4" w:space="0" w:color="auto"/>
              <w:bottom w:val="single" w:sz="4" w:space="0" w:color="auto"/>
              <w:right w:val="single" w:sz="4" w:space="0" w:color="auto"/>
            </w:tcBorders>
            <w:shd w:val="clear" w:color="auto" w:fill="auto"/>
            <w:vAlign w:val="center"/>
          </w:tcPr>
          <w:p w14:paraId="74EEC0A1" w14:textId="6E3218A9" w:rsidR="00935AE6" w:rsidRPr="00E03816" w:rsidRDefault="006056D0" w:rsidP="002D7329">
            <w:pPr>
              <w:jc w:val="center"/>
              <w:rPr>
                <w:sz w:val="19"/>
                <w:szCs w:val="19"/>
              </w:rPr>
            </w:pPr>
            <w:r>
              <w:rPr>
                <w:sz w:val="19"/>
                <w:szCs w:val="19"/>
              </w:rPr>
              <w:t>-42%</w:t>
            </w:r>
          </w:p>
        </w:tc>
      </w:tr>
      <w:tr w:rsidR="00935AE6" w:rsidRPr="00595C99" w14:paraId="19B06D36" w14:textId="77777777" w:rsidTr="006056D0">
        <w:trPr>
          <w:trHeight w:val="454"/>
          <w:jc w:val="center"/>
        </w:trPr>
        <w:tc>
          <w:tcPr>
            <w:tcW w:w="545" w:type="pct"/>
            <w:vAlign w:val="center"/>
          </w:tcPr>
          <w:p w14:paraId="4B1D74B4" w14:textId="35CEAD51" w:rsidR="00935AE6" w:rsidRPr="00E03816" w:rsidRDefault="006056D0" w:rsidP="002D7329">
            <w:pPr>
              <w:jc w:val="center"/>
              <w:rPr>
                <w:sz w:val="19"/>
                <w:szCs w:val="19"/>
              </w:rPr>
            </w:pPr>
            <w:r>
              <w:rPr>
                <w:sz w:val="19"/>
                <w:szCs w:val="19"/>
              </w:rPr>
              <w:t>DW126</w:t>
            </w:r>
          </w:p>
        </w:tc>
        <w:tc>
          <w:tcPr>
            <w:tcW w:w="1721" w:type="pct"/>
            <w:vAlign w:val="center"/>
          </w:tcPr>
          <w:p w14:paraId="4412FAC0" w14:textId="1C6317EB" w:rsidR="00935AE6" w:rsidRPr="00E03816" w:rsidRDefault="006056D0" w:rsidP="002D7329">
            <w:pPr>
              <w:jc w:val="center"/>
              <w:rPr>
                <w:sz w:val="19"/>
                <w:szCs w:val="19"/>
              </w:rPr>
            </w:pPr>
            <w:r>
              <w:rPr>
                <w:sz w:val="19"/>
                <w:szCs w:val="19"/>
              </w:rPr>
              <w:t>Osinów Dolny - Gozdowice</w:t>
            </w:r>
          </w:p>
        </w:tc>
        <w:tc>
          <w:tcPr>
            <w:tcW w:w="884" w:type="pct"/>
            <w:vAlign w:val="center"/>
          </w:tcPr>
          <w:p w14:paraId="272A7E07" w14:textId="65BFD995" w:rsidR="00935AE6" w:rsidRPr="00E03816" w:rsidRDefault="006056D0" w:rsidP="002D7329">
            <w:pPr>
              <w:jc w:val="center"/>
              <w:rPr>
                <w:sz w:val="19"/>
                <w:szCs w:val="19"/>
              </w:rPr>
            </w:pPr>
            <w:r>
              <w:rPr>
                <w:sz w:val="19"/>
                <w:szCs w:val="19"/>
              </w:rPr>
              <w:t>601</w:t>
            </w:r>
          </w:p>
        </w:tc>
        <w:tc>
          <w:tcPr>
            <w:tcW w:w="884" w:type="pct"/>
            <w:vAlign w:val="center"/>
          </w:tcPr>
          <w:p w14:paraId="2431AA10" w14:textId="05A1C3F3" w:rsidR="00935AE6" w:rsidRPr="00E03816" w:rsidRDefault="006056D0" w:rsidP="002D7329">
            <w:pPr>
              <w:jc w:val="center"/>
              <w:rPr>
                <w:sz w:val="19"/>
                <w:szCs w:val="19"/>
              </w:rPr>
            </w:pPr>
            <w:r>
              <w:rPr>
                <w:sz w:val="19"/>
                <w:szCs w:val="19"/>
              </w:rPr>
              <w:t>709</w:t>
            </w:r>
          </w:p>
        </w:tc>
        <w:tc>
          <w:tcPr>
            <w:tcW w:w="965" w:type="pct"/>
            <w:tcBorders>
              <w:top w:val="nil"/>
              <w:left w:val="single" w:sz="4" w:space="0" w:color="auto"/>
              <w:bottom w:val="single" w:sz="4" w:space="0" w:color="auto"/>
              <w:right w:val="single" w:sz="4" w:space="0" w:color="auto"/>
            </w:tcBorders>
            <w:shd w:val="clear" w:color="auto" w:fill="auto"/>
            <w:vAlign w:val="center"/>
          </w:tcPr>
          <w:p w14:paraId="2055E149" w14:textId="12E8F4E6" w:rsidR="00935AE6" w:rsidRPr="00E03816" w:rsidRDefault="006056D0" w:rsidP="002D7329">
            <w:pPr>
              <w:jc w:val="center"/>
              <w:rPr>
                <w:sz w:val="19"/>
                <w:szCs w:val="19"/>
              </w:rPr>
            </w:pPr>
            <w:r>
              <w:rPr>
                <w:sz w:val="19"/>
                <w:szCs w:val="19"/>
              </w:rPr>
              <w:t>+18%</w:t>
            </w:r>
          </w:p>
        </w:tc>
      </w:tr>
      <w:tr w:rsidR="006056D0" w:rsidRPr="00595C99" w14:paraId="61666350" w14:textId="77777777" w:rsidTr="006056D0">
        <w:trPr>
          <w:trHeight w:val="454"/>
          <w:jc w:val="center"/>
        </w:trPr>
        <w:tc>
          <w:tcPr>
            <w:tcW w:w="545" w:type="pct"/>
            <w:vAlign w:val="center"/>
          </w:tcPr>
          <w:p w14:paraId="60D821ED" w14:textId="41759AB9" w:rsidR="006056D0" w:rsidRDefault="006056D0" w:rsidP="002D7329">
            <w:pPr>
              <w:jc w:val="center"/>
              <w:rPr>
                <w:sz w:val="19"/>
                <w:szCs w:val="19"/>
              </w:rPr>
            </w:pPr>
            <w:r w:rsidRPr="006056D0">
              <w:rPr>
                <w:sz w:val="19"/>
                <w:szCs w:val="19"/>
              </w:rPr>
              <w:t>DW126</w:t>
            </w:r>
          </w:p>
        </w:tc>
        <w:tc>
          <w:tcPr>
            <w:tcW w:w="1721" w:type="pct"/>
            <w:vAlign w:val="center"/>
          </w:tcPr>
          <w:p w14:paraId="5E9A76A9" w14:textId="7A2F3E48" w:rsidR="006056D0" w:rsidRDefault="006056D0" w:rsidP="002D7329">
            <w:pPr>
              <w:jc w:val="center"/>
              <w:rPr>
                <w:sz w:val="19"/>
                <w:szCs w:val="19"/>
              </w:rPr>
            </w:pPr>
            <w:r>
              <w:rPr>
                <w:sz w:val="19"/>
                <w:szCs w:val="19"/>
              </w:rPr>
              <w:t>Gozdowice - Mieszkowice</w:t>
            </w:r>
          </w:p>
        </w:tc>
        <w:tc>
          <w:tcPr>
            <w:tcW w:w="884" w:type="pct"/>
            <w:vAlign w:val="center"/>
          </w:tcPr>
          <w:p w14:paraId="66C70B02" w14:textId="5C97223E" w:rsidR="006056D0" w:rsidRPr="00E03816" w:rsidRDefault="006056D0" w:rsidP="002D7329">
            <w:pPr>
              <w:jc w:val="center"/>
              <w:rPr>
                <w:sz w:val="19"/>
                <w:szCs w:val="19"/>
              </w:rPr>
            </w:pPr>
            <w:r>
              <w:rPr>
                <w:sz w:val="19"/>
                <w:szCs w:val="19"/>
              </w:rPr>
              <w:t>894</w:t>
            </w:r>
          </w:p>
        </w:tc>
        <w:tc>
          <w:tcPr>
            <w:tcW w:w="884" w:type="pct"/>
            <w:vAlign w:val="center"/>
          </w:tcPr>
          <w:p w14:paraId="7CFE2EDA" w14:textId="52AEF0E2" w:rsidR="006056D0" w:rsidRPr="00E03816" w:rsidRDefault="006056D0" w:rsidP="002D7329">
            <w:pPr>
              <w:jc w:val="center"/>
              <w:rPr>
                <w:sz w:val="19"/>
                <w:szCs w:val="19"/>
              </w:rPr>
            </w:pPr>
            <w:r>
              <w:rPr>
                <w:sz w:val="19"/>
                <w:szCs w:val="19"/>
              </w:rPr>
              <w:t>2 521</w:t>
            </w:r>
          </w:p>
        </w:tc>
        <w:tc>
          <w:tcPr>
            <w:tcW w:w="965" w:type="pct"/>
            <w:tcBorders>
              <w:top w:val="nil"/>
              <w:left w:val="single" w:sz="4" w:space="0" w:color="auto"/>
              <w:bottom w:val="single" w:sz="4" w:space="0" w:color="auto"/>
              <w:right w:val="single" w:sz="4" w:space="0" w:color="auto"/>
            </w:tcBorders>
            <w:shd w:val="clear" w:color="auto" w:fill="auto"/>
            <w:vAlign w:val="center"/>
          </w:tcPr>
          <w:p w14:paraId="3E586D50" w14:textId="0E07C571" w:rsidR="006056D0" w:rsidRPr="00E03816" w:rsidRDefault="006056D0" w:rsidP="002D7329">
            <w:pPr>
              <w:jc w:val="center"/>
              <w:rPr>
                <w:sz w:val="19"/>
                <w:szCs w:val="19"/>
              </w:rPr>
            </w:pPr>
            <w:r>
              <w:rPr>
                <w:sz w:val="19"/>
                <w:szCs w:val="19"/>
              </w:rPr>
              <w:t>+182%</w:t>
            </w:r>
          </w:p>
        </w:tc>
      </w:tr>
      <w:tr w:rsidR="006056D0" w:rsidRPr="00595C99" w14:paraId="34703A4F" w14:textId="77777777" w:rsidTr="006056D0">
        <w:trPr>
          <w:trHeight w:val="454"/>
          <w:jc w:val="center"/>
        </w:trPr>
        <w:tc>
          <w:tcPr>
            <w:tcW w:w="545" w:type="pct"/>
            <w:vAlign w:val="center"/>
          </w:tcPr>
          <w:p w14:paraId="5B248BDB" w14:textId="4F863332" w:rsidR="006056D0" w:rsidRDefault="006056D0" w:rsidP="002D7329">
            <w:pPr>
              <w:jc w:val="center"/>
              <w:rPr>
                <w:sz w:val="19"/>
                <w:szCs w:val="19"/>
              </w:rPr>
            </w:pPr>
            <w:r w:rsidRPr="006056D0">
              <w:rPr>
                <w:sz w:val="19"/>
                <w:szCs w:val="19"/>
              </w:rPr>
              <w:t>DW126</w:t>
            </w:r>
          </w:p>
        </w:tc>
        <w:tc>
          <w:tcPr>
            <w:tcW w:w="1721" w:type="pct"/>
            <w:vAlign w:val="center"/>
          </w:tcPr>
          <w:p w14:paraId="2416295A" w14:textId="718B3888" w:rsidR="006056D0" w:rsidRDefault="006056D0" w:rsidP="002D7329">
            <w:pPr>
              <w:jc w:val="center"/>
              <w:rPr>
                <w:sz w:val="19"/>
                <w:szCs w:val="19"/>
              </w:rPr>
            </w:pPr>
            <w:r>
              <w:rPr>
                <w:sz w:val="19"/>
                <w:szCs w:val="19"/>
              </w:rPr>
              <w:t>Mieszkowice - Dębno</w:t>
            </w:r>
          </w:p>
        </w:tc>
        <w:tc>
          <w:tcPr>
            <w:tcW w:w="884" w:type="pct"/>
            <w:vAlign w:val="center"/>
          </w:tcPr>
          <w:p w14:paraId="013D1E8B" w14:textId="5E6EF94B" w:rsidR="006056D0" w:rsidRPr="00E03816" w:rsidRDefault="006056D0" w:rsidP="002D7329">
            <w:pPr>
              <w:jc w:val="center"/>
              <w:rPr>
                <w:sz w:val="19"/>
                <w:szCs w:val="19"/>
              </w:rPr>
            </w:pPr>
            <w:r>
              <w:rPr>
                <w:sz w:val="19"/>
                <w:szCs w:val="19"/>
              </w:rPr>
              <w:t>1 629</w:t>
            </w:r>
          </w:p>
        </w:tc>
        <w:tc>
          <w:tcPr>
            <w:tcW w:w="884" w:type="pct"/>
            <w:vAlign w:val="center"/>
          </w:tcPr>
          <w:p w14:paraId="20C95A7E" w14:textId="7BC2EA63" w:rsidR="006056D0" w:rsidRPr="00E03816" w:rsidRDefault="006056D0" w:rsidP="002D7329">
            <w:pPr>
              <w:jc w:val="center"/>
              <w:rPr>
                <w:sz w:val="19"/>
                <w:szCs w:val="19"/>
              </w:rPr>
            </w:pPr>
            <w:r>
              <w:rPr>
                <w:sz w:val="19"/>
                <w:szCs w:val="19"/>
              </w:rPr>
              <w:t>1 879</w:t>
            </w:r>
          </w:p>
        </w:tc>
        <w:tc>
          <w:tcPr>
            <w:tcW w:w="965" w:type="pct"/>
            <w:tcBorders>
              <w:top w:val="nil"/>
              <w:left w:val="single" w:sz="4" w:space="0" w:color="auto"/>
              <w:bottom w:val="single" w:sz="4" w:space="0" w:color="auto"/>
              <w:right w:val="single" w:sz="4" w:space="0" w:color="auto"/>
            </w:tcBorders>
            <w:shd w:val="clear" w:color="auto" w:fill="auto"/>
            <w:vAlign w:val="center"/>
          </w:tcPr>
          <w:p w14:paraId="67A15CC1" w14:textId="5B2E4821" w:rsidR="006056D0" w:rsidRPr="00E03816" w:rsidRDefault="006056D0" w:rsidP="002D7329">
            <w:pPr>
              <w:jc w:val="center"/>
              <w:rPr>
                <w:sz w:val="19"/>
                <w:szCs w:val="19"/>
              </w:rPr>
            </w:pPr>
            <w:r>
              <w:rPr>
                <w:sz w:val="19"/>
                <w:szCs w:val="19"/>
              </w:rPr>
              <w:t>+15%</w:t>
            </w:r>
          </w:p>
        </w:tc>
      </w:tr>
      <w:tr w:rsidR="00935AE6" w:rsidRPr="00595C99" w14:paraId="76C9AC32" w14:textId="77777777" w:rsidTr="006056D0">
        <w:trPr>
          <w:trHeight w:val="454"/>
          <w:jc w:val="center"/>
        </w:trPr>
        <w:tc>
          <w:tcPr>
            <w:tcW w:w="2266" w:type="pct"/>
            <w:gridSpan w:val="2"/>
            <w:shd w:val="clear" w:color="auto" w:fill="F2F2F2" w:themeFill="background1" w:themeFillShade="F2"/>
            <w:vAlign w:val="center"/>
          </w:tcPr>
          <w:p w14:paraId="04D1EDCB" w14:textId="77777777" w:rsidR="00935AE6" w:rsidRPr="00E03816" w:rsidRDefault="00935AE6" w:rsidP="002D7329">
            <w:pPr>
              <w:jc w:val="center"/>
              <w:rPr>
                <w:sz w:val="19"/>
                <w:szCs w:val="19"/>
              </w:rPr>
            </w:pPr>
            <w:r w:rsidRPr="00E03816">
              <w:rPr>
                <w:sz w:val="19"/>
                <w:szCs w:val="19"/>
              </w:rPr>
              <w:t>ŚREDNIA</w:t>
            </w:r>
          </w:p>
        </w:tc>
        <w:tc>
          <w:tcPr>
            <w:tcW w:w="884" w:type="pct"/>
            <w:shd w:val="clear" w:color="auto" w:fill="F2F2F2" w:themeFill="background1" w:themeFillShade="F2"/>
            <w:vAlign w:val="center"/>
          </w:tcPr>
          <w:p w14:paraId="049C3DEC" w14:textId="21AAD71A" w:rsidR="00935AE6" w:rsidRPr="00E03816" w:rsidRDefault="006056D0" w:rsidP="002D7329">
            <w:pPr>
              <w:jc w:val="center"/>
              <w:rPr>
                <w:sz w:val="19"/>
                <w:szCs w:val="19"/>
              </w:rPr>
            </w:pPr>
            <w:r>
              <w:rPr>
                <w:sz w:val="19"/>
                <w:szCs w:val="19"/>
              </w:rPr>
              <w:t>1 256</w:t>
            </w:r>
          </w:p>
        </w:tc>
        <w:tc>
          <w:tcPr>
            <w:tcW w:w="884" w:type="pct"/>
            <w:shd w:val="clear" w:color="auto" w:fill="F2F2F2" w:themeFill="background1" w:themeFillShade="F2"/>
            <w:vAlign w:val="center"/>
          </w:tcPr>
          <w:p w14:paraId="79002A8C" w14:textId="47029C46" w:rsidR="00935AE6" w:rsidRPr="00E03816" w:rsidRDefault="006056D0" w:rsidP="002D7329">
            <w:pPr>
              <w:jc w:val="center"/>
              <w:rPr>
                <w:sz w:val="19"/>
                <w:szCs w:val="19"/>
              </w:rPr>
            </w:pPr>
            <w:r>
              <w:rPr>
                <w:sz w:val="19"/>
                <w:szCs w:val="19"/>
              </w:rPr>
              <w:t>1 695</w:t>
            </w:r>
          </w:p>
        </w:tc>
        <w:tc>
          <w:tcPr>
            <w:tcW w:w="965" w:type="pct"/>
            <w:shd w:val="clear" w:color="auto" w:fill="F2F2F2" w:themeFill="background1" w:themeFillShade="F2"/>
            <w:vAlign w:val="center"/>
          </w:tcPr>
          <w:p w14:paraId="166D3652" w14:textId="156F689D" w:rsidR="00935AE6" w:rsidRPr="00E03816" w:rsidRDefault="006056D0" w:rsidP="002D7329">
            <w:pPr>
              <w:jc w:val="center"/>
              <w:rPr>
                <w:sz w:val="19"/>
                <w:szCs w:val="19"/>
              </w:rPr>
            </w:pPr>
            <w:r>
              <w:rPr>
                <w:sz w:val="19"/>
                <w:szCs w:val="19"/>
              </w:rPr>
              <w:t>+35%</w:t>
            </w:r>
          </w:p>
        </w:tc>
      </w:tr>
    </w:tbl>
    <w:bookmarkEnd w:id="307"/>
    <w:p w14:paraId="31DFF426" w14:textId="77777777" w:rsidR="00935AE6" w:rsidRPr="00D25C7B" w:rsidRDefault="00935AE6" w:rsidP="00935AE6">
      <w:pPr>
        <w:jc w:val="center"/>
        <w:rPr>
          <w:i/>
          <w:iCs/>
          <w:sz w:val="18"/>
          <w:szCs w:val="18"/>
        </w:rPr>
      </w:pPr>
      <w:r w:rsidRPr="00D25C7B">
        <w:rPr>
          <w:i/>
          <w:iCs/>
          <w:sz w:val="18"/>
          <w:szCs w:val="18"/>
        </w:rPr>
        <w:t>Źródło: opracowanie własne na podstawie danych GPR 2015 i GPR 2020/2021</w:t>
      </w:r>
    </w:p>
    <w:p w14:paraId="4B2089D4" w14:textId="77777777" w:rsidR="007C5949" w:rsidRDefault="007C5949" w:rsidP="00D82A42">
      <w:pPr>
        <w:rPr>
          <w:highlight w:val="yellow"/>
        </w:rPr>
      </w:pPr>
    </w:p>
    <w:p w14:paraId="53FD496B" w14:textId="1EFC4AB5" w:rsidR="007C5949" w:rsidRDefault="00D2267F" w:rsidP="00D2267F">
      <w:pPr>
        <w:jc w:val="center"/>
        <w:rPr>
          <w:highlight w:val="yellow"/>
        </w:rPr>
      </w:pPr>
      <w:r w:rsidRPr="00AD1871">
        <w:rPr>
          <w:noProof/>
        </w:rPr>
        <w:drawing>
          <wp:inline distT="0" distB="0" distL="0" distR="0" wp14:anchorId="4FCAD034" wp14:editId="7B9A361F">
            <wp:extent cx="5705475" cy="3124200"/>
            <wp:effectExtent l="0" t="0" r="0" b="0"/>
            <wp:docPr id="127483992" name="Wykres 1">
              <a:extLst xmlns:a="http://schemas.openxmlformats.org/drawingml/2006/main">
                <a:ext uri="{FF2B5EF4-FFF2-40B4-BE49-F238E27FC236}">
                  <a16:creationId xmlns:a16="http://schemas.microsoft.com/office/drawing/2014/main" id="{42C17424-6B82-1EA8-1570-1B4013AD6F2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32A5B887" w14:textId="1E4FFA63" w:rsidR="00D2267F" w:rsidRPr="00D25C7B" w:rsidRDefault="00D2267F" w:rsidP="00D2267F">
      <w:pPr>
        <w:pStyle w:val="Legenda"/>
        <w:rPr>
          <w:rFonts w:cs="Cambria"/>
          <w:color w:val="000000"/>
          <w:sz w:val="20"/>
          <w:szCs w:val="20"/>
        </w:rPr>
      </w:pPr>
      <w:bookmarkStart w:id="308" w:name="_Toc193128812"/>
      <w:bookmarkStart w:id="309" w:name="_Toc195046500"/>
      <w:r w:rsidRPr="00D25C7B">
        <w:rPr>
          <w:sz w:val="20"/>
          <w:szCs w:val="20"/>
        </w:rPr>
        <w:t xml:space="preserve">Wykres </w:t>
      </w:r>
      <w:r w:rsidRPr="00D25C7B">
        <w:rPr>
          <w:sz w:val="20"/>
          <w:szCs w:val="20"/>
        </w:rPr>
        <w:fldChar w:fldCharType="begin"/>
      </w:r>
      <w:r w:rsidRPr="00D25C7B">
        <w:rPr>
          <w:sz w:val="20"/>
          <w:szCs w:val="20"/>
        </w:rPr>
        <w:instrText xml:space="preserve"> SEQ Wykres \* ARABIC </w:instrText>
      </w:r>
      <w:r w:rsidRPr="00D25C7B">
        <w:rPr>
          <w:sz w:val="20"/>
          <w:szCs w:val="20"/>
        </w:rPr>
        <w:fldChar w:fldCharType="separate"/>
      </w:r>
      <w:r w:rsidR="009505AA">
        <w:rPr>
          <w:noProof/>
          <w:sz w:val="20"/>
          <w:szCs w:val="20"/>
        </w:rPr>
        <w:t>8</w:t>
      </w:r>
      <w:r w:rsidRPr="00D25C7B">
        <w:rPr>
          <w:sz w:val="20"/>
          <w:szCs w:val="20"/>
        </w:rPr>
        <w:fldChar w:fldCharType="end"/>
      </w:r>
      <w:r w:rsidRPr="00D25C7B">
        <w:rPr>
          <w:sz w:val="20"/>
          <w:szCs w:val="20"/>
        </w:rPr>
        <w:t xml:space="preserve">. </w:t>
      </w:r>
      <w:r w:rsidRPr="00D25C7B">
        <w:rPr>
          <w:rFonts w:cs="Cambria"/>
          <w:color w:val="000000"/>
          <w:sz w:val="20"/>
          <w:szCs w:val="20"/>
        </w:rPr>
        <w:t>Porównanie wyników GPR 2015 i GPR 2020/2021 przeprowadzonych</w:t>
      </w:r>
      <w:r>
        <w:rPr>
          <w:rFonts w:cs="Cambria"/>
          <w:color w:val="000000"/>
          <w:sz w:val="20"/>
          <w:szCs w:val="20"/>
        </w:rPr>
        <w:br/>
      </w:r>
      <w:r w:rsidRPr="00D25C7B">
        <w:rPr>
          <w:rFonts w:cs="Cambria"/>
          <w:color w:val="000000"/>
          <w:sz w:val="20"/>
          <w:szCs w:val="20"/>
        </w:rPr>
        <w:t>dla odcinków</w:t>
      </w:r>
      <w:r>
        <w:rPr>
          <w:rFonts w:cs="Cambria"/>
          <w:color w:val="000000"/>
          <w:sz w:val="20"/>
          <w:szCs w:val="20"/>
        </w:rPr>
        <w:t xml:space="preserve"> </w:t>
      </w:r>
      <w:r w:rsidRPr="00D25C7B">
        <w:rPr>
          <w:rFonts w:cs="Cambria"/>
          <w:color w:val="000000"/>
          <w:sz w:val="20"/>
          <w:szCs w:val="20"/>
        </w:rPr>
        <w:t xml:space="preserve">dróg zlokalizowanych na terenie </w:t>
      </w:r>
      <w:r>
        <w:rPr>
          <w:rFonts w:cs="Cambria"/>
          <w:color w:val="000000"/>
          <w:sz w:val="20"/>
          <w:szCs w:val="20"/>
        </w:rPr>
        <w:t>gminy Mieszkowice</w:t>
      </w:r>
      <w:r w:rsidRPr="00D25C7B">
        <w:rPr>
          <w:rFonts w:cs="Cambria"/>
          <w:color w:val="000000"/>
          <w:sz w:val="20"/>
          <w:szCs w:val="20"/>
        </w:rPr>
        <w:t xml:space="preserve"> (poj./dobę)</w:t>
      </w:r>
      <w:bookmarkEnd w:id="308"/>
      <w:bookmarkEnd w:id="309"/>
    </w:p>
    <w:p w14:paraId="1AA4D0B6" w14:textId="77777777" w:rsidR="00D2267F" w:rsidRPr="00D25C7B" w:rsidRDefault="00D2267F" w:rsidP="00D2267F">
      <w:pPr>
        <w:jc w:val="center"/>
        <w:rPr>
          <w:rFonts w:cs="Cambria"/>
          <w:color w:val="000000"/>
        </w:rPr>
      </w:pPr>
      <w:r w:rsidRPr="00D25C7B">
        <w:rPr>
          <w:i/>
          <w:iCs/>
          <w:sz w:val="18"/>
          <w:szCs w:val="18"/>
        </w:rPr>
        <w:t>Źródło: opracowanie własne na podstawie danych GDDKiA</w:t>
      </w:r>
    </w:p>
    <w:p w14:paraId="4C22DA60" w14:textId="77777777" w:rsidR="007C5949" w:rsidRDefault="007C5949" w:rsidP="00D82A42">
      <w:pPr>
        <w:rPr>
          <w:highlight w:val="yellow"/>
        </w:rPr>
      </w:pPr>
    </w:p>
    <w:p w14:paraId="33B3C1D2" w14:textId="30EBC341" w:rsidR="006056D0" w:rsidRDefault="006056D0" w:rsidP="006056D0">
      <w:pPr>
        <w:ind w:firstLine="709"/>
        <w:rPr>
          <w:rFonts w:cs="Cambria"/>
          <w:color w:val="000000"/>
        </w:rPr>
      </w:pPr>
      <w:r w:rsidRPr="00D25C7B">
        <w:rPr>
          <w:rFonts w:cs="Cambria"/>
          <w:color w:val="000000"/>
        </w:rPr>
        <w:t xml:space="preserve">Z porównania wyników GPR 2015 i GPR 2020/2021 wyraźnie widoczny jest </w:t>
      </w:r>
      <w:r w:rsidR="0025656F">
        <w:rPr>
          <w:rFonts w:cs="Cambria"/>
          <w:color w:val="000000"/>
        </w:rPr>
        <w:t xml:space="preserve">znaczny </w:t>
      </w:r>
      <w:r w:rsidRPr="00D25C7B">
        <w:rPr>
          <w:rFonts w:cs="Cambria"/>
          <w:color w:val="000000"/>
        </w:rPr>
        <w:t xml:space="preserve">wzrost natężenia ruchu drogowego na terenie </w:t>
      </w:r>
      <w:r>
        <w:rPr>
          <w:rFonts w:cs="Cambria"/>
          <w:color w:val="000000"/>
        </w:rPr>
        <w:t>gminy Mieszkowice</w:t>
      </w:r>
      <w:r w:rsidRPr="00D25C7B">
        <w:rPr>
          <w:rFonts w:cs="Cambria"/>
          <w:color w:val="000000"/>
        </w:rPr>
        <w:t xml:space="preserve"> (średnio o </w:t>
      </w:r>
      <w:r>
        <w:rPr>
          <w:rFonts w:cs="Cambria"/>
          <w:color w:val="000000"/>
        </w:rPr>
        <w:t>35</w:t>
      </w:r>
      <w:r w:rsidRPr="00D25C7B">
        <w:rPr>
          <w:rFonts w:cs="Cambria"/>
          <w:color w:val="000000"/>
        </w:rPr>
        <w:t xml:space="preserve">% dla wszystkich odcinków dróg objętych pomiarami), co jest równoznaczne ze wzrostem emitowanego hałasu oraz pogorszeniem się warunków klimatu akustycznego w otoczeniu analizowanych odcinków dróg na terenie </w:t>
      </w:r>
      <w:r>
        <w:rPr>
          <w:rFonts w:cs="Cambria"/>
          <w:color w:val="000000"/>
        </w:rPr>
        <w:t>gminy</w:t>
      </w:r>
      <w:r w:rsidRPr="00D25C7B">
        <w:rPr>
          <w:rFonts w:cs="Cambria"/>
          <w:color w:val="000000"/>
        </w:rPr>
        <w:t>.</w:t>
      </w:r>
    </w:p>
    <w:p w14:paraId="6B93A9DA" w14:textId="3A7249A8" w:rsidR="00935AE6" w:rsidRDefault="00AD1871" w:rsidP="00477F84">
      <w:pPr>
        <w:ind w:firstLine="709"/>
      </w:pPr>
      <w:r>
        <w:rPr>
          <w:rFonts w:cs="Cambria"/>
          <w:color w:val="000000"/>
        </w:rPr>
        <w:t>Jednak dla żadnego z odcinka dróg znajdujących się na terenie gminy Mieszkowice nie jest wymagane sporządzenie strategicznych map hałasu (SMH). Opracowanie SMH wymagane jest dla odcinków dróg o natężeniu ruchu ≥3 mln poj./rok (tj. ok. 8</w:t>
      </w:r>
      <w:r w:rsidR="00477F84">
        <w:rPr>
          <w:rFonts w:cs="Cambria"/>
          <w:color w:val="000000"/>
        </w:rPr>
        <w:t> </w:t>
      </w:r>
      <w:r>
        <w:rPr>
          <w:rFonts w:cs="Cambria"/>
          <w:color w:val="000000"/>
        </w:rPr>
        <w:t xml:space="preserve">219 poj./dobę). </w:t>
      </w:r>
      <w:r w:rsidRPr="00AD1871">
        <w:t xml:space="preserve">Droga o natężeniu </w:t>
      </w:r>
      <w:r w:rsidR="00477F84">
        <w:lastRenderedPageBreak/>
        <w:t xml:space="preserve">ruchu </w:t>
      </w:r>
      <w:r w:rsidRPr="00AD1871">
        <w:t>przekraczającym 3</w:t>
      </w:r>
      <w:r w:rsidR="00477F84">
        <w:t> </w:t>
      </w:r>
      <w:r w:rsidRPr="00AD1871">
        <w:t>000</w:t>
      </w:r>
      <w:r w:rsidR="00477F84">
        <w:t> </w:t>
      </w:r>
      <w:r w:rsidRPr="00AD1871">
        <w:t>00</w:t>
      </w:r>
      <w:r w:rsidR="00477F84">
        <w:t>0</w:t>
      </w:r>
      <w:r w:rsidRPr="00AD1871">
        <w:t xml:space="preserve"> poj</w:t>
      </w:r>
      <w:r w:rsidR="00477F84">
        <w:t>./</w:t>
      </w:r>
      <w:r w:rsidRPr="00AD1871">
        <w:t>ro</w:t>
      </w:r>
      <w:r w:rsidR="00477F84">
        <w:t>k</w:t>
      </w:r>
      <w:r w:rsidRPr="00AD1871">
        <w:t xml:space="preserve"> kwalifikuje się jako źródło potencjalnie znaczącego oddziaływania hałasowego</w:t>
      </w:r>
      <w:r w:rsidR="00477F84">
        <w:t xml:space="preserve"> </w:t>
      </w:r>
      <w:r w:rsidRPr="00AD1871">
        <w:t>zgodnie z Dyrektywą 2002/49/WE</w:t>
      </w:r>
      <w:r w:rsidR="00477F84">
        <w:rPr>
          <w:rFonts w:cs="Cambria"/>
          <w:color w:val="000000"/>
        </w:rPr>
        <w:t xml:space="preserve"> </w:t>
      </w:r>
      <w:r w:rsidR="00477F84" w:rsidRPr="00477F84">
        <w:t>w sprawie oceny i zarządzania poziomem hałasu w środowisku</w:t>
      </w:r>
      <w:r w:rsidR="00477F84">
        <w:t>.</w:t>
      </w:r>
    </w:p>
    <w:p w14:paraId="5A0BA1EA" w14:textId="71E02A54" w:rsidR="00353DA5" w:rsidRPr="00F82260" w:rsidRDefault="00353DA5" w:rsidP="00353DA5">
      <w:pPr>
        <w:ind w:firstLine="709"/>
      </w:pPr>
      <w:r>
        <w:t>Ostatnie p</w:t>
      </w:r>
      <w:r w:rsidRPr="00F82260">
        <w:t xml:space="preserve">omiary hałasu drogowego GIOŚ RWMŚ w Szczecinie prowadził na terenie </w:t>
      </w:r>
      <w:r>
        <w:t>gminy</w:t>
      </w:r>
      <w:r w:rsidRPr="00F82260">
        <w:t xml:space="preserve"> w 2018</w:t>
      </w:r>
      <w:r>
        <w:t> </w:t>
      </w:r>
      <w:r w:rsidRPr="00F82260">
        <w:t>r. na terenie miasta Mieszkowice w 3 punktach pomiarowych:</w:t>
      </w:r>
    </w:p>
    <w:p w14:paraId="0B4F7AA8" w14:textId="77777777" w:rsidR="00353DA5" w:rsidRPr="00F82260" w:rsidRDefault="00353DA5" w:rsidP="00353DA5">
      <w:pPr>
        <w:pStyle w:val="Akapitzlist"/>
        <w:numPr>
          <w:ilvl w:val="0"/>
          <w:numId w:val="113"/>
        </w:numPr>
      </w:pPr>
      <w:r w:rsidRPr="00F82260">
        <w:t>ul. Chojeńska (52°47’28,4”N, 14°29’37,4”E),</w:t>
      </w:r>
    </w:p>
    <w:p w14:paraId="0321410C" w14:textId="77777777" w:rsidR="00353DA5" w:rsidRPr="00F82260" w:rsidRDefault="00353DA5" w:rsidP="00353DA5">
      <w:pPr>
        <w:pStyle w:val="Akapitzlist"/>
        <w:numPr>
          <w:ilvl w:val="0"/>
          <w:numId w:val="113"/>
        </w:numPr>
      </w:pPr>
      <w:r w:rsidRPr="00F82260">
        <w:t>ul. Jana Pawła II (52°47’08,8”N, 14°29’38,8”E),</w:t>
      </w:r>
    </w:p>
    <w:p w14:paraId="2DC91DD0" w14:textId="77777777" w:rsidR="00353DA5" w:rsidRPr="00F82260" w:rsidRDefault="00353DA5" w:rsidP="00353DA5">
      <w:pPr>
        <w:pStyle w:val="Akapitzlist"/>
        <w:numPr>
          <w:ilvl w:val="0"/>
          <w:numId w:val="113"/>
        </w:numPr>
      </w:pPr>
      <w:r w:rsidRPr="00F82260">
        <w:t>ul. Warszawska (52°47’16,8”N, 14°29’49,3”E).</w:t>
      </w:r>
    </w:p>
    <w:p w14:paraId="17896DBD" w14:textId="77777777" w:rsidR="00353DA5" w:rsidRDefault="00353DA5" w:rsidP="00353DA5">
      <w:pPr>
        <w:ind w:firstLine="709"/>
      </w:pPr>
      <w:r w:rsidRPr="00F82260">
        <w:t>Badania poziomu emisji hałasu wykonywane były przy pomocy automatycznych stacji monitorowania hałasu, przy równoczesnym pomiarze warunków meteorologicznych oraz struktury i natężenia ruchu komunikacyjnego.</w:t>
      </w:r>
    </w:p>
    <w:p w14:paraId="0E43A67B" w14:textId="43D83FE8" w:rsidR="00353DA5" w:rsidRDefault="00353DA5" w:rsidP="00353DA5">
      <w:pPr>
        <w:ind w:firstLine="709"/>
      </w:pPr>
      <w:r w:rsidRPr="000F7EF2">
        <w:t>Wykonane pomiary hałasu drogowego pozw</w:t>
      </w:r>
      <w:r>
        <w:t>oliły</w:t>
      </w:r>
      <w:r w:rsidRPr="000F7EF2">
        <w:t xml:space="preserve"> na wyznaczenie wskaźników hałasu (mających zastosowanie do ustalania i kontroli warunków korzystania ze środowiska),</w:t>
      </w:r>
      <w:r>
        <w:t xml:space="preserve"> </w:t>
      </w:r>
      <w:r w:rsidRPr="000F7EF2">
        <w:t xml:space="preserve">w </w:t>
      </w:r>
      <w:proofErr w:type="spellStart"/>
      <w:r w:rsidRPr="000F7EF2">
        <w:t>odnie</w:t>
      </w:r>
      <w:r>
        <w:t>-</w:t>
      </w:r>
      <w:r w:rsidRPr="000F7EF2">
        <w:t>sieniu</w:t>
      </w:r>
      <w:proofErr w:type="spellEnd"/>
      <w:r w:rsidRPr="000F7EF2">
        <w:t xml:space="preserve"> do jednej doby: </w:t>
      </w:r>
      <w:proofErr w:type="spellStart"/>
      <w:r w:rsidRPr="000F7EF2">
        <w:t>L</w:t>
      </w:r>
      <w:r w:rsidRPr="000F7EF2">
        <w:rPr>
          <w:vertAlign w:val="subscript"/>
        </w:rPr>
        <w:t>AeqD</w:t>
      </w:r>
      <w:proofErr w:type="spellEnd"/>
      <w:r w:rsidRPr="000F7EF2">
        <w:t xml:space="preserve"> tj. równoważny poziom dźwięku</w:t>
      </w:r>
      <w:r>
        <w:t xml:space="preserve"> </w:t>
      </w:r>
      <w:r w:rsidRPr="000F7EF2">
        <w:t>dla pory dnia (rozumianej jako przedział czasu od godz. 6</w:t>
      </w:r>
      <w:r>
        <w:t>:</w:t>
      </w:r>
      <w:r w:rsidRPr="000F7EF2">
        <w:t>00 do godz. 22</w:t>
      </w:r>
      <w:r>
        <w:t>:</w:t>
      </w:r>
      <w:r w:rsidRPr="000F7EF2">
        <w:t xml:space="preserve">00) oraz </w:t>
      </w:r>
      <w:proofErr w:type="spellStart"/>
      <w:r w:rsidRPr="000F7EF2">
        <w:t>L</w:t>
      </w:r>
      <w:r w:rsidRPr="000F7EF2">
        <w:rPr>
          <w:vertAlign w:val="subscript"/>
        </w:rPr>
        <w:t>AeqN</w:t>
      </w:r>
      <w:proofErr w:type="spellEnd"/>
      <w:r w:rsidRPr="000F7EF2">
        <w:t xml:space="preserve"> tj. równoważny poziom dźwięku dla pory nocy (rozumianej jako przedział czasu od godz. 22</w:t>
      </w:r>
      <w:r>
        <w:t>:</w:t>
      </w:r>
      <w:r w:rsidRPr="000F7EF2">
        <w:t>00 do godz. 6</w:t>
      </w:r>
      <w:r>
        <w:t>:</w:t>
      </w:r>
      <w:r w:rsidRPr="000F7EF2">
        <w:t>00).</w:t>
      </w:r>
    </w:p>
    <w:p w14:paraId="545686B6" w14:textId="2B4AC66A" w:rsidR="00353DA5" w:rsidRDefault="00353DA5" w:rsidP="00353DA5">
      <w:pPr>
        <w:ind w:firstLine="709"/>
      </w:pPr>
      <w:r w:rsidRPr="000F7EF2">
        <w:t xml:space="preserve">Wyniki równoważnych poziomów dźwięku dla pory dnia </w:t>
      </w:r>
      <w:proofErr w:type="spellStart"/>
      <w:r w:rsidRPr="000F7EF2">
        <w:t>L</w:t>
      </w:r>
      <w:r w:rsidRPr="000F7EF2">
        <w:rPr>
          <w:vertAlign w:val="subscript"/>
        </w:rPr>
        <w:t>AeqD</w:t>
      </w:r>
      <w:proofErr w:type="spellEnd"/>
      <w:r w:rsidRPr="000F7EF2">
        <w:t xml:space="preserve"> i nocy </w:t>
      </w:r>
      <w:proofErr w:type="spellStart"/>
      <w:r w:rsidRPr="000F7EF2">
        <w:t>L</w:t>
      </w:r>
      <w:r w:rsidRPr="000F7EF2">
        <w:rPr>
          <w:vertAlign w:val="subscript"/>
        </w:rPr>
        <w:t>AeqN</w:t>
      </w:r>
      <w:proofErr w:type="spellEnd"/>
      <w:r w:rsidRPr="000F7EF2">
        <w:t xml:space="preserve"> </w:t>
      </w:r>
      <w:r>
        <w:t xml:space="preserve">w punktach pomiarowych zlokalizowanych w m. Mieszkowice przedstawiono w </w:t>
      </w:r>
      <w:r w:rsidR="002C1879">
        <w:t>poniższej</w:t>
      </w:r>
      <w:r>
        <w:t xml:space="preserve"> tabeli.</w:t>
      </w:r>
    </w:p>
    <w:p w14:paraId="167ADFA4" w14:textId="77777777" w:rsidR="00353DA5" w:rsidRPr="000F7EF2" w:rsidRDefault="00353DA5" w:rsidP="00353DA5"/>
    <w:p w14:paraId="02E26329" w14:textId="2C32F703" w:rsidR="00353DA5" w:rsidRPr="000E7E18" w:rsidRDefault="00353DA5" w:rsidP="00353DA5">
      <w:pPr>
        <w:pStyle w:val="Legenda"/>
        <w:rPr>
          <w:sz w:val="20"/>
          <w:szCs w:val="16"/>
          <w:highlight w:val="yellow"/>
        </w:rPr>
      </w:pPr>
      <w:bookmarkStart w:id="310" w:name="_Toc79004402"/>
      <w:bookmarkStart w:id="311" w:name="_Toc190114416"/>
      <w:bookmarkStart w:id="312" w:name="_Toc195046437"/>
      <w:r w:rsidRPr="000E7E18">
        <w:rPr>
          <w:sz w:val="20"/>
          <w:szCs w:val="16"/>
        </w:rPr>
        <w:t xml:space="preserve">Tabela </w:t>
      </w:r>
      <w:r w:rsidRPr="000E7E18">
        <w:rPr>
          <w:sz w:val="20"/>
          <w:szCs w:val="16"/>
        </w:rPr>
        <w:fldChar w:fldCharType="begin"/>
      </w:r>
      <w:r w:rsidRPr="000E7E18">
        <w:rPr>
          <w:sz w:val="20"/>
          <w:szCs w:val="16"/>
        </w:rPr>
        <w:instrText xml:space="preserve"> SEQ Tabela \* ARABIC </w:instrText>
      </w:r>
      <w:r w:rsidRPr="000E7E18">
        <w:rPr>
          <w:sz w:val="20"/>
          <w:szCs w:val="16"/>
        </w:rPr>
        <w:fldChar w:fldCharType="separate"/>
      </w:r>
      <w:r w:rsidR="00B81EF6">
        <w:rPr>
          <w:noProof/>
          <w:sz w:val="20"/>
          <w:szCs w:val="16"/>
        </w:rPr>
        <w:t>17</w:t>
      </w:r>
      <w:r w:rsidRPr="000E7E18">
        <w:rPr>
          <w:sz w:val="20"/>
          <w:szCs w:val="16"/>
        </w:rPr>
        <w:fldChar w:fldCharType="end"/>
      </w:r>
      <w:r w:rsidRPr="000E7E18">
        <w:rPr>
          <w:sz w:val="20"/>
          <w:szCs w:val="16"/>
        </w:rPr>
        <w:t xml:space="preserve">. Wyniki równoważnych poziomów dźwięku dla pory dnia </w:t>
      </w:r>
      <w:proofErr w:type="spellStart"/>
      <w:r w:rsidRPr="000E7E18">
        <w:rPr>
          <w:sz w:val="20"/>
          <w:szCs w:val="16"/>
        </w:rPr>
        <w:t>L</w:t>
      </w:r>
      <w:r w:rsidRPr="000E7E18">
        <w:rPr>
          <w:sz w:val="20"/>
          <w:szCs w:val="16"/>
          <w:vertAlign w:val="subscript"/>
        </w:rPr>
        <w:t>AeqD</w:t>
      </w:r>
      <w:proofErr w:type="spellEnd"/>
      <w:r w:rsidRPr="000E7E18">
        <w:rPr>
          <w:sz w:val="20"/>
          <w:szCs w:val="16"/>
        </w:rPr>
        <w:t xml:space="preserve"> i nocy </w:t>
      </w:r>
      <w:proofErr w:type="spellStart"/>
      <w:r w:rsidRPr="000E7E18">
        <w:rPr>
          <w:sz w:val="20"/>
          <w:szCs w:val="16"/>
        </w:rPr>
        <w:t>L</w:t>
      </w:r>
      <w:r w:rsidRPr="000E7E18">
        <w:rPr>
          <w:sz w:val="20"/>
          <w:szCs w:val="16"/>
          <w:vertAlign w:val="subscript"/>
        </w:rPr>
        <w:t>AeqN</w:t>
      </w:r>
      <w:proofErr w:type="spellEnd"/>
      <w:r w:rsidRPr="000E7E18">
        <w:rPr>
          <w:sz w:val="20"/>
          <w:szCs w:val="16"/>
          <w:vertAlign w:val="subscript"/>
        </w:rPr>
        <w:t xml:space="preserve"> </w:t>
      </w:r>
      <w:r w:rsidRPr="000E7E18">
        <w:rPr>
          <w:sz w:val="20"/>
          <w:szCs w:val="16"/>
        </w:rPr>
        <w:t>w punktach pomiarowych zlokalizowanych w m. Mieszkowice (monitoring GIOŚ – 2018 r.)</w:t>
      </w:r>
      <w:bookmarkEnd w:id="310"/>
      <w:bookmarkEnd w:id="311"/>
      <w:bookmarkEnd w:id="312"/>
    </w:p>
    <w:tbl>
      <w:tblPr>
        <w:tblStyle w:val="Tabela-Siatka"/>
        <w:tblW w:w="0" w:type="auto"/>
        <w:tblLook w:val="04A0" w:firstRow="1" w:lastRow="0" w:firstColumn="1" w:lastColumn="0" w:noHBand="0" w:noVBand="1"/>
      </w:tblPr>
      <w:tblGrid>
        <w:gridCol w:w="1696"/>
        <w:gridCol w:w="1418"/>
        <w:gridCol w:w="1134"/>
        <w:gridCol w:w="1134"/>
        <w:gridCol w:w="1911"/>
        <w:gridCol w:w="1769"/>
      </w:tblGrid>
      <w:tr w:rsidR="00353DA5" w14:paraId="6358C27B" w14:textId="77777777" w:rsidTr="002C1879">
        <w:trPr>
          <w:trHeight w:val="964"/>
        </w:trPr>
        <w:tc>
          <w:tcPr>
            <w:tcW w:w="1696" w:type="dxa"/>
            <w:vMerge w:val="restart"/>
            <w:shd w:val="clear" w:color="auto" w:fill="F2F2F2" w:themeFill="background1" w:themeFillShade="F2"/>
            <w:vAlign w:val="center"/>
          </w:tcPr>
          <w:p w14:paraId="4202C16F" w14:textId="77777777" w:rsidR="00353DA5" w:rsidRPr="0024137B" w:rsidRDefault="00353DA5" w:rsidP="002D7329">
            <w:pPr>
              <w:jc w:val="center"/>
              <w:rPr>
                <w:sz w:val="20"/>
                <w:szCs w:val="20"/>
              </w:rPr>
            </w:pPr>
            <w:r w:rsidRPr="0024137B">
              <w:rPr>
                <w:sz w:val="20"/>
                <w:szCs w:val="20"/>
              </w:rPr>
              <w:t>Punkt</w:t>
            </w:r>
            <w:r w:rsidRPr="0024137B">
              <w:rPr>
                <w:sz w:val="20"/>
                <w:szCs w:val="20"/>
              </w:rPr>
              <w:br/>
              <w:t>pomiarowy</w:t>
            </w:r>
          </w:p>
        </w:tc>
        <w:tc>
          <w:tcPr>
            <w:tcW w:w="1418" w:type="dxa"/>
            <w:vMerge w:val="restart"/>
            <w:shd w:val="clear" w:color="auto" w:fill="F2F2F2" w:themeFill="background1" w:themeFillShade="F2"/>
            <w:vAlign w:val="center"/>
          </w:tcPr>
          <w:p w14:paraId="7EC3993D" w14:textId="77777777" w:rsidR="00353DA5" w:rsidRPr="0024137B" w:rsidRDefault="00353DA5" w:rsidP="002D7329">
            <w:pPr>
              <w:jc w:val="center"/>
              <w:rPr>
                <w:sz w:val="20"/>
                <w:szCs w:val="20"/>
              </w:rPr>
            </w:pPr>
            <w:r w:rsidRPr="0024137B">
              <w:rPr>
                <w:sz w:val="20"/>
                <w:szCs w:val="20"/>
              </w:rPr>
              <w:t>Data pomiaru</w:t>
            </w:r>
          </w:p>
        </w:tc>
        <w:tc>
          <w:tcPr>
            <w:tcW w:w="2268" w:type="dxa"/>
            <w:gridSpan w:val="2"/>
            <w:shd w:val="clear" w:color="auto" w:fill="F2F2F2" w:themeFill="background1" w:themeFillShade="F2"/>
            <w:vAlign w:val="center"/>
          </w:tcPr>
          <w:p w14:paraId="30DAA8CE" w14:textId="77777777" w:rsidR="00353DA5" w:rsidRPr="0024137B" w:rsidRDefault="00353DA5" w:rsidP="002D7329">
            <w:pPr>
              <w:jc w:val="center"/>
              <w:rPr>
                <w:sz w:val="20"/>
                <w:szCs w:val="20"/>
              </w:rPr>
            </w:pPr>
            <w:r w:rsidRPr="0024137B">
              <w:rPr>
                <w:sz w:val="20"/>
                <w:szCs w:val="20"/>
              </w:rPr>
              <w:t>Dopuszczalny poziom hałasu [dB]</w:t>
            </w:r>
          </w:p>
        </w:tc>
        <w:tc>
          <w:tcPr>
            <w:tcW w:w="3680" w:type="dxa"/>
            <w:gridSpan w:val="2"/>
            <w:shd w:val="clear" w:color="auto" w:fill="F2F2F2" w:themeFill="background1" w:themeFillShade="F2"/>
            <w:vAlign w:val="center"/>
          </w:tcPr>
          <w:p w14:paraId="4F8AB330" w14:textId="77777777" w:rsidR="00353DA5" w:rsidRPr="0024137B" w:rsidRDefault="00353DA5" w:rsidP="002D7329">
            <w:pPr>
              <w:jc w:val="center"/>
              <w:rPr>
                <w:sz w:val="20"/>
                <w:szCs w:val="20"/>
              </w:rPr>
            </w:pPr>
            <w:r w:rsidRPr="0024137B">
              <w:rPr>
                <w:sz w:val="20"/>
                <w:szCs w:val="20"/>
              </w:rPr>
              <w:t>Zmierzony poziom hałasu dla normatywnego czasu odniesienia [dB]</w:t>
            </w:r>
          </w:p>
          <w:p w14:paraId="170915CD" w14:textId="77777777" w:rsidR="00353DA5" w:rsidRPr="0024137B" w:rsidRDefault="00353DA5" w:rsidP="002D7329">
            <w:pPr>
              <w:jc w:val="center"/>
              <w:rPr>
                <w:i/>
                <w:iCs/>
                <w:sz w:val="18"/>
                <w:szCs w:val="18"/>
              </w:rPr>
            </w:pPr>
            <w:r w:rsidRPr="0024137B">
              <w:rPr>
                <w:i/>
                <w:iCs/>
                <w:sz w:val="18"/>
                <w:szCs w:val="18"/>
              </w:rPr>
              <w:t>(</w:t>
            </w:r>
            <w:r w:rsidRPr="0024137B">
              <w:rPr>
                <w:i/>
                <w:iCs/>
                <w:color w:val="00B050"/>
                <w:sz w:val="18"/>
                <w:szCs w:val="18"/>
              </w:rPr>
              <w:t>kolor zielony – brak przekroczenia</w:t>
            </w:r>
            <w:r w:rsidRPr="0024137B">
              <w:rPr>
                <w:i/>
                <w:iCs/>
                <w:sz w:val="18"/>
                <w:szCs w:val="18"/>
              </w:rPr>
              <w:t>;</w:t>
            </w:r>
          </w:p>
          <w:p w14:paraId="52961963" w14:textId="77777777" w:rsidR="00353DA5" w:rsidRPr="0024137B" w:rsidRDefault="00353DA5" w:rsidP="002D7329">
            <w:pPr>
              <w:jc w:val="center"/>
              <w:rPr>
                <w:sz w:val="20"/>
                <w:szCs w:val="20"/>
              </w:rPr>
            </w:pPr>
            <w:r w:rsidRPr="0024137B">
              <w:rPr>
                <w:i/>
                <w:iCs/>
                <w:color w:val="FF0000"/>
                <w:sz w:val="18"/>
                <w:szCs w:val="18"/>
              </w:rPr>
              <w:t>kolor czerwony – odnotowane przekroczenie</w:t>
            </w:r>
            <w:r w:rsidRPr="0024137B">
              <w:rPr>
                <w:i/>
                <w:iCs/>
                <w:sz w:val="18"/>
                <w:szCs w:val="18"/>
              </w:rPr>
              <w:t>)</w:t>
            </w:r>
          </w:p>
        </w:tc>
      </w:tr>
      <w:tr w:rsidR="00353DA5" w14:paraId="3310D38F" w14:textId="77777777" w:rsidTr="002C1879">
        <w:trPr>
          <w:trHeight w:val="340"/>
        </w:trPr>
        <w:tc>
          <w:tcPr>
            <w:tcW w:w="1696" w:type="dxa"/>
            <w:vMerge/>
            <w:vAlign w:val="center"/>
          </w:tcPr>
          <w:p w14:paraId="5F29C884" w14:textId="77777777" w:rsidR="00353DA5" w:rsidRPr="0024137B" w:rsidRDefault="00353DA5" w:rsidP="002D7329">
            <w:pPr>
              <w:jc w:val="center"/>
              <w:rPr>
                <w:sz w:val="20"/>
                <w:szCs w:val="20"/>
              </w:rPr>
            </w:pPr>
          </w:p>
        </w:tc>
        <w:tc>
          <w:tcPr>
            <w:tcW w:w="1418" w:type="dxa"/>
            <w:vMerge/>
            <w:vAlign w:val="center"/>
          </w:tcPr>
          <w:p w14:paraId="60FE5601" w14:textId="77777777" w:rsidR="00353DA5" w:rsidRPr="0024137B" w:rsidRDefault="00353DA5" w:rsidP="002D7329">
            <w:pPr>
              <w:jc w:val="center"/>
              <w:rPr>
                <w:sz w:val="20"/>
                <w:szCs w:val="20"/>
              </w:rPr>
            </w:pPr>
          </w:p>
        </w:tc>
        <w:tc>
          <w:tcPr>
            <w:tcW w:w="1134" w:type="dxa"/>
            <w:shd w:val="clear" w:color="auto" w:fill="F2F2F2" w:themeFill="background1" w:themeFillShade="F2"/>
            <w:vAlign w:val="center"/>
          </w:tcPr>
          <w:p w14:paraId="18364D57" w14:textId="77777777" w:rsidR="00353DA5" w:rsidRDefault="00353DA5" w:rsidP="002D7329">
            <w:pPr>
              <w:jc w:val="center"/>
              <w:rPr>
                <w:sz w:val="20"/>
                <w:szCs w:val="20"/>
              </w:rPr>
            </w:pPr>
            <w:r>
              <w:rPr>
                <w:sz w:val="20"/>
                <w:szCs w:val="20"/>
              </w:rPr>
              <w:t>Pora dnia</w:t>
            </w:r>
          </w:p>
        </w:tc>
        <w:tc>
          <w:tcPr>
            <w:tcW w:w="1134" w:type="dxa"/>
            <w:shd w:val="clear" w:color="auto" w:fill="F2F2F2" w:themeFill="background1" w:themeFillShade="F2"/>
            <w:vAlign w:val="center"/>
          </w:tcPr>
          <w:p w14:paraId="7641C870" w14:textId="77777777" w:rsidR="00353DA5" w:rsidRDefault="00353DA5" w:rsidP="002D7329">
            <w:pPr>
              <w:jc w:val="center"/>
              <w:rPr>
                <w:sz w:val="20"/>
                <w:szCs w:val="20"/>
              </w:rPr>
            </w:pPr>
            <w:r>
              <w:rPr>
                <w:sz w:val="20"/>
                <w:szCs w:val="20"/>
              </w:rPr>
              <w:t>Pora nocy</w:t>
            </w:r>
          </w:p>
        </w:tc>
        <w:tc>
          <w:tcPr>
            <w:tcW w:w="1911" w:type="dxa"/>
            <w:shd w:val="clear" w:color="auto" w:fill="F2F2F2" w:themeFill="background1" w:themeFillShade="F2"/>
            <w:vAlign w:val="center"/>
          </w:tcPr>
          <w:p w14:paraId="54B3559D" w14:textId="77777777" w:rsidR="00353DA5" w:rsidRPr="000E7E18" w:rsidRDefault="00353DA5" w:rsidP="002D7329">
            <w:pPr>
              <w:jc w:val="center"/>
              <w:rPr>
                <w:b/>
                <w:bCs/>
                <w:color w:val="00B050"/>
                <w:sz w:val="20"/>
                <w:szCs w:val="20"/>
              </w:rPr>
            </w:pPr>
            <w:r>
              <w:rPr>
                <w:sz w:val="20"/>
                <w:szCs w:val="20"/>
              </w:rPr>
              <w:t>Pora dnia</w:t>
            </w:r>
          </w:p>
        </w:tc>
        <w:tc>
          <w:tcPr>
            <w:tcW w:w="1769" w:type="dxa"/>
            <w:shd w:val="clear" w:color="auto" w:fill="F2F2F2" w:themeFill="background1" w:themeFillShade="F2"/>
            <w:vAlign w:val="center"/>
          </w:tcPr>
          <w:p w14:paraId="7EE85BA5" w14:textId="77777777" w:rsidR="00353DA5" w:rsidRPr="000E7E18" w:rsidRDefault="00353DA5" w:rsidP="002D7329">
            <w:pPr>
              <w:jc w:val="center"/>
              <w:rPr>
                <w:b/>
                <w:bCs/>
                <w:color w:val="00B050"/>
                <w:sz w:val="20"/>
                <w:szCs w:val="20"/>
              </w:rPr>
            </w:pPr>
            <w:r>
              <w:rPr>
                <w:sz w:val="20"/>
                <w:szCs w:val="20"/>
              </w:rPr>
              <w:t>Pora nocy</w:t>
            </w:r>
          </w:p>
        </w:tc>
      </w:tr>
      <w:tr w:rsidR="00353DA5" w14:paraId="72DBCD56" w14:textId="77777777" w:rsidTr="002C1879">
        <w:trPr>
          <w:trHeight w:val="374"/>
        </w:trPr>
        <w:tc>
          <w:tcPr>
            <w:tcW w:w="1696" w:type="dxa"/>
            <w:vMerge w:val="restart"/>
            <w:vAlign w:val="center"/>
          </w:tcPr>
          <w:p w14:paraId="2790F04A" w14:textId="77777777" w:rsidR="00353DA5" w:rsidRPr="0024137B" w:rsidRDefault="00353DA5" w:rsidP="002D7329">
            <w:pPr>
              <w:jc w:val="center"/>
              <w:rPr>
                <w:sz w:val="20"/>
                <w:szCs w:val="20"/>
              </w:rPr>
            </w:pPr>
            <w:r w:rsidRPr="0024137B">
              <w:rPr>
                <w:sz w:val="20"/>
                <w:szCs w:val="20"/>
              </w:rPr>
              <w:t>ul. Jana Pawła II</w:t>
            </w:r>
          </w:p>
        </w:tc>
        <w:tc>
          <w:tcPr>
            <w:tcW w:w="1418" w:type="dxa"/>
            <w:vAlign w:val="center"/>
          </w:tcPr>
          <w:p w14:paraId="7E5F0A77" w14:textId="77777777" w:rsidR="00353DA5" w:rsidRPr="0024137B" w:rsidRDefault="00353DA5" w:rsidP="002D7329">
            <w:pPr>
              <w:jc w:val="center"/>
              <w:rPr>
                <w:sz w:val="20"/>
                <w:szCs w:val="20"/>
              </w:rPr>
            </w:pPr>
            <w:r w:rsidRPr="0024137B">
              <w:rPr>
                <w:sz w:val="20"/>
                <w:szCs w:val="20"/>
              </w:rPr>
              <w:t>2</w:t>
            </w:r>
            <w:r>
              <w:rPr>
                <w:sz w:val="20"/>
                <w:szCs w:val="20"/>
              </w:rPr>
              <w:t>3</w:t>
            </w:r>
            <w:r w:rsidRPr="0024137B">
              <w:rPr>
                <w:sz w:val="20"/>
                <w:szCs w:val="20"/>
              </w:rPr>
              <w:t>.05.2018</w:t>
            </w:r>
          </w:p>
        </w:tc>
        <w:tc>
          <w:tcPr>
            <w:tcW w:w="1134" w:type="dxa"/>
            <w:vAlign w:val="center"/>
          </w:tcPr>
          <w:p w14:paraId="1F21714A" w14:textId="77777777" w:rsidR="00353DA5" w:rsidRPr="0024137B" w:rsidRDefault="00353DA5" w:rsidP="002D7329">
            <w:pPr>
              <w:jc w:val="center"/>
              <w:rPr>
                <w:sz w:val="20"/>
                <w:szCs w:val="20"/>
              </w:rPr>
            </w:pPr>
            <w:r>
              <w:rPr>
                <w:sz w:val="20"/>
                <w:szCs w:val="20"/>
              </w:rPr>
              <w:t>65</w:t>
            </w:r>
          </w:p>
        </w:tc>
        <w:tc>
          <w:tcPr>
            <w:tcW w:w="1134" w:type="dxa"/>
            <w:vAlign w:val="center"/>
          </w:tcPr>
          <w:p w14:paraId="6103F9AD" w14:textId="77777777" w:rsidR="00353DA5" w:rsidRPr="0024137B" w:rsidRDefault="00353DA5" w:rsidP="002D7329">
            <w:pPr>
              <w:jc w:val="center"/>
              <w:rPr>
                <w:sz w:val="20"/>
                <w:szCs w:val="20"/>
              </w:rPr>
            </w:pPr>
            <w:r>
              <w:rPr>
                <w:sz w:val="20"/>
                <w:szCs w:val="20"/>
              </w:rPr>
              <w:t>56</w:t>
            </w:r>
          </w:p>
        </w:tc>
        <w:tc>
          <w:tcPr>
            <w:tcW w:w="1911" w:type="dxa"/>
            <w:vAlign w:val="center"/>
          </w:tcPr>
          <w:p w14:paraId="708E3ADC" w14:textId="77777777" w:rsidR="00353DA5" w:rsidRPr="000E7E18" w:rsidRDefault="00353DA5" w:rsidP="002D7329">
            <w:pPr>
              <w:jc w:val="center"/>
              <w:rPr>
                <w:b/>
                <w:bCs/>
                <w:color w:val="00B050"/>
                <w:sz w:val="20"/>
                <w:szCs w:val="20"/>
              </w:rPr>
            </w:pPr>
            <w:r w:rsidRPr="000E7E18">
              <w:rPr>
                <w:b/>
                <w:bCs/>
                <w:color w:val="00B050"/>
                <w:sz w:val="20"/>
                <w:szCs w:val="20"/>
              </w:rPr>
              <w:t>60,4</w:t>
            </w:r>
          </w:p>
        </w:tc>
        <w:tc>
          <w:tcPr>
            <w:tcW w:w="1769" w:type="dxa"/>
            <w:vAlign w:val="center"/>
          </w:tcPr>
          <w:p w14:paraId="1B750209" w14:textId="77777777" w:rsidR="00353DA5" w:rsidRPr="000E7E18" w:rsidRDefault="00353DA5" w:rsidP="002D7329">
            <w:pPr>
              <w:jc w:val="center"/>
              <w:rPr>
                <w:b/>
                <w:bCs/>
                <w:color w:val="00B050"/>
                <w:sz w:val="20"/>
                <w:szCs w:val="20"/>
              </w:rPr>
            </w:pPr>
            <w:r w:rsidRPr="000E7E18">
              <w:rPr>
                <w:b/>
                <w:bCs/>
                <w:color w:val="00B050"/>
                <w:sz w:val="20"/>
                <w:szCs w:val="20"/>
              </w:rPr>
              <w:t>52,1</w:t>
            </w:r>
          </w:p>
        </w:tc>
      </w:tr>
      <w:tr w:rsidR="00353DA5" w14:paraId="739D3A7C" w14:textId="77777777" w:rsidTr="002C1879">
        <w:trPr>
          <w:trHeight w:val="374"/>
        </w:trPr>
        <w:tc>
          <w:tcPr>
            <w:tcW w:w="1696" w:type="dxa"/>
            <w:vMerge/>
            <w:vAlign w:val="center"/>
          </w:tcPr>
          <w:p w14:paraId="756153AD" w14:textId="77777777" w:rsidR="00353DA5" w:rsidRPr="0024137B" w:rsidRDefault="00353DA5" w:rsidP="002D7329">
            <w:pPr>
              <w:jc w:val="center"/>
              <w:rPr>
                <w:sz w:val="20"/>
                <w:szCs w:val="20"/>
              </w:rPr>
            </w:pPr>
          </w:p>
        </w:tc>
        <w:tc>
          <w:tcPr>
            <w:tcW w:w="1418" w:type="dxa"/>
            <w:vAlign w:val="center"/>
          </w:tcPr>
          <w:p w14:paraId="31D4025E" w14:textId="77777777" w:rsidR="00353DA5" w:rsidRPr="0024137B" w:rsidRDefault="00353DA5" w:rsidP="002D7329">
            <w:pPr>
              <w:jc w:val="center"/>
              <w:rPr>
                <w:sz w:val="20"/>
                <w:szCs w:val="20"/>
              </w:rPr>
            </w:pPr>
            <w:r w:rsidRPr="0024137B">
              <w:rPr>
                <w:sz w:val="20"/>
                <w:szCs w:val="20"/>
              </w:rPr>
              <w:t>2</w:t>
            </w:r>
            <w:r>
              <w:rPr>
                <w:sz w:val="20"/>
                <w:szCs w:val="20"/>
              </w:rPr>
              <w:t>4</w:t>
            </w:r>
            <w:r w:rsidRPr="0024137B">
              <w:rPr>
                <w:sz w:val="20"/>
                <w:szCs w:val="20"/>
              </w:rPr>
              <w:t>.05.2018</w:t>
            </w:r>
          </w:p>
        </w:tc>
        <w:tc>
          <w:tcPr>
            <w:tcW w:w="1134" w:type="dxa"/>
            <w:vAlign w:val="center"/>
          </w:tcPr>
          <w:p w14:paraId="2D6BA6FE" w14:textId="77777777" w:rsidR="00353DA5" w:rsidRPr="0024137B" w:rsidRDefault="00353DA5" w:rsidP="002D7329">
            <w:pPr>
              <w:jc w:val="center"/>
              <w:rPr>
                <w:sz w:val="20"/>
                <w:szCs w:val="20"/>
              </w:rPr>
            </w:pPr>
            <w:r>
              <w:rPr>
                <w:sz w:val="20"/>
                <w:szCs w:val="20"/>
              </w:rPr>
              <w:t>65</w:t>
            </w:r>
          </w:p>
        </w:tc>
        <w:tc>
          <w:tcPr>
            <w:tcW w:w="1134" w:type="dxa"/>
            <w:vAlign w:val="center"/>
          </w:tcPr>
          <w:p w14:paraId="15F225C2" w14:textId="77777777" w:rsidR="00353DA5" w:rsidRPr="0024137B" w:rsidRDefault="00353DA5" w:rsidP="002D7329">
            <w:pPr>
              <w:jc w:val="center"/>
              <w:rPr>
                <w:sz w:val="20"/>
                <w:szCs w:val="20"/>
              </w:rPr>
            </w:pPr>
            <w:r>
              <w:rPr>
                <w:sz w:val="20"/>
                <w:szCs w:val="20"/>
              </w:rPr>
              <w:t>56</w:t>
            </w:r>
          </w:p>
        </w:tc>
        <w:tc>
          <w:tcPr>
            <w:tcW w:w="1911" w:type="dxa"/>
            <w:vAlign w:val="center"/>
          </w:tcPr>
          <w:p w14:paraId="059F41E5" w14:textId="77777777" w:rsidR="00353DA5" w:rsidRPr="000E7E18" w:rsidRDefault="00353DA5" w:rsidP="002D7329">
            <w:pPr>
              <w:jc w:val="center"/>
              <w:rPr>
                <w:b/>
                <w:bCs/>
                <w:color w:val="00B050"/>
                <w:sz w:val="20"/>
                <w:szCs w:val="20"/>
              </w:rPr>
            </w:pPr>
            <w:r w:rsidRPr="000E7E18">
              <w:rPr>
                <w:b/>
                <w:bCs/>
                <w:color w:val="00B050"/>
                <w:sz w:val="20"/>
                <w:szCs w:val="20"/>
              </w:rPr>
              <w:t>60,5</w:t>
            </w:r>
          </w:p>
        </w:tc>
        <w:tc>
          <w:tcPr>
            <w:tcW w:w="1769" w:type="dxa"/>
            <w:vAlign w:val="center"/>
          </w:tcPr>
          <w:p w14:paraId="49AFAD6E" w14:textId="77777777" w:rsidR="00353DA5" w:rsidRPr="000E7E18" w:rsidRDefault="00353DA5" w:rsidP="002D7329">
            <w:pPr>
              <w:jc w:val="center"/>
              <w:rPr>
                <w:b/>
                <w:bCs/>
                <w:color w:val="00B050"/>
                <w:sz w:val="20"/>
                <w:szCs w:val="20"/>
              </w:rPr>
            </w:pPr>
            <w:r w:rsidRPr="000E7E18">
              <w:rPr>
                <w:b/>
                <w:bCs/>
                <w:color w:val="00B050"/>
                <w:sz w:val="20"/>
                <w:szCs w:val="20"/>
              </w:rPr>
              <w:t>51,9</w:t>
            </w:r>
          </w:p>
        </w:tc>
      </w:tr>
      <w:tr w:rsidR="00353DA5" w14:paraId="67C10468" w14:textId="77777777" w:rsidTr="002C1879">
        <w:trPr>
          <w:trHeight w:val="374"/>
        </w:trPr>
        <w:tc>
          <w:tcPr>
            <w:tcW w:w="1696" w:type="dxa"/>
            <w:vMerge w:val="restart"/>
            <w:vAlign w:val="center"/>
          </w:tcPr>
          <w:p w14:paraId="71D9ABF8" w14:textId="77777777" w:rsidR="00353DA5" w:rsidRPr="0024137B" w:rsidRDefault="00353DA5" w:rsidP="002D7329">
            <w:pPr>
              <w:jc w:val="center"/>
              <w:rPr>
                <w:sz w:val="20"/>
                <w:szCs w:val="20"/>
              </w:rPr>
            </w:pPr>
            <w:r w:rsidRPr="0024137B">
              <w:rPr>
                <w:sz w:val="20"/>
                <w:szCs w:val="20"/>
              </w:rPr>
              <w:t>ul. Warszawska</w:t>
            </w:r>
          </w:p>
        </w:tc>
        <w:tc>
          <w:tcPr>
            <w:tcW w:w="1418" w:type="dxa"/>
            <w:vAlign w:val="center"/>
          </w:tcPr>
          <w:p w14:paraId="46A72BED" w14:textId="77777777" w:rsidR="00353DA5" w:rsidRPr="0024137B" w:rsidRDefault="00353DA5" w:rsidP="002D7329">
            <w:pPr>
              <w:jc w:val="center"/>
              <w:rPr>
                <w:sz w:val="20"/>
                <w:szCs w:val="20"/>
              </w:rPr>
            </w:pPr>
            <w:r>
              <w:rPr>
                <w:sz w:val="20"/>
                <w:szCs w:val="20"/>
              </w:rPr>
              <w:t>11.05.2018</w:t>
            </w:r>
          </w:p>
        </w:tc>
        <w:tc>
          <w:tcPr>
            <w:tcW w:w="1134" w:type="dxa"/>
            <w:vAlign w:val="center"/>
          </w:tcPr>
          <w:p w14:paraId="164CED0E" w14:textId="77777777" w:rsidR="00353DA5" w:rsidRPr="0024137B" w:rsidRDefault="00353DA5" w:rsidP="002D7329">
            <w:pPr>
              <w:jc w:val="center"/>
              <w:rPr>
                <w:sz w:val="20"/>
                <w:szCs w:val="20"/>
              </w:rPr>
            </w:pPr>
            <w:r>
              <w:rPr>
                <w:sz w:val="20"/>
                <w:szCs w:val="20"/>
              </w:rPr>
              <w:t>65</w:t>
            </w:r>
          </w:p>
        </w:tc>
        <w:tc>
          <w:tcPr>
            <w:tcW w:w="1134" w:type="dxa"/>
            <w:vAlign w:val="center"/>
          </w:tcPr>
          <w:p w14:paraId="202EF047" w14:textId="77777777" w:rsidR="00353DA5" w:rsidRPr="0024137B" w:rsidRDefault="00353DA5" w:rsidP="002D7329">
            <w:pPr>
              <w:jc w:val="center"/>
              <w:rPr>
                <w:sz w:val="20"/>
                <w:szCs w:val="20"/>
              </w:rPr>
            </w:pPr>
            <w:r>
              <w:rPr>
                <w:sz w:val="20"/>
                <w:szCs w:val="20"/>
              </w:rPr>
              <w:t>56</w:t>
            </w:r>
          </w:p>
        </w:tc>
        <w:tc>
          <w:tcPr>
            <w:tcW w:w="1911" w:type="dxa"/>
            <w:shd w:val="clear" w:color="auto" w:fill="FFFFFF" w:themeFill="background1"/>
            <w:vAlign w:val="center"/>
          </w:tcPr>
          <w:p w14:paraId="43C4A47E" w14:textId="77777777" w:rsidR="00353DA5" w:rsidRPr="000E7E18" w:rsidRDefault="00353DA5" w:rsidP="002D7329">
            <w:pPr>
              <w:jc w:val="center"/>
              <w:rPr>
                <w:b/>
                <w:bCs/>
                <w:color w:val="00B050"/>
                <w:sz w:val="20"/>
                <w:szCs w:val="20"/>
              </w:rPr>
            </w:pPr>
            <w:r w:rsidRPr="000E7E18">
              <w:rPr>
                <w:b/>
                <w:bCs/>
                <w:color w:val="00B050"/>
                <w:sz w:val="20"/>
                <w:szCs w:val="20"/>
              </w:rPr>
              <w:t>62,3</w:t>
            </w:r>
          </w:p>
        </w:tc>
        <w:tc>
          <w:tcPr>
            <w:tcW w:w="1769" w:type="dxa"/>
            <w:shd w:val="clear" w:color="auto" w:fill="FFFFFF" w:themeFill="background1"/>
            <w:vAlign w:val="center"/>
          </w:tcPr>
          <w:p w14:paraId="69E7414D" w14:textId="77777777" w:rsidR="00353DA5" w:rsidRPr="000E7E18" w:rsidRDefault="00353DA5" w:rsidP="002D7329">
            <w:pPr>
              <w:jc w:val="center"/>
              <w:rPr>
                <w:b/>
                <w:bCs/>
                <w:color w:val="00B050"/>
                <w:sz w:val="20"/>
                <w:szCs w:val="20"/>
              </w:rPr>
            </w:pPr>
            <w:r w:rsidRPr="000E7E18">
              <w:rPr>
                <w:b/>
                <w:bCs/>
                <w:color w:val="00B050"/>
                <w:sz w:val="20"/>
                <w:szCs w:val="20"/>
              </w:rPr>
              <w:t>51,1</w:t>
            </w:r>
          </w:p>
        </w:tc>
      </w:tr>
      <w:tr w:rsidR="00353DA5" w14:paraId="3D96B226" w14:textId="77777777" w:rsidTr="002C1879">
        <w:trPr>
          <w:trHeight w:val="374"/>
        </w:trPr>
        <w:tc>
          <w:tcPr>
            <w:tcW w:w="1696" w:type="dxa"/>
            <w:vMerge/>
            <w:vAlign w:val="center"/>
          </w:tcPr>
          <w:p w14:paraId="72D2F706" w14:textId="77777777" w:rsidR="00353DA5" w:rsidRPr="0024137B" w:rsidRDefault="00353DA5" w:rsidP="002D7329">
            <w:pPr>
              <w:jc w:val="center"/>
              <w:rPr>
                <w:sz w:val="20"/>
                <w:szCs w:val="20"/>
              </w:rPr>
            </w:pPr>
          </w:p>
        </w:tc>
        <w:tc>
          <w:tcPr>
            <w:tcW w:w="1418" w:type="dxa"/>
            <w:vAlign w:val="center"/>
          </w:tcPr>
          <w:p w14:paraId="225B9AF1" w14:textId="77777777" w:rsidR="00353DA5" w:rsidRPr="0024137B" w:rsidRDefault="00353DA5" w:rsidP="002D7329">
            <w:pPr>
              <w:jc w:val="center"/>
              <w:rPr>
                <w:sz w:val="20"/>
                <w:szCs w:val="20"/>
              </w:rPr>
            </w:pPr>
            <w:r w:rsidRPr="000E7E18">
              <w:rPr>
                <w:sz w:val="20"/>
                <w:szCs w:val="20"/>
              </w:rPr>
              <w:t>1</w:t>
            </w:r>
            <w:r>
              <w:rPr>
                <w:sz w:val="20"/>
                <w:szCs w:val="20"/>
              </w:rPr>
              <w:t>2</w:t>
            </w:r>
            <w:r w:rsidRPr="000E7E18">
              <w:rPr>
                <w:sz w:val="20"/>
                <w:szCs w:val="20"/>
              </w:rPr>
              <w:t>.05.2018</w:t>
            </w:r>
          </w:p>
        </w:tc>
        <w:tc>
          <w:tcPr>
            <w:tcW w:w="1134" w:type="dxa"/>
            <w:vAlign w:val="center"/>
          </w:tcPr>
          <w:p w14:paraId="2F53C979" w14:textId="77777777" w:rsidR="00353DA5" w:rsidRPr="0024137B" w:rsidRDefault="00353DA5" w:rsidP="002D7329">
            <w:pPr>
              <w:jc w:val="center"/>
              <w:rPr>
                <w:sz w:val="20"/>
                <w:szCs w:val="20"/>
              </w:rPr>
            </w:pPr>
            <w:r>
              <w:rPr>
                <w:sz w:val="20"/>
                <w:szCs w:val="20"/>
              </w:rPr>
              <w:t>65</w:t>
            </w:r>
          </w:p>
        </w:tc>
        <w:tc>
          <w:tcPr>
            <w:tcW w:w="1134" w:type="dxa"/>
            <w:vAlign w:val="center"/>
          </w:tcPr>
          <w:p w14:paraId="3C64EA18" w14:textId="77777777" w:rsidR="00353DA5" w:rsidRPr="0024137B" w:rsidRDefault="00353DA5" w:rsidP="002D7329">
            <w:pPr>
              <w:jc w:val="center"/>
              <w:rPr>
                <w:sz w:val="20"/>
                <w:szCs w:val="20"/>
              </w:rPr>
            </w:pPr>
            <w:r>
              <w:rPr>
                <w:sz w:val="20"/>
                <w:szCs w:val="20"/>
              </w:rPr>
              <w:t>56</w:t>
            </w:r>
          </w:p>
        </w:tc>
        <w:tc>
          <w:tcPr>
            <w:tcW w:w="1911" w:type="dxa"/>
            <w:shd w:val="clear" w:color="auto" w:fill="FFFFFF" w:themeFill="background1"/>
            <w:vAlign w:val="center"/>
          </w:tcPr>
          <w:p w14:paraId="06756AF9" w14:textId="77777777" w:rsidR="00353DA5" w:rsidRPr="000E7E18" w:rsidRDefault="00353DA5" w:rsidP="002D7329">
            <w:pPr>
              <w:jc w:val="center"/>
              <w:rPr>
                <w:b/>
                <w:bCs/>
                <w:color w:val="00B050"/>
                <w:sz w:val="20"/>
                <w:szCs w:val="20"/>
              </w:rPr>
            </w:pPr>
            <w:r w:rsidRPr="000E7E18">
              <w:rPr>
                <w:b/>
                <w:bCs/>
                <w:color w:val="00B050"/>
                <w:sz w:val="20"/>
                <w:szCs w:val="20"/>
              </w:rPr>
              <w:t>61,1</w:t>
            </w:r>
          </w:p>
        </w:tc>
        <w:tc>
          <w:tcPr>
            <w:tcW w:w="1769" w:type="dxa"/>
            <w:shd w:val="clear" w:color="auto" w:fill="FFFFFF" w:themeFill="background1"/>
            <w:vAlign w:val="center"/>
          </w:tcPr>
          <w:p w14:paraId="6195742C" w14:textId="77777777" w:rsidR="00353DA5" w:rsidRPr="000E7E18" w:rsidRDefault="00353DA5" w:rsidP="002D7329">
            <w:pPr>
              <w:jc w:val="center"/>
              <w:rPr>
                <w:b/>
                <w:bCs/>
                <w:color w:val="00B050"/>
                <w:sz w:val="20"/>
                <w:szCs w:val="20"/>
              </w:rPr>
            </w:pPr>
            <w:r w:rsidRPr="000E7E18">
              <w:rPr>
                <w:b/>
                <w:bCs/>
                <w:color w:val="00B050"/>
                <w:sz w:val="20"/>
                <w:szCs w:val="20"/>
              </w:rPr>
              <w:t>55,0</w:t>
            </w:r>
          </w:p>
        </w:tc>
      </w:tr>
      <w:tr w:rsidR="00353DA5" w14:paraId="57725389" w14:textId="77777777" w:rsidTr="002C1879">
        <w:trPr>
          <w:trHeight w:val="374"/>
        </w:trPr>
        <w:tc>
          <w:tcPr>
            <w:tcW w:w="1696" w:type="dxa"/>
            <w:vMerge w:val="restart"/>
            <w:vAlign w:val="center"/>
          </w:tcPr>
          <w:p w14:paraId="593D2070" w14:textId="77777777" w:rsidR="00353DA5" w:rsidRPr="0024137B" w:rsidRDefault="00353DA5" w:rsidP="002D7329">
            <w:pPr>
              <w:jc w:val="center"/>
              <w:rPr>
                <w:sz w:val="20"/>
                <w:szCs w:val="20"/>
              </w:rPr>
            </w:pPr>
            <w:r w:rsidRPr="0024137B">
              <w:rPr>
                <w:sz w:val="20"/>
                <w:szCs w:val="20"/>
              </w:rPr>
              <w:t>ul. Chojeńska</w:t>
            </w:r>
          </w:p>
        </w:tc>
        <w:tc>
          <w:tcPr>
            <w:tcW w:w="1418" w:type="dxa"/>
            <w:vAlign w:val="center"/>
          </w:tcPr>
          <w:p w14:paraId="19125137" w14:textId="77777777" w:rsidR="00353DA5" w:rsidRPr="0024137B" w:rsidRDefault="00353DA5" w:rsidP="002D7329">
            <w:pPr>
              <w:jc w:val="center"/>
              <w:rPr>
                <w:sz w:val="20"/>
                <w:szCs w:val="20"/>
              </w:rPr>
            </w:pPr>
            <w:r w:rsidRPr="000E7E18">
              <w:rPr>
                <w:sz w:val="20"/>
                <w:szCs w:val="20"/>
              </w:rPr>
              <w:t>18.04.2018</w:t>
            </w:r>
          </w:p>
        </w:tc>
        <w:tc>
          <w:tcPr>
            <w:tcW w:w="1134" w:type="dxa"/>
            <w:vAlign w:val="center"/>
          </w:tcPr>
          <w:p w14:paraId="6EC26D5D" w14:textId="77777777" w:rsidR="00353DA5" w:rsidRPr="0024137B" w:rsidRDefault="00353DA5" w:rsidP="002D7329">
            <w:pPr>
              <w:jc w:val="center"/>
              <w:rPr>
                <w:sz w:val="20"/>
                <w:szCs w:val="20"/>
              </w:rPr>
            </w:pPr>
            <w:r>
              <w:rPr>
                <w:sz w:val="20"/>
                <w:szCs w:val="20"/>
              </w:rPr>
              <w:t>65</w:t>
            </w:r>
          </w:p>
        </w:tc>
        <w:tc>
          <w:tcPr>
            <w:tcW w:w="1134" w:type="dxa"/>
            <w:vAlign w:val="center"/>
          </w:tcPr>
          <w:p w14:paraId="33EA8671" w14:textId="77777777" w:rsidR="00353DA5" w:rsidRPr="0024137B" w:rsidRDefault="00353DA5" w:rsidP="002D7329">
            <w:pPr>
              <w:jc w:val="center"/>
              <w:rPr>
                <w:sz w:val="20"/>
                <w:szCs w:val="20"/>
              </w:rPr>
            </w:pPr>
            <w:r>
              <w:rPr>
                <w:sz w:val="20"/>
                <w:szCs w:val="20"/>
              </w:rPr>
              <w:t>56</w:t>
            </w:r>
          </w:p>
        </w:tc>
        <w:tc>
          <w:tcPr>
            <w:tcW w:w="1911" w:type="dxa"/>
            <w:vAlign w:val="center"/>
          </w:tcPr>
          <w:p w14:paraId="4734680E" w14:textId="77777777" w:rsidR="00353DA5" w:rsidRPr="000E7E18" w:rsidRDefault="00353DA5" w:rsidP="002D7329">
            <w:pPr>
              <w:jc w:val="center"/>
              <w:rPr>
                <w:b/>
                <w:bCs/>
                <w:color w:val="00B050"/>
                <w:sz w:val="20"/>
                <w:szCs w:val="20"/>
              </w:rPr>
            </w:pPr>
            <w:r w:rsidRPr="000E7E18">
              <w:rPr>
                <w:b/>
                <w:bCs/>
                <w:color w:val="00B050"/>
                <w:sz w:val="20"/>
                <w:szCs w:val="20"/>
              </w:rPr>
              <w:t>62,3</w:t>
            </w:r>
          </w:p>
        </w:tc>
        <w:tc>
          <w:tcPr>
            <w:tcW w:w="1769" w:type="dxa"/>
            <w:vAlign w:val="center"/>
          </w:tcPr>
          <w:p w14:paraId="4088B41B" w14:textId="77777777" w:rsidR="00353DA5" w:rsidRPr="000E7E18" w:rsidRDefault="00353DA5" w:rsidP="002D7329">
            <w:pPr>
              <w:jc w:val="center"/>
              <w:rPr>
                <w:b/>
                <w:bCs/>
                <w:color w:val="00B050"/>
                <w:sz w:val="20"/>
                <w:szCs w:val="20"/>
              </w:rPr>
            </w:pPr>
            <w:r w:rsidRPr="000E7E18">
              <w:rPr>
                <w:b/>
                <w:bCs/>
                <w:color w:val="00B050"/>
                <w:sz w:val="20"/>
                <w:szCs w:val="20"/>
              </w:rPr>
              <w:t>55,2</w:t>
            </w:r>
          </w:p>
        </w:tc>
      </w:tr>
      <w:tr w:rsidR="00353DA5" w14:paraId="681FB2E0" w14:textId="77777777" w:rsidTr="002C1879">
        <w:trPr>
          <w:trHeight w:val="374"/>
        </w:trPr>
        <w:tc>
          <w:tcPr>
            <w:tcW w:w="1696" w:type="dxa"/>
            <w:vMerge/>
            <w:vAlign w:val="center"/>
          </w:tcPr>
          <w:p w14:paraId="57FBA5E8" w14:textId="77777777" w:rsidR="00353DA5" w:rsidRPr="0024137B" w:rsidRDefault="00353DA5" w:rsidP="002D7329">
            <w:pPr>
              <w:jc w:val="center"/>
              <w:rPr>
                <w:sz w:val="20"/>
                <w:szCs w:val="20"/>
              </w:rPr>
            </w:pPr>
          </w:p>
        </w:tc>
        <w:tc>
          <w:tcPr>
            <w:tcW w:w="1418" w:type="dxa"/>
            <w:vAlign w:val="center"/>
          </w:tcPr>
          <w:p w14:paraId="6C1887C6" w14:textId="77777777" w:rsidR="00353DA5" w:rsidRPr="0024137B" w:rsidRDefault="00353DA5" w:rsidP="002D7329">
            <w:pPr>
              <w:jc w:val="center"/>
              <w:rPr>
                <w:sz w:val="20"/>
                <w:szCs w:val="20"/>
              </w:rPr>
            </w:pPr>
            <w:r w:rsidRPr="000E7E18">
              <w:rPr>
                <w:sz w:val="20"/>
                <w:szCs w:val="20"/>
              </w:rPr>
              <w:t>1</w:t>
            </w:r>
            <w:r>
              <w:rPr>
                <w:sz w:val="20"/>
                <w:szCs w:val="20"/>
              </w:rPr>
              <w:t>9</w:t>
            </w:r>
            <w:r w:rsidRPr="000E7E18">
              <w:rPr>
                <w:sz w:val="20"/>
                <w:szCs w:val="20"/>
              </w:rPr>
              <w:t>.04.2018</w:t>
            </w:r>
          </w:p>
        </w:tc>
        <w:tc>
          <w:tcPr>
            <w:tcW w:w="1134" w:type="dxa"/>
            <w:vAlign w:val="center"/>
          </w:tcPr>
          <w:p w14:paraId="041DB69D" w14:textId="77777777" w:rsidR="00353DA5" w:rsidRPr="0024137B" w:rsidRDefault="00353DA5" w:rsidP="002D7329">
            <w:pPr>
              <w:jc w:val="center"/>
              <w:rPr>
                <w:sz w:val="20"/>
                <w:szCs w:val="20"/>
              </w:rPr>
            </w:pPr>
            <w:r>
              <w:rPr>
                <w:sz w:val="20"/>
                <w:szCs w:val="20"/>
              </w:rPr>
              <w:t>65</w:t>
            </w:r>
          </w:p>
        </w:tc>
        <w:tc>
          <w:tcPr>
            <w:tcW w:w="1134" w:type="dxa"/>
            <w:vAlign w:val="center"/>
          </w:tcPr>
          <w:p w14:paraId="02F345EF" w14:textId="77777777" w:rsidR="00353DA5" w:rsidRPr="0024137B" w:rsidRDefault="00353DA5" w:rsidP="002D7329">
            <w:pPr>
              <w:jc w:val="center"/>
              <w:rPr>
                <w:sz w:val="20"/>
                <w:szCs w:val="20"/>
              </w:rPr>
            </w:pPr>
            <w:r>
              <w:rPr>
                <w:sz w:val="20"/>
                <w:szCs w:val="20"/>
              </w:rPr>
              <w:t>56</w:t>
            </w:r>
          </w:p>
        </w:tc>
        <w:tc>
          <w:tcPr>
            <w:tcW w:w="1911" w:type="dxa"/>
            <w:vAlign w:val="center"/>
          </w:tcPr>
          <w:p w14:paraId="49CE8B56" w14:textId="77777777" w:rsidR="00353DA5" w:rsidRPr="000E7E18" w:rsidRDefault="00353DA5" w:rsidP="002D7329">
            <w:pPr>
              <w:jc w:val="center"/>
              <w:rPr>
                <w:b/>
                <w:bCs/>
                <w:color w:val="00B050"/>
                <w:sz w:val="20"/>
                <w:szCs w:val="20"/>
              </w:rPr>
            </w:pPr>
            <w:r w:rsidRPr="000E7E18">
              <w:rPr>
                <w:b/>
                <w:bCs/>
                <w:color w:val="00B050"/>
                <w:sz w:val="20"/>
                <w:szCs w:val="20"/>
              </w:rPr>
              <w:t>62,9</w:t>
            </w:r>
          </w:p>
        </w:tc>
        <w:tc>
          <w:tcPr>
            <w:tcW w:w="1769" w:type="dxa"/>
            <w:vAlign w:val="center"/>
          </w:tcPr>
          <w:p w14:paraId="13C42DDA" w14:textId="77777777" w:rsidR="00353DA5" w:rsidRPr="000E7E18" w:rsidRDefault="00353DA5" w:rsidP="002D7329">
            <w:pPr>
              <w:jc w:val="center"/>
              <w:rPr>
                <w:b/>
                <w:bCs/>
                <w:color w:val="00B050"/>
                <w:sz w:val="20"/>
                <w:szCs w:val="20"/>
              </w:rPr>
            </w:pPr>
            <w:r w:rsidRPr="000E7E18">
              <w:rPr>
                <w:b/>
                <w:bCs/>
                <w:color w:val="00B050"/>
                <w:sz w:val="20"/>
                <w:szCs w:val="20"/>
              </w:rPr>
              <w:t>54,4</w:t>
            </w:r>
          </w:p>
        </w:tc>
      </w:tr>
      <w:tr w:rsidR="00353DA5" w14:paraId="4C4D1783" w14:textId="77777777" w:rsidTr="002C1879">
        <w:trPr>
          <w:trHeight w:val="374"/>
        </w:trPr>
        <w:tc>
          <w:tcPr>
            <w:tcW w:w="1696" w:type="dxa"/>
            <w:vMerge/>
            <w:vAlign w:val="center"/>
          </w:tcPr>
          <w:p w14:paraId="231E1B6F" w14:textId="77777777" w:rsidR="00353DA5" w:rsidRPr="0024137B" w:rsidRDefault="00353DA5" w:rsidP="002D7329">
            <w:pPr>
              <w:jc w:val="center"/>
              <w:rPr>
                <w:sz w:val="20"/>
                <w:szCs w:val="20"/>
              </w:rPr>
            </w:pPr>
          </w:p>
        </w:tc>
        <w:tc>
          <w:tcPr>
            <w:tcW w:w="1418" w:type="dxa"/>
            <w:vAlign w:val="center"/>
          </w:tcPr>
          <w:p w14:paraId="550F45EB" w14:textId="77777777" w:rsidR="00353DA5" w:rsidRPr="0024137B" w:rsidRDefault="00353DA5" w:rsidP="002D7329">
            <w:pPr>
              <w:jc w:val="center"/>
              <w:rPr>
                <w:sz w:val="20"/>
                <w:szCs w:val="20"/>
              </w:rPr>
            </w:pPr>
            <w:r>
              <w:rPr>
                <w:sz w:val="20"/>
                <w:szCs w:val="20"/>
              </w:rPr>
              <w:t>20</w:t>
            </w:r>
            <w:r w:rsidRPr="000E7E18">
              <w:rPr>
                <w:sz w:val="20"/>
                <w:szCs w:val="20"/>
              </w:rPr>
              <w:t>.04.2018</w:t>
            </w:r>
          </w:p>
        </w:tc>
        <w:tc>
          <w:tcPr>
            <w:tcW w:w="1134" w:type="dxa"/>
            <w:vAlign w:val="center"/>
          </w:tcPr>
          <w:p w14:paraId="45FA24FC" w14:textId="77777777" w:rsidR="00353DA5" w:rsidRPr="0024137B" w:rsidRDefault="00353DA5" w:rsidP="002D7329">
            <w:pPr>
              <w:jc w:val="center"/>
              <w:rPr>
                <w:sz w:val="20"/>
                <w:szCs w:val="20"/>
              </w:rPr>
            </w:pPr>
            <w:r>
              <w:rPr>
                <w:sz w:val="20"/>
                <w:szCs w:val="20"/>
              </w:rPr>
              <w:t>65</w:t>
            </w:r>
          </w:p>
        </w:tc>
        <w:tc>
          <w:tcPr>
            <w:tcW w:w="1134" w:type="dxa"/>
            <w:vAlign w:val="center"/>
          </w:tcPr>
          <w:p w14:paraId="28699E81" w14:textId="77777777" w:rsidR="00353DA5" w:rsidRPr="0024137B" w:rsidRDefault="00353DA5" w:rsidP="002D7329">
            <w:pPr>
              <w:jc w:val="center"/>
              <w:rPr>
                <w:sz w:val="20"/>
                <w:szCs w:val="20"/>
              </w:rPr>
            </w:pPr>
            <w:r>
              <w:rPr>
                <w:sz w:val="20"/>
                <w:szCs w:val="20"/>
              </w:rPr>
              <w:t>56</w:t>
            </w:r>
          </w:p>
        </w:tc>
        <w:tc>
          <w:tcPr>
            <w:tcW w:w="1911" w:type="dxa"/>
            <w:vAlign w:val="center"/>
          </w:tcPr>
          <w:p w14:paraId="76F29539" w14:textId="77777777" w:rsidR="00353DA5" w:rsidRPr="000E7E18" w:rsidRDefault="00353DA5" w:rsidP="002D7329">
            <w:pPr>
              <w:jc w:val="center"/>
              <w:rPr>
                <w:b/>
                <w:bCs/>
                <w:color w:val="00B050"/>
                <w:sz w:val="20"/>
                <w:szCs w:val="20"/>
              </w:rPr>
            </w:pPr>
            <w:r w:rsidRPr="000E7E18">
              <w:rPr>
                <w:b/>
                <w:bCs/>
                <w:color w:val="00B050"/>
                <w:sz w:val="20"/>
                <w:szCs w:val="20"/>
              </w:rPr>
              <w:t>62,5</w:t>
            </w:r>
          </w:p>
        </w:tc>
        <w:tc>
          <w:tcPr>
            <w:tcW w:w="1769" w:type="dxa"/>
            <w:vAlign w:val="center"/>
          </w:tcPr>
          <w:p w14:paraId="5353AE28" w14:textId="77777777" w:rsidR="00353DA5" w:rsidRPr="000E7E18" w:rsidRDefault="00353DA5" w:rsidP="002D7329">
            <w:pPr>
              <w:jc w:val="center"/>
              <w:rPr>
                <w:b/>
                <w:bCs/>
                <w:color w:val="00B050"/>
                <w:sz w:val="20"/>
                <w:szCs w:val="20"/>
              </w:rPr>
            </w:pPr>
            <w:r w:rsidRPr="000E7E18">
              <w:rPr>
                <w:b/>
                <w:bCs/>
                <w:color w:val="00B050"/>
                <w:sz w:val="20"/>
                <w:szCs w:val="20"/>
              </w:rPr>
              <w:t>54,3</w:t>
            </w:r>
          </w:p>
        </w:tc>
      </w:tr>
      <w:tr w:rsidR="00353DA5" w14:paraId="0FAA14E5" w14:textId="77777777" w:rsidTr="002C1879">
        <w:trPr>
          <w:trHeight w:val="374"/>
        </w:trPr>
        <w:tc>
          <w:tcPr>
            <w:tcW w:w="1696" w:type="dxa"/>
            <w:vMerge/>
            <w:vAlign w:val="center"/>
          </w:tcPr>
          <w:p w14:paraId="448BD468" w14:textId="77777777" w:rsidR="00353DA5" w:rsidRPr="0024137B" w:rsidRDefault="00353DA5" w:rsidP="002D7329">
            <w:pPr>
              <w:jc w:val="center"/>
              <w:rPr>
                <w:sz w:val="20"/>
                <w:szCs w:val="20"/>
              </w:rPr>
            </w:pPr>
          </w:p>
        </w:tc>
        <w:tc>
          <w:tcPr>
            <w:tcW w:w="1418" w:type="dxa"/>
            <w:vAlign w:val="center"/>
          </w:tcPr>
          <w:p w14:paraId="43606F20" w14:textId="77777777" w:rsidR="00353DA5" w:rsidRPr="0024137B" w:rsidRDefault="00353DA5" w:rsidP="002D7329">
            <w:pPr>
              <w:jc w:val="center"/>
              <w:rPr>
                <w:sz w:val="20"/>
                <w:szCs w:val="20"/>
              </w:rPr>
            </w:pPr>
            <w:r>
              <w:rPr>
                <w:sz w:val="20"/>
                <w:szCs w:val="20"/>
              </w:rPr>
              <w:t>21</w:t>
            </w:r>
            <w:r w:rsidRPr="000E7E18">
              <w:rPr>
                <w:sz w:val="20"/>
                <w:szCs w:val="20"/>
              </w:rPr>
              <w:t>.04.2018</w:t>
            </w:r>
          </w:p>
        </w:tc>
        <w:tc>
          <w:tcPr>
            <w:tcW w:w="1134" w:type="dxa"/>
            <w:vAlign w:val="center"/>
          </w:tcPr>
          <w:p w14:paraId="6593F431" w14:textId="77777777" w:rsidR="00353DA5" w:rsidRPr="0024137B" w:rsidRDefault="00353DA5" w:rsidP="002D7329">
            <w:pPr>
              <w:jc w:val="center"/>
              <w:rPr>
                <w:sz w:val="20"/>
                <w:szCs w:val="20"/>
              </w:rPr>
            </w:pPr>
            <w:r>
              <w:rPr>
                <w:sz w:val="20"/>
                <w:szCs w:val="20"/>
              </w:rPr>
              <w:t>65</w:t>
            </w:r>
          </w:p>
        </w:tc>
        <w:tc>
          <w:tcPr>
            <w:tcW w:w="1134" w:type="dxa"/>
            <w:vAlign w:val="center"/>
          </w:tcPr>
          <w:p w14:paraId="780BE645" w14:textId="77777777" w:rsidR="00353DA5" w:rsidRPr="0024137B" w:rsidRDefault="00353DA5" w:rsidP="002D7329">
            <w:pPr>
              <w:jc w:val="center"/>
              <w:rPr>
                <w:sz w:val="20"/>
                <w:szCs w:val="20"/>
              </w:rPr>
            </w:pPr>
            <w:r>
              <w:rPr>
                <w:sz w:val="20"/>
                <w:szCs w:val="20"/>
              </w:rPr>
              <w:t>56</w:t>
            </w:r>
          </w:p>
        </w:tc>
        <w:tc>
          <w:tcPr>
            <w:tcW w:w="1911" w:type="dxa"/>
            <w:vAlign w:val="center"/>
          </w:tcPr>
          <w:p w14:paraId="7B8DE989" w14:textId="77777777" w:rsidR="00353DA5" w:rsidRPr="000E7E18" w:rsidRDefault="00353DA5" w:rsidP="002D7329">
            <w:pPr>
              <w:jc w:val="center"/>
              <w:rPr>
                <w:b/>
                <w:bCs/>
                <w:color w:val="00B050"/>
                <w:sz w:val="20"/>
                <w:szCs w:val="20"/>
              </w:rPr>
            </w:pPr>
            <w:r w:rsidRPr="000E7E18">
              <w:rPr>
                <w:b/>
                <w:bCs/>
                <w:color w:val="00B050"/>
                <w:sz w:val="20"/>
                <w:szCs w:val="20"/>
              </w:rPr>
              <w:t>62,3</w:t>
            </w:r>
          </w:p>
        </w:tc>
        <w:tc>
          <w:tcPr>
            <w:tcW w:w="1769" w:type="dxa"/>
            <w:vAlign w:val="center"/>
          </w:tcPr>
          <w:p w14:paraId="0E45325F" w14:textId="77777777" w:rsidR="00353DA5" w:rsidRPr="000E7E18" w:rsidRDefault="00353DA5" w:rsidP="002D7329">
            <w:pPr>
              <w:jc w:val="center"/>
              <w:rPr>
                <w:b/>
                <w:bCs/>
                <w:color w:val="00B050"/>
                <w:sz w:val="20"/>
                <w:szCs w:val="20"/>
              </w:rPr>
            </w:pPr>
            <w:r w:rsidRPr="000E7E18">
              <w:rPr>
                <w:b/>
                <w:bCs/>
                <w:color w:val="00B050"/>
                <w:sz w:val="20"/>
                <w:szCs w:val="20"/>
              </w:rPr>
              <w:t>54,7</w:t>
            </w:r>
          </w:p>
        </w:tc>
      </w:tr>
      <w:tr w:rsidR="00353DA5" w14:paraId="2285DD6E" w14:textId="77777777" w:rsidTr="002C1879">
        <w:trPr>
          <w:trHeight w:val="374"/>
        </w:trPr>
        <w:tc>
          <w:tcPr>
            <w:tcW w:w="1696" w:type="dxa"/>
            <w:vMerge/>
            <w:vAlign w:val="center"/>
          </w:tcPr>
          <w:p w14:paraId="0AF05961" w14:textId="77777777" w:rsidR="00353DA5" w:rsidRPr="0024137B" w:rsidRDefault="00353DA5" w:rsidP="002D7329">
            <w:pPr>
              <w:jc w:val="center"/>
              <w:rPr>
                <w:sz w:val="20"/>
                <w:szCs w:val="20"/>
              </w:rPr>
            </w:pPr>
          </w:p>
        </w:tc>
        <w:tc>
          <w:tcPr>
            <w:tcW w:w="1418" w:type="dxa"/>
            <w:vAlign w:val="center"/>
          </w:tcPr>
          <w:p w14:paraId="41A19CF4" w14:textId="77777777" w:rsidR="00353DA5" w:rsidRPr="0024137B" w:rsidRDefault="00353DA5" w:rsidP="002D7329">
            <w:pPr>
              <w:jc w:val="center"/>
              <w:rPr>
                <w:sz w:val="20"/>
                <w:szCs w:val="20"/>
              </w:rPr>
            </w:pPr>
            <w:r w:rsidRPr="000E7E18">
              <w:rPr>
                <w:sz w:val="20"/>
                <w:szCs w:val="20"/>
              </w:rPr>
              <w:t>04.07.2018</w:t>
            </w:r>
          </w:p>
        </w:tc>
        <w:tc>
          <w:tcPr>
            <w:tcW w:w="1134" w:type="dxa"/>
            <w:vAlign w:val="center"/>
          </w:tcPr>
          <w:p w14:paraId="700F17C0" w14:textId="77777777" w:rsidR="00353DA5" w:rsidRPr="0024137B" w:rsidRDefault="00353DA5" w:rsidP="002D7329">
            <w:pPr>
              <w:jc w:val="center"/>
              <w:rPr>
                <w:sz w:val="20"/>
                <w:szCs w:val="20"/>
              </w:rPr>
            </w:pPr>
            <w:r>
              <w:rPr>
                <w:sz w:val="20"/>
                <w:szCs w:val="20"/>
              </w:rPr>
              <w:t>65</w:t>
            </w:r>
          </w:p>
        </w:tc>
        <w:tc>
          <w:tcPr>
            <w:tcW w:w="1134" w:type="dxa"/>
            <w:vAlign w:val="center"/>
          </w:tcPr>
          <w:p w14:paraId="0E0F1C29" w14:textId="77777777" w:rsidR="00353DA5" w:rsidRPr="0024137B" w:rsidRDefault="00353DA5" w:rsidP="002D7329">
            <w:pPr>
              <w:jc w:val="center"/>
              <w:rPr>
                <w:sz w:val="20"/>
                <w:szCs w:val="20"/>
              </w:rPr>
            </w:pPr>
            <w:r>
              <w:rPr>
                <w:sz w:val="20"/>
                <w:szCs w:val="20"/>
              </w:rPr>
              <w:t>56</w:t>
            </w:r>
          </w:p>
        </w:tc>
        <w:tc>
          <w:tcPr>
            <w:tcW w:w="1911" w:type="dxa"/>
            <w:vAlign w:val="center"/>
          </w:tcPr>
          <w:p w14:paraId="74B80AA9" w14:textId="77777777" w:rsidR="00353DA5" w:rsidRPr="000E7E18" w:rsidRDefault="00353DA5" w:rsidP="002D7329">
            <w:pPr>
              <w:jc w:val="center"/>
              <w:rPr>
                <w:b/>
                <w:bCs/>
                <w:color w:val="00B050"/>
                <w:sz w:val="20"/>
                <w:szCs w:val="20"/>
              </w:rPr>
            </w:pPr>
            <w:r w:rsidRPr="000E7E18">
              <w:rPr>
                <w:b/>
                <w:bCs/>
                <w:color w:val="00B050"/>
                <w:sz w:val="20"/>
                <w:szCs w:val="20"/>
              </w:rPr>
              <w:t>63,7</w:t>
            </w:r>
          </w:p>
        </w:tc>
        <w:tc>
          <w:tcPr>
            <w:tcW w:w="1769" w:type="dxa"/>
            <w:vAlign w:val="center"/>
          </w:tcPr>
          <w:p w14:paraId="537DF752" w14:textId="77777777" w:rsidR="00353DA5" w:rsidRPr="000E7E18" w:rsidRDefault="00353DA5" w:rsidP="002D7329">
            <w:pPr>
              <w:jc w:val="center"/>
              <w:rPr>
                <w:b/>
                <w:bCs/>
                <w:color w:val="FF0000"/>
                <w:sz w:val="20"/>
                <w:szCs w:val="20"/>
              </w:rPr>
            </w:pPr>
            <w:r w:rsidRPr="000E7E18">
              <w:rPr>
                <w:b/>
                <w:bCs/>
                <w:color w:val="FF0000"/>
                <w:sz w:val="20"/>
                <w:szCs w:val="20"/>
              </w:rPr>
              <w:t>57,1</w:t>
            </w:r>
          </w:p>
        </w:tc>
      </w:tr>
      <w:tr w:rsidR="00353DA5" w14:paraId="556D9A9B" w14:textId="77777777" w:rsidTr="002C1879">
        <w:trPr>
          <w:trHeight w:val="374"/>
        </w:trPr>
        <w:tc>
          <w:tcPr>
            <w:tcW w:w="1696" w:type="dxa"/>
            <w:vMerge/>
            <w:vAlign w:val="center"/>
          </w:tcPr>
          <w:p w14:paraId="048C9A3C" w14:textId="77777777" w:rsidR="00353DA5" w:rsidRPr="0024137B" w:rsidRDefault="00353DA5" w:rsidP="002D7329">
            <w:pPr>
              <w:jc w:val="center"/>
              <w:rPr>
                <w:sz w:val="20"/>
                <w:szCs w:val="20"/>
              </w:rPr>
            </w:pPr>
          </w:p>
        </w:tc>
        <w:tc>
          <w:tcPr>
            <w:tcW w:w="1418" w:type="dxa"/>
            <w:vAlign w:val="center"/>
          </w:tcPr>
          <w:p w14:paraId="21059809" w14:textId="77777777" w:rsidR="00353DA5" w:rsidRPr="0024137B" w:rsidRDefault="00353DA5" w:rsidP="002D7329">
            <w:pPr>
              <w:jc w:val="center"/>
              <w:rPr>
                <w:sz w:val="20"/>
                <w:szCs w:val="20"/>
              </w:rPr>
            </w:pPr>
            <w:r w:rsidRPr="000E7E18">
              <w:rPr>
                <w:sz w:val="20"/>
                <w:szCs w:val="20"/>
              </w:rPr>
              <w:t>05.07.2018</w:t>
            </w:r>
          </w:p>
        </w:tc>
        <w:tc>
          <w:tcPr>
            <w:tcW w:w="1134" w:type="dxa"/>
            <w:vAlign w:val="center"/>
          </w:tcPr>
          <w:p w14:paraId="6EA6597F" w14:textId="77777777" w:rsidR="00353DA5" w:rsidRPr="0024137B" w:rsidRDefault="00353DA5" w:rsidP="002D7329">
            <w:pPr>
              <w:jc w:val="center"/>
              <w:rPr>
                <w:sz w:val="20"/>
                <w:szCs w:val="20"/>
              </w:rPr>
            </w:pPr>
            <w:r>
              <w:rPr>
                <w:sz w:val="20"/>
                <w:szCs w:val="20"/>
              </w:rPr>
              <w:t>65</w:t>
            </w:r>
          </w:p>
        </w:tc>
        <w:tc>
          <w:tcPr>
            <w:tcW w:w="1134" w:type="dxa"/>
            <w:vAlign w:val="center"/>
          </w:tcPr>
          <w:p w14:paraId="7EC4613B" w14:textId="77777777" w:rsidR="00353DA5" w:rsidRPr="0024137B" w:rsidRDefault="00353DA5" w:rsidP="002D7329">
            <w:pPr>
              <w:jc w:val="center"/>
              <w:rPr>
                <w:sz w:val="20"/>
                <w:szCs w:val="20"/>
              </w:rPr>
            </w:pPr>
            <w:r>
              <w:rPr>
                <w:sz w:val="20"/>
                <w:szCs w:val="20"/>
              </w:rPr>
              <w:t>56</w:t>
            </w:r>
          </w:p>
        </w:tc>
        <w:tc>
          <w:tcPr>
            <w:tcW w:w="1911" w:type="dxa"/>
            <w:vAlign w:val="center"/>
          </w:tcPr>
          <w:p w14:paraId="4ED31DA0" w14:textId="77777777" w:rsidR="00353DA5" w:rsidRPr="000E7E18" w:rsidRDefault="00353DA5" w:rsidP="002D7329">
            <w:pPr>
              <w:jc w:val="center"/>
              <w:rPr>
                <w:b/>
                <w:bCs/>
                <w:color w:val="00B050"/>
                <w:sz w:val="20"/>
                <w:szCs w:val="20"/>
              </w:rPr>
            </w:pPr>
            <w:r w:rsidRPr="000E7E18">
              <w:rPr>
                <w:b/>
                <w:bCs/>
                <w:color w:val="00B050"/>
                <w:sz w:val="20"/>
                <w:szCs w:val="20"/>
              </w:rPr>
              <w:t>64,3</w:t>
            </w:r>
          </w:p>
        </w:tc>
        <w:tc>
          <w:tcPr>
            <w:tcW w:w="1769" w:type="dxa"/>
            <w:vAlign w:val="center"/>
          </w:tcPr>
          <w:p w14:paraId="14247372" w14:textId="77777777" w:rsidR="00353DA5" w:rsidRPr="000E7E18" w:rsidRDefault="00353DA5" w:rsidP="002D7329">
            <w:pPr>
              <w:jc w:val="center"/>
              <w:rPr>
                <w:b/>
                <w:bCs/>
                <w:color w:val="FF0000"/>
                <w:sz w:val="20"/>
                <w:szCs w:val="20"/>
              </w:rPr>
            </w:pPr>
            <w:r w:rsidRPr="000E7E18">
              <w:rPr>
                <w:b/>
                <w:bCs/>
                <w:color w:val="FF0000"/>
                <w:sz w:val="20"/>
                <w:szCs w:val="20"/>
              </w:rPr>
              <w:t>57,0</w:t>
            </w:r>
          </w:p>
        </w:tc>
      </w:tr>
      <w:tr w:rsidR="00353DA5" w14:paraId="0F18CEFD" w14:textId="77777777" w:rsidTr="002C1879">
        <w:trPr>
          <w:trHeight w:val="374"/>
        </w:trPr>
        <w:tc>
          <w:tcPr>
            <w:tcW w:w="1696" w:type="dxa"/>
            <w:vMerge/>
            <w:vAlign w:val="center"/>
          </w:tcPr>
          <w:p w14:paraId="68D0FD01" w14:textId="77777777" w:rsidR="00353DA5" w:rsidRPr="0024137B" w:rsidRDefault="00353DA5" w:rsidP="002D7329">
            <w:pPr>
              <w:jc w:val="center"/>
              <w:rPr>
                <w:sz w:val="20"/>
                <w:szCs w:val="20"/>
              </w:rPr>
            </w:pPr>
          </w:p>
        </w:tc>
        <w:tc>
          <w:tcPr>
            <w:tcW w:w="1418" w:type="dxa"/>
            <w:vAlign w:val="center"/>
          </w:tcPr>
          <w:p w14:paraId="34870141" w14:textId="77777777" w:rsidR="00353DA5" w:rsidRPr="0024137B" w:rsidRDefault="00353DA5" w:rsidP="002D7329">
            <w:pPr>
              <w:jc w:val="center"/>
              <w:rPr>
                <w:sz w:val="20"/>
                <w:szCs w:val="20"/>
              </w:rPr>
            </w:pPr>
            <w:r w:rsidRPr="000E7E18">
              <w:rPr>
                <w:sz w:val="20"/>
                <w:szCs w:val="20"/>
              </w:rPr>
              <w:t>0</w:t>
            </w:r>
            <w:r>
              <w:rPr>
                <w:sz w:val="20"/>
                <w:szCs w:val="20"/>
              </w:rPr>
              <w:t>6</w:t>
            </w:r>
            <w:r w:rsidRPr="000E7E18">
              <w:rPr>
                <w:sz w:val="20"/>
                <w:szCs w:val="20"/>
              </w:rPr>
              <w:t>.07.2018</w:t>
            </w:r>
          </w:p>
        </w:tc>
        <w:tc>
          <w:tcPr>
            <w:tcW w:w="1134" w:type="dxa"/>
            <w:vAlign w:val="center"/>
          </w:tcPr>
          <w:p w14:paraId="3A47F80D" w14:textId="77777777" w:rsidR="00353DA5" w:rsidRPr="0024137B" w:rsidRDefault="00353DA5" w:rsidP="002D7329">
            <w:pPr>
              <w:jc w:val="center"/>
              <w:rPr>
                <w:sz w:val="20"/>
                <w:szCs w:val="20"/>
              </w:rPr>
            </w:pPr>
            <w:r>
              <w:rPr>
                <w:sz w:val="20"/>
                <w:szCs w:val="20"/>
              </w:rPr>
              <w:t>65</w:t>
            </w:r>
          </w:p>
        </w:tc>
        <w:tc>
          <w:tcPr>
            <w:tcW w:w="1134" w:type="dxa"/>
            <w:vAlign w:val="center"/>
          </w:tcPr>
          <w:p w14:paraId="7603D19A" w14:textId="77777777" w:rsidR="00353DA5" w:rsidRPr="0024137B" w:rsidRDefault="00353DA5" w:rsidP="002D7329">
            <w:pPr>
              <w:jc w:val="center"/>
              <w:rPr>
                <w:sz w:val="20"/>
                <w:szCs w:val="20"/>
              </w:rPr>
            </w:pPr>
            <w:r>
              <w:rPr>
                <w:sz w:val="20"/>
                <w:szCs w:val="20"/>
              </w:rPr>
              <w:t>56</w:t>
            </w:r>
          </w:p>
        </w:tc>
        <w:tc>
          <w:tcPr>
            <w:tcW w:w="1911" w:type="dxa"/>
            <w:vAlign w:val="center"/>
          </w:tcPr>
          <w:p w14:paraId="0B8CFAB5" w14:textId="77777777" w:rsidR="00353DA5" w:rsidRPr="000E7E18" w:rsidRDefault="00353DA5" w:rsidP="002D7329">
            <w:pPr>
              <w:jc w:val="center"/>
              <w:rPr>
                <w:b/>
                <w:bCs/>
                <w:color w:val="00B050"/>
                <w:sz w:val="20"/>
                <w:szCs w:val="20"/>
              </w:rPr>
            </w:pPr>
            <w:r w:rsidRPr="000E7E18">
              <w:rPr>
                <w:b/>
                <w:bCs/>
                <w:color w:val="00B050"/>
                <w:sz w:val="20"/>
                <w:szCs w:val="20"/>
              </w:rPr>
              <w:t>64,0</w:t>
            </w:r>
          </w:p>
        </w:tc>
        <w:tc>
          <w:tcPr>
            <w:tcW w:w="1769" w:type="dxa"/>
            <w:vAlign w:val="center"/>
          </w:tcPr>
          <w:p w14:paraId="3A7AABAD" w14:textId="77777777" w:rsidR="00353DA5" w:rsidRPr="000E7E18" w:rsidRDefault="00353DA5" w:rsidP="002D7329">
            <w:pPr>
              <w:jc w:val="center"/>
              <w:rPr>
                <w:b/>
                <w:bCs/>
                <w:color w:val="FF0000"/>
                <w:sz w:val="20"/>
                <w:szCs w:val="20"/>
              </w:rPr>
            </w:pPr>
            <w:r w:rsidRPr="000E7E18">
              <w:rPr>
                <w:b/>
                <w:bCs/>
                <w:color w:val="FF0000"/>
                <w:sz w:val="20"/>
                <w:szCs w:val="20"/>
              </w:rPr>
              <w:t>59,9</w:t>
            </w:r>
          </w:p>
        </w:tc>
      </w:tr>
      <w:tr w:rsidR="00353DA5" w14:paraId="764EA924" w14:textId="77777777" w:rsidTr="002C1879">
        <w:trPr>
          <w:trHeight w:val="374"/>
        </w:trPr>
        <w:tc>
          <w:tcPr>
            <w:tcW w:w="1696" w:type="dxa"/>
            <w:vMerge/>
            <w:vAlign w:val="center"/>
          </w:tcPr>
          <w:p w14:paraId="45C969CC" w14:textId="77777777" w:rsidR="00353DA5" w:rsidRPr="0024137B" w:rsidRDefault="00353DA5" w:rsidP="002D7329">
            <w:pPr>
              <w:jc w:val="center"/>
              <w:rPr>
                <w:sz w:val="20"/>
                <w:szCs w:val="20"/>
              </w:rPr>
            </w:pPr>
          </w:p>
        </w:tc>
        <w:tc>
          <w:tcPr>
            <w:tcW w:w="1418" w:type="dxa"/>
            <w:vAlign w:val="center"/>
          </w:tcPr>
          <w:p w14:paraId="5AEC7F30" w14:textId="77777777" w:rsidR="00353DA5" w:rsidRPr="0024137B" w:rsidRDefault="00353DA5" w:rsidP="002D7329">
            <w:pPr>
              <w:jc w:val="center"/>
              <w:rPr>
                <w:sz w:val="20"/>
                <w:szCs w:val="20"/>
              </w:rPr>
            </w:pPr>
            <w:r w:rsidRPr="000E7E18">
              <w:rPr>
                <w:sz w:val="20"/>
                <w:szCs w:val="20"/>
              </w:rPr>
              <w:t>13.09.2018</w:t>
            </w:r>
          </w:p>
        </w:tc>
        <w:tc>
          <w:tcPr>
            <w:tcW w:w="1134" w:type="dxa"/>
            <w:vAlign w:val="center"/>
          </w:tcPr>
          <w:p w14:paraId="3DD84A9A" w14:textId="77777777" w:rsidR="00353DA5" w:rsidRPr="0024137B" w:rsidRDefault="00353DA5" w:rsidP="002D7329">
            <w:pPr>
              <w:jc w:val="center"/>
              <w:rPr>
                <w:sz w:val="20"/>
                <w:szCs w:val="20"/>
              </w:rPr>
            </w:pPr>
            <w:r>
              <w:rPr>
                <w:sz w:val="20"/>
                <w:szCs w:val="20"/>
              </w:rPr>
              <w:t>65</w:t>
            </w:r>
          </w:p>
        </w:tc>
        <w:tc>
          <w:tcPr>
            <w:tcW w:w="1134" w:type="dxa"/>
            <w:vAlign w:val="center"/>
          </w:tcPr>
          <w:p w14:paraId="2DB2BA95" w14:textId="77777777" w:rsidR="00353DA5" w:rsidRPr="0024137B" w:rsidRDefault="00353DA5" w:rsidP="002D7329">
            <w:pPr>
              <w:jc w:val="center"/>
              <w:rPr>
                <w:sz w:val="20"/>
                <w:szCs w:val="20"/>
              </w:rPr>
            </w:pPr>
            <w:r>
              <w:rPr>
                <w:sz w:val="20"/>
                <w:szCs w:val="20"/>
              </w:rPr>
              <w:t>56</w:t>
            </w:r>
          </w:p>
        </w:tc>
        <w:tc>
          <w:tcPr>
            <w:tcW w:w="1911" w:type="dxa"/>
            <w:vAlign w:val="center"/>
          </w:tcPr>
          <w:p w14:paraId="3CACA84B" w14:textId="77777777" w:rsidR="00353DA5" w:rsidRPr="000E7E18" w:rsidRDefault="00353DA5" w:rsidP="002D7329">
            <w:pPr>
              <w:jc w:val="center"/>
              <w:rPr>
                <w:b/>
                <w:bCs/>
                <w:color w:val="00B050"/>
                <w:sz w:val="20"/>
                <w:szCs w:val="20"/>
              </w:rPr>
            </w:pPr>
            <w:r w:rsidRPr="000E7E18">
              <w:rPr>
                <w:b/>
                <w:bCs/>
                <w:color w:val="00B050"/>
                <w:sz w:val="20"/>
                <w:szCs w:val="20"/>
              </w:rPr>
              <w:t>63,7</w:t>
            </w:r>
          </w:p>
        </w:tc>
        <w:tc>
          <w:tcPr>
            <w:tcW w:w="1769" w:type="dxa"/>
            <w:vAlign w:val="center"/>
          </w:tcPr>
          <w:p w14:paraId="46C107A2" w14:textId="77777777" w:rsidR="00353DA5" w:rsidRPr="000E7E18" w:rsidRDefault="00353DA5" w:rsidP="002D7329">
            <w:pPr>
              <w:jc w:val="center"/>
              <w:rPr>
                <w:b/>
                <w:bCs/>
                <w:color w:val="FF0000"/>
                <w:sz w:val="20"/>
                <w:szCs w:val="20"/>
              </w:rPr>
            </w:pPr>
            <w:r w:rsidRPr="000E7E18">
              <w:rPr>
                <w:b/>
                <w:bCs/>
                <w:color w:val="FF0000"/>
                <w:sz w:val="20"/>
                <w:szCs w:val="20"/>
              </w:rPr>
              <w:t>57,4</w:t>
            </w:r>
          </w:p>
        </w:tc>
      </w:tr>
      <w:tr w:rsidR="00353DA5" w14:paraId="7D11546D" w14:textId="77777777" w:rsidTr="002C1879">
        <w:trPr>
          <w:trHeight w:val="374"/>
        </w:trPr>
        <w:tc>
          <w:tcPr>
            <w:tcW w:w="1696" w:type="dxa"/>
            <w:vMerge/>
            <w:vAlign w:val="center"/>
          </w:tcPr>
          <w:p w14:paraId="42BBBB5F" w14:textId="77777777" w:rsidR="00353DA5" w:rsidRPr="0024137B" w:rsidRDefault="00353DA5" w:rsidP="002D7329">
            <w:pPr>
              <w:jc w:val="center"/>
              <w:rPr>
                <w:sz w:val="20"/>
                <w:szCs w:val="20"/>
              </w:rPr>
            </w:pPr>
          </w:p>
        </w:tc>
        <w:tc>
          <w:tcPr>
            <w:tcW w:w="1418" w:type="dxa"/>
            <w:vAlign w:val="center"/>
          </w:tcPr>
          <w:p w14:paraId="370FF791" w14:textId="77777777" w:rsidR="00353DA5" w:rsidRPr="0024137B" w:rsidRDefault="00353DA5" w:rsidP="002D7329">
            <w:pPr>
              <w:jc w:val="center"/>
              <w:rPr>
                <w:sz w:val="20"/>
                <w:szCs w:val="20"/>
              </w:rPr>
            </w:pPr>
            <w:r w:rsidRPr="000E7E18">
              <w:rPr>
                <w:sz w:val="20"/>
                <w:szCs w:val="20"/>
              </w:rPr>
              <w:t>1</w:t>
            </w:r>
            <w:r>
              <w:rPr>
                <w:sz w:val="20"/>
                <w:szCs w:val="20"/>
              </w:rPr>
              <w:t>4</w:t>
            </w:r>
            <w:r w:rsidRPr="000E7E18">
              <w:rPr>
                <w:sz w:val="20"/>
                <w:szCs w:val="20"/>
              </w:rPr>
              <w:t>.09.2018</w:t>
            </w:r>
          </w:p>
        </w:tc>
        <w:tc>
          <w:tcPr>
            <w:tcW w:w="1134" w:type="dxa"/>
            <w:vAlign w:val="center"/>
          </w:tcPr>
          <w:p w14:paraId="7A993729" w14:textId="77777777" w:rsidR="00353DA5" w:rsidRPr="0024137B" w:rsidRDefault="00353DA5" w:rsidP="002D7329">
            <w:pPr>
              <w:jc w:val="center"/>
              <w:rPr>
                <w:sz w:val="20"/>
                <w:szCs w:val="20"/>
              </w:rPr>
            </w:pPr>
            <w:r>
              <w:rPr>
                <w:sz w:val="20"/>
                <w:szCs w:val="20"/>
              </w:rPr>
              <w:t>65</w:t>
            </w:r>
          </w:p>
        </w:tc>
        <w:tc>
          <w:tcPr>
            <w:tcW w:w="1134" w:type="dxa"/>
            <w:vAlign w:val="center"/>
          </w:tcPr>
          <w:p w14:paraId="62E616A7" w14:textId="77777777" w:rsidR="00353DA5" w:rsidRPr="0024137B" w:rsidRDefault="00353DA5" w:rsidP="002D7329">
            <w:pPr>
              <w:jc w:val="center"/>
              <w:rPr>
                <w:sz w:val="20"/>
                <w:szCs w:val="20"/>
              </w:rPr>
            </w:pPr>
            <w:r>
              <w:rPr>
                <w:sz w:val="20"/>
                <w:szCs w:val="20"/>
              </w:rPr>
              <w:t>56</w:t>
            </w:r>
          </w:p>
        </w:tc>
        <w:tc>
          <w:tcPr>
            <w:tcW w:w="1911" w:type="dxa"/>
            <w:vAlign w:val="center"/>
          </w:tcPr>
          <w:p w14:paraId="30000120" w14:textId="77777777" w:rsidR="00353DA5" w:rsidRPr="000E7E18" w:rsidRDefault="00353DA5" w:rsidP="002D7329">
            <w:pPr>
              <w:jc w:val="center"/>
              <w:rPr>
                <w:b/>
                <w:bCs/>
                <w:color w:val="FF0000"/>
                <w:sz w:val="20"/>
                <w:szCs w:val="20"/>
              </w:rPr>
            </w:pPr>
            <w:r w:rsidRPr="000E7E18">
              <w:rPr>
                <w:b/>
                <w:bCs/>
                <w:color w:val="FF0000"/>
                <w:sz w:val="20"/>
                <w:szCs w:val="20"/>
              </w:rPr>
              <w:t>65,8</w:t>
            </w:r>
          </w:p>
        </w:tc>
        <w:tc>
          <w:tcPr>
            <w:tcW w:w="1769" w:type="dxa"/>
            <w:vAlign w:val="center"/>
          </w:tcPr>
          <w:p w14:paraId="0B37F727" w14:textId="77777777" w:rsidR="00353DA5" w:rsidRPr="000E7E18" w:rsidRDefault="00353DA5" w:rsidP="002D7329">
            <w:pPr>
              <w:jc w:val="center"/>
              <w:rPr>
                <w:b/>
                <w:bCs/>
                <w:color w:val="FF0000"/>
                <w:sz w:val="20"/>
                <w:szCs w:val="20"/>
              </w:rPr>
            </w:pPr>
            <w:r w:rsidRPr="000E7E18">
              <w:rPr>
                <w:b/>
                <w:bCs/>
                <w:color w:val="FF0000"/>
                <w:sz w:val="20"/>
                <w:szCs w:val="20"/>
              </w:rPr>
              <w:t>58,1</w:t>
            </w:r>
          </w:p>
        </w:tc>
      </w:tr>
      <w:tr w:rsidR="00353DA5" w14:paraId="3B5713C1" w14:textId="77777777" w:rsidTr="002C1879">
        <w:trPr>
          <w:trHeight w:val="374"/>
        </w:trPr>
        <w:tc>
          <w:tcPr>
            <w:tcW w:w="1696" w:type="dxa"/>
            <w:vMerge/>
            <w:vAlign w:val="center"/>
          </w:tcPr>
          <w:p w14:paraId="1CE0E1D2" w14:textId="77777777" w:rsidR="00353DA5" w:rsidRPr="0024137B" w:rsidRDefault="00353DA5" w:rsidP="002D7329">
            <w:pPr>
              <w:jc w:val="center"/>
              <w:rPr>
                <w:sz w:val="20"/>
                <w:szCs w:val="20"/>
              </w:rPr>
            </w:pPr>
          </w:p>
        </w:tc>
        <w:tc>
          <w:tcPr>
            <w:tcW w:w="1418" w:type="dxa"/>
            <w:vAlign w:val="center"/>
          </w:tcPr>
          <w:p w14:paraId="7A43F174" w14:textId="77777777" w:rsidR="00353DA5" w:rsidRPr="0024137B" w:rsidRDefault="00353DA5" w:rsidP="002D7329">
            <w:pPr>
              <w:jc w:val="center"/>
              <w:rPr>
                <w:sz w:val="20"/>
                <w:szCs w:val="20"/>
              </w:rPr>
            </w:pPr>
            <w:r w:rsidRPr="000E7E18">
              <w:rPr>
                <w:sz w:val="20"/>
                <w:szCs w:val="20"/>
              </w:rPr>
              <w:t>1</w:t>
            </w:r>
            <w:r>
              <w:rPr>
                <w:sz w:val="20"/>
                <w:szCs w:val="20"/>
              </w:rPr>
              <w:t>5</w:t>
            </w:r>
            <w:r w:rsidRPr="000E7E18">
              <w:rPr>
                <w:sz w:val="20"/>
                <w:szCs w:val="20"/>
              </w:rPr>
              <w:t>.09.2018</w:t>
            </w:r>
          </w:p>
        </w:tc>
        <w:tc>
          <w:tcPr>
            <w:tcW w:w="1134" w:type="dxa"/>
            <w:vAlign w:val="center"/>
          </w:tcPr>
          <w:p w14:paraId="1B92E9E0" w14:textId="77777777" w:rsidR="00353DA5" w:rsidRPr="0024137B" w:rsidRDefault="00353DA5" w:rsidP="002D7329">
            <w:pPr>
              <w:jc w:val="center"/>
              <w:rPr>
                <w:sz w:val="20"/>
                <w:szCs w:val="20"/>
              </w:rPr>
            </w:pPr>
            <w:r>
              <w:rPr>
                <w:sz w:val="20"/>
                <w:szCs w:val="20"/>
              </w:rPr>
              <w:t>65</w:t>
            </w:r>
          </w:p>
        </w:tc>
        <w:tc>
          <w:tcPr>
            <w:tcW w:w="1134" w:type="dxa"/>
            <w:vAlign w:val="center"/>
          </w:tcPr>
          <w:p w14:paraId="6E22FE3B" w14:textId="77777777" w:rsidR="00353DA5" w:rsidRPr="0024137B" w:rsidRDefault="00353DA5" w:rsidP="002D7329">
            <w:pPr>
              <w:jc w:val="center"/>
              <w:rPr>
                <w:sz w:val="20"/>
                <w:szCs w:val="20"/>
              </w:rPr>
            </w:pPr>
            <w:r>
              <w:rPr>
                <w:sz w:val="20"/>
                <w:szCs w:val="20"/>
              </w:rPr>
              <w:t>56</w:t>
            </w:r>
          </w:p>
        </w:tc>
        <w:tc>
          <w:tcPr>
            <w:tcW w:w="1911" w:type="dxa"/>
            <w:vAlign w:val="center"/>
          </w:tcPr>
          <w:p w14:paraId="4F7FFEB1" w14:textId="77777777" w:rsidR="00353DA5" w:rsidRPr="000E7E18" w:rsidRDefault="00353DA5" w:rsidP="002D7329">
            <w:pPr>
              <w:jc w:val="center"/>
              <w:rPr>
                <w:b/>
                <w:bCs/>
                <w:color w:val="FF0000"/>
                <w:sz w:val="20"/>
                <w:szCs w:val="20"/>
              </w:rPr>
            </w:pPr>
            <w:r w:rsidRPr="000E7E18">
              <w:rPr>
                <w:b/>
                <w:bCs/>
                <w:color w:val="FF0000"/>
                <w:sz w:val="20"/>
                <w:szCs w:val="20"/>
              </w:rPr>
              <w:t>65,1</w:t>
            </w:r>
          </w:p>
        </w:tc>
        <w:tc>
          <w:tcPr>
            <w:tcW w:w="1769" w:type="dxa"/>
            <w:vAlign w:val="center"/>
          </w:tcPr>
          <w:p w14:paraId="7C5A9D72" w14:textId="77777777" w:rsidR="00353DA5" w:rsidRPr="000E7E18" w:rsidRDefault="00353DA5" w:rsidP="002D7329">
            <w:pPr>
              <w:jc w:val="center"/>
              <w:rPr>
                <w:b/>
                <w:bCs/>
                <w:color w:val="FF0000"/>
                <w:sz w:val="20"/>
                <w:szCs w:val="20"/>
              </w:rPr>
            </w:pPr>
            <w:r w:rsidRPr="000E7E18">
              <w:rPr>
                <w:b/>
                <w:bCs/>
                <w:color w:val="FF0000"/>
                <w:sz w:val="20"/>
                <w:szCs w:val="20"/>
              </w:rPr>
              <w:t>56,6</w:t>
            </w:r>
          </w:p>
        </w:tc>
      </w:tr>
      <w:tr w:rsidR="00353DA5" w14:paraId="29D100D4" w14:textId="77777777" w:rsidTr="002C1879">
        <w:trPr>
          <w:trHeight w:val="374"/>
        </w:trPr>
        <w:tc>
          <w:tcPr>
            <w:tcW w:w="1696" w:type="dxa"/>
            <w:vMerge/>
            <w:vAlign w:val="center"/>
          </w:tcPr>
          <w:p w14:paraId="169D97FA" w14:textId="77777777" w:rsidR="00353DA5" w:rsidRPr="0024137B" w:rsidRDefault="00353DA5" w:rsidP="002D7329">
            <w:pPr>
              <w:jc w:val="center"/>
              <w:rPr>
                <w:sz w:val="20"/>
                <w:szCs w:val="20"/>
              </w:rPr>
            </w:pPr>
          </w:p>
        </w:tc>
        <w:tc>
          <w:tcPr>
            <w:tcW w:w="1418" w:type="dxa"/>
            <w:vAlign w:val="center"/>
          </w:tcPr>
          <w:p w14:paraId="36DC0286" w14:textId="77777777" w:rsidR="00353DA5" w:rsidRPr="0024137B" w:rsidRDefault="00353DA5" w:rsidP="002D7329">
            <w:pPr>
              <w:jc w:val="center"/>
              <w:rPr>
                <w:sz w:val="20"/>
                <w:szCs w:val="20"/>
              </w:rPr>
            </w:pPr>
            <w:r w:rsidRPr="000E7E18">
              <w:rPr>
                <w:sz w:val="20"/>
                <w:szCs w:val="20"/>
              </w:rPr>
              <w:t>1</w:t>
            </w:r>
            <w:r>
              <w:rPr>
                <w:sz w:val="20"/>
                <w:szCs w:val="20"/>
              </w:rPr>
              <w:t>6</w:t>
            </w:r>
            <w:r w:rsidRPr="000E7E18">
              <w:rPr>
                <w:sz w:val="20"/>
                <w:szCs w:val="20"/>
              </w:rPr>
              <w:t>.09.2018</w:t>
            </w:r>
          </w:p>
        </w:tc>
        <w:tc>
          <w:tcPr>
            <w:tcW w:w="1134" w:type="dxa"/>
            <w:vAlign w:val="center"/>
          </w:tcPr>
          <w:p w14:paraId="3159AB11" w14:textId="77777777" w:rsidR="00353DA5" w:rsidRPr="0024137B" w:rsidRDefault="00353DA5" w:rsidP="002D7329">
            <w:pPr>
              <w:jc w:val="center"/>
              <w:rPr>
                <w:sz w:val="20"/>
                <w:szCs w:val="20"/>
              </w:rPr>
            </w:pPr>
            <w:r>
              <w:rPr>
                <w:sz w:val="20"/>
                <w:szCs w:val="20"/>
              </w:rPr>
              <w:t>65</w:t>
            </w:r>
          </w:p>
        </w:tc>
        <w:tc>
          <w:tcPr>
            <w:tcW w:w="1134" w:type="dxa"/>
            <w:vAlign w:val="center"/>
          </w:tcPr>
          <w:p w14:paraId="58048397" w14:textId="77777777" w:rsidR="00353DA5" w:rsidRPr="0024137B" w:rsidRDefault="00353DA5" w:rsidP="002D7329">
            <w:pPr>
              <w:jc w:val="center"/>
              <w:rPr>
                <w:sz w:val="20"/>
                <w:szCs w:val="20"/>
              </w:rPr>
            </w:pPr>
            <w:r>
              <w:rPr>
                <w:sz w:val="20"/>
                <w:szCs w:val="20"/>
              </w:rPr>
              <w:t>56</w:t>
            </w:r>
          </w:p>
        </w:tc>
        <w:tc>
          <w:tcPr>
            <w:tcW w:w="1911" w:type="dxa"/>
            <w:vAlign w:val="center"/>
          </w:tcPr>
          <w:p w14:paraId="40391E95" w14:textId="77777777" w:rsidR="00353DA5" w:rsidRPr="000E7E18" w:rsidRDefault="00353DA5" w:rsidP="002D7329">
            <w:pPr>
              <w:jc w:val="center"/>
              <w:rPr>
                <w:b/>
                <w:bCs/>
                <w:color w:val="00B050"/>
                <w:sz w:val="20"/>
                <w:szCs w:val="20"/>
              </w:rPr>
            </w:pPr>
            <w:r w:rsidRPr="000E7E18">
              <w:rPr>
                <w:b/>
                <w:bCs/>
                <w:color w:val="00B050"/>
                <w:sz w:val="20"/>
                <w:szCs w:val="20"/>
              </w:rPr>
              <w:t>63,2</w:t>
            </w:r>
          </w:p>
        </w:tc>
        <w:tc>
          <w:tcPr>
            <w:tcW w:w="1769" w:type="dxa"/>
            <w:vAlign w:val="center"/>
          </w:tcPr>
          <w:p w14:paraId="6A571517" w14:textId="77777777" w:rsidR="00353DA5" w:rsidRPr="000E7E18" w:rsidRDefault="00353DA5" w:rsidP="002D7329">
            <w:pPr>
              <w:jc w:val="center"/>
              <w:rPr>
                <w:b/>
                <w:bCs/>
                <w:color w:val="00B050"/>
                <w:sz w:val="20"/>
                <w:szCs w:val="20"/>
              </w:rPr>
            </w:pPr>
            <w:r w:rsidRPr="000E7E18">
              <w:rPr>
                <w:b/>
                <w:bCs/>
                <w:color w:val="00B050"/>
                <w:sz w:val="20"/>
                <w:szCs w:val="20"/>
              </w:rPr>
              <w:t>54,4</w:t>
            </w:r>
          </w:p>
        </w:tc>
      </w:tr>
    </w:tbl>
    <w:p w14:paraId="521986F4" w14:textId="77777777" w:rsidR="00353DA5" w:rsidRPr="000E7E18" w:rsidRDefault="00353DA5" w:rsidP="00353DA5">
      <w:pPr>
        <w:jc w:val="center"/>
        <w:rPr>
          <w:i/>
          <w:iCs/>
          <w:sz w:val="18"/>
          <w:szCs w:val="18"/>
        </w:rPr>
      </w:pPr>
      <w:r w:rsidRPr="000E7E18">
        <w:rPr>
          <w:i/>
          <w:iCs/>
          <w:sz w:val="18"/>
          <w:szCs w:val="18"/>
        </w:rPr>
        <w:t>Źródło: GIOŚ RWMŚ w Szczecinie</w:t>
      </w:r>
    </w:p>
    <w:p w14:paraId="385B127C" w14:textId="77777777" w:rsidR="00353DA5" w:rsidRPr="000E7E18" w:rsidRDefault="00353DA5" w:rsidP="00353DA5"/>
    <w:p w14:paraId="18E102B4" w14:textId="77777777" w:rsidR="00353DA5" w:rsidRPr="00CA4889" w:rsidRDefault="00353DA5" w:rsidP="00353DA5">
      <w:pPr>
        <w:ind w:firstLine="709"/>
      </w:pPr>
      <w:r w:rsidRPr="000E7E18">
        <w:t>Przeprowadzone pomiary wykazywały przekroczenia dopuszczalnego poziom</w:t>
      </w:r>
      <w:r>
        <w:t>u</w:t>
      </w:r>
      <w:r w:rsidRPr="000E7E18">
        <w:t xml:space="preserve"> dźwięku w środowisku w punkcie pomiarowym przy ul. Chojeńskiej – przekroczenia dla </w:t>
      </w:r>
      <w:r w:rsidRPr="00CA4889">
        <w:t xml:space="preserve">wskaźnika </w:t>
      </w:r>
      <w:proofErr w:type="spellStart"/>
      <w:r w:rsidRPr="00CA4889">
        <w:t>L</w:t>
      </w:r>
      <w:r w:rsidRPr="00CA4889">
        <w:rPr>
          <w:vertAlign w:val="subscript"/>
        </w:rPr>
        <w:t>AeqD</w:t>
      </w:r>
      <w:proofErr w:type="spellEnd"/>
      <w:r w:rsidRPr="00CA4889">
        <w:t xml:space="preserve"> </w:t>
      </w:r>
      <w:r>
        <w:t xml:space="preserve">(pora dnia) </w:t>
      </w:r>
      <w:r w:rsidRPr="00CA4889">
        <w:t xml:space="preserve">odnotowano w 2 z 11 serii pomiarowych, natomiast dla wskaźnika </w:t>
      </w:r>
      <w:proofErr w:type="spellStart"/>
      <w:r w:rsidRPr="00CA4889">
        <w:t>L</w:t>
      </w:r>
      <w:r w:rsidRPr="00CA4889">
        <w:rPr>
          <w:vertAlign w:val="subscript"/>
        </w:rPr>
        <w:t>AeqN</w:t>
      </w:r>
      <w:proofErr w:type="spellEnd"/>
      <w:r w:rsidRPr="00CA4889">
        <w:t xml:space="preserve"> </w:t>
      </w:r>
      <w:r>
        <w:t xml:space="preserve">(pora nocy) </w:t>
      </w:r>
      <w:r w:rsidRPr="00CA4889">
        <w:t>w 6 z 11 serii pomiarowych.</w:t>
      </w:r>
    </w:p>
    <w:p w14:paraId="2402FC3F" w14:textId="2F068B74" w:rsidR="00353DA5" w:rsidRDefault="002C1879" w:rsidP="002C1879">
      <w:pPr>
        <w:pStyle w:val="Nagowek3"/>
        <w:numPr>
          <w:ilvl w:val="2"/>
          <w:numId w:val="2"/>
        </w:numPr>
      </w:pPr>
      <w:bookmarkStart w:id="313" w:name="_Toc195045759"/>
      <w:r>
        <w:lastRenderedPageBreak/>
        <w:t>Hałas kolejowy</w:t>
      </w:r>
      <w:bookmarkEnd w:id="313"/>
    </w:p>
    <w:p w14:paraId="3D430189" w14:textId="77777777" w:rsidR="00353DA5" w:rsidRPr="00102E95" w:rsidRDefault="00353DA5" w:rsidP="00477F84">
      <w:pPr>
        <w:rPr>
          <w:rFonts w:cs="Cambria"/>
          <w:color w:val="000000"/>
        </w:rPr>
      </w:pPr>
    </w:p>
    <w:p w14:paraId="3FB3D64B" w14:textId="15FCF911" w:rsidR="002C1879" w:rsidRDefault="002C1879" w:rsidP="002C1879">
      <w:pPr>
        <w:ind w:firstLine="709"/>
      </w:pPr>
      <w:r>
        <w:t>Przez teren gminy Mieszkowice przebiega linia kolejowa nr 273 relacji Wrocław Główny – Szczecin Główny. Jest to linia znaczenia państwowego, magistralna, dwutorowa.</w:t>
      </w:r>
    </w:p>
    <w:p w14:paraId="7130C559" w14:textId="71030683" w:rsidR="002C1879" w:rsidRDefault="002C1879" w:rsidP="00173404">
      <w:pPr>
        <w:ind w:firstLine="709"/>
      </w:pPr>
      <w:r>
        <w:t xml:space="preserve">Odcinek linii kolejowej nr 273 przebiegający przez teren gminy nie jest zaliczany do linii, </w:t>
      </w:r>
      <w:r w:rsidRPr="00CF4057">
        <w:t>po których przejeżdża ponad 30 000 pociągów rocznie, które</w:t>
      </w:r>
      <w:r w:rsidR="00173404">
        <w:t xml:space="preserve"> </w:t>
      </w:r>
      <w:r w:rsidRPr="002C1879">
        <w:rPr>
          <w:rFonts w:cs="Cambria"/>
          <w:color w:val="000000"/>
        </w:rPr>
        <w:t xml:space="preserve">kwalifikuje się jako źródło </w:t>
      </w:r>
      <w:proofErr w:type="spellStart"/>
      <w:r w:rsidRPr="002C1879">
        <w:rPr>
          <w:rFonts w:cs="Cambria"/>
          <w:color w:val="000000"/>
        </w:rPr>
        <w:t>poten</w:t>
      </w:r>
      <w:r w:rsidR="00173404">
        <w:rPr>
          <w:rFonts w:cs="Cambria"/>
          <w:color w:val="000000"/>
        </w:rPr>
        <w:t>-</w:t>
      </w:r>
      <w:r w:rsidRPr="002C1879">
        <w:rPr>
          <w:rFonts w:cs="Cambria"/>
          <w:color w:val="000000"/>
        </w:rPr>
        <w:t>cjalnie</w:t>
      </w:r>
      <w:proofErr w:type="spellEnd"/>
      <w:r w:rsidRPr="002C1879">
        <w:rPr>
          <w:rFonts w:cs="Cambria"/>
          <w:color w:val="000000"/>
        </w:rPr>
        <w:t xml:space="preserve"> znaczącego oddziaływania hałasowego zgodnie z Dyrektywą 2002/49/WE </w:t>
      </w:r>
      <w:r w:rsidRPr="00CF4057">
        <w:t xml:space="preserve">i dla których wymagane jest sporządzenie </w:t>
      </w:r>
      <w:r>
        <w:t>strategicznych map hałasu (SMH).</w:t>
      </w:r>
    </w:p>
    <w:p w14:paraId="7EF4456C" w14:textId="5E48AB6A" w:rsidR="002C1879" w:rsidRPr="00173404" w:rsidRDefault="00173404" w:rsidP="00173404">
      <w:pPr>
        <w:ind w:firstLine="709"/>
      </w:pPr>
      <w:r>
        <w:t xml:space="preserve">GIOŚ RMWŚ w Szczecinie nie prowadził na terenie gminy Mieszkowice badań natężenia poziomu hałasu kolejowego. Badania hałasu dla linii nr 273 najbliżej gminy prowadzone były przez GIOŚ w 2019 r. w miejscowości Krzywin (gm. Widuchowa). </w:t>
      </w:r>
      <w:r>
        <w:rPr>
          <w:rFonts w:cs="Cambria"/>
          <w:color w:val="000000"/>
        </w:rPr>
        <w:t>Zm</w:t>
      </w:r>
      <w:r w:rsidRPr="00173404">
        <w:rPr>
          <w:rFonts w:cs="Cambria"/>
          <w:color w:val="000000"/>
        </w:rPr>
        <w:t>ierzone poziomy dźwięku</w:t>
      </w:r>
      <w:r>
        <w:rPr>
          <w:rFonts w:cs="Cambria"/>
          <w:color w:val="000000"/>
        </w:rPr>
        <w:br/>
      </w:r>
      <w:r w:rsidRPr="00173404">
        <w:rPr>
          <w:rFonts w:cs="Cambria"/>
          <w:color w:val="000000"/>
        </w:rPr>
        <w:t xml:space="preserve">w środowisku </w:t>
      </w:r>
      <w:r>
        <w:rPr>
          <w:rFonts w:cs="Cambria"/>
          <w:color w:val="000000"/>
        </w:rPr>
        <w:t xml:space="preserve">generowane przez ww. linię </w:t>
      </w:r>
      <w:r w:rsidRPr="00173404">
        <w:rPr>
          <w:rFonts w:cs="Cambria"/>
          <w:color w:val="000000"/>
        </w:rPr>
        <w:t>nie powodowały przekroczeń obowiązujących norm.</w:t>
      </w:r>
    </w:p>
    <w:p w14:paraId="500F95BD" w14:textId="77777777" w:rsidR="00935AE6" w:rsidRPr="00102E95" w:rsidRDefault="00935AE6" w:rsidP="00D82A42">
      <w:pPr>
        <w:rPr>
          <w:sz w:val="20"/>
          <w:szCs w:val="20"/>
          <w:highlight w:val="yellow"/>
        </w:rPr>
      </w:pPr>
    </w:p>
    <w:p w14:paraId="0740B441" w14:textId="77777777" w:rsidR="0002312A" w:rsidRPr="00102E95" w:rsidRDefault="0002312A" w:rsidP="00D82A42">
      <w:pPr>
        <w:rPr>
          <w:sz w:val="18"/>
          <w:szCs w:val="18"/>
        </w:rPr>
      </w:pPr>
    </w:p>
    <w:p w14:paraId="53732373" w14:textId="63CBF683" w:rsidR="00F86B70" w:rsidRPr="00173404" w:rsidRDefault="002D324D" w:rsidP="009D60A3">
      <w:pPr>
        <w:pStyle w:val="Nagowek3"/>
        <w:numPr>
          <w:ilvl w:val="2"/>
          <w:numId w:val="2"/>
        </w:numPr>
      </w:pPr>
      <w:bookmarkStart w:id="314" w:name="_Toc520308591"/>
      <w:bookmarkStart w:id="315" w:name="_Toc520309019"/>
      <w:bookmarkStart w:id="316" w:name="_Toc520309122"/>
      <w:bookmarkStart w:id="317" w:name="_Toc520309247"/>
      <w:bookmarkStart w:id="318" w:name="_Toc520309599"/>
      <w:bookmarkStart w:id="319" w:name="_Toc520309938"/>
      <w:bookmarkStart w:id="320" w:name="_Toc520310008"/>
      <w:bookmarkStart w:id="321" w:name="_Toc520310078"/>
      <w:bookmarkStart w:id="322" w:name="_Toc520310164"/>
      <w:bookmarkStart w:id="323" w:name="_Toc520310234"/>
      <w:bookmarkStart w:id="324" w:name="_Toc520310338"/>
      <w:bookmarkStart w:id="325" w:name="_Toc520310725"/>
      <w:bookmarkStart w:id="326" w:name="_Toc195045760"/>
      <w:bookmarkEnd w:id="302"/>
      <w:r w:rsidRPr="00173404">
        <w:t>Analiza SWOT oraz zagadnienia horyzontalne</w:t>
      </w:r>
      <w:r w:rsidR="009D797F" w:rsidRPr="00173404">
        <w:t xml:space="preserve"> dla obszaru interwencji zagrożenia hałasem</w:t>
      </w:r>
      <w:bookmarkEnd w:id="314"/>
      <w:bookmarkEnd w:id="315"/>
      <w:bookmarkEnd w:id="316"/>
      <w:bookmarkEnd w:id="317"/>
      <w:bookmarkEnd w:id="318"/>
      <w:bookmarkEnd w:id="319"/>
      <w:bookmarkEnd w:id="320"/>
      <w:bookmarkEnd w:id="321"/>
      <w:bookmarkEnd w:id="322"/>
      <w:bookmarkEnd w:id="323"/>
      <w:bookmarkEnd w:id="324"/>
      <w:bookmarkEnd w:id="325"/>
      <w:bookmarkEnd w:id="326"/>
    </w:p>
    <w:p w14:paraId="4D45D846" w14:textId="77777777" w:rsidR="002D324D" w:rsidRPr="00102E95" w:rsidRDefault="002D324D" w:rsidP="002D324D">
      <w:pPr>
        <w:rPr>
          <w:sz w:val="20"/>
          <w:szCs w:val="20"/>
        </w:rPr>
      </w:pPr>
    </w:p>
    <w:p w14:paraId="7D83DBA4" w14:textId="04EA7EF1" w:rsidR="002D324D" w:rsidRPr="00173404" w:rsidRDefault="002D324D" w:rsidP="002D324D">
      <w:pPr>
        <w:ind w:firstLine="709"/>
      </w:pPr>
      <w:r w:rsidRPr="00173404">
        <w:t>Analizę SWOT oraz zagadnienia horyzontalne dla obszaru interwencji zagrożenia hałasem przedstawiono w kolejnych tabelach.</w:t>
      </w:r>
    </w:p>
    <w:p w14:paraId="7AAB97E8" w14:textId="77777777" w:rsidR="00173404" w:rsidRPr="00173404" w:rsidRDefault="00173404" w:rsidP="00173404"/>
    <w:p w14:paraId="65D3DEB8" w14:textId="2EA442F5" w:rsidR="00F15C79" w:rsidRPr="00173404" w:rsidRDefault="00F15C79" w:rsidP="00F15C79">
      <w:pPr>
        <w:pStyle w:val="Legenda"/>
        <w:rPr>
          <w:sz w:val="20"/>
          <w:szCs w:val="16"/>
        </w:rPr>
      </w:pPr>
      <w:bookmarkStart w:id="327" w:name="_Toc176370200"/>
      <w:bookmarkStart w:id="328" w:name="_Toc195046438"/>
      <w:r w:rsidRPr="00173404">
        <w:rPr>
          <w:sz w:val="20"/>
          <w:szCs w:val="16"/>
        </w:rPr>
        <w:t xml:space="preserve">Tabela </w:t>
      </w:r>
      <w:r w:rsidRPr="00173404">
        <w:rPr>
          <w:noProof/>
          <w:sz w:val="20"/>
          <w:szCs w:val="16"/>
        </w:rPr>
        <w:fldChar w:fldCharType="begin"/>
      </w:r>
      <w:r w:rsidRPr="00173404">
        <w:rPr>
          <w:noProof/>
          <w:sz w:val="20"/>
          <w:szCs w:val="16"/>
        </w:rPr>
        <w:instrText xml:space="preserve"> SEQ Tabela \* ARABIC </w:instrText>
      </w:r>
      <w:r w:rsidRPr="00173404">
        <w:rPr>
          <w:noProof/>
          <w:sz w:val="20"/>
          <w:szCs w:val="16"/>
        </w:rPr>
        <w:fldChar w:fldCharType="separate"/>
      </w:r>
      <w:r w:rsidR="00B81EF6">
        <w:rPr>
          <w:noProof/>
          <w:sz w:val="20"/>
          <w:szCs w:val="16"/>
        </w:rPr>
        <w:t>18</w:t>
      </w:r>
      <w:r w:rsidRPr="00173404">
        <w:rPr>
          <w:noProof/>
          <w:sz w:val="20"/>
          <w:szCs w:val="16"/>
        </w:rPr>
        <w:fldChar w:fldCharType="end"/>
      </w:r>
      <w:r w:rsidRPr="00173404">
        <w:rPr>
          <w:sz w:val="20"/>
          <w:szCs w:val="16"/>
        </w:rPr>
        <w:t>. Analiza SWOT dla obszaru interwencji zagrożenia hałasem</w:t>
      </w:r>
      <w:bookmarkEnd w:id="327"/>
      <w:bookmarkEnd w:id="328"/>
    </w:p>
    <w:tbl>
      <w:tblPr>
        <w:tblStyle w:val="Tabela-Siatka"/>
        <w:tblW w:w="0" w:type="auto"/>
        <w:tblLook w:val="04A0" w:firstRow="1" w:lastRow="0" w:firstColumn="1" w:lastColumn="0" w:noHBand="0" w:noVBand="1"/>
      </w:tblPr>
      <w:tblGrid>
        <w:gridCol w:w="5240"/>
        <w:gridCol w:w="3822"/>
      </w:tblGrid>
      <w:tr w:rsidR="00F15C79" w:rsidRPr="00EF54B5" w14:paraId="765EF22A" w14:textId="77777777" w:rsidTr="00A9100E">
        <w:trPr>
          <w:trHeight w:val="20"/>
        </w:trPr>
        <w:tc>
          <w:tcPr>
            <w:tcW w:w="5240" w:type="dxa"/>
            <w:shd w:val="clear" w:color="auto" w:fill="F2F2F2" w:themeFill="background1" w:themeFillShade="F2"/>
            <w:vAlign w:val="center"/>
          </w:tcPr>
          <w:p w14:paraId="0C142EDC" w14:textId="77777777" w:rsidR="00F15C79" w:rsidRPr="00173404" w:rsidRDefault="00F15C79" w:rsidP="000E1E24">
            <w:pPr>
              <w:jc w:val="center"/>
              <w:rPr>
                <w:sz w:val="18"/>
                <w:szCs w:val="18"/>
              </w:rPr>
            </w:pPr>
            <w:r w:rsidRPr="00173404">
              <w:rPr>
                <w:sz w:val="18"/>
                <w:szCs w:val="18"/>
              </w:rPr>
              <w:t>Mocne strony</w:t>
            </w:r>
          </w:p>
        </w:tc>
        <w:tc>
          <w:tcPr>
            <w:tcW w:w="3822" w:type="dxa"/>
            <w:shd w:val="clear" w:color="auto" w:fill="F2F2F2" w:themeFill="background1" w:themeFillShade="F2"/>
            <w:vAlign w:val="center"/>
          </w:tcPr>
          <w:p w14:paraId="7D56649E" w14:textId="77777777" w:rsidR="00F15C79" w:rsidRPr="00173404" w:rsidRDefault="00F15C79" w:rsidP="000E1E24">
            <w:pPr>
              <w:jc w:val="center"/>
              <w:rPr>
                <w:sz w:val="18"/>
                <w:szCs w:val="18"/>
              </w:rPr>
            </w:pPr>
            <w:r w:rsidRPr="00173404">
              <w:rPr>
                <w:sz w:val="18"/>
                <w:szCs w:val="18"/>
              </w:rPr>
              <w:t>Słabe strony</w:t>
            </w:r>
          </w:p>
        </w:tc>
      </w:tr>
      <w:tr w:rsidR="00F15C79" w:rsidRPr="00173404" w14:paraId="09EEFF82" w14:textId="77777777" w:rsidTr="00A9100E">
        <w:trPr>
          <w:trHeight w:val="20"/>
        </w:trPr>
        <w:tc>
          <w:tcPr>
            <w:tcW w:w="5240" w:type="dxa"/>
            <w:vAlign w:val="center"/>
          </w:tcPr>
          <w:p w14:paraId="7445882F" w14:textId="2F8C00F1" w:rsidR="00173404" w:rsidRPr="00173404" w:rsidRDefault="00F15C79" w:rsidP="00173404">
            <w:pPr>
              <w:pStyle w:val="Akapitzlist"/>
              <w:numPr>
                <w:ilvl w:val="0"/>
                <w:numId w:val="53"/>
              </w:numPr>
              <w:ind w:left="447"/>
              <w:jc w:val="left"/>
              <w:rPr>
                <w:sz w:val="18"/>
                <w:szCs w:val="18"/>
              </w:rPr>
            </w:pPr>
            <w:r w:rsidRPr="00173404">
              <w:rPr>
                <w:sz w:val="18"/>
                <w:szCs w:val="18"/>
              </w:rPr>
              <w:t>Brak przebiegu przez teren gminy odcinków dróg</w:t>
            </w:r>
            <w:r w:rsidR="00A9100E" w:rsidRPr="00173404">
              <w:rPr>
                <w:sz w:val="18"/>
                <w:szCs w:val="18"/>
              </w:rPr>
              <w:br/>
            </w:r>
            <w:r w:rsidRPr="00173404">
              <w:rPr>
                <w:sz w:val="18"/>
                <w:szCs w:val="18"/>
              </w:rPr>
              <w:t>o natężeniu ruchu powyżej 3 mln</w:t>
            </w:r>
            <w:r w:rsidR="00A9100E" w:rsidRPr="00173404">
              <w:rPr>
                <w:sz w:val="18"/>
                <w:szCs w:val="18"/>
              </w:rPr>
              <w:t xml:space="preserve"> poj.</w:t>
            </w:r>
            <w:r w:rsidRPr="00173404">
              <w:rPr>
                <w:sz w:val="18"/>
                <w:szCs w:val="18"/>
              </w:rPr>
              <w:t>/rok (tj. 8 2</w:t>
            </w:r>
            <w:r w:rsidR="00173404" w:rsidRPr="00173404">
              <w:rPr>
                <w:sz w:val="18"/>
                <w:szCs w:val="18"/>
              </w:rPr>
              <w:t>19</w:t>
            </w:r>
            <w:r w:rsidRPr="00173404">
              <w:rPr>
                <w:sz w:val="18"/>
                <w:szCs w:val="18"/>
              </w:rPr>
              <w:t xml:space="preserve">/dobę), </w:t>
            </w:r>
            <w:r w:rsidR="00173404" w:rsidRPr="00173404">
              <w:rPr>
                <w:sz w:val="18"/>
                <w:szCs w:val="18"/>
              </w:rPr>
              <w:t>które kwalifikują się jako źródła potencjalnie znaczącego oddziaływania hałasowego.</w:t>
            </w:r>
          </w:p>
          <w:p w14:paraId="5CC5D015" w14:textId="312B863A" w:rsidR="00173404" w:rsidRPr="00173404" w:rsidRDefault="00173404" w:rsidP="00194321">
            <w:pPr>
              <w:pStyle w:val="Akapitzlist"/>
              <w:numPr>
                <w:ilvl w:val="0"/>
                <w:numId w:val="53"/>
              </w:numPr>
              <w:ind w:left="447"/>
              <w:jc w:val="left"/>
              <w:rPr>
                <w:sz w:val="18"/>
                <w:szCs w:val="18"/>
              </w:rPr>
            </w:pPr>
            <w:r w:rsidRPr="00173404">
              <w:rPr>
                <w:sz w:val="18"/>
                <w:szCs w:val="18"/>
              </w:rPr>
              <w:t>Brak przebiegu przez teren gminy odcinków linii kolejowych o natężeniu ruchu powyżej 30 tys. pociągów rocznie, które kwalifikują się jako źródła potencjalnie znaczącego oddziaływania hałasowego.</w:t>
            </w:r>
          </w:p>
          <w:p w14:paraId="61DB2B41" w14:textId="77777777" w:rsidR="00F15C79" w:rsidRPr="00173404" w:rsidRDefault="00F15C79" w:rsidP="00AE7A76">
            <w:pPr>
              <w:pStyle w:val="Akapitzlist"/>
              <w:numPr>
                <w:ilvl w:val="0"/>
                <w:numId w:val="53"/>
              </w:numPr>
              <w:ind w:left="447"/>
              <w:jc w:val="left"/>
              <w:rPr>
                <w:sz w:val="18"/>
                <w:szCs w:val="18"/>
              </w:rPr>
            </w:pPr>
            <w:r w:rsidRPr="00173404">
              <w:rPr>
                <w:sz w:val="18"/>
                <w:szCs w:val="18"/>
              </w:rPr>
              <w:t>Działalność podmiotów gospodarczych na terenie gminy nie powoduje przekroczeń dopuszczalnych poziomów hałasu w środowisku (brak obowiązujących decyzji</w:t>
            </w:r>
            <w:r w:rsidRPr="00173404">
              <w:rPr>
                <w:sz w:val="18"/>
                <w:szCs w:val="18"/>
              </w:rPr>
              <w:br/>
              <w:t>o dopuszczalnym poziomie hałasu).</w:t>
            </w:r>
          </w:p>
        </w:tc>
        <w:tc>
          <w:tcPr>
            <w:tcW w:w="3822" w:type="dxa"/>
            <w:vAlign w:val="center"/>
          </w:tcPr>
          <w:p w14:paraId="4E24C049" w14:textId="77777777" w:rsidR="00F15C79" w:rsidRPr="00173404" w:rsidRDefault="00173404" w:rsidP="000E1E24">
            <w:pPr>
              <w:pStyle w:val="Akapitzlist"/>
              <w:numPr>
                <w:ilvl w:val="0"/>
                <w:numId w:val="7"/>
              </w:numPr>
              <w:ind w:left="454"/>
              <w:jc w:val="left"/>
              <w:rPr>
                <w:sz w:val="18"/>
                <w:szCs w:val="18"/>
              </w:rPr>
            </w:pPr>
            <w:r w:rsidRPr="00173404">
              <w:rPr>
                <w:sz w:val="18"/>
                <w:szCs w:val="18"/>
              </w:rPr>
              <w:t>Obserwowany wzrost natężenia ruchu drogowego na terenie gminy, co jest równoznaczne ze wzrostem emitowanego hałasu drogowego.</w:t>
            </w:r>
          </w:p>
          <w:p w14:paraId="3017539A" w14:textId="150CFDE2" w:rsidR="00173404" w:rsidRPr="00173404" w:rsidRDefault="00173404" w:rsidP="000E1E24">
            <w:pPr>
              <w:pStyle w:val="Akapitzlist"/>
              <w:numPr>
                <w:ilvl w:val="0"/>
                <w:numId w:val="7"/>
              </w:numPr>
              <w:ind w:left="454"/>
              <w:jc w:val="left"/>
              <w:rPr>
                <w:sz w:val="18"/>
                <w:szCs w:val="18"/>
              </w:rPr>
            </w:pPr>
            <w:r w:rsidRPr="00173404">
              <w:rPr>
                <w:sz w:val="18"/>
                <w:szCs w:val="18"/>
              </w:rPr>
              <w:t>Notowanie przekroczeń dopuszczalnego poziomu hałasu drogowego na terenie gminy (zgodnie z pomiarami GIOŚ przeprowadzonymi w 2018 r.).</w:t>
            </w:r>
          </w:p>
        </w:tc>
      </w:tr>
      <w:tr w:rsidR="00F15C79" w:rsidRPr="00173404" w14:paraId="3517B1F1" w14:textId="77777777" w:rsidTr="00A9100E">
        <w:trPr>
          <w:trHeight w:val="20"/>
        </w:trPr>
        <w:tc>
          <w:tcPr>
            <w:tcW w:w="5240" w:type="dxa"/>
            <w:shd w:val="clear" w:color="auto" w:fill="F2F2F2" w:themeFill="background1" w:themeFillShade="F2"/>
            <w:vAlign w:val="center"/>
          </w:tcPr>
          <w:p w14:paraId="30CCD96C" w14:textId="77777777" w:rsidR="00F15C79" w:rsidRPr="00173404" w:rsidRDefault="00F15C79" w:rsidP="000E1E24">
            <w:pPr>
              <w:jc w:val="center"/>
              <w:rPr>
                <w:sz w:val="18"/>
                <w:szCs w:val="18"/>
              </w:rPr>
            </w:pPr>
            <w:r w:rsidRPr="00173404">
              <w:rPr>
                <w:sz w:val="18"/>
                <w:szCs w:val="18"/>
              </w:rPr>
              <w:t>Szanse</w:t>
            </w:r>
          </w:p>
        </w:tc>
        <w:tc>
          <w:tcPr>
            <w:tcW w:w="3822" w:type="dxa"/>
            <w:shd w:val="clear" w:color="auto" w:fill="F2F2F2" w:themeFill="background1" w:themeFillShade="F2"/>
            <w:vAlign w:val="center"/>
          </w:tcPr>
          <w:p w14:paraId="3DBDCABE" w14:textId="77777777" w:rsidR="00F15C79" w:rsidRPr="00173404" w:rsidRDefault="00F15C79" w:rsidP="000E1E24">
            <w:pPr>
              <w:jc w:val="center"/>
              <w:rPr>
                <w:sz w:val="18"/>
                <w:szCs w:val="18"/>
              </w:rPr>
            </w:pPr>
            <w:r w:rsidRPr="00173404">
              <w:rPr>
                <w:sz w:val="18"/>
                <w:szCs w:val="18"/>
              </w:rPr>
              <w:t>Zagrożenia</w:t>
            </w:r>
          </w:p>
        </w:tc>
      </w:tr>
      <w:tr w:rsidR="00F15C79" w:rsidRPr="00173404" w14:paraId="0E8462FF" w14:textId="77777777" w:rsidTr="00A9100E">
        <w:trPr>
          <w:trHeight w:val="20"/>
        </w:trPr>
        <w:tc>
          <w:tcPr>
            <w:tcW w:w="5240" w:type="dxa"/>
            <w:shd w:val="clear" w:color="auto" w:fill="auto"/>
            <w:vAlign w:val="center"/>
          </w:tcPr>
          <w:p w14:paraId="69123900" w14:textId="67A7E09E" w:rsidR="00F15C79" w:rsidRPr="00173404" w:rsidRDefault="00F15C79" w:rsidP="000E1E24">
            <w:pPr>
              <w:pStyle w:val="Akapitzlist"/>
              <w:numPr>
                <w:ilvl w:val="0"/>
                <w:numId w:val="9"/>
              </w:numPr>
              <w:ind w:left="454"/>
              <w:jc w:val="left"/>
              <w:rPr>
                <w:sz w:val="18"/>
                <w:szCs w:val="18"/>
              </w:rPr>
            </w:pPr>
            <w:r w:rsidRPr="00173404">
              <w:rPr>
                <w:sz w:val="18"/>
                <w:szCs w:val="18"/>
              </w:rPr>
              <w:t>Promowanie transportu rowerowego, zbiorowego</w:t>
            </w:r>
            <w:r w:rsidR="00173404" w:rsidRPr="00173404">
              <w:rPr>
                <w:sz w:val="18"/>
                <w:szCs w:val="18"/>
              </w:rPr>
              <w:br/>
            </w:r>
            <w:r w:rsidRPr="00173404">
              <w:rPr>
                <w:sz w:val="18"/>
                <w:szCs w:val="18"/>
              </w:rPr>
              <w:t>oraz elektromobilności.</w:t>
            </w:r>
          </w:p>
          <w:p w14:paraId="7B2195A7" w14:textId="77777777" w:rsidR="00F15C79" w:rsidRPr="00173404" w:rsidRDefault="00F15C79" w:rsidP="000E1E24">
            <w:pPr>
              <w:pStyle w:val="Akapitzlist"/>
              <w:numPr>
                <w:ilvl w:val="0"/>
                <w:numId w:val="9"/>
              </w:numPr>
              <w:ind w:left="454"/>
              <w:jc w:val="left"/>
              <w:rPr>
                <w:sz w:val="18"/>
                <w:szCs w:val="18"/>
              </w:rPr>
            </w:pPr>
            <w:r w:rsidRPr="00173404">
              <w:rPr>
                <w:sz w:val="18"/>
                <w:szCs w:val="18"/>
              </w:rPr>
              <w:t>Wzrost świadomości ekologicznej społeczeństwa.</w:t>
            </w:r>
          </w:p>
          <w:p w14:paraId="52773402" w14:textId="77777777" w:rsidR="00F15C79" w:rsidRPr="00173404" w:rsidRDefault="00F15C79" w:rsidP="000E1E24">
            <w:pPr>
              <w:pStyle w:val="Akapitzlist"/>
              <w:numPr>
                <w:ilvl w:val="0"/>
                <w:numId w:val="9"/>
              </w:numPr>
              <w:ind w:left="454"/>
              <w:jc w:val="left"/>
              <w:rPr>
                <w:sz w:val="18"/>
                <w:szCs w:val="18"/>
              </w:rPr>
            </w:pPr>
            <w:r w:rsidRPr="00173404">
              <w:rPr>
                <w:sz w:val="18"/>
                <w:szCs w:val="18"/>
              </w:rPr>
              <w:t>Działalność kontrolno-monitoringowa prowadzona</w:t>
            </w:r>
            <w:r w:rsidRPr="00173404">
              <w:rPr>
                <w:sz w:val="18"/>
                <w:szCs w:val="18"/>
              </w:rPr>
              <w:br/>
              <w:t>przez GIOŚ/WIOŚ.</w:t>
            </w:r>
          </w:p>
          <w:p w14:paraId="421312CF" w14:textId="77777777" w:rsidR="00F15C79" w:rsidRPr="00173404" w:rsidRDefault="00F15C79" w:rsidP="000E1E24">
            <w:pPr>
              <w:pStyle w:val="Akapitzlist"/>
              <w:numPr>
                <w:ilvl w:val="0"/>
                <w:numId w:val="9"/>
              </w:numPr>
              <w:ind w:left="454"/>
              <w:jc w:val="left"/>
              <w:rPr>
                <w:sz w:val="18"/>
                <w:szCs w:val="18"/>
              </w:rPr>
            </w:pPr>
            <w:r w:rsidRPr="00173404">
              <w:rPr>
                <w:sz w:val="18"/>
                <w:szCs w:val="18"/>
              </w:rPr>
              <w:t>Opracowywanie nowych MPZP uwzględniających ochronę akustyczną środowiska.</w:t>
            </w:r>
          </w:p>
          <w:p w14:paraId="70C5601E" w14:textId="77777777" w:rsidR="00F15C79" w:rsidRPr="00173404" w:rsidRDefault="00F15C79" w:rsidP="000E1E24">
            <w:pPr>
              <w:pStyle w:val="Akapitzlist"/>
              <w:numPr>
                <w:ilvl w:val="0"/>
                <w:numId w:val="9"/>
              </w:numPr>
              <w:ind w:left="454"/>
              <w:jc w:val="left"/>
              <w:rPr>
                <w:sz w:val="18"/>
                <w:szCs w:val="18"/>
              </w:rPr>
            </w:pPr>
            <w:r w:rsidRPr="00173404">
              <w:rPr>
                <w:sz w:val="18"/>
                <w:szCs w:val="18"/>
              </w:rPr>
              <w:t>Modernizacja i remonty dróg (utrzymanie sieci drogowej</w:t>
            </w:r>
            <w:r w:rsidRPr="00173404">
              <w:rPr>
                <w:sz w:val="18"/>
                <w:szCs w:val="18"/>
              </w:rPr>
              <w:br/>
              <w:t>w dobrym stanie technicznym).</w:t>
            </w:r>
          </w:p>
        </w:tc>
        <w:tc>
          <w:tcPr>
            <w:tcW w:w="3822" w:type="dxa"/>
            <w:vAlign w:val="center"/>
          </w:tcPr>
          <w:p w14:paraId="5F0565B1" w14:textId="77777777" w:rsidR="00F15C79" w:rsidRPr="00173404" w:rsidRDefault="00F15C79" w:rsidP="000E1E24">
            <w:pPr>
              <w:pStyle w:val="Akapitzlist"/>
              <w:numPr>
                <w:ilvl w:val="0"/>
                <w:numId w:val="8"/>
              </w:numPr>
              <w:ind w:left="454"/>
              <w:jc w:val="left"/>
              <w:rPr>
                <w:sz w:val="18"/>
                <w:szCs w:val="18"/>
              </w:rPr>
            </w:pPr>
            <w:r w:rsidRPr="00173404">
              <w:rPr>
                <w:sz w:val="18"/>
                <w:szCs w:val="18"/>
              </w:rPr>
              <w:t>Korzystanie z samochodu</w:t>
            </w:r>
            <w:r w:rsidRPr="00173404">
              <w:rPr>
                <w:sz w:val="18"/>
                <w:szCs w:val="18"/>
              </w:rPr>
              <w:br/>
              <w:t>jako najbardziej komfortowego</w:t>
            </w:r>
            <w:r w:rsidRPr="00173404">
              <w:rPr>
                <w:sz w:val="18"/>
                <w:szCs w:val="18"/>
              </w:rPr>
              <w:br/>
              <w:t>i praktycznego środka transportu.</w:t>
            </w:r>
          </w:p>
          <w:p w14:paraId="6D1B2ECF" w14:textId="77777777" w:rsidR="00F15C79" w:rsidRPr="00173404" w:rsidRDefault="00F15C79" w:rsidP="000E1E24">
            <w:pPr>
              <w:pStyle w:val="Akapitzlist"/>
              <w:numPr>
                <w:ilvl w:val="0"/>
                <w:numId w:val="8"/>
              </w:numPr>
              <w:ind w:left="454"/>
              <w:jc w:val="left"/>
              <w:rPr>
                <w:sz w:val="18"/>
                <w:szCs w:val="18"/>
              </w:rPr>
            </w:pPr>
            <w:r w:rsidRPr="00173404">
              <w:rPr>
                <w:sz w:val="18"/>
                <w:szCs w:val="18"/>
              </w:rPr>
              <w:t>Rozwój zabudowy mieszkaniowej wzdłuż głównych dróg.</w:t>
            </w:r>
          </w:p>
          <w:p w14:paraId="46DFB089" w14:textId="77777777" w:rsidR="00F15C79" w:rsidRPr="00173404" w:rsidRDefault="00F15C79" w:rsidP="000E1E24">
            <w:pPr>
              <w:pStyle w:val="Akapitzlist"/>
              <w:numPr>
                <w:ilvl w:val="0"/>
                <w:numId w:val="8"/>
              </w:numPr>
              <w:ind w:left="454"/>
              <w:jc w:val="left"/>
              <w:rPr>
                <w:sz w:val="18"/>
                <w:szCs w:val="18"/>
              </w:rPr>
            </w:pPr>
            <w:r w:rsidRPr="00173404">
              <w:rPr>
                <w:sz w:val="18"/>
                <w:szCs w:val="18"/>
              </w:rPr>
              <w:t>Lokalizacja na terenach zabudowy mieszkaniowej zakładów produkcyjnych oraz usług uciążliwych akustycznie.</w:t>
            </w:r>
          </w:p>
        </w:tc>
      </w:tr>
    </w:tbl>
    <w:p w14:paraId="07D68158" w14:textId="77777777" w:rsidR="00F15C79" w:rsidRPr="00102E95" w:rsidRDefault="00F15C79" w:rsidP="00F15C79">
      <w:pPr>
        <w:jc w:val="center"/>
        <w:rPr>
          <w:i/>
          <w:sz w:val="18"/>
        </w:rPr>
      </w:pPr>
      <w:r w:rsidRPr="00102E95">
        <w:rPr>
          <w:i/>
          <w:sz w:val="18"/>
        </w:rPr>
        <w:t>Źródło: opracowanie własne</w:t>
      </w:r>
    </w:p>
    <w:p w14:paraId="4B2CC2FE" w14:textId="77777777" w:rsidR="00F15C79" w:rsidRPr="00102E95" w:rsidRDefault="00F15C79" w:rsidP="00F15C79">
      <w:pPr>
        <w:rPr>
          <w:sz w:val="20"/>
          <w:szCs w:val="20"/>
        </w:rPr>
      </w:pPr>
    </w:p>
    <w:p w14:paraId="0F4162B1" w14:textId="0B3E4F85" w:rsidR="00F15C79" w:rsidRPr="00102E95" w:rsidRDefault="00F15C79" w:rsidP="00F15C79">
      <w:pPr>
        <w:pStyle w:val="Legenda"/>
        <w:rPr>
          <w:sz w:val="20"/>
          <w:szCs w:val="16"/>
        </w:rPr>
      </w:pPr>
      <w:bookmarkStart w:id="329" w:name="_Toc176370201"/>
      <w:bookmarkStart w:id="330" w:name="_Toc195046439"/>
      <w:r w:rsidRPr="00102E95">
        <w:rPr>
          <w:sz w:val="20"/>
          <w:szCs w:val="16"/>
        </w:rPr>
        <w:t xml:space="preserve">Tabela </w:t>
      </w:r>
      <w:r w:rsidRPr="00102E95">
        <w:rPr>
          <w:noProof/>
          <w:sz w:val="20"/>
          <w:szCs w:val="16"/>
        </w:rPr>
        <w:fldChar w:fldCharType="begin"/>
      </w:r>
      <w:r w:rsidRPr="00102E95">
        <w:rPr>
          <w:noProof/>
          <w:sz w:val="20"/>
          <w:szCs w:val="16"/>
        </w:rPr>
        <w:instrText xml:space="preserve"> SEQ Tabela \* ARABIC </w:instrText>
      </w:r>
      <w:r w:rsidRPr="00102E95">
        <w:rPr>
          <w:noProof/>
          <w:sz w:val="20"/>
          <w:szCs w:val="16"/>
        </w:rPr>
        <w:fldChar w:fldCharType="separate"/>
      </w:r>
      <w:r w:rsidR="00B81EF6">
        <w:rPr>
          <w:noProof/>
          <w:sz w:val="20"/>
          <w:szCs w:val="16"/>
        </w:rPr>
        <w:t>19</w:t>
      </w:r>
      <w:r w:rsidRPr="00102E95">
        <w:rPr>
          <w:noProof/>
          <w:sz w:val="20"/>
          <w:szCs w:val="16"/>
        </w:rPr>
        <w:fldChar w:fldCharType="end"/>
      </w:r>
      <w:r w:rsidRPr="00102E95">
        <w:rPr>
          <w:sz w:val="20"/>
          <w:szCs w:val="16"/>
        </w:rPr>
        <w:t>. Zagadnienia horyzontalne dla obszaru interwencji zagrożenia hałasem</w:t>
      </w:r>
      <w:bookmarkEnd w:id="329"/>
      <w:bookmarkEnd w:id="330"/>
    </w:p>
    <w:tbl>
      <w:tblPr>
        <w:tblStyle w:val="Tabela-Siatka"/>
        <w:tblW w:w="5000" w:type="pct"/>
        <w:jc w:val="center"/>
        <w:tblLook w:val="04A0" w:firstRow="1" w:lastRow="0" w:firstColumn="1" w:lastColumn="0" w:noHBand="0" w:noVBand="1"/>
      </w:tblPr>
      <w:tblGrid>
        <w:gridCol w:w="1555"/>
        <w:gridCol w:w="7507"/>
      </w:tblGrid>
      <w:tr w:rsidR="00F15C79" w:rsidRPr="00102E95" w14:paraId="0B89F8A2" w14:textId="77777777" w:rsidTr="00102E95">
        <w:trPr>
          <w:trHeight w:val="227"/>
          <w:jc w:val="center"/>
        </w:trPr>
        <w:tc>
          <w:tcPr>
            <w:tcW w:w="858" w:type="pct"/>
            <w:shd w:val="clear" w:color="auto" w:fill="F2F2F2" w:themeFill="background1" w:themeFillShade="F2"/>
            <w:vAlign w:val="center"/>
          </w:tcPr>
          <w:p w14:paraId="5A73E0AA" w14:textId="77777777" w:rsidR="00F15C79" w:rsidRPr="00102E95" w:rsidRDefault="00F15C79" w:rsidP="000E1E24">
            <w:pPr>
              <w:jc w:val="center"/>
              <w:rPr>
                <w:sz w:val="18"/>
                <w:szCs w:val="18"/>
              </w:rPr>
            </w:pPr>
            <w:r w:rsidRPr="00102E95">
              <w:rPr>
                <w:sz w:val="18"/>
                <w:szCs w:val="18"/>
              </w:rPr>
              <w:t>Adaptacja</w:t>
            </w:r>
            <w:r w:rsidRPr="00102E95">
              <w:rPr>
                <w:sz w:val="18"/>
                <w:szCs w:val="18"/>
              </w:rPr>
              <w:br/>
              <w:t>do zmian klimatu</w:t>
            </w:r>
          </w:p>
        </w:tc>
        <w:tc>
          <w:tcPr>
            <w:tcW w:w="4142" w:type="pct"/>
            <w:vAlign w:val="center"/>
          </w:tcPr>
          <w:p w14:paraId="2A7EB4B9" w14:textId="77777777" w:rsidR="00F15C79" w:rsidRPr="00102E95" w:rsidRDefault="00F15C79" w:rsidP="000E1E24">
            <w:pPr>
              <w:pStyle w:val="Akapitzlist"/>
              <w:numPr>
                <w:ilvl w:val="0"/>
                <w:numId w:val="5"/>
              </w:numPr>
              <w:tabs>
                <w:tab w:val="left" w:pos="1189"/>
              </w:tabs>
              <w:ind w:left="318"/>
              <w:jc w:val="left"/>
              <w:rPr>
                <w:sz w:val="18"/>
                <w:szCs w:val="18"/>
              </w:rPr>
            </w:pPr>
            <w:r w:rsidRPr="00102E95">
              <w:rPr>
                <w:sz w:val="18"/>
                <w:szCs w:val="18"/>
              </w:rPr>
              <w:t>Modernizacja i remonty dróg (utrzymanie sieci drogowej w dobrym stanie technicznym).</w:t>
            </w:r>
          </w:p>
          <w:p w14:paraId="59E7E450" w14:textId="77777777" w:rsidR="00F15C79" w:rsidRPr="00102E95" w:rsidRDefault="00F15C79" w:rsidP="000E1E24">
            <w:pPr>
              <w:pStyle w:val="Akapitzlist"/>
              <w:numPr>
                <w:ilvl w:val="0"/>
                <w:numId w:val="5"/>
              </w:numPr>
              <w:tabs>
                <w:tab w:val="left" w:pos="1189"/>
              </w:tabs>
              <w:ind w:left="318"/>
              <w:jc w:val="left"/>
              <w:rPr>
                <w:sz w:val="18"/>
                <w:szCs w:val="18"/>
              </w:rPr>
            </w:pPr>
            <w:r w:rsidRPr="00102E95">
              <w:rPr>
                <w:sz w:val="18"/>
                <w:szCs w:val="18"/>
              </w:rPr>
              <w:t>Budowa nowych odcinków dróg rowerowych.</w:t>
            </w:r>
          </w:p>
          <w:p w14:paraId="302EB95D" w14:textId="77777777" w:rsidR="00F15C79" w:rsidRPr="00102E95" w:rsidRDefault="00F15C79" w:rsidP="000E1E24">
            <w:pPr>
              <w:pStyle w:val="Akapitzlist"/>
              <w:numPr>
                <w:ilvl w:val="0"/>
                <w:numId w:val="5"/>
              </w:numPr>
              <w:tabs>
                <w:tab w:val="left" w:pos="1189"/>
              </w:tabs>
              <w:ind w:left="318"/>
              <w:jc w:val="left"/>
              <w:rPr>
                <w:sz w:val="18"/>
                <w:szCs w:val="18"/>
              </w:rPr>
            </w:pPr>
            <w:r w:rsidRPr="00102E95">
              <w:rPr>
                <w:sz w:val="18"/>
                <w:szCs w:val="18"/>
              </w:rPr>
              <w:t>Korzystanie z nisko/zeroemisyjnych środków transportu: samochody elektryczne, rower, komunikacja zbiorowa.</w:t>
            </w:r>
          </w:p>
        </w:tc>
      </w:tr>
      <w:tr w:rsidR="00F15C79" w:rsidRPr="00102E95" w14:paraId="34D32481" w14:textId="77777777" w:rsidTr="00102E95">
        <w:trPr>
          <w:trHeight w:val="227"/>
          <w:jc w:val="center"/>
        </w:trPr>
        <w:tc>
          <w:tcPr>
            <w:tcW w:w="858" w:type="pct"/>
            <w:shd w:val="clear" w:color="auto" w:fill="F2F2F2" w:themeFill="background1" w:themeFillShade="F2"/>
            <w:vAlign w:val="center"/>
          </w:tcPr>
          <w:p w14:paraId="47141C25" w14:textId="29AD6902" w:rsidR="00F15C79" w:rsidRPr="00102E95" w:rsidRDefault="00A9100E" w:rsidP="000E1E24">
            <w:pPr>
              <w:jc w:val="center"/>
              <w:rPr>
                <w:sz w:val="18"/>
                <w:szCs w:val="18"/>
              </w:rPr>
            </w:pPr>
            <w:r w:rsidRPr="00102E95">
              <w:rPr>
                <w:sz w:val="18"/>
                <w:szCs w:val="18"/>
              </w:rPr>
              <w:t>Z</w:t>
            </w:r>
            <w:r w:rsidR="00F15C79" w:rsidRPr="00102E95">
              <w:rPr>
                <w:sz w:val="18"/>
                <w:szCs w:val="18"/>
              </w:rPr>
              <w:t>agrożenia środowiska</w:t>
            </w:r>
          </w:p>
        </w:tc>
        <w:tc>
          <w:tcPr>
            <w:tcW w:w="4142" w:type="pct"/>
            <w:vAlign w:val="center"/>
          </w:tcPr>
          <w:p w14:paraId="6988813E" w14:textId="3F7D87BD" w:rsidR="00F15C79" w:rsidRPr="00102E95" w:rsidRDefault="00F15C79" w:rsidP="000E1E24">
            <w:pPr>
              <w:pStyle w:val="Akapitzlist"/>
              <w:numPr>
                <w:ilvl w:val="0"/>
                <w:numId w:val="6"/>
              </w:numPr>
              <w:tabs>
                <w:tab w:val="left" w:pos="1189"/>
              </w:tabs>
              <w:ind w:left="318"/>
              <w:jc w:val="left"/>
              <w:rPr>
                <w:sz w:val="18"/>
                <w:szCs w:val="18"/>
              </w:rPr>
            </w:pPr>
            <w:r w:rsidRPr="00102E95">
              <w:rPr>
                <w:sz w:val="18"/>
                <w:szCs w:val="18"/>
              </w:rPr>
              <w:t xml:space="preserve">Wzrost natężenia ruchu drogowego </w:t>
            </w:r>
            <w:r w:rsidR="00102E95" w:rsidRPr="00102E95">
              <w:rPr>
                <w:sz w:val="18"/>
                <w:szCs w:val="18"/>
              </w:rPr>
              <w:t xml:space="preserve">i kolejowego </w:t>
            </w:r>
            <w:r w:rsidRPr="00102E95">
              <w:rPr>
                <w:sz w:val="18"/>
                <w:szCs w:val="18"/>
              </w:rPr>
              <w:t>oraz przewóz substancji niebezpiecznych</w:t>
            </w:r>
            <w:r w:rsidR="00102E95" w:rsidRPr="00102E95">
              <w:rPr>
                <w:sz w:val="18"/>
                <w:szCs w:val="18"/>
              </w:rPr>
              <w:t xml:space="preserve"> (wypadki drogowe/kolejowe).</w:t>
            </w:r>
          </w:p>
        </w:tc>
      </w:tr>
      <w:tr w:rsidR="00F15C79" w:rsidRPr="00102E95" w14:paraId="3DD2D984" w14:textId="77777777" w:rsidTr="00102E95">
        <w:trPr>
          <w:trHeight w:val="227"/>
          <w:jc w:val="center"/>
        </w:trPr>
        <w:tc>
          <w:tcPr>
            <w:tcW w:w="858" w:type="pct"/>
            <w:shd w:val="clear" w:color="auto" w:fill="F2F2F2" w:themeFill="background1" w:themeFillShade="F2"/>
            <w:vAlign w:val="center"/>
          </w:tcPr>
          <w:p w14:paraId="232C41CE" w14:textId="77777777" w:rsidR="00F15C79" w:rsidRPr="00102E95" w:rsidRDefault="00F15C79" w:rsidP="000E1E24">
            <w:pPr>
              <w:jc w:val="center"/>
              <w:rPr>
                <w:sz w:val="18"/>
                <w:szCs w:val="18"/>
              </w:rPr>
            </w:pPr>
            <w:r w:rsidRPr="00102E95">
              <w:rPr>
                <w:sz w:val="18"/>
                <w:szCs w:val="18"/>
              </w:rPr>
              <w:t>Działania edukacyjne</w:t>
            </w:r>
          </w:p>
        </w:tc>
        <w:tc>
          <w:tcPr>
            <w:tcW w:w="4142" w:type="pct"/>
            <w:vAlign w:val="center"/>
          </w:tcPr>
          <w:p w14:paraId="73E5469D" w14:textId="77777777" w:rsidR="00F15C79" w:rsidRPr="00102E95" w:rsidRDefault="00F15C79" w:rsidP="000E1E24">
            <w:pPr>
              <w:pStyle w:val="Akapitzlist"/>
              <w:numPr>
                <w:ilvl w:val="0"/>
                <w:numId w:val="6"/>
              </w:numPr>
              <w:tabs>
                <w:tab w:val="left" w:pos="1189"/>
              </w:tabs>
              <w:ind w:left="318"/>
              <w:jc w:val="left"/>
              <w:rPr>
                <w:sz w:val="18"/>
                <w:szCs w:val="18"/>
              </w:rPr>
            </w:pPr>
            <w:r w:rsidRPr="00102E95">
              <w:rPr>
                <w:sz w:val="18"/>
                <w:szCs w:val="18"/>
              </w:rPr>
              <w:t>Prowadzenie działań edukacyjno-informacyjnych z zakresu promocji transportu zbiorowego i rowerowego, pojazdów niskoemisyjnych (hybrydowych, elektrycznych)</w:t>
            </w:r>
            <w:r w:rsidRPr="00102E95">
              <w:rPr>
                <w:sz w:val="18"/>
                <w:szCs w:val="18"/>
              </w:rPr>
              <w:br/>
              <w:t>oraz szkodliwości hałasu.</w:t>
            </w:r>
          </w:p>
        </w:tc>
      </w:tr>
      <w:tr w:rsidR="00F15C79" w:rsidRPr="00102E95" w14:paraId="05C82BF7" w14:textId="77777777" w:rsidTr="00102E95">
        <w:trPr>
          <w:trHeight w:val="227"/>
          <w:jc w:val="center"/>
        </w:trPr>
        <w:tc>
          <w:tcPr>
            <w:tcW w:w="858" w:type="pct"/>
            <w:shd w:val="clear" w:color="auto" w:fill="F2F2F2" w:themeFill="background1" w:themeFillShade="F2"/>
            <w:vAlign w:val="center"/>
          </w:tcPr>
          <w:p w14:paraId="5CEF66C2" w14:textId="77777777" w:rsidR="00F15C79" w:rsidRPr="00102E95" w:rsidRDefault="00F15C79" w:rsidP="000E1E24">
            <w:pPr>
              <w:jc w:val="center"/>
              <w:rPr>
                <w:sz w:val="18"/>
                <w:szCs w:val="18"/>
              </w:rPr>
            </w:pPr>
            <w:r w:rsidRPr="00102E95">
              <w:rPr>
                <w:sz w:val="18"/>
                <w:szCs w:val="18"/>
              </w:rPr>
              <w:t>Monitoring środowiska</w:t>
            </w:r>
          </w:p>
        </w:tc>
        <w:tc>
          <w:tcPr>
            <w:tcW w:w="4142" w:type="pct"/>
            <w:vAlign w:val="center"/>
          </w:tcPr>
          <w:p w14:paraId="59B3EFF9" w14:textId="20326D39" w:rsidR="00102E95" w:rsidRPr="00102E95" w:rsidRDefault="00102E95" w:rsidP="000E1E24">
            <w:pPr>
              <w:pStyle w:val="Akapitzlist"/>
              <w:numPr>
                <w:ilvl w:val="0"/>
                <w:numId w:val="6"/>
              </w:numPr>
              <w:tabs>
                <w:tab w:val="left" w:pos="1189"/>
              </w:tabs>
              <w:ind w:left="318"/>
              <w:jc w:val="left"/>
              <w:rPr>
                <w:sz w:val="18"/>
                <w:szCs w:val="18"/>
              </w:rPr>
            </w:pPr>
            <w:r w:rsidRPr="00102E95">
              <w:rPr>
                <w:sz w:val="18"/>
                <w:szCs w:val="18"/>
              </w:rPr>
              <w:t>Generalny Pomiar Ruchu (GPR).</w:t>
            </w:r>
          </w:p>
          <w:p w14:paraId="02252CAA" w14:textId="4C725857" w:rsidR="00F15C79" w:rsidRPr="00102E95" w:rsidRDefault="00F15C79" w:rsidP="000E1E24">
            <w:pPr>
              <w:pStyle w:val="Akapitzlist"/>
              <w:numPr>
                <w:ilvl w:val="0"/>
                <w:numId w:val="6"/>
              </w:numPr>
              <w:tabs>
                <w:tab w:val="left" w:pos="1189"/>
              </w:tabs>
              <w:ind w:left="318"/>
              <w:jc w:val="left"/>
              <w:rPr>
                <w:sz w:val="18"/>
                <w:szCs w:val="18"/>
              </w:rPr>
            </w:pPr>
            <w:r w:rsidRPr="00102E95">
              <w:rPr>
                <w:sz w:val="18"/>
                <w:szCs w:val="18"/>
              </w:rPr>
              <w:t>Działalność inspekcyjna/kontrolna WIOŚ.</w:t>
            </w:r>
          </w:p>
          <w:p w14:paraId="672F1A2C" w14:textId="77777777" w:rsidR="00F15C79" w:rsidRPr="00102E95" w:rsidRDefault="00F15C79" w:rsidP="000E1E24">
            <w:pPr>
              <w:pStyle w:val="Akapitzlist"/>
              <w:numPr>
                <w:ilvl w:val="0"/>
                <w:numId w:val="6"/>
              </w:numPr>
              <w:tabs>
                <w:tab w:val="left" w:pos="1189"/>
              </w:tabs>
              <w:ind w:left="318"/>
              <w:jc w:val="left"/>
              <w:rPr>
                <w:sz w:val="18"/>
                <w:szCs w:val="18"/>
              </w:rPr>
            </w:pPr>
            <w:r w:rsidRPr="00102E95">
              <w:rPr>
                <w:sz w:val="18"/>
                <w:szCs w:val="18"/>
              </w:rPr>
              <w:t>Prowadzenie pomiarów natężenia hałasu drogowego przez GIOŚ.</w:t>
            </w:r>
          </w:p>
          <w:p w14:paraId="150BEE78" w14:textId="56B03832" w:rsidR="00F15C79" w:rsidRPr="00102E95" w:rsidRDefault="00F15C79" w:rsidP="000E1E24">
            <w:pPr>
              <w:pStyle w:val="Akapitzlist"/>
              <w:numPr>
                <w:ilvl w:val="0"/>
                <w:numId w:val="6"/>
              </w:numPr>
              <w:tabs>
                <w:tab w:val="left" w:pos="1189"/>
              </w:tabs>
              <w:ind w:left="318"/>
              <w:jc w:val="left"/>
              <w:rPr>
                <w:sz w:val="18"/>
                <w:szCs w:val="18"/>
              </w:rPr>
            </w:pPr>
            <w:r w:rsidRPr="00102E95">
              <w:rPr>
                <w:sz w:val="18"/>
                <w:szCs w:val="18"/>
              </w:rPr>
              <w:t xml:space="preserve">Sporządzanie </w:t>
            </w:r>
            <w:r w:rsidR="004710D9" w:rsidRPr="00102E95">
              <w:rPr>
                <w:sz w:val="18"/>
                <w:szCs w:val="18"/>
              </w:rPr>
              <w:t xml:space="preserve">pomiarów hałasu i </w:t>
            </w:r>
            <w:r w:rsidRPr="00102E95">
              <w:rPr>
                <w:sz w:val="18"/>
                <w:szCs w:val="18"/>
              </w:rPr>
              <w:t>map akustycznych przez zarządców dróg.</w:t>
            </w:r>
          </w:p>
        </w:tc>
      </w:tr>
    </w:tbl>
    <w:p w14:paraId="6B4B6950" w14:textId="77777777" w:rsidR="00F15C79" w:rsidRPr="00102E95" w:rsidRDefault="00F15C79" w:rsidP="00F15C79">
      <w:pPr>
        <w:jc w:val="center"/>
        <w:rPr>
          <w:i/>
          <w:sz w:val="18"/>
        </w:rPr>
      </w:pPr>
      <w:r w:rsidRPr="00102E95">
        <w:rPr>
          <w:i/>
          <w:sz w:val="18"/>
        </w:rPr>
        <w:t>Źródło: opracowanie własne</w:t>
      </w:r>
    </w:p>
    <w:p w14:paraId="535A1E1D" w14:textId="38E3F0BB" w:rsidR="00AE4AEA" w:rsidRPr="00102E95" w:rsidRDefault="00AE4AEA" w:rsidP="009D60A3">
      <w:pPr>
        <w:pStyle w:val="Nagowek2"/>
        <w:numPr>
          <w:ilvl w:val="1"/>
          <w:numId w:val="2"/>
        </w:numPr>
      </w:pPr>
      <w:bookmarkStart w:id="331" w:name="_Toc519511410"/>
      <w:bookmarkStart w:id="332" w:name="_Toc519511598"/>
      <w:bookmarkStart w:id="333" w:name="_Toc519511649"/>
      <w:bookmarkStart w:id="334" w:name="_Toc520308592"/>
      <w:bookmarkStart w:id="335" w:name="_Toc520309020"/>
      <w:bookmarkStart w:id="336" w:name="_Toc520309123"/>
      <w:bookmarkStart w:id="337" w:name="_Toc520309248"/>
      <w:bookmarkStart w:id="338" w:name="_Toc520309600"/>
      <w:bookmarkStart w:id="339" w:name="_Toc520309939"/>
      <w:bookmarkStart w:id="340" w:name="_Toc520310009"/>
      <w:bookmarkStart w:id="341" w:name="_Toc520310079"/>
      <w:bookmarkStart w:id="342" w:name="_Toc520310165"/>
      <w:bookmarkStart w:id="343" w:name="_Toc520310235"/>
      <w:bookmarkStart w:id="344" w:name="_Toc520310339"/>
      <w:bookmarkStart w:id="345" w:name="_Toc520310726"/>
      <w:bookmarkStart w:id="346" w:name="_Toc195045761"/>
      <w:r w:rsidRPr="00102E95">
        <w:lastRenderedPageBreak/>
        <w:t>Pola elektromagnetyczne</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58D9361E" w14:textId="1FFDF458" w:rsidR="00AE4AEA" w:rsidRPr="00102E95" w:rsidRDefault="00AE4AEA" w:rsidP="008F582F"/>
    <w:p w14:paraId="1B40932D" w14:textId="77777777" w:rsidR="000935C0" w:rsidRPr="00102E95" w:rsidRDefault="000935C0" w:rsidP="000935C0">
      <w:pPr>
        <w:ind w:firstLine="709"/>
      </w:pPr>
      <w:r w:rsidRPr="00102E95">
        <w:t>Pole elektromagnetyczne stanowi nieodłączny element środowiska, a jego źródła wytwarzania mogą być naturalne bądź sztuczne. Promieniowanie elekromagnetyczne powstające na skutek działalności człowieka, poprzez nieustający rozwój technologiczny, występuje wszędzie tam, gdzie następuje przepływ prądu elektrycznego.</w:t>
      </w:r>
    </w:p>
    <w:p w14:paraId="175AD9A7" w14:textId="77777777" w:rsidR="000935C0" w:rsidRPr="00145D98" w:rsidRDefault="000935C0" w:rsidP="000935C0">
      <w:pPr>
        <w:ind w:firstLine="709"/>
      </w:pPr>
      <w:r w:rsidRPr="00145D98">
        <w:t>Najpowszechniej występującymi instalacjami będącymi źródłami pól elektro-magnetycznych, które mają istotny wpływ na ogólny poziom pól w środowisku są linie elektroenergetyczne oraz instalacje radiokomunikacyjne, takie jak stacje bazowe telefonii komórkowej oraz stacje radiowe i telewizyjne.</w:t>
      </w:r>
    </w:p>
    <w:p w14:paraId="27F23EFD" w14:textId="77777777" w:rsidR="00F15C79" w:rsidRPr="00145D98" w:rsidRDefault="00F15C79" w:rsidP="00F15C79"/>
    <w:p w14:paraId="78662BE2" w14:textId="77777777" w:rsidR="00F15C79" w:rsidRPr="00145D98" w:rsidRDefault="00F15C79" w:rsidP="00F15C79"/>
    <w:p w14:paraId="0829B169" w14:textId="4FA96AC1" w:rsidR="00DB114E" w:rsidRPr="00145D98" w:rsidRDefault="00DB114E" w:rsidP="009D60A3">
      <w:pPr>
        <w:pStyle w:val="Nagowek3"/>
        <w:numPr>
          <w:ilvl w:val="2"/>
          <w:numId w:val="2"/>
        </w:numPr>
      </w:pPr>
      <w:bookmarkStart w:id="347" w:name="_Toc520308593"/>
      <w:bookmarkStart w:id="348" w:name="_Toc520309021"/>
      <w:bookmarkStart w:id="349" w:name="_Toc520309124"/>
      <w:bookmarkStart w:id="350" w:name="_Toc520309249"/>
      <w:bookmarkStart w:id="351" w:name="_Toc520309601"/>
      <w:bookmarkStart w:id="352" w:name="_Toc520309940"/>
      <w:bookmarkStart w:id="353" w:name="_Toc520310010"/>
      <w:bookmarkStart w:id="354" w:name="_Toc520310080"/>
      <w:bookmarkStart w:id="355" w:name="_Toc520310166"/>
      <w:bookmarkStart w:id="356" w:name="_Toc520310236"/>
      <w:bookmarkStart w:id="357" w:name="_Toc520310340"/>
      <w:bookmarkStart w:id="358" w:name="_Toc520310727"/>
      <w:bookmarkStart w:id="359" w:name="_Toc195045762"/>
      <w:r w:rsidRPr="00145D98">
        <w:t>Infrastruktura elektroenergetyczna</w:t>
      </w:r>
      <w:bookmarkEnd w:id="347"/>
      <w:bookmarkEnd w:id="348"/>
      <w:bookmarkEnd w:id="349"/>
      <w:bookmarkEnd w:id="350"/>
      <w:bookmarkEnd w:id="351"/>
      <w:bookmarkEnd w:id="352"/>
      <w:bookmarkEnd w:id="353"/>
      <w:bookmarkEnd w:id="354"/>
      <w:bookmarkEnd w:id="355"/>
      <w:bookmarkEnd w:id="356"/>
      <w:bookmarkEnd w:id="357"/>
      <w:bookmarkEnd w:id="358"/>
      <w:bookmarkEnd w:id="359"/>
    </w:p>
    <w:p w14:paraId="371FEACC" w14:textId="77777777" w:rsidR="00DC0554" w:rsidRPr="00145D98" w:rsidRDefault="00DC0554" w:rsidP="00223498"/>
    <w:p w14:paraId="78D7FA4C" w14:textId="1B529F3F" w:rsidR="00A259F5" w:rsidRPr="00302F98" w:rsidRDefault="00145D98" w:rsidP="00302F98">
      <w:pPr>
        <w:ind w:firstLine="709"/>
      </w:pPr>
      <w:r w:rsidRPr="008806FC">
        <w:t>Operatorem dystrybucyjnego systemu elektroenergetycznego (tj. linii wysokiego napięcia 110 kV, linii średniego napięcia 15 kV, linii niskiego napięcia 0,4 kV, stacji elektroenergetycznych 110/</w:t>
      </w:r>
      <w:r w:rsidRPr="00302F98">
        <w:t>15 kV oraz stacji elektroenergetycznych 15/0,4 kV) na terenie gminy Mieszkowice jest Enea Operator Sp. z o.o.</w:t>
      </w:r>
      <w:bookmarkStart w:id="360" w:name="_Hlk95415277"/>
      <w:r w:rsidR="00302F98" w:rsidRPr="00302F98">
        <w:t xml:space="preserve"> </w:t>
      </w:r>
      <w:r w:rsidR="00A259F5" w:rsidRPr="00302F98">
        <w:t xml:space="preserve">Przebieg napowietrznych linii elektroenergetycznych </w:t>
      </w:r>
      <w:r w:rsidR="00302F98" w:rsidRPr="00302F98">
        <w:t xml:space="preserve">wysokiego i średniego napięcia </w:t>
      </w:r>
      <w:r w:rsidR="00A259F5" w:rsidRPr="00302F98">
        <w:t>na terenie gminy przedstawiono na poniższej mapce.</w:t>
      </w:r>
    </w:p>
    <w:bookmarkEnd w:id="360"/>
    <w:p w14:paraId="1D9499B1" w14:textId="77777777" w:rsidR="00A259F5" w:rsidRPr="00302F98" w:rsidRDefault="00A259F5" w:rsidP="00223498"/>
    <w:p w14:paraId="6E21031F" w14:textId="637610EF" w:rsidR="00DC0554" w:rsidRPr="00302F98" w:rsidRDefault="00302F98" w:rsidP="00A4603E">
      <w:pPr>
        <w:jc w:val="center"/>
      </w:pPr>
      <w:r>
        <w:rPr>
          <w:noProof/>
        </w:rPr>
        <w:drawing>
          <wp:inline distT="0" distB="0" distL="0" distR="0" wp14:anchorId="5DD0F6C9" wp14:editId="43791A7B">
            <wp:extent cx="5705475" cy="4411352"/>
            <wp:effectExtent l="19050" t="19050" r="9525" b="27305"/>
            <wp:docPr id="15220531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05824" cy="4411622"/>
                    </a:xfrm>
                    <a:prstGeom prst="rect">
                      <a:avLst/>
                    </a:prstGeom>
                    <a:noFill/>
                    <a:ln>
                      <a:solidFill>
                        <a:schemeClr val="tx1">
                          <a:lumMod val="50000"/>
                          <a:lumOff val="50000"/>
                        </a:schemeClr>
                      </a:solidFill>
                    </a:ln>
                  </pic:spPr>
                </pic:pic>
              </a:graphicData>
            </a:graphic>
          </wp:inline>
        </w:drawing>
      </w:r>
    </w:p>
    <w:p w14:paraId="70BF0B62" w14:textId="4CBAC2C3" w:rsidR="00A4603E" w:rsidRPr="00302F98" w:rsidRDefault="00A4603E" w:rsidP="00A4603E">
      <w:pPr>
        <w:pStyle w:val="Legenda"/>
        <w:rPr>
          <w:sz w:val="20"/>
          <w:szCs w:val="16"/>
        </w:rPr>
      </w:pPr>
      <w:bookmarkStart w:id="361" w:name="_Toc177157134"/>
      <w:bookmarkStart w:id="362" w:name="_Toc195046566"/>
      <w:r w:rsidRPr="00302F98">
        <w:rPr>
          <w:sz w:val="20"/>
          <w:szCs w:val="16"/>
        </w:rPr>
        <w:t xml:space="preserve">Rysunek </w:t>
      </w:r>
      <w:r w:rsidRPr="00302F98">
        <w:rPr>
          <w:sz w:val="20"/>
          <w:szCs w:val="16"/>
        </w:rPr>
        <w:fldChar w:fldCharType="begin"/>
      </w:r>
      <w:r w:rsidRPr="00302F98">
        <w:rPr>
          <w:sz w:val="20"/>
          <w:szCs w:val="16"/>
        </w:rPr>
        <w:instrText xml:space="preserve"> SEQ Rysunek \* ARABIC </w:instrText>
      </w:r>
      <w:r w:rsidRPr="00302F98">
        <w:rPr>
          <w:sz w:val="20"/>
          <w:szCs w:val="16"/>
        </w:rPr>
        <w:fldChar w:fldCharType="separate"/>
      </w:r>
      <w:r w:rsidR="00FB08DA">
        <w:rPr>
          <w:noProof/>
          <w:sz w:val="20"/>
          <w:szCs w:val="16"/>
        </w:rPr>
        <w:t>5</w:t>
      </w:r>
      <w:r w:rsidRPr="00302F98">
        <w:rPr>
          <w:sz w:val="20"/>
          <w:szCs w:val="16"/>
        </w:rPr>
        <w:fldChar w:fldCharType="end"/>
      </w:r>
      <w:r w:rsidRPr="00302F98">
        <w:rPr>
          <w:sz w:val="20"/>
          <w:szCs w:val="16"/>
        </w:rPr>
        <w:t xml:space="preserve">. </w:t>
      </w:r>
      <w:bookmarkEnd w:id="361"/>
      <w:r w:rsidR="00A259F5" w:rsidRPr="00302F98">
        <w:rPr>
          <w:sz w:val="20"/>
          <w:szCs w:val="16"/>
        </w:rPr>
        <w:t>Przebieg napowietrznych linii elektroenergetycznych</w:t>
      </w:r>
      <w:r w:rsidR="004710D9" w:rsidRPr="00302F98">
        <w:rPr>
          <w:sz w:val="20"/>
          <w:szCs w:val="16"/>
        </w:rPr>
        <w:br/>
      </w:r>
      <w:r w:rsidR="00302F98" w:rsidRPr="00302F98">
        <w:rPr>
          <w:sz w:val="20"/>
          <w:szCs w:val="16"/>
        </w:rPr>
        <w:t>wysokiego (110 kV) i średniego (15 kV)</w:t>
      </w:r>
      <w:r w:rsidR="004710D9" w:rsidRPr="00302F98">
        <w:rPr>
          <w:sz w:val="20"/>
          <w:szCs w:val="16"/>
        </w:rPr>
        <w:t xml:space="preserve"> napięcia </w:t>
      </w:r>
      <w:r w:rsidR="00A259F5" w:rsidRPr="00302F98">
        <w:rPr>
          <w:sz w:val="20"/>
          <w:szCs w:val="16"/>
        </w:rPr>
        <w:t xml:space="preserve">na terenie gminy </w:t>
      </w:r>
      <w:r w:rsidR="00302F98" w:rsidRPr="00302F98">
        <w:rPr>
          <w:sz w:val="20"/>
          <w:szCs w:val="16"/>
        </w:rPr>
        <w:t>Mieszkowice</w:t>
      </w:r>
      <w:bookmarkEnd w:id="362"/>
    </w:p>
    <w:p w14:paraId="6C2493FA" w14:textId="77777777" w:rsidR="00A4603E" w:rsidRPr="00302F98" w:rsidRDefault="00A4603E" w:rsidP="00A4603E">
      <w:pPr>
        <w:jc w:val="center"/>
        <w:rPr>
          <w:i/>
          <w:sz w:val="18"/>
        </w:rPr>
      </w:pPr>
      <w:r w:rsidRPr="00302F98">
        <w:rPr>
          <w:i/>
          <w:sz w:val="18"/>
        </w:rPr>
        <w:t>Źródło: http://mapy.geoportal.gov.pl/</w:t>
      </w:r>
    </w:p>
    <w:p w14:paraId="47C0719D" w14:textId="77777777" w:rsidR="00A4603E" w:rsidRDefault="00A4603E" w:rsidP="00223498"/>
    <w:p w14:paraId="431CFFFD" w14:textId="396FDB0A" w:rsidR="00302F98" w:rsidRPr="009A00BC" w:rsidRDefault="00302F98" w:rsidP="00302F98">
      <w:pPr>
        <w:ind w:firstLine="709"/>
        <w:rPr>
          <w:rFonts w:cs="Cambria"/>
          <w:color w:val="000000"/>
        </w:rPr>
      </w:pPr>
      <w:r w:rsidRPr="009A00BC">
        <w:rPr>
          <w:rFonts w:cs="Cambria"/>
          <w:color w:val="000000"/>
        </w:rPr>
        <w:t xml:space="preserve">Przez teren </w:t>
      </w:r>
      <w:r>
        <w:rPr>
          <w:rFonts w:cs="Cambria"/>
          <w:color w:val="000000"/>
        </w:rPr>
        <w:t>gminy Mieszkowice</w:t>
      </w:r>
      <w:r w:rsidRPr="009A00BC">
        <w:rPr>
          <w:rFonts w:cs="Cambria"/>
          <w:color w:val="000000"/>
        </w:rPr>
        <w:t xml:space="preserve"> nie przebiegają przesyłowe linie elektroenergetyczne najwyższych napięć (220-400 kV) (operatorem systemu przesyłowego energii elektrycznej</w:t>
      </w:r>
      <w:r>
        <w:rPr>
          <w:rFonts w:cs="Cambria"/>
          <w:color w:val="000000"/>
        </w:rPr>
        <w:br/>
      </w:r>
      <w:r w:rsidRPr="009A00BC">
        <w:rPr>
          <w:rFonts w:cs="Cambria"/>
          <w:color w:val="000000"/>
        </w:rPr>
        <w:t>na terenie kraju jest przedsiębiorstwo Polskie Sieci Elektroenergetyczne S.A.).</w:t>
      </w:r>
    </w:p>
    <w:p w14:paraId="30FD965D" w14:textId="77777777" w:rsidR="00A4603E" w:rsidRPr="003C4C32" w:rsidRDefault="00A4603E" w:rsidP="00A4603E">
      <w:pPr>
        <w:ind w:firstLine="709"/>
      </w:pPr>
      <w:r w:rsidRPr="003C4C32">
        <w:lastRenderedPageBreak/>
        <w:t>Zgodnie z Rozporządzeniem Ministra Zdrowia z dnia 17 grudnia 2019 r. w sprawie dopuszczalnych poziomów pól elektromagnetycznych w środowisku (Dz. U. z 2019, poz. 2448) maksymalne dopuszczalne natężenie pola elektrycznego od sieci elektroenergetycznej (50 </w:t>
      </w:r>
      <w:proofErr w:type="spellStart"/>
      <w:r w:rsidRPr="003C4C32">
        <w:t>Hz</w:t>
      </w:r>
      <w:proofErr w:type="spellEnd"/>
      <w:r w:rsidRPr="003C4C32">
        <w:t>)</w:t>
      </w:r>
      <w:r w:rsidRPr="003C4C32">
        <w:br/>
        <w:t>w miejscach dostępnych dla ludności wynosi 10 kV/m, natomiast w miejscach w których można lokalizować budynki mieszkalne 1 kV/m.</w:t>
      </w:r>
    </w:p>
    <w:p w14:paraId="0B7E3C2A" w14:textId="77777777" w:rsidR="00A4603E" w:rsidRPr="003C4C32" w:rsidRDefault="00A4603E" w:rsidP="00A4603E">
      <w:pPr>
        <w:ind w:firstLine="709"/>
      </w:pPr>
      <w:r w:rsidRPr="003C4C32">
        <w:t>Elementami infrastruktury elektroenergetycznej, które generują najwyższe wartości promieniowania elektromagnetycznego (PEM) w środowisku są napowietrzne linie najwyższego napięcia (220 i 400 kV) oraz wysokiego napięcia (110 kV).</w:t>
      </w:r>
    </w:p>
    <w:p w14:paraId="04D6CA96" w14:textId="77777777" w:rsidR="00A4603E" w:rsidRPr="003C4C32" w:rsidRDefault="00A4603E" w:rsidP="00A4603E">
      <w:pPr>
        <w:ind w:firstLine="709"/>
      </w:pPr>
      <w:r w:rsidRPr="003C4C32">
        <w:t>Linie przesyłowe są tak projektowane, by natężenie pola elektrycznego 10 kV/m nie było przekroczone. Ograniczeniem wyznaczającym strefę zakazu lokalizacji budynków mieszkalnych staje się wartość natężenia pola elektrycznego, która zgodnie z obowiązującymi przepisami prawa nie może przekraczać 1 kV/m. Szacunkowa minimalna odległość od poszczególnych rodzajów linii elektroenergetycznych dla których wartość pola elektrycznego wynosi poniżej 1 kV/m wynosi: dla linii 110 kV – 12 m, dla linii 220 kV – 20 m, dla linii 400 kV – 32 m.</w:t>
      </w:r>
    </w:p>
    <w:p w14:paraId="3F26A03A" w14:textId="54BF252C" w:rsidR="00A4603E" w:rsidRPr="003C4C32" w:rsidRDefault="00A4603E" w:rsidP="00A4603E">
      <w:pPr>
        <w:ind w:firstLine="709"/>
      </w:pPr>
      <w:r w:rsidRPr="003C4C32">
        <w:t xml:space="preserve">Na </w:t>
      </w:r>
      <w:r w:rsidR="004710D9" w:rsidRPr="003C4C32">
        <w:t>poniższym</w:t>
      </w:r>
      <w:r w:rsidRPr="003C4C32">
        <w:t xml:space="preserve"> wykresie przedstawiono rozkład pola elektrycznego (kV/m) od linii energetycznych o napięciach 110, 220, 400 kV w zależności od odległości do osi danej linii.</w:t>
      </w:r>
    </w:p>
    <w:p w14:paraId="173ECB3D" w14:textId="77777777" w:rsidR="00302F98" w:rsidRPr="00EF54B5" w:rsidRDefault="00302F98" w:rsidP="00302F98">
      <w:pPr>
        <w:rPr>
          <w:highlight w:val="yellow"/>
        </w:rPr>
      </w:pPr>
    </w:p>
    <w:p w14:paraId="1F1D70DE" w14:textId="77777777" w:rsidR="00A4603E" w:rsidRPr="00302F98" w:rsidRDefault="00A4603E" w:rsidP="00A4603E">
      <w:pPr>
        <w:jc w:val="center"/>
      </w:pPr>
      <w:r w:rsidRPr="00302F98">
        <w:rPr>
          <w:noProof/>
        </w:rPr>
        <w:drawing>
          <wp:inline distT="0" distB="0" distL="0" distR="0" wp14:anchorId="5708144C" wp14:editId="62A1A1DA">
            <wp:extent cx="5704840" cy="3143250"/>
            <wp:effectExtent l="0" t="0" r="0" b="0"/>
            <wp:docPr id="822522218" name="Obraz 82252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442378" cy="3549618"/>
                    </a:xfrm>
                    <a:prstGeom prst="rect">
                      <a:avLst/>
                    </a:prstGeom>
                    <a:noFill/>
                    <a:ln>
                      <a:noFill/>
                    </a:ln>
                  </pic:spPr>
                </pic:pic>
              </a:graphicData>
            </a:graphic>
          </wp:inline>
        </w:drawing>
      </w:r>
    </w:p>
    <w:p w14:paraId="477FC772" w14:textId="7E79D239" w:rsidR="00A4603E" w:rsidRPr="00302F98" w:rsidRDefault="00A4603E" w:rsidP="00A4603E">
      <w:pPr>
        <w:pStyle w:val="Legenda"/>
        <w:rPr>
          <w:sz w:val="20"/>
          <w:szCs w:val="16"/>
        </w:rPr>
      </w:pPr>
      <w:bookmarkStart w:id="363" w:name="_Toc177157109"/>
      <w:bookmarkStart w:id="364" w:name="_Toc195046501"/>
      <w:r w:rsidRPr="00302F98">
        <w:rPr>
          <w:sz w:val="20"/>
          <w:szCs w:val="16"/>
        </w:rPr>
        <w:t xml:space="preserve">Wykres </w:t>
      </w:r>
      <w:r w:rsidRPr="00302F98">
        <w:rPr>
          <w:sz w:val="20"/>
          <w:szCs w:val="16"/>
        </w:rPr>
        <w:fldChar w:fldCharType="begin"/>
      </w:r>
      <w:r w:rsidRPr="00302F98">
        <w:rPr>
          <w:sz w:val="20"/>
          <w:szCs w:val="16"/>
        </w:rPr>
        <w:instrText xml:space="preserve"> SEQ Wykres \* ARABIC </w:instrText>
      </w:r>
      <w:r w:rsidRPr="00302F98">
        <w:rPr>
          <w:sz w:val="20"/>
          <w:szCs w:val="16"/>
        </w:rPr>
        <w:fldChar w:fldCharType="separate"/>
      </w:r>
      <w:r w:rsidR="009505AA">
        <w:rPr>
          <w:noProof/>
          <w:sz w:val="20"/>
          <w:szCs w:val="16"/>
        </w:rPr>
        <w:t>9</w:t>
      </w:r>
      <w:r w:rsidRPr="00302F98">
        <w:rPr>
          <w:noProof/>
          <w:sz w:val="20"/>
          <w:szCs w:val="16"/>
        </w:rPr>
        <w:fldChar w:fldCharType="end"/>
      </w:r>
      <w:r w:rsidRPr="00302F98">
        <w:rPr>
          <w:sz w:val="20"/>
          <w:szCs w:val="16"/>
        </w:rPr>
        <w:t>. Rozkład przestrzenny pola elektrycznego od linii energetycznych 110, 220, 400 kV</w:t>
      </w:r>
      <w:bookmarkEnd w:id="363"/>
      <w:bookmarkEnd w:id="364"/>
    </w:p>
    <w:p w14:paraId="0C132F3E" w14:textId="77777777" w:rsidR="00A4603E" w:rsidRPr="00302F98" w:rsidRDefault="00A4603E" w:rsidP="00A4603E">
      <w:pPr>
        <w:jc w:val="center"/>
        <w:rPr>
          <w:i/>
          <w:iCs/>
          <w:sz w:val="18"/>
          <w:szCs w:val="18"/>
        </w:rPr>
      </w:pPr>
      <w:r w:rsidRPr="00302F98">
        <w:rPr>
          <w:i/>
          <w:iCs/>
          <w:sz w:val="18"/>
          <w:szCs w:val="18"/>
        </w:rPr>
        <w:t>Źródło: „Linie elektroenergetyczne najwyższych napięć. Informator dla administracji</w:t>
      </w:r>
      <w:r w:rsidRPr="00302F98">
        <w:rPr>
          <w:i/>
          <w:iCs/>
          <w:sz w:val="18"/>
          <w:szCs w:val="18"/>
        </w:rPr>
        <w:br/>
        <w:t>publicznej i społeczeństwa” (PSE S.A., Politechnika Warszawska, 2015 r.)</w:t>
      </w:r>
    </w:p>
    <w:p w14:paraId="3DB8FD91" w14:textId="77777777" w:rsidR="00683685" w:rsidRPr="00EF54B5" w:rsidRDefault="00683685" w:rsidP="00683685">
      <w:pPr>
        <w:rPr>
          <w:highlight w:val="yellow"/>
        </w:rPr>
      </w:pPr>
    </w:p>
    <w:p w14:paraId="7DA1A0EE" w14:textId="77777777" w:rsidR="00A4603E" w:rsidRPr="003C4C32" w:rsidRDefault="00A4603E" w:rsidP="00683685"/>
    <w:p w14:paraId="1FC8B4B2" w14:textId="61E47F36" w:rsidR="00817CFB" w:rsidRPr="003C4C32" w:rsidRDefault="00BE22FE" w:rsidP="009D60A3">
      <w:pPr>
        <w:pStyle w:val="Nagowek3"/>
        <w:numPr>
          <w:ilvl w:val="2"/>
          <w:numId w:val="2"/>
        </w:numPr>
      </w:pPr>
      <w:bookmarkStart w:id="365" w:name="_Toc520308594"/>
      <w:bookmarkStart w:id="366" w:name="_Toc520309022"/>
      <w:bookmarkStart w:id="367" w:name="_Toc520309125"/>
      <w:bookmarkStart w:id="368" w:name="_Toc520309250"/>
      <w:bookmarkStart w:id="369" w:name="_Toc520309602"/>
      <w:bookmarkStart w:id="370" w:name="_Toc520309941"/>
      <w:bookmarkStart w:id="371" w:name="_Toc520310011"/>
      <w:bookmarkStart w:id="372" w:name="_Toc520310081"/>
      <w:bookmarkStart w:id="373" w:name="_Toc520310167"/>
      <w:bookmarkStart w:id="374" w:name="_Toc520310237"/>
      <w:bookmarkStart w:id="375" w:name="_Toc520310341"/>
      <w:bookmarkStart w:id="376" w:name="_Toc520310728"/>
      <w:bookmarkStart w:id="377" w:name="_Toc195045763"/>
      <w:r w:rsidRPr="003C4C32">
        <w:t>Stacje bazowe</w:t>
      </w:r>
      <w:r w:rsidR="001B2C47" w:rsidRPr="003C4C32">
        <w:t xml:space="preserve"> </w:t>
      </w:r>
      <w:r w:rsidRPr="003C4C32">
        <w:t>łączności bezprzewodowej</w:t>
      </w:r>
      <w:bookmarkEnd w:id="365"/>
      <w:bookmarkEnd w:id="366"/>
      <w:bookmarkEnd w:id="367"/>
      <w:bookmarkEnd w:id="368"/>
      <w:bookmarkEnd w:id="369"/>
      <w:bookmarkEnd w:id="370"/>
      <w:bookmarkEnd w:id="371"/>
      <w:bookmarkEnd w:id="372"/>
      <w:bookmarkEnd w:id="373"/>
      <w:bookmarkEnd w:id="374"/>
      <w:bookmarkEnd w:id="375"/>
      <w:bookmarkEnd w:id="376"/>
      <w:bookmarkEnd w:id="377"/>
    </w:p>
    <w:p w14:paraId="340E67FC" w14:textId="77777777" w:rsidR="000340DF" w:rsidRPr="003C4C32" w:rsidRDefault="000340DF" w:rsidP="00BB7186"/>
    <w:p w14:paraId="742FD496" w14:textId="59E203DC" w:rsidR="004E06C1" w:rsidRPr="003C4C32" w:rsidRDefault="004E06C1" w:rsidP="004E06C1">
      <w:pPr>
        <w:ind w:firstLine="709"/>
      </w:pPr>
      <w:r w:rsidRPr="003C4C32">
        <w:t>Stacja bazowa, stacja przekaźnikowa (BTS) w systemach łączności bezprzewodowej</w:t>
      </w:r>
      <w:r w:rsidRPr="003C4C32">
        <w:br/>
        <w:t xml:space="preserve">(w tym GSM) stanowi </w:t>
      </w:r>
      <w:r w:rsidR="00687C8A" w:rsidRPr="003C4C32">
        <w:t>instalację wyposażoną</w:t>
      </w:r>
      <w:r w:rsidRPr="003C4C32">
        <w:t xml:space="preserve"> w antenę fal elektromagnetycznych, często</w:t>
      </w:r>
      <w:r w:rsidR="00687C8A" w:rsidRPr="003C4C32">
        <w:br/>
      </w:r>
      <w:r w:rsidRPr="003C4C32">
        <w:t>na wysokim maszcie, łączące terminal ruchomy (np. telefon komórkowy) z częścią stałą cyfrowej sieci telekomunikacyjnej. W większości instalacji stosuje się anteny kierunkowe pokrywające sygnałem 120° powierzchni. Odpowiednio umieszczony zestaw trzech anten daje pokrycie całego terenu wokół stacji bazowej. W najnowocześniejszych instalacjach coraz częściej stosuje się anteny adaptacyjne, które automatycznie zmieniają kierunek maksymalnego promieniowania.</w:t>
      </w:r>
    </w:p>
    <w:p w14:paraId="6C3052C3" w14:textId="072070E3" w:rsidR="004E06C1" w:rsidRDefault="004E06C1" w:rsidP="00BE22D5">
      <w:pPr>
        <w:ind w:firstLine="709"/>
      </w:pPr>
      <w:r w:rsidRPr="003C4C32">
        <w:t>Zgodnie z ustawą z dnia 27 kwietnia 2001 r. Prawo ochrony środowiska (Dz. U. 202</w:t>
      </w:r>
      <w:r w:rsidR="00C90929" w:rsidRPr="003C4C32">
        <w:t>4</w:t>
      </w:r>
      <w:r w:rsidRPr="003C4C32">
        <w:t xml:space="preserve">, poz. </w:t>
      </w:r>
      <w:r w:rsidR="00C90929" w:rsidRPr="003C4C32">
        <w:t>54</w:t>
      </w:r>
      <w:r w:rsidRPr="003C4C32">
        <w:t xml:space="preserve"> ze zm.) </w:t>
      </w:r>
      <w:r w:rsidR="00BE22D5" w:rsidRPr="003C4C32">
        <w:t xml:space="preserve">oraz Rozporządzeniem Ministra Środowiska z dnia 2 lipca 2010 r. w sprawie rodzajów instalacji, których eksploatacja wymaga zgłoszenia (Dz. U. 2019, poz. 1510) </w:t>
      </w:r>
      <w:r w:rsidRPr="003C4C32">
        <w:t xml:space="preserve">prowadzący instalację radiokomunikacyjną, radionawigacyjną i radiolokacyjną, której równoważna moc </w:t>
      </w:r>
      <w:proofErr w:type="spellStart"/>
      <w:r w:rsidRPr="003C4C32">
        <w:t>promienio</w:t>
      </w:r>
      <w:r w:rsidR="00C90929" w:rsidRPr="003C4C32">
        <w:t>-</w:t>
      </w:r>
      <w:r w:rsidRPr="003C4C32">
        <w:lastRenderedPageBreak/>
        <w:t>wana</w:t>
      </w:r>
      <w:proofErr w:type="spellEnd"/>
      <w:r w:rsidRPr="003C4C32">
        <w:t xml:space="preserve"> izotropowo wynosi nie mniej niż 15</w:t>
      </w:r>
      <w:r w:rsidR="00C90929" w:rsidRPr="003C4C32">
        <w:t> </w:t>
      </w:r>
      <w:r w:rsidRPr="003C4C32">
        <w:t>W, emitującą pola elektromagnetyczne</w:t>
      </w:r>
      <w:r w:rsidR="00C90929" w:rsidRPr="003C4C32">
        <w:t xml:space="preserve"> </w:t>
      </w:r>
      <w:r w:rsidRPr="003C4C32">
        <w:t xml:space="preserve">o </w:t>
      </w:r>
      <w:proofErr w:type="spellStart"/>
      <w:r w:rsidRPr="003C4C32">
        <w:t>częstotli</w:t>
      </w:r>
      <w:r w:rsidR="00C90929" w:rsidRPr="003C4C32">
        <w:t>-</w:t>
      </w:r>
      <w:r w:rsidRPr="003C4C32">
        <w:t>wościach</w:t>
      </w:r>
      <w:proofErr w:type="spellEnd"/>
      <w:r w:rsidRPr="003C4C32">
        <w:t xml:space="preserve"> od 30</w:t>
      </w:r>
      <w:r w:rsidR="00025DD3" w:rsidRPr="003C4C32">
        <w:t> </w:t>
      </w:r>
      <w:r w:rsidRPr="003C4C32">
        <w:t>kHz do 300</w:t>
      </w:r>
      <w:r w:rsidR="00025DD3" w:rsidRPr="003C4C32">
        <w:t> </w:t>
      </w:r>
      <w:r w:rsidRPr="003C4C32">
        <w:t>GHz jest zobowiązany zgłosić</w:t>
      </w:r>
      <w:r w:rsidR="00BE22D5" w:rsidRPr="003C4C32">
        <w:t xml:space="preserve"> </w:t>
      </w:r>
      <w:r w:rsidRPr="003C4C32">
        <w:t>do Starosty nowo zbudowaną instalację przed rozpoczęciem jej eksploatacji lub wówczas, gdy jest zmieniona ona w sposób istotny.</w:t>
      </w:r>
      <w:r w:rsidR="00C90929" w:rsidRPr="003C4C32">
        <w:br/>
      </w:r>
      <w:r w:rsidRPr="003C4C32">
        <w:t>Do rozpoczęcia eksploatacji instalacji emitującej PEM można przystąpić, jeżeli Starosta</w:t>
      </w:r>
      <w:r w:rsidR="00BE22D5" w:rsidRPr="003C4C32">
        <w:br/>
      </w:r>
      <w:r w:rsidRPr="003C4C32">
        <w:t>w terminie 30 dni od dnia doręczenia zgłoszenia nie wniesie sprzeciwu w drodze decyzji.</w:t>
      </w:r>
      <w:r w:rsidR="00BE22D5" w:rsidRPr="003C4C32">
        <w:br/>
      </w:r>
      <w:r w:rsidRPr="003C4C32">
        <w:t>Starosta udostępnia na stronie internetowej powiatu informacje o zgłoszonych instalacjach wytwarzających pole elektromagnetyczne.</w:t>
      </w:r>
    </w:p>
    <w:p w14:paraId="316422B4" w14:textId="77B42352" w:rsidR="00B01331" w:rsidRPr="003C4C32" w:rsidRDefault="00B01331" w:rsidP="00BE22D5">
      <w:pPr>
        <w:ind w:firstLine="709"/>
      </w:pPr>
      <w:r>
        <w:t>Lokalizację stacji bazowych łączności bezprzewodowej na terenie gminy Mieszkowice przedstawiono na poniższej mapce.</w:t>
      </w:r>
    </w:p>
    <w:p w14:paraId="0E8B1EC4" w14:textId="77777777" w:rsidR="000430C4" w:rsidRDefault="000430C4" w:rsidP="000430C4">
      <w:pPr>
        <w:rPr>
          <w:highlight w:val="yellow"/>
        </w:rPr>
      </w:pPr>
    </w:p>
    <w:p w14:paraId="2A089C5D" w14:textId="680FA860" w:rsidR="00B01331" w:rsidRPr="00B01331" w:rsidRDefault="00B01331" w:rsidP="00B01331">
      <w:pPr>
        <w:jc w:val="center"/>
      </w:pPr>
      <w:r w:rsidRPr="00B01331">
        <w:rPr>
          <w:noProof/>
        </w:rPr>
        <w:drawing>
          <wp:inline distT="0" distB="0" distL="0" distR="0" wp14:anchorId="3486A173" wp14:editId="4E6CB764">
            <wp:extent cx="5743575" cy="4469338"/>
            <wp:effectExtent l="19050" t="19050" r="9525" b="26670"/>
            <wp:docPr id="190601418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73788" cy="4492848"/>
                    </a:xfrm>
                    <a:prstGeom prst="rect">
                      <a:avLst/>
                    </a:prstGeom>
                    <a:noFill/>
                    <a:ln>
                      <a:solidFill>
                        <a:schemeClr val="tx1">
                          <a:lumMod val="50000"/>
                          <a:lumOff val="50000"/>
                        </a:schemeClr>
                      </a:solidFill>
                    </a:ln>
                  </pic:spPr>
                </pic:pic>
              </a:graphicData>
            </a:graphic>
          </wp:inline>
        </w:drawing>
      </w:r>
    </w:p>
    <w:p w14:paraId="71FCFD11" w14:textId="074CEE3F" w:rsidR="00FE4DCC" w:rsidRPr="00B01331" w:rsidRDefault="003708C5" w:rsidP="003708C5">
      <w:pPr>
        <w:pStyle w:val="Legenda"/>
        <w:rPr>
          <w:sz w:val="20"/>
          <w:szCs w:val="20"/>
        </w:rPr>
      </w:pPr>
      <w:bookmarkStart w:id="378" w:name="_Toc195046567"/>
      <w:r w:rsidRPr="00B01331">
        <w:rPr>
          <w:sz w:val="20"/>
          <w:szCs w:val="20"/>
        </w:rPr>
        <w:t xml:space="preserve">Rysunek </w:t>
      </w:r>
      <w:r w:rsidRPr="00B01331">
        <w:rPr>
          <w:sz w:val="20"/>
          <w:szCs w:val="20"/>
        </w:rPr>
        <w:fldChar w:fldCharType="begin"/>
      </w:r>
      <w:r w:rsidRPr="00B01331">
        <w:rPr>
          <w:sz w:val="20"/>
          <w:szCs w:val="20"/>
        </w:rPr>
        <w:instrText xml:space="preserve"> SEQ Rysunek \* ARABIC </w:instrText>
      </w:r>
      <w:r w:rsidRPr="00B01331">
        <w:rPr>
          <w:sz w:val="20"/>
          <w:szCs w:val="20"/>
        </w:rPr>
        <w:fldChar w:fldCharType="separate"/>
      </w:r>
      <w:r w:rsidR="00FB08DA">
        <w:rPr>
          <w:noProof/>
          <w:sz w:val="20"/>
          <w:szCs w:val="20"/>
        </w:rPr>
        <w:t>6</w:t>
      </w:r>
      <w:r w:rsidRPr="00B01331">
        <w:rPr>
          <w:sz w:val="20"/>
          <w:szCs w:val="20"/>
        </w:rPr>
        <w:fldChar w:fldCharType="end"/>
      </w:r>
      <w:r w:rsidRPr="00B01331">
        <w:rPr>
          <w:sz w:val="20"/>
          <w:szCs w:val="20"/>
        </w:rPr>
        <w:t xml:space="preserve">. </w:t>
      </w:r>
      <w:r w:rsidR="00D274AD" w:rsidRPr="00B01331">
        <w:rPr>
          <w:sz w:val="20"/>
          <w:szCs w:val="20"/>
        </w:rPr>
        <w:t xml:space="preserve">Lokalizacja stacji </w:t>
      </w:r>
      <w:r w:rsidR="00B01331" w:rsidRPr="00B01331">
        <w:rPr>
          <w:sz w:val="20"/>
          <w:szCs w:val="20"/>
        </w:rPr>
        <w:t xml:space="preserve">bazowych </w:t>
      </w:r>
      <w:r w:rsidR="00B01331">
        <w:rPr>
          <w:sz w:val="20"/>
          <w:szCs w:val="20"/>
        </w:rPr>
        <w:t>(</w:t>
      </w:r>
      <w:r w:rsidR="00B01331" w:rsidRPr="00B01331">
        <w:rPr>
          <w:sz w:val="20"/>
          <w:szCs w:val="20"/>
        </w:rPr>
        <w:t>BTS</w:t>
      </w:r>
      <w:r w:rsidR="00B01331">
        <w:rPr>
          <w:sz w:val="20"/>
          <w:szCs w:val="20"/>
        </w:rPr>
        <w:t>)</w:t>
      </w:r>
      <w:r w:rsidR="00B01331" w:rsidRPr="00B01331">
        <w:rPr>
          <w:sz w:val="20"/>
          <w:szCs w:val="20"/>
        </w:rPr>
        <w:t xml:space="preserve"> na terenie gminy Mieszkowice</w:t>
      </w:r>
      <w:bookmarkEnd w:id="378"/>
    </w:p>
    <w:p w14:paraId="38E39761" w14:textId="29FA6669" w:rsidR="00911151" w:rsidRPr="00B01331" w:rsidRDefault="003708C5" w:rsidP="003708C5">
      <w:pPr>
        <w:jc w:val="center"/>
        <w:rPr>
          <w:i/>
          <w:iCs/>
          <w:sz w:val="18"/>
          <w:szCs w:val="18"/>
        </w:rPr>
      </w:pPr>
      <w:r w:rsidRPr="00B01331">
        <w:rPr>
          <w:i/>
          <w:iCs/>
          <w:sz w:val="18"/>
          <w:szCs w:val="18"/>
        </w:rPr>
        <w:t xml:space="preserve">Źródło: </w:t>
      </w:r>
      <w:r w:rsidR="00911151" w:rsidRPr="00B01331">
        <w:rPr>
          <w:i/>
          <w:iCs/>
          <w:sz w:val="18"/>
          <w:szCs w:val="18"/>
        </w:rPr>
        <w:t>https://si2pem.gov.pl/</w:t>
      </w:r>
    </w:p>
    <w:p w14:paraId="78C8F6E0" w14:textId="77777777" w:rsidR="00280B70" w:rsidRPr="003F09BD" w:rsidRDefault="00280B70" w:rsidP="00C90929">
      <w:pPr>
        <w:rPr>
          <w:sz w:val="16"/>
          <w:szCs w:val="16"/>
          <w:highlight w:val="yellow"/>
        </w:rPr>
      </w:pPr>
    </w:p>
    <w:p w14:paraId="63B5C6E3" w14:textId="77777777" w:rsidR="00280B70" w:rsidRPr="00B01331" w:rsidRDefault="00280B70" w:rsidP="00C90929"/>
    <w:p w14:paraId="26264639" w14:textId="06E038B5" w:rsidR="00DB114E" w:rsidRPr="00B01331" w:rsidRDefault="00AF135E" w:rsidP="009D60A3">
      <w:pPr>
        <w:pStyle w:val="Nagowek3"/>
        <w:numPr>
          <w:ilvl w:val="2"/>
          <w:numId w:val="2"/>
        </w:numPr>
      </w:pPr>
      <w:bookmarkStart w:id="379" w:name="_Toc520308595"/>
      <w:bookmarkStart w:id="380" w:name="_Toc520309023"/>
      <w:bookmarkStart w:id="381" w:name="_Toc520309126"/>
      <w:bookmarkStart w:id="382" w:name="_Toc520309251"/>
      <w:bookmarkStart w:id="383" w:name="_Toc520309603"/>
      <w:bookmarkStart w:id="384" w:name="_Toc520309942"/>
      <w:bookmarkStart w:id="385" w:name="_Toc520310012"/>
      <w:bookmarkStart w:id="386" w:name="_Toc520310082"/>
      <w:bookmarkStart w:id="387" w:name="_Toc520310168"/>
      <w:bookmarkStart w:id="388" w:name="_Toc520310238"/>
      <w:bookmarkStart w:id="389" w:name="_Toc520310342"/>
      <w:bookmarkStart w:id="390" w:name="_Toc520310729"/>
      <w:bookmarkStart w:id="391" w:name="_Toc195045764"/>
      <w:r w:rsidRPr="00B01331">
        <w:t>Monitoring pól elektromagnetycznych</w:t>
      </w:r>
      <w:bookmarkEnd w:id="379"/>
      <w:bookmarkEnd w:id="380"/>
      <w:bookmarkEnd w:id="381"/>
      <w:bookmarkEnd w:id="382"/>
      <w:bookmarkEnd w:id="383"/>
      <w:bookmarkEnd w:id="384"/>
      <w:bookmarkEnd w:id="385"/>
      <w:bookmarkEnd w:id="386"/>
      <w:bookmarkEnd w:id="387"/>
      <w:bookmarkEnd w:id="388"/>
      <w:bookmarkEnd w:id="389"/>
      <w:bookmarkEnd w:id="390"/>
      <w:bookmarkEnd w:id="391"/>
    </w:p>
    <w:p w14:paraId="3FE6B9FD" w14:textId="77777777" w:rsidR="00E263F3" w:rsidRPr="00B01331" w:rsidRDefault="00E263F3" w:rsidP="008F582F"/>
    <w:p w14:paraId="6ED07B9A" w14:textId="1CE88850" w:rsidR="00F97D00" w:rsidRPr="00B01331" w:rsidRDefault="00F97D00" w:rsidP="00D274AD">
      <w:pPr>
        <w:ind w:firstLine="709"/>
      </w:pPr>
      <w:r w:rsidRPr="00B01331">
        <w:t>Zgodnie z aktualizowanym corocznie</w:t>
      </w:r>
      <w:r w:rsidRPr="00B01331">
        <w:rPr>
          <w:i/>
          <w:iCs/>
        </w:rPr>
        <w:t xml:space="preserve"> </w:t>
      </w:r>
      <w:r w:rsidRPr="00B01331">
        <w:t>„Rejestrem zawierającym informację o terenach,</w:t>
      </w:r>
      <w:r w:rsidRPr="00B01331">
        <w:br/>
        <w:t>na których stwierdzono przekroczenie dopuszczalnych poziomów pól elektromagnetycznych</w:t>
      </w:r>
      <w:r w:rsidRPr="00B01331">
        <w:br/>
        <w:t xml:space="preserve">w środowisku” prowadzonym przez Głównego Inspektora Ochrony Środowiska, na terenie </w:t>
      </w:r>
      <w:r w:rsidR="00D274AD" w:rsidRPr="00B01331">
        <w:t xml:space="preserve">gminy </w:t>
      </w:r>
      <w:r w:rsidR="00B01331" w:rsidRPr="00B01331">
        <w:t>Mieszkowice</w:t>
      </w:r>
      <w:r w:rsidR="00D274AD" w:rsidRPr="00B01331">
        <w:t xml:space="preserve"> </w:t>
      </w:r>
      <w:r w:rsidRPr="00B01331">
        <w:t>nie wyznaczono terenów przeznaczonych pod zabudowę mieszkaniową oraz miejsc dostępnych dla ludności, na których stwierdzono przekroczenia dopuszczalnych wartości promieniowania elektromagnetycznego.</w:t>
      </w:r>
    </w:p>
    <w:p w14:paraId="32F93DBE" w14:textId="77777777" w:rsidR="00B876F4" w:rsidRPr="0045404F" w:rsidRDefault="00E263F3" w:rsidP="00B876F4">
      <w:pPr>
        <w:ind w:firstLine="709"/>
      </w:pPr>
      <w:r w:rsidRPr="00B01331">
        <w:t>Monitoring pól elektromagnetycznych w środowisku prowadzony jest przez Inspekcję Ochrony Środowiska w ramach programu Państwowego Monitoringu Środowiska w sposób ujednolicony dla całego kraju od 2008 roku. Od 2021 roku monitoring prowadzony jest zgodnie</w:t>
      </w:r>
      <w:r w:rsidRPr="00B01331">
        <w:br/>
        <w:t xml:space="preserve">z rozporządzeniem Ministra Klimatu i Środowiska z dnia 15 grudnia 2020 r. (zmianie uległa dotychczasowa sieć pomiarowa i metodyka prowadzenia pomiarów). Zakres prowadzenia </w:t>
      </w:r>
      <w:r w:rsidRPr="00B01331">
        <w:lastRenderedPageBreak/>
        <w:t>okresowych badań poziomów pól elektromagnetycznych w środowisku obejmuje pomiary natężenia składowej elektrycznej pola elektromagnetycznego, w przedziale częstotliwości</w:t>
      </w:r>
      <w:r w:rsidRPr="00B01331">
        <w:br/>
        <w:t xml:space="preserve">co najmniej od 80 MHz do 40 GHz. Obowiązujące poziomy dopuszczalne natężenia PEM wynoszą dla badanych częstotliwości 28 - 61 V/m. Punkty pomiarowe, w których wykonuje się okresowe badania poziomów pól elektromagnetycznych w środowisku, wyznacza się dla każdego województwa w ramach państwowego monitoringu środowiska dla stałej sieci monitoringu oraz dla </w:t>
      </w:r>
      <w:r w:rsidRPr="0045404F">
        <w:t>monitoringu badawczego.</w:t>
      </w:r>
    </w:p>
    <w:p w14:paraId="5B8EBD1C" w14:textId="4BC093CC" w:rsidR="003F09BD" w:rsidRPr="0045404F" w:rsidRDefault="00B876F4" w:rsidP="003F09BD">
      <w:pPr>
        <w:ind w:firstLine="709"/>
      </w:pPr>
      <w:r w:rsidRPr="0045404F">
        <w:t>Ostatnie pomiary natężenia PEM w ramach systemu Państwowego Monitoringu Środo</w:t>
      </w:r>
      <w:r w:rsidR="0045404F" w:rsidRPr="0045404F">
        <w:t>-</w:t>
      </w:r>
      <w:proofErr w:type="spellStart"/>
      <w:r w:rsidRPr="0045404F">
        <w:t>wiska</w:t>
      </w:r>
      <w:proofErr w:type="spellEnd"/>
      <w:r w:rsidRPr="0045404F">
        <w:t xml:space="preserve"> przeprowadzone zostały przez GIOŚ RWMŚ w</w:t>
      </w:r>
      <w:r w:rsidR="0045404F" w:rsidRPr="0045404F">
        <w:t xml:space="preserve"> Szczecinie na terenie gminy Mieszkowice</w:t>
      </w:r>
      <w:r w:rsidR="0045404F" w:rsidRPr="0045404F">
        <w:br/>
        <w:t>w 2019 i 2022 r. Zmierzone natężenie PEM w 2019 r. w punkcie pomiarowym zlokalizowanym</w:t>
      </w:r>
      <w:r w:rsidR="0045404F" w:rsidRPr="0045404F">
        <w:br/>
        <w:t>w Mieszkowicach przy ul. Przemysłowej wyniosło 0,4 V/m (co stanowi 1,5% wartości granicznej 28 V/m), natomiast zmierzone natężenie PEM w 2022 r. w punkcie pomiarowym zlokalizowanym</w:t>
      </w:r>
      <w:r w:rsidR="0045404F" w:rsidRPr="0045404F">
        <w:br/>
        <w:t>w Mieszkowicach przy ul. Dworcowej wyniosło 0,5 V/m (1,8% wartości granicznej</w:t>
      </w:r>
      <w:r w:rsidR="003F09BD">
        <w:t xml:space="preserve"> </w:t>
      </w:r>
      <w:r w:rsidR="0045404F" w:rsidRPr="0045404F">
        <w:t>28</w:t>
      </w:r>
      <w:r w:rsidR="003F09BD">
        <w:t> </w:t>
      </w:r>
      <w:r w:rsidR="0045404F" w:rsidRPr="0045404F">
        <w:t>V/m).</w:t>
      </w:r>
      <w:r w:rsidR="003F09BD">
        <w:br/>
        <w:t>Na poniższej mapce przedstawiono lokalizację punktów pomiarowych.</w:t>
      </w:r>
    </w:p>
    <w:p w14:paraId="2F31B34E" w14:textId="77777777" w:rsidR="0045404F" w:rsidRDefault="0045404F" w:rsidP="0045404F">
      <w:pPr>
        <w:rPr>
          <w:highlight w:val="yellow"/>
        </w:rPr>
      </w:pPr>
    </w:p>
    <w:p w14:paraId="47E91970" w14:textId="1063B4E8" w:rsidR="0045404F" w:rsidRDefault="003F09BD" w:rsidP="003F09BD">
      <w:pPr>
        <w:jc w:val="center"/>
        <w:rPr>
          <w:highlight w:val="yellow"/>
        </w:rPr>
      </w:pPr>
      <w:r w:rsidRPr="003F09BD">
        <w:rPr>
          <w:noProof/>
        </w:rPr>
        <w:drawing>
          <wp:inline distT="0" distB="0" distL="0" distR="0" wp14:anchorId="69F17833" wp14:editId="4D83700B">
            <wp:extent cx="5760720" cy="4323080"/>
            <wp:effectExtent l="19050" t="19050" r="11430" b="20320"/>
            <wp:docPr id="1658154466"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4323080"/>
                    </a:xfrm>
                    <a:prstGeom prst="rect">
                      <a:avLst/>
                    </a:prstGeom>
                    <a:noFill/>
                    <a:ln>
                      <a:solidFill>
                        <a:schemeClr val="tx1">
                          <a:lumMod val="50000"/>
                          <a:lumOff val="50000"/>
                        </a:schemeClr>
                      </a:solidFill>
                    </a:ln>
                  </pic:spPr>
                </pic:pic>
              </a:graphicData>
            </a:graphic>
          </wp:inline>
        </w:drawing>
      </w:r>
    </w:p>
    <w:p w14:paraId="3CDEE118" w14:textId="3D463873" w:rsidR="0045404F" w:rsidRPr="003F09BD" w:rsidRDefault="003F09BD" w:rsidP="003F09BD">
      <w:pPr>
        <w:pStyle w:val="Legenda"/>
        <w:rPr>
          <w:sz w:val="20"/>
          <w:szCs w:val="16"/>
          <w:highlight w:val="yellow"/>
        </w:rPr>
      </w:pPr>
      <w:bookmarkStart w:id="392" w:name="_Toc195046568"/>
      <w:r w:rsidRPr="003F09BD">
        <w:rPr>
          <w:sz w:val="20"/>
          <w:szCs w:val="16"/>
        </w:rPr>
        <w:t xml:space="preserve">Rysunek </w:t>
      </w:r>
      <w:r w:rsidRPr="003F09BD">
        <w:rPr>
          <w:sz w:val="20"/>
          <w:szCs w:val="16"/>
        </w:rPr>
        <w:fldChar w:fldCharType="begin"/>
      </w:r>
      <w:r w:rsidRPr="003F09BD">
        <w:rPr>
          <w:sz w:val="20"/>
          <w:szCs w:val="16"/>
        </w:rPr>
        <w:instrText xml:space="preserve"> SEQ Rysunek \* ARABIC </w:instrText>
      </w:r>
      <w:r w:rsidRPr="003F09BD">
        <w:rPr>
          <w:sz w:val="20"/>
          <w:szCs w:val="16"/>
        </w:rPr>
        <w:fldChar w:fldCharType="separate"/>
      </w:r>
      <w:r w:rsidR="00FB08DA">
        <w:rPr>
          <w:noProof/>
          <w:sz w:val="20"/>
          <w:szCs w:val="16"/>
        </w:rPr>
        <w:t>7</w:t>
      </w:r>
      <w:r w:rsidRPr="003F09BD">
        <w:rPr>
          <w:sz w:val="20"/>
          <w:szCs w:val="16"/>
        </w:rPr>
        <w:fldChar w:fldCharType="end"/>
      </w:r>
      <w:r w:rsidRPr="003F09BD">
        <w:rPr>
          <w:sz w:val="20"/>
          <w:szCs w:val="16"/>
        </w:rPr>
        <w:t>. Lokalizacja punktów pomiarowych natężenia PEM</w:t>
      </w:r>
      <w:r>
        <w:rPr>
          <w:sz w:val="20"/>
          <w:szCs w:val="16"/>
        </w:rPr>
        <w:br/>
      </w:r>
      <w:r w:rsidRPr="003F09BD">
        <w:rPr>
          <w:sz w:val="20"/>
          <w:szCs w:val="16"/>
        </w:rPr>
        <w:t>na terenie miasta Mieszkowice (monitoring GIOŚ)</w:t>
      </w:r>
      <w:bookmarkEnd w:id="392"/>
    </w:p>
    <w:p w14:paraId="12028E78" w14:textId="77777777" w:rsidR="003F09BD" w:rsidRPr="00B01331" w:rsidRDefault="003F09BD" w:rsidP="003F09BD">
      <w:pPr>
        <w:jc w:val="center"/>
        <w:rPr>
          <w:i/>
          <w:iCs/>
          <w:sz w:val="18"/>
          <w:szCs w:val="18"/>
        </w:rPr>
      </w:pPr>
      <w:r w:rsidRPr="00B01331">
        <w:rPr>
          <w:i/>
          <w:iCs/>
          <w:sz w:val="18"/>
          <w:szCs w:val="18"/>
        </w:rPr>
        <w:t>Źródło: https://si2pem.gov.pl/</w:t>
      </w:r>
    </w:p>
    <w:p w14:paraId="76CBFC8A" w14:textId="77777777" w:rsidR="0045404F" w:rsidRPr="00BE67B8" w:rsidRDefault="0045404F" w:rsidP="0045404F">
      <w:pPr>
        <w:rPr>
          <w:highlight w:val="yellow"/>
        </w:rPr>
      </w:pPr>
    </w:p>
    <w:p w14:paraId="1F9A331D" w14:textId="77777777" w:rsidR="003F09BD" w:rsidRPr="003F09BD" w:rsidRDefault="003F09BD" w:rsidP="003F09BD">
      <w:pPr>
        <w:ind w:firstLine="709"/>
        <w:rPr>
          <w:rFonts w:eastAsiaTheme="minorHAnsi"/>
        </w:rPr>
      </w:pPr>
      <w:r w:rsidRPr="003F09BD">
        <w:rPr>
          <w:rFonts w:eastAsiaTheme="minorHAnsi"/>
        </w:rPr>
        <w:t>Pomiary pól elektromagnetycznych wykonywane na terenie całego województwa zachodniopomorskiego w ramach systemu Państwowego Monitoringu Środowiska nie wykazują przekroczeń dopuszczalnych norm. Mierzone wartości natężenia PEM są dużo niższe</w:t>
      </w:r>
      <w:r w:rsidRPr="003F09BD">
        <w:rPr>
          <w:rFonts w:eastAsiaTheme="minorHAnsi"/>
        </w:rPr>
        <w:br/>
        <w:t>od poziomów dopuszczalnych. Dokonując porównania wszystkich wyników pomiarów PEM</w:t>
      </w:r>
      <w:r w:rsidRPr="003F09BD">
        <w:rPr>
          <w:rFonts w:eastAsiaTheme="minorHAnsi"/>
        </w:rPr>
        <w:br/>
        <w:t>na przestrzeni ostatnich lat nie obserwuje się znaczących zmian średnich poziomów</w:t>
      </w:r>
      <w:r w:rsidRPr="003F09BD">
        <w:rPr>
          <w:rFonts w:eastAsiaTheme="minorHAnsi"/>
        </w:rPr>
        <w:br/>
        <w:t>pól elektromagnetycznych w środowisku. Jednak nieustający rozwój telekomunikacji</w:t>
      </w:r>
      <w:r w:rsidRPr="003F09BD">
        <w:rPr>
          <w:rFonts w:eastAsiaTheme="minorHAnsi"/>
        </w:rPr>
        <w:br/>
        <w:t>i zwiększająca się liczba stacji bazowych telefonii komórkowej (w tym wprowadzanie technologii 5G) są powodami, dla których badania monitoringowe PEM powinny być w dalszym ciągu wykonywane.</w:t>
      </w:r>
    </w:p>
    <w:p w14:paraId="7E61A232" w14:textId="2C4C636A" w:rsidR="00AD55EE" w:rsidRPr="00BE67B8" w:rsidRDefault="00BA7DAA" w:rsidP="009D60A3">
      <w:pPr>
        <w:pStyle w:val="Nagowek3"/>
        <w:numPr>
          <w:ilvl w:val="2"/>
          <w:numId w:val="2"/>
        </w:numPr>
      </w:pPr>
      <w:bookmarkStart w:id="393" w:name="_Toc520308596"/>
      <w:bookmarkStart w:id="394" w:name="_Toc520309024"/>
      <w:bookmarkStart w:id="395" w:name="_Toc520309127"/>
      <w:bookmarkStart w:id="396" w:name="_Toc520309252"/>
      <w:bookmarkStart w:id="397" w:name="_Toc520309604"/>
      <w:bookmarkStart w:id="398" w:name="_Toc520309943"/>
      <w:bookmarkStart w:id="399" w:name="_Toc520310013"/>
      <w:bookmarkStart w:id="400" w:name="_Toc520310083"/>
      <w:bookmarkStart w:id="401" w:name="_Toc520310169"/>
      <w:bookmarkStart w:id="402" w:name="_Toc520310239"/>
      <w:bookmarkStart w:id="403" w:name="_Toc520310343"/>
      <w:bookmarkStart w:id="404" w:name="_Toc520310730"/>
      <w:bookmarkStart w:id="405" w:name="_Toc195045765"/>
      <w:r w:rsidRPr="00BE67B8">
        <w:lastRenderedPageBreak/>
        <w:t>Analiza SWOT oraz zagadnienia horyzontalne</w:t>
      </w:r>
      <w:r w:rsidR="00AD55EE" w:rsidRPr="00BE67B8">
        <w:t xml:space="preserve"> dla obszaru interwencji pola elektromagnetyczne</w:t>
      </w:r>
      <w:bookmarkEnd w:id="393"/>
      <w:bookmarkEnd w:id="394"/>
      <w:bookmarkEnd w:id="395"/>
      <w:bookmarkEnd w:id="396"/>
      <w:bookmarkEnd w:id="397"/>
      <w:bookmarkEnd w:id="398"/>
      <w:bookmarkEnd w:id="399"/>
      <w:bookmarkEnd w:id="400"/>
      <w:bookmarkEnd w:id="401"/>
      <w:bookmarkEnd w:id="402"/>
      <w:bookmarkEnd w:id="403"/>
      <w:bookmarkEnd w:id="404"/>
      <w:r w:rsidR="002B72E6" w:rsidRPr="00BE67B8">
        <w:t xml:space="preserve"> (PEM)</w:t>
      </w:r>
      <w:bookmarkEnd w:id="405"/>
    </w:p>
    <w:p w14:paraId="28DA4057" w14:textId="77777777" w:rsidR="004A67FB" w:rsidRPr="00BE67B8" w:rsidRDefault="004A67FB" w:rsidP="008F582F"/>
    <w:p w14:paraId="32FDBDDE" w14:textId="11708A1B" w:rsidR="009C12F8" w:rsidRPr="00BE67B8" w:rsidRDefault="00BA7DAA" w:rsidP="00BA7DAA">
      <w:pPr>
        <w:ind w:firstLine="709"/>
      </w:pPr>
      <w:r w:rsidRPr="00BE67B8">
        <w:t>Analizę SWOT oraz zagadnienia horyzontalne dla obszaru interwencji pola elektro</w:t>
      </w:r>
      <w:r w:rsidR="00B57355" w:rsidRPr="00BE67B8">
        <w:t>-</w:t>
      </w:r>
      <w:r w:rsidRPr="00BE67B8">
        <w:t>magnetyczne przedstawiono w kolejnych tabelach.</w:t>
      </w:r>
    </w:p>
    <w:p w14:paraId="1B778890" w14:textId="77777777" w:rsidR="003F09BD" w:rsidRPr="00EF54B5" w:rsidRDefault="003F09BD" w:rsidP="003F09BD">
      <w:pPr>
        <w:rPr>
          <w:highlight w:val="yellow"/>
        </w:rPr>
      </w:pPr>
    </w:p>
    <w:p w14:paraId="11A47C9D" w14:textId="38970180" w:rsidR="00BA7DAA" w:rsidRPr="00BE67B8" w:rsidRDefault="00BA7DAA" w:rsidP="00BA7DAA">
      <w:pPr>
        <w:pStyle w:val="Legenda"/>
        <w:rPr>
          <w:sz w:val="20"/>
          <w:szCs w:val="16"/>
        </w:rPr>
      </w:pPr>
      <w:bookmarkStart w:id="406" w:name="_Toc195046440"/>
      <w:r w:rsidRPr="00BE67B8">
        <w:rPr>
          <w:sz w:val="20"/>
          <w:szCs w:val="16"/>
        </w:rPr>
        <w:t xml:space="preserve">Tabela </w:t>
      </w:r>
      <w:r w:rsidRPr="00BE67B8">
        <w:rPr>
          <w:noProof/>
          <w:sz w:val="20"/>
          <w:szCs w:val="16"/>
        </w:rPr>
        <w:fldChar w:fldCharType="begin"/>
      </w:r>
      <w:r w:rsidRPr="00BE67B8">
        <w:rPr>
          <w:noProof/>
          <w:sz w:val="20"/>
          <w:szCs w:val="16"/>
        </w:rPr>
        <w:instrText xml:space="preserve"> SEQ Tabela \* ARABIC </w:instrText>
      </w:r>
      <w:r w:rsidRPr="00BE67B8">
        <w:rPr>
          <w:noProof/>
          <w:sz w:val="20"/>
          <w:szCs w:val="16"/>
        </w:rPr>
        <w:fldChar w:fldCharType="separate"/>
      </w:r>
      <w:r w:rsidR="00B81EF6">
        <w:rPr>
          <w:noProof/>
          <w:sz w:val="20"/>
          <w:szCs w:val="16"/>
        </w:rPr>
        <w:t>20</w:t>
      </w:r>
      <w:r w:rsidRPr="00BE67B8">
        <w:rPr>
          <w:noProof/>
          <w:sz w:val="20"/>
          <w:szCs w:val="16"/>
        </w:rPr>
        <w:fldChar w:fldCharType="end"/>
      </w:r>
      <w:r w:rsidRPr="00BE67B8">
        <w:rPr>
          <w:sz w:val="20"/>
          <w:szCs w:val="16"/>
        </w:rPr>
        <w:t>. Analiza SWOT dla obszaru interwencji pola elektroenergetyczne</w:t>
      </w:r>
      <w:r w:rsidR="001B6B8D" w:rsidRPr="00BE67B8">
        <w:rPr>
          <w:sz w:val="20"/>
          <w:szCs w:val="16"/>
        </w:rPr>
        <w:t xml:space="preserve"> (PEM)</w:t>
      </w:r>
      <w:bookmarkEnd w:id="406"/>
    </w:p>
    <w:tbl>
      <w:tblPr>
        <w:tblStyle w:val="Tabela-Siatka"/>
        <w:tblW w:w="0" w:type="auto"/>
        <w:tblLook w:val="04A0" w:firstRow="1" w:lastRow="0" w:firstColumn="1" w:lastColumn="0" w:noHBand="0" w:noVBand="1"/>
      </w:tblPr>
      <w:tblGrid>
        <w:gridCol w:w="5382"/>
        <w:gridCol w:w="3680"/>
      </w:tblGrid>
      <w:tr w:rsidR="00BA7DAA" w:rsidRPr="00BE67B8" w14:paraId="3A30A2F4" w14:textId="77777777" w:rsidTr="00BE67B8">
        <w:trPr>
          <w:trHeight w:val="283"/>
        </w:trPr>
        <w:tc>
          <w:tcPr>
            <w:tcW w:w="5382" w:type="dxa"/>
            <w:shd w:val="clear" w:color="auto" w:fill="F2F2F2" w:themeFill="background1" w:themeFillShade="F2"/>
            <w:vAlign w:val="center"/>
          </w:tcPr>
          <w:p w14:paraId="6E4D3FBD" w14:textId="77777777" w:rsidR="00BA7DAA" w:rsidRPr="00BE67B8" w:rsidRDefault="00BA7DAA" w:rsidP="00EE7968">
            <w:pPr>
              <w:jc w:val="center"/>
              <w:rPr>
                <w:sz w:val="20"/>
                <w:szCs w:val="20"/>
              </w:rPr>
            </w:pPr>
            <w:bookmarkStart w:id="407" w:name="_Hlk45951806"/>
            <w:r w:rsidRPr="00BE67B8">
              <w:rPr>
                <w:sz w:val="20"/>
                <w:szCs w:val="20"/>
              </w:rPr>
              <w:t>Mocne strony</w:t>
            </w:r>
          </w:p>
        </w:tc>
        <w:tc>
          <w:tcPr>
            <w:tcW w:w="3680" w:type="dxa"/>
            <w:shd w:val="clear" w:color="auto" w:fill="F2F2F2" w:themeFill="background1" w:themeFillShade="F2"/>
            <w:vAlign w:val="center"/>
          </w:tcPr>
          <w:p w14:paraId="249318F1" w14:textId="77777777" w:rsidR="00BA7DAA" w:rsidRPr="00BE67B8" w:rsidRDefault="00BA7DAA" w:rsidP="00EE7968">
            <w:pPr>
              <w:jc w:val="center"/>
              <w:rPr>
                <w:sz w:val="20"/>
                <w:szCs w:val="20"/>
              </w:rPr>
            </w:pPr>
            <w:r w:rsidRPr="00BE67B8">
              <w:rPr>
                <w:sz w:val="20"/>
                <w:szCs w:val="20"/>
              </w:rPr>
              <w:t>Słabe strony</w:t>
            </w:r>
          </w:p>
        </w:tc>
      </w:tr>
      <w:tr w:rsidR="00BA7DAA" w:rsidRPr="00BE67B8" w14:paraId="6BE11FA6" w14:textId="77777777" w:rsidTr="00BE67B8">
        <w:trPr>
          <w:trHeight w:val="1757"/>
        </w:trPr>
        <w:tc>
          <w:tcPr>
            <w:tcW w:w="5382" w:type="dxa"/>
            <w:vAlign w:val="center"/>
          </w:tcPr>
          <w:p w14:paraId="44E8D23B" w14:textId="29C7F22E" w:rsidR="00BE67B8" w:rsidRPr="00BE67B8" w:rsidRDefault="00BE67B8" w:rsidP="00BE67B8">
            <w:pPr>
              <w:pStyle w:val="Akapitzlist"/>
              <w:numPr>
                <w:ilvl w:val="0"/>
                <w:numId w:val="44"/>
              </w:numPr>
              <w:ind w:left="447"/>
              <w:jc w:val="left"/>
              <w:rPr>
                <w:sz w:val="20"/>
                <w:szCs w:val="20"/>
              </w:rPr>
            </w:pPr>
            <w:r w:rsidRPr="00BE67B8">
              <w:rPr>
                <w:sz w:val="20"/>
                <w:szCs w:val="20"/>
              </w:rPr>
              <w:t>Brak notowanych na terenie gminy przekroczeń dopuszczalnych poziomów natężenia PEM (zgodnie</w:t>
            </w:r>
            <w:r w:rsidRPr="00BE67B8">
              <w:rPr>
                <w:sz w:val="20"/>
                <w:szCs w:val="20"/>
              </w:rPr>
              <w:br/>
              <w:t>z monitoringiem prowadzonym przez GIOŚ notowane natężenie PEM na terenie gminy jest na bardzo</w:t>
            </w:r>
            <w:r w:rsidRPr="00BE67B8">
              <w:rPr>
                <w:sz w:val="20"/>
                <w:szCs w:val="20"/>
              </w:rPr>
              <w:br/>
              <w:t>niskim poziomie).</w:t>
            </w:r>
          </w:p>
          <w:p w14:paraId="457E6C8A" w14:textId="5CE8FFB6" w:rsidR="00BE67B8" w:rsidRPr="00BE67B8" w:rsidRDefault="00BE67B8" w:rsidP="00BE67B8">
            <w:pPr>
              <w:pStyle w:val="Akapitzlist"/>
              <w:numPr>
                <w:ilvl w:val="0"/>
                <w:numId w:val="44"/>
              </w:numPr>
              <w:ind w:left="447"/>
              <w:jc w:val="left"/>
              <w:rPr>
                <w:sz w:val="20"/>
                <w:szCs w:val="20"/>
              </w:rPr>
            </w:pPr>
            <w:r w:rsidRPr="00BE67B8">
              <w:rPr>
                <w:sz w:val="20"/>
                <w:szCs w:val="20"/>
              </w:rPr>
              <w:t>Brak na terenie gminy infrastruktury elektro-energetycznej najwyższych napięć (220-400 kV).</w:t>
            </w:r>
          </w:p>
        </w:tc>
        <w:tc>
          <w:tcPr>
            <w:tcW w:w="3680" w:type="dxa"/>
            <w:vAlign w:val="center"/>
          </w:tcPr>
          <w:p w14:paraId="132ACC02" w14:textId="24BA1D47" w:rsidR="007E7055" w:rsidRPr="00BE67B8" w:rsidRDefault="002922C9" w:rsidP="00B57355">
            <w:pPr>
              <w:pStyle w:val="Akapitzlist"/>
              <w:numPr>
                <w:ilvl w:val="0"/>
                <w:numId w:val="7"/>
              </w:numPr>
              <w:ind w:left="454"/>
              <w:jc w:val="left"/>
              <w:rPr>
                <w:sz w:val="20"/>
                <w:szCs w:val="20"/>
              </w:rPr>
            </w:pPr>
            <w:r w:rsidRPr="00BE67B8">
              <w:rPr>
                <w:sz w:val="20"/>
                <w:szCs w:val="20"/>
              </w:rPr>
              <w:t xml:space="preserve">Przebieg przez teren gminy linii </w:t>
            </w:r>
            <w:r w:rsidR="002B72E6" w:rsidRPr="00BE67B8">
              <w:rPr>
                <w:sz w:val="20"/>
                <w:szCs w:val="20"/>
              </w:rPr>
              <w:t>elektroenergetycz</w:t>
            </w:r>
            <w:r w:rsidR="00BE67B8" w:rsidRPr="00BE67B8">
              <w:rPr>
                <w:sz w:val="20"/>
                <w:szCs w:val="20"/>
              </w:rPr>
              <w:t>nych wysokiego napięcia (110 kV)</w:t>
            </w:r>
            <w:r w:rsidR="002B72E6" w:rsidRPr="00BE67B8">
              <w:rPr>
                <w:sz w:val="20"/>
                <w:szCs w:val="20"/>
              </w:rPr>
              <w:t xml:space="preserve"> stanowiąc</w:t>
            </w:r>
            <w:r w:rsidR="00BE67B8" w:rsidRPr="00BE67B8">
              <w:rPr>
                <w:sz w:val="20"/>
                <w:szCs w:val="20"/>
              </w:rPr>
              <w:t>ych</w:t>
            </w:r>
            <w:r w:rsidR="002B72E6" w:rsidRPr="00BE67B8">
              <w:rPr>
                <w:sz w:val="20"/>
                <w:szCs w:val="20"/>
              </w:rPr>
              <w:t xml:space="preserve"> istotne źródło PEM.</w:t>
            </w:r>
          </w:p>
        </w:tc>
      </w:tr>
      <w:tr w:rsidR="00BA7DAA" w:rsidRPr="00BE67B8" w14:paraId="162DD1F2" w14:textId="77777777" w:rsidTr="00BE67B8">
        <w:trPr>
          <w:trHeight w:val="283"/>
        </w:trPr>
        <w:tc>
          <w:tcPr>
            <w:tcW w:w="5382" w:type="dxa"/>
            <w:shd w:val="clear" w:color="auto" w:fill="F2F2F2" w:themeFill="background1" w:themeFillShade="F2"/>
            <w:vAlign w:val="center"/>
          </w:tcPr>
          <w:p w14:paraId="3688029D" w14:textId="77777777" w:rsidR="00BA7DAA" w:rsidRPr="00BE67B8" w:rsidRDefault="00BA7DAA" w:rsidP="00EE7968">
            <w:pPr>
              <w:jc w:val="center"/>
              <w:rPr>
                <w:sz w:val="20"/>
                <w:szCs w:val="20"/>
              </w:rPr>
            </w:pPr>
            <w:r w:rsidRPr="00BE67B8">
              <w:rPr>
                <w:sz w:val="20"/>
                <w:szCs w:val="20"/>
              </w:rPr>
              <w:t>Szanse</w:t>
            </w:r>
          </w:p>
        </w:tc>
        <w:tc>
          <w:tcPr>
            <w:tcW w:w="3680" w:type="dxa"/>
            <w:shd w:val="clear" w:color="auto" w:fill="F2F2F2" w:themeFill="background1" w:themeFillShade="F2"/>
            <w:vAlign w:val="center"/>
          </w:tcPr>
          <w:p w14:paraId="1AD91CAD" w14:textId="77777777" w:rsidR="00BA7DAA" w:rsidRPr="00BE67B8" w:rsidRDefault="00BA7DAA" w:rsidP="00EE7968">
            <w:pPr>
              <w:jc w:val="center"/>
              <w:rPr>
                <w:sz w:val="20"/>
                <w:szCs w:val="20"/>
              </w:rPr>
            </w:pPr>
            <w:r w:rsidRPr="00BE67B8">
              <w:rPr>
                <w:sz w:val="20"/>
                <w:szCs w:val="20"/>
              </w:rPr>
              <w:t>Zagrożenia</w:t>
            </w:r>
          </w:p>
        </w:tc>
      </w:tr>
      <w:tr w:rsidR="00DB2AD3" w:rsidRPr="00BE67B8" w14:paraId="31318BB3" w14:textId="77777777" w:rsidTr="00BE67B8">
        <w:trPr>
          <w:trHeight w:val="1531"/>
        </w:trPr>
        <w:tc>
          <w:tcPr>
            <w:tcW w:w="5382" w:type="dxa"/>
            <w:vAlign w:val="center"/>
          </w:tcPr>
          <w:p w14:paraId="6AA9B74D" w14:textId="046DC5EF" w:rsidR="00DB2AD3" w:rsidRPr="00BE67B8" w:rsidRDefault="00DB2AD3" w:rsidP="00B03E46">
            <w:pPr>
              <w:pStyle w:val="Akapitzlist"/>
              <w:numPr>
                <w:ilvl w:val="0"/>
                <w:numId w:val="9"/>
              </w:numPr>
              <w:ind w:left="454"/>
              <w:jc w:val="left"/>
              <w:rPr>
                <w:sz w:val="20"/>
                <w:szCs w:val="20"/>
              </w:rPr>
            </w:pPr>
            <w:r w:rsidRPr="00BE67B8">
              <w:rPr>
                <w:sz w:val="20"/>
                <w:szCs w:val="20"/>
              </w:rPr>
              <w:t>Prowadzenie polityki planowania przestrzennego uwzględniającej</w:t>
            </w:r>
            <w:r w:rsidR="00855AB3" w:rsidRPr="00BE67B8">
              <w:rPr>
                <w:sz w:val="20"/>
                <w:szCs w:val="20"/>
              </w:rPr>
              <w:t xml:space="preserve"> </w:t>
            </w:r>
            <w:r w:rsidRPr="00BE67B8">
              <w:rPr>
                <w:sz w:val="20"/>
                <w:szCs w:val="20"/>
              </w:rPr>
              <w:t>ochronę przed PEM.</w:t>
            </w:r>
          </w:p>
          <w:p w14:paraId="7D7792CB" w14:textId="3901BB6E" w:rsidR="00DB2AD3" w:rsidRPr="00BE67B8" w:rsidRDefault="00DB2AD3" w:rsidP="00B03E46">
            <w:pPr>
              <w:pStyle w:val="Akapitzlist"/>
              <w:numPr>
                <w:ilvl w:val="0"/>
                <w:numId w:val="9"/>
              </w:numPr>
              <w:ind w:left="454"/>
              <w:jc w:val="left"/>
              <w:rPr>
                <w:sz w:val="20"/>
                <w:szCs w:val="20"/>
              </w:rPr>
            </w:pPr>
            <w:r w:rsidRPr="00BE67B8">
              <w:rPr>
                <w:sz w:val="20"/>
                <w:szCs w:val="20"/>
              </w:rPr>
              <w:t>Brak przekroczeń dopuszczalnego natężenia</w:t>
            </w:r>
            <w:r w:rsidR="00944253" w:rsidRPr="00BE67B8">
              <w:rPr>
                <w:sz w:val="20"/>
                <w:szCs w:val="20"/>
              </w:rPr>
              <w:t xml:space="preserve"> </w:t>
            </w:r>
            <w:r w:rsidRPr="00BE67B8">
              <w:rPr>
                <w:sz w:val="20"/>
                <w:szCs w:val="20"/>
              </w:rPr>
              <w:t>PEM</w:t>
            </w:r>
            <w:r w:rsidR="00855AB3" w:rsidRPr="00BE67B8">
              <w:rPr>
                <w:sz w:val="20"/>
                <w:szCs w:val="20"/>
              </w:rPr>
              <w:br/>
            </w:r>
            <w:r w:rsidRPr="00BE67B8">
              <w:rPr>
                <w:sz w:val="20"/>
                <w:szCs w:val="20"/>
              </w:rPr>
              <w:t>w</w:t>
            </w:r>
            <w:r w:rsidR="00944253" w:rsidRPr="00BE67B8">
              <w:rPr>
                <w:sz w:val="20"/>
                <w:szCs w:val="20"/>
              </w:rPr>
              <w:t xml:space="preserve"> </w:t>
            </w:r>
            <w:r w:rsidRPr="00BE67B8">
              <w:rPr>
                <w:sz w:val="20"/>
                <w:szCs w:val="20"/>
              </w:rPr>
              <w:t>punktach pomiarowych na terenie województwa</w:t>
            </w:r>
            <w:r w:rsidR="002922C9" w:rsidRPr="00BE67B8">
              <w:rPr>
                <w:sz w:val="20"/>
                <w:szCs w:val="20"/>
              </w:rPr>
              <w:t xml:space="preserve"> (zgodnie z wynikami PMŚ)</w:t>
            </w:r>
            <w:r w:rsidRPr="00BE67B8">
              <w:rPr>
                <w:sz w:val="20"/>
                <w:szCs w:val="20"/>
              </w:rPr>
              <w:t>.</w:t>
            </w:r>
          </w:p>
          <w:p w14:paraId="6F3146D7" w14:textId="23549EE9" w:rsidR="00C30DAA" w:rsidRPr="00BE67B8" w:rsidRDefault="00C30DAA" w:rsidP="00B03E46">
            <w:pPr>
              <w:pStyle w:val="Akapitzlist"/>
              <w:numPr>
                <w:ilvl w:val="0"/>
                <w:numId w:val="9"/>
              </w:numPr>
              <w:ind w:left="454"/>
              <w:jc w:val="left"/>
              <w:rPr>
                <w:sz w:val="20"/>
                <w:szCs w:val="20"/>
              </w:rPr>
            </w:pPr>
            <w:r w:rsidRPr="00BE67B8">
              <w:rPr>
                <w:sz w:val="20"/>
                <w:szCs w:val="20"/>
              </w:rPr>
              <w:t>Kablowanie linii energetycznych.</w:t>
            </w:r>
          </w:p>
        </w:tc>
        <w:tc>
          <w:tcPr>
            <w:tcW w:w="3680" w:type="dxa"/>
            <w:vAlign w:val="center"/>
          </w:tcPr>
          <w:p w14:paraId="5A6B7C33" w14:textId="7869A5E6" w:rsidR="00DB2AD3" w:rsidRPr="00BE67B8" w:rsidRDefault="00DB2AD3" w:rsidP="00B03E46">
            <w:pPr>
              <w:pStyle w:val="Akapitzlist"/>
              <w:numPr>
                <w:ilvl w:val="0"/>
                <w:numId w:val="8"/>
              </w:numPr>
              <w:ind w:left="458"/>
              <w:jc w:val="left"/>
              <w:rPr>
                <w:sz w:val="20"/>
                <w:szCs w:val="20"/>
              </w:rPr>
            </w:pPr>
            <w:r w:rsidRPr="00BE67B8">
              <w:rPr>
                <w:sz w:val="20"/>
                <w:szCs w:val="20"/>
              </w:rPr>
              <w:t xml:space="preserve">Rozpowszechnienie i rozwój telefonii komórkowej oraz innych technologii emitujących </w:t>
            </w:r>
            <w:r w:rsidR="007E7055" w:rsidRPr="00BE67B8">
              <w:rPr>
                <w:sz w:val="20"/>
                <w:szCs w:val="20"/>
              </w:rPr>
              <w:t>PEM.</w:t>
            </w:r>
          </w:p>
          <w:p w14:paraId="15EC9C36" w14:textId="7CE6078C" w:rsidR="00C30DAA" w:rsidRPr="00BE67B8" w:rsidRDefault="00DB2AD3" w:rsidP="00C37BBE">
            <w:pPr>
              <w:pStyle w:val="Akapitzlist"/>
              <w:numPr>
                <w:ilvl w:val="0"/>
                <w:numId w:val="8"/>
              </w:numPr>
              <w:ind w:left="458"/>
              <w:jc w:val="left"/>
              <w:rPr>
                <w:sz w:val="20"/>
                <w:szCs w:val="20"/>
              </w:rPr>
            </w:pPr>
            <w:r w:rsidRPr="00BE67B8">
              <w:rPr>
                <w:sz w:val="20"/>
                <w:szCs w:val="20"/>
              </w:rPr>
              <w:t>Rozbudowa mieszkalnictwa wzdłuż</w:t>
            </w:r>
            <w:r w:rsidR="00855AB3" w:rsidRPr="00BE67B8">
              <w:rPr>
                <w:sz w:val="20"/>
                <w:szCs w:val="20"/>
              </w:rPr>
              <w:t xml:space="preserve"> </w:t>
            </w:r>
            <w:r w:rsidRPr="00BE67B8">
              <w:rPr>
                <w:sz w:val="20"/>
                <w:szCs w:val="20"/>
              </w:rPr>
              <w:t>linii energetycznych.</w:t>
            </w:r>
          </w:p>
        </w:tc>
      </w:tr>
    </w:tbl>
    <w:bookmarkEnd w:id="407"/>
    <w:p w14:paraId="54C921D3" w14:textId="228525EF" w:rsidR="00BA7DAA" w:rsidRPr="00BE67B8" w:rsidRDefault="00BA7DAA" w:rsidP="00BA7DAA">
      <w:pPr>
        <w:jc w:val="center"/>
        <w:rPr>
          <w:i/>
          <w:sz w:val="18"/>
        </w:rPr>
      </w:pPr>
      <w:r w:rsidRPr="00BE67B8">
        <w:rPr>
          <w:i/>
          <w:sz w:val="18"/>
        </w:rPr>
        <w:t>Źródło: opracowanie własne</w:t>
      </w:r>
    </w:p>
    <w:p w14:paraId="1E9A9B89" w14:textId="77777777" w:rsidR="00855AB3" w:rsidRPr="00BE67B8" w:rsidRDefault="00855AB3" w:rsidP="000B4B63">
      <w:pPr>
        <w:rPr>
          <w:iCs/>
          <w:szCs w:val="28"/>
        </w:rPr>
      </w:pPr>
    </w:p>
    <w:p w14:paraId="4A09E93C" w14:textId="1448F0BC" w:rsidR="00AD55EE" w:rsidRPr="00BE67B8" w:rsidRDefault="00AD55EE" w:rsidP="00AD55EE">
      <w:pPr>
        <w:pStyle w:val="Legenda"/>
      </w:pPr>
      <w:bookmarkStart w:id="408" w:name="_Toc195046441"/>
      <w:r w:rsidRPr="00BE67B8">
        <w:rPr>
          <w:sz w:val="20"/>
          <w:szCs w:val="16"/>
        </w:rPr>
        <w:t xml:space="preserve">Tabela </w:t>
      </w:r>
      <w:r w:rsidRPr="00BE67B8">
        <w:rPr>
          <w:noProof/>
          <w:sz w:val="20"/>
          <w:szCs w:val="16"/>
        </w:rPr>
        <w:fldChar w:fldCharType="begin"/>
      </w:r>
      <w:r w:rsidRPr="00BE67B8">
        <w:rPr>
          <w:noProof/>
          <w:sz w:val="20"/>
          <w:szCs w:val="16"/>
        </w:rPr>
        <w:instrText xml:space="preserve"> SEQ Tabela \* ARABIC </w:instrText>
      </w:r>
      <w:r w:rsidRPr="00BE67B8">
        <w:rPr>
          <w:noProof/>
          <w:sz w:val="20"/>
          <w:szCs w:val="16"/>
        </w:rPr>
        <w:fldChar w:fldCharType="separate"/>
      </w:r>
      <w:r w:rsidR="00B81EF6">
        <w:rPr>
          <w:noProof/>
          <w:sz w:val="20"/>
          <w:szCs w:val="16"/>
        </w:rPr>
        <w:t>21</w:t>
      </w:r>
      <w:r w:rsidRPr="00BE67B8">
        <w:rPr>
          <w:noProof/>
          <w:sz w:val="20"/>
          <w:szCs w:val="16"/>
        </w:rPr>
        <w:fldChar w:fldCharType="end"/>
      </w:r>
      <w:r w:rsidRPr="00BE67B8">
        <w:rPr>
          <w:sz w:val="20"/>
          <w:szCs w:val="16"/>
        </w:rPr>
        <w:t xml:space="preserve">. Zagadnienia horyzontalne dla obszaru </w:t>
      </w:r>
      <w:r w:rsidR="00BF387F" w:rsidRPr="00BE67B8">
        <w:rPr>
          <w:sz w:val="20"/>
          <w:szCs w:val="16"/>
        </w:rPr>
        <w:t xml:space="preserve">interwencji </w:t>
      </w:r>
      <w:r w:rsidR="005737B0" w:rsidRPr="00BE67B8">
        <w:rPr>
          <w:sz w:val="20"/>
          <w:szCs w:val="16"/>
        </w:rPr>
        <w:t>pola elektromagnetyczne</w:t>
      </w:r>
      <w:r w:rsidR="00BE67B8" w:rsidRPr="00BE67B8">
        <w:rPr>
          <w:sz w:val="20"/>
          <w:szCs w:val="16"/>
        </w:rPr>
        <w:t xml:space="preserve"> (PEM)</w:t>
      </w:r>
      <w:bookmarkEnd w:id="408"/>
    </w:p>
    <w:tbl>
      <w:tblPr>
        <w:tblStyle w:val="Tabela-Siatka"/>
        <w:tblW w:w="5000" w:type="pct"/>
        <w:jc w:val="center"/>
        <w:tblLook w:val="04A0" w:firstRow="1" w:lastRow="0" w:firstColumn="1" w:lastColumn="0" w:noHBand="0" w:noVBand="1"/>
      </w:tblPr>
      <w:tblGrid>
        <w:gridCol w:w="2122"/>
        <w:gridCol w:w="6940"/>
      </w:tblGrid>
      <w:tr w:rsidR="005F214E" w:rsidRPr="00BE67B8" w14:paraId="1CD6DB8D" w14:textId="77777777" w:rsidTr="00BE67B8">
        <w:trPr>
          <w:trHeight w:val="567"/>
          <w:jc w:val="center"/>
        </w:trPr>
        <w:tc>
          <w:tcPr>
            <w:tcW w:w="1171" w:type="pct"/>
            <w:shd w:val="clear" w:color="auto" w:fill="F2F2F2" w:themeFill="background1" w:themeFillShade="F2"/>
            <w:vAlign w:val="center"/>
          </w:tcPr>
          <w:p w14:paraId="3C40C59D" w14:textId="77777777" w:rsidR="005F214E" w:rsidRPr="00BE67B8" w:rsidRDefault="005F214E" w:rsidP="00D122F1">
            <w:pPr>
              <w:jc w:val="center"/>
              <w:rPr>
                <w:sz w:val="20"/>
                <w:szCs w:val="20"/>
              </w:rPr>
            </w:pPr>
            <w:r w:rsidRPr="00BE67B8">
              <w:rPr>
                <w:sz w:val="20"/>
                <w:szCs w:val="20"/>
              </w:rPr>
              <w:t>Adaptacja</w:t>
            </w:r>
          </w:p>
          <w:p w14:paraId="1BE9F77F" w14:textId="77777777" w:rsidR="005F214E" w:rsidRPr="00BE67B8" w:rsidRDefault="005F214E" w:rsidP="00D122F1">
            <w:pPr>
              <w:jc w:val="center"/>
              <w:rPr>
                <w:sz w:val="20"/>
                <w:szCs w:val="20"/>
              </w:rPr>
            </w:pPr>
            <w:r w:rsidRPr="00BE67B8">
              <w:rPr>
                <w:sz w:val="20"/>
                <w:szCs w:val="20"/>
              </w:rPr>
              <w:t>do zmian klimatu</w:t>
            </w:r>
          </w:p>
        </w:tc>
        <w:tc>
          <w:tcPr>
            <w:tcW w:w="3829" w:type="pct"/>
            <w:vAlign w:val="center"/>
          </w:tcPr>
          <w:p w14:paraId="79C88658" w14:textId="77777777" w:rsidR="005F214E" w:rsidRPr="00BE67B8" w:rsidRDefault="005F214E" w:rsidP="00B03E46">
            <w:pPr>
              <w:pStyle w:val="Akapitzlist"/>
              <w:numPr>
                <w:ilvl w:val="0"/>
                <w:numId w:val="5"/>
              </w:numPr>
              <w:tabs>
                <w:tab w:val="left" w:pos="1189"/>
              </w:tabs>
              <w:ind w:left="318"/>
              <w:jc w:val="left"/>
              <w:rPr>
                <w:sz w:val="20"/>
                <w:szCs w:val="20"/>
              </w:rPr>
            </w:pPr>
            <w:r w:rsidRPr="00BE67B8">
              <w:rPr>
                <w:sz w:val="20"/>
                <w:szCs w:val="20"/>
              </w:rPr>
              <w:t>Wymiana napowietrznych linii elektroenergetycznych na kablowe w celu eliminacji ich uszkodzenia wskutek występowania ekstremalnych zjawisk pogodowych (burz, gwałtownych wiatrów, nawalnych deszczów).</w:t>
            </w:r>
          </w:p>
        </w:tc>
      </w:tr>
      <w:tr w:rsidR="005F214E" w:rsidRPr="00BE67B8" w14:paraId="7EC6FB82" w14:textId="77777777" w:rsidTr="00BE67B8">
        <w:trPr>
          <w:trHeight w:val="595"/>
          <w:jc w:val="center"/>
        </w:trPr>
        <w:tc>
          <w:tcPr>
            <w:tcW w:w="1171" w:type="pct"/>
            <w:shd w:val="clear" w:color="auto" w:fill="F2F2F2" w:themeFill="background1" w:themeFillShade="F2"/>
            <w:vAlign w:val="center"/>
          </w:tcPr>
          <w:p w14:paraId="79B1742E" w14:textId="0C543223" w:rsidR="005F214E" w:rsidRPr="00BE67B8" w:rsidRDefault="008B78DB" w:rsidP="00D122F1">
            <w:pPr>
              <w:jc w:val="center"/>
              <w:rPr>
                <w:sz w:val="20"/>
                <w:szCs w:val="20"/>
              </w:rPr>
            </w:pPr>
            <w:r w:rsidRPr="00BE67B8">
              <w:rPr>
                <w:sz w:val="20"/>
                <w:szCs w:val="20"/>
              </w:rPr>
              <w:t>Z</w:t>
            </w:r>
            <w:r w:rsidR="005F214E" w:rsidRPr="00BE67B8">
              <w:rPr>
                <w:sz w:val="20"/>
                <w:szCs w:val="20"/>
              </w:rPr>
              <w:t>agrożenia środowiska</w:t>
            </w:r>
          </w:p>
        </w:tc>
        <w:tc>
          <w:tcPr>
            <w:tcW w:w="3829" w:type="pct"/>
            <w:vAlign w:val="center"/>
          </w:tcPr>
          <w:p w14:paraId="27C2FF40" w14:textId="59970A6B" w:rsidR="005F214E" w:rsidRPr="00BE67B8" w:rsidRDefault="005F214E" w:rsidP="00B03E46">
            <w:pPr>
              <w:pStyle w:val="Akapitzlist"/>
              <w:numPr>
                <w:ilvl w:val="0"/>
                <w:numId w:val="6"/>
              </w:numPr>
              <w:tabs>
                <w:tab w:val="left" w:pos="1189"/>
              </w:tabs>
              <w:ind w:left="318"/>
              <w:jc w:val="left"/>
              <w:rPr>
                <w:sz w:val="20"/>
                <w:szCs w:val="20"/>
              </w:rPr>
            </w:pPr>
            <w:r w:rsidRPr="00BE67B8">
              <w:rPr>
                <w:sz w:val="20"/>
                <w:szCs w:val="20"/>
              </w:rPr>
              <w:t xml:space="preserve">Związane z możliwością wystąpienia awarii infrastruktury elektroenergetycznej, głównie wysokich </w:t>
            </w:r>
            <w:r w:rsidR="002163FC" w:rsidRPr="00BE67B8">
              <w:rPr>
                <w:sz w:val="20"/>
                <w:szCs w:val="20"/>
              </w:rPr>
              <w:t>i</w:t>
            </w:r>
            <w:r w:rsidR="00BE67B8" w:rsidRPr="00BE67B8">
              <w:rPr>
                <w:sz w:val="20"/>
                <w:szCs w:val="20"/>
              </w:rPr>
              <w:t xml:space="preserve"> średnich</w:t>
            </w:r>
            <w:r w:rsidR="002163FC" w:rsidRPr="00BE67B8">
              <w:rPr>
                <w:sz w:val="20"/>
                <w:szCs w:val="20"/>
              </w:rPr>
              <w:t xml:space="preserve"> </w:t>
            </w:r>
            <w:r w:rsidRPr="00BE67B8">
              <w:rPr>
                <w:sz w:val="20"/>
                <w:szCs w:val="20"/>
              </w:rPr>
              <w:t>napięć.</w:t>
            </w:r>
          </w:p>
        </w:tc>
      </w:tr>
      <w:tr w:rsidR="005F214E" w:rsidRPr="00BE67B8" w14:paraId="4EC9D960" w14:textId="77777777" w:rsidTr="00BE67B8">
        <w:trPr>
          <w:trHeight w:val="595"/>
          <w:jc w:val="center"/>
        </w:trPr>
        <w:tc>
          <w:tcPr>
            <w:tcW w:w="1171" w:type="pct"/>
            <w:shd w:val="clear" w:color="auto" w:fill="F2F2F2" w:themeFill="background1" w:themeFillShade="F2"/>
            <w:vAlign w:val="center"/>
          </w:tcPr>
          <w:p w14:paraId="32ABB273" w14:textId="77777777" w:rsidR="005F214E" w:rsidRPr="00BE67B8" w:rsidRDefault="005F214E" w:rsidP="00D122F1">
            <w:pPr>
              <w:jc w:val="center"/>
              <w:rPr>
                <w:sz w:val="20"/>
                <w:szCs w:val="20"/>
              </w:rPr>
            </w:pPr>
            <w:r w:rsidRPr="00BE67B8">
              <w:rPr>
                <w:sz w:val="20"/>
                <w:szCs w:val="20"/>
              </w:rPr>
              <w:t>Działania</w:t>
            </w:r>
          </w:p>
          <w:p w14:paraId="7FE9A1F1" w14:textId="77777777" w:rsidR="005F214E" w:rsidRPr="00BE67B8" w:rsidRDefault="005F214E" w:rsidP="00D122F1">
            <w:pPr>
              <w:jc w:val="center"/>
              <w:rPr>
                <w:sz w:val="20"/>
                <w:szCs w:val="20"/>
              </w:rPr>
            </w:pPr>
            <w:r w:rsidRPr="00BE67B8">
              <w:rPr>
                <w:sz w:val="20"/>
                <w:szCs w:val="20"/>
              </w:rPr>
              <w:t>edukacyjne</w:t>
            </w:r>
          </w:p>
        </w:tc>
        <w:tc>
          <w:tcPr>
            <w:tcW w:w="3829" w:type="pct"/>
            <w:vAlign w:val="center"/>
          </w:tcPr>
          <w:p w14:paraId="40F69549" w14:textId="77777777" w:rsidR="005F214E" w:rsidRPr="00BE67B8" w:rsidRDefault="005F214E" w:rsidP="00B03E46">
            <w:pPr>
              <w:pStyle w:val="Akapitzlist"/>
              <w:numPr>
                <w:ilvl w:val="0"/>
                <w:numId w:val="6"/>
              </w:numPr>
              <w:tabs>
                <w:tab w:val="left" w:pos="1189"/>
              </w:tabs>
              <w:ind w:left="318"/>
              <w:jc w:val="left"/>
              <w:rPr>
                <w:sz w:val="20"/>
                <w:szCs w:val="20"/>
              </w:rPr>
            </w:pPr>
            <w:r w:rsidRPr="00BE67B8">
              <w:rPr>
                <w:sz w:val="20"/>
                <w:szCs w:val="20"/>
              </w:rPr>
              <w:t>Prowadzenie działań edukacyjno-informacyjnych z zakresu oddziaływania PEM oraz obowiązujących norm, przepisów i wyników pomiarów.</w:t>
            </w:r>
          </w:p>
        </w:tc>
      </w:tr>
      <w:tr w:rsidR="005F214E" w:rsidRPr="00BE67B8" w14:paraId="0BCBAFA2" w14:textId="77777777" w:rsidTr="00BE67B8">
        <w:trPr>
          <w:trHeight w:val="567"/>
          <w:jc w:val="center"/>
        </w:trPr>
        <w:tc>
          <w:tcPr>
            <w:tcW w:w="1171" w:type="pct"/>
            <w:shd w:val="clear" w:color="auto" w:fill="F2F2F2" w:themeFill="background1" w:themeFillShade="F2"/>
            <w:vAlign w:val="center"/>
          </w:tcPr>
          <w:p w14:paraId="30A51922" w14:textId="77777777" w:rsidR="005F214E" w:rsidRPr="00BE67B8" w:rsidRDefault="005F214E" w:rsidP="00D122F1">
            <w:pPr>
              <w:jc w:val="center"/>
              <w:rPr>
                <w:sz w:val="20"/>
                <w:szCs w:val="20"/>
              </w:rPr>
            </w:pPr>
            <w:r w:rsidRPr="00BE67B8">
              <w:rPr>
                <w:sz w:val="20"/>
                <w:szCs w:val="20"/>
              </w:rPr>
              <w:t>Monitoring środowiska</w:t>
            </w:r>
          </w:p>
        </w:tc>
        <w:tc>
          <w:tcPr>
            <w:tcW w:w="3829" w:type="pct"/>
            <w:vAlign w:val="center"/>
          </w:tcPr>
          <w:p w14:paraId="48C1FE59" w14:textId="561F57DA" w:rsidR="005F214E" w:rsidRPr="00BE67B8" w:rsidRDefault="002163FC" w:rsidP="00B03E46">
            <w:pPr>
              <w:pStyle w:val="Akapitzlist"/>
              <w:numPr>
                <w:ilvl w:val="0"/>
                <w:numId w:val="6"/>
              </w:numPr>
              <w:tabs>
                <w:tab w:val="left" w:pos="1189"/>
              </w:tabs>
              <w:ind w:left="318"/>
              <w:jc w:val="left"/>
              <w:rPr>
                <w:sz w:val="20"/>
                <w:szCs w:val="20"/>
              </w:rPr>
            </w:pPr>
            <w:r w:rsidRPr="00BE67B8">
              <w:rPr>
                <w:sz w:val="20"/>
                <w:szCs w:val="20"/>
              </w:rPr>
              <w:t>Pomiary PEM prowadzone</w:t>
            </w:r>
            <w:r w:rsidR="005F214E" w:rsidRPr="00BE67B8">
              <w:rPr>
                <w:sz w:val="20"/>
                <w:szCs w:val="20"/>
              </w:rPr>
              <w:t xml:space="preserve"> przez GIOŚ</w:t>
            </w:r>
            <w:r w:rsidRPr="00BE67B8">
              <w:rPr>
                <w:sz w:val="20"/>
                <w:szCs w:val="20"/>
              </w:rPr>
              <w:t xml:space="preserve"> </w:t>
            </w:r>
            <w:r w:rsidR="005F214E" w:rsidRPr="00BE67B8">
              <w:rPr>
                <w:sz w:val="20"/>
                <w:szCs w:val="20"/>
              </w:rPr>
              <w:t xml:space="preserve">w ramach systemu </w:t>
            </w:r>
            <w:r w:rsidRPr="00BE67B8">
              <w:rPr>
                <w:sz w:val="20"/>
                <w:szCs w:val="20"/>
              </w:rPr>
              <w:t xml:space="preserve">PMŚ oraz przez właścicieli instalacji emitujących PEM (badania </w:t>
            </w:r>
            <w:proofErr w:type="spellStart"/>
            <w:r w:rsidRPr="00BE67B8">
              <w:rPr>
                <w:sz w:val="20"/>
                <w:szCs w:val="20"/>
              </w:rPr>
              <w:t>automonitoringowe</w:t>
            </w:r>
            <w:proofErr w:type="spellEnd"/>
            <w:r w:rsidRPr="00BE67B8">
              <w:rPr>
                <w:sz w:val="20"/>
                <w:szCs w:val="20"/>
              </w:rPr>
              <w:t>).</w:t>
            </w:r>
          </w:p>
          <w:p w14:paraId="554783BB" w14:textId="77777777" w:rsidR="005F214E" w:rsidRPr="00BE67B8" w:rsidRDefault="005F214E" w:rsidP="00B03E46">
            <w:pPr>
              <w:pStyle w:val="Akapitzlist"/>
              <w:numPr>
                <w:ilvl w:val="0"/>
                <w:numId w:val="6"/>
              </w:numPr>
              <w:tabs>
                <w:tab w:val="left" w:pos="1189"/>
              </w:tabs>
              <w:ind w:left="318"/>
              <w:jc w:val="left"/>
              <w:rPr>
                <w:sz w:val="20"/>
                <w:szCs w:val="20"/>
              </w:rPr>
            </w:pPr>
            <w:r w:rsidRPr="00BE67B8">
              <w:rPr>
                <w:sz w:val="20"/>
                <w:szCs w:val="20"/>
              </w:rPr>
              <w:t>Działalność kontrolna WIOŚ.</w:t>
            </w:r>
          </w:p>
          <w:p w14:paraId="33959040" w14:textId="77777777" w:rsidR="005F214E" w:rsidRPr="00BE67B8" w:rsidRDefault="005F214E" w:rsidP="00B03E46">
            <w:pPr>
              <w:pStyle w:val="Akapitzlist"/>
              <w:numPr>
                <w:ilvl w:val="0"/>
                <w:numId w:val="6"/>
              </w:numPr>
              <w:tabs>
                <w:tab w:val="left" w:pos="1189"/>
              </w:tabs>
              <w:ind w:left="318"/>
              <w:jc w:val="left"/>
              <w:rPr>
                <w:sz w:val="20"/>
                <w:szCs w:val="20"/>
              </w:rPr>
            </w:pPr>
            <w:r w:rsidRPr="00BE67B8">
              <w:rPr>
                <w:sz w:val="20"/>
                <w:szCs w:val="20"/>
              </w:rPr>
              <w:t>Poprzez przyjmowanie zgłoszeń instalacji emitujących PEM i prowadzenie ich ewidencji (Starosta).</w:t>
            </w:r>
          </w:p>
        </w:tc>
      </w:tr>
    </w:tbl>
    <w:p w14:paraId="5A912310" w14:textId="55F43F20" w:rsidR="00AD55EE" w:rsidRPr="00BE67B8" w:rsidRDefault="00AD55EE" w:rsidP="00AD55EE">
      <w:pPr>
        <w:jc w:val="center"/>
        <w:rPr>
          <w:i/>
          <w:sz w:val="18"/>
        </w:rPr>
      </w:pPr>
      <w:r w:rsidRPr="00BE67B8">
        <w:rPr>
          <w:i/>
          <w:sz w:val="18"/>
        </w:rPr>
        <w:t>Źródło: opracowanie własne</w:t>
      </w:r>
    </w:p>
    <w:p w14:paraId="135C7CB8" w14:textId="77777777" w:rsidR="002163FC" w:rsidRPr="00BE67B8" w:rsidRDefault="002163FC" w:rsidP="002163FC">
      <w:pPr>
        <w:rPr>
          <w:iCs/>
          <w:szCs w:val="28"/>
        </w:rPr>
      </w:pPr>
    </w:p>
    <w:p w14:paraId="718D0DDD" w14:textId="77777777" w:rsidR="002163FC" w:rsidRPr="00BE67B8" w:rsidRDefault="002163FC" w:rsidP="002163FC">
      <w:pPr>
        <w:rPr>
          <w:iCs/>
          <w:szCs w:val="28"/>
        </w:rPr>
      </w:pPr>
    </w:p>
    <w:p w14:paraId="2F23AEE1" w14:textId="03AACE3D" w:rsidR="00AE4AEA" w:rsidRPr="00BE67B8" w:rsidRDefault="00AE4AEA" w:rsidP="009D60A3">
      <w:pPr>
        <w:pStyle w:val="Nagowek2"/>
        <w:numPr>
          <w:ilvl w:val="1"/>
          <w:numId w:val="2"/>
        </w:numPr>
      </w:pPr>
      <w:bookmarkStart w:id="409" w:name="_Toc519511411"/>
      <w:bookmarkStart w:id="410" w:name="_Toc519511599"/>
      <w:bookmarkStart w:id="411" w:name="_Toc519511650"/>
      <w:bookmarkStart w:id="412" w:name="_Toc520308597"/>
      <w:bookmarkStart w:id="413" w:name="_Toc520309025"/>
      <w:bookmarkStart w:id="414" w:name="_Toc520309128"/>
      <w:bookmarkStart w:id="415" w:name="_Toc520309253"/>
      <w:bookmarkStart w:id="416" w:name="_Toc520309605"/>
      <w:bookmarkStart w:id="417" w:name="_Toc520309944"/>
      <w:bookmarkStart w:id="418" w:name="_Toc520310014"/>
      <w:bookmarkStart w:id="419" w:name="_Toc520310084"/>
      <w:bookmarkStart w:id="420" w:name="_Toc520310170"/>
      <w:bookmarkStart w:id="421" w:name="_Toc520310240"/>
      <w:bookmarkStart w:id="422" w:name="_Toc520310344"/>
      <w:bookmarkStart w:id="423" w:name="_Toc520310731"/>
      <w:bookmarkStart w:id="424" w:name="_Toc195045766"/>
      <w:r w:rsidRPr="00BE67B8">
        <w:t>Gospodarowanie wodami</w:t>
      </w:r>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4094DF74" w14:textId="77777777" w:rsidR="00D44266" w:rsidRPr="00BE67B8" w:rsidRDefault="00D44266" w:rsidP="008F582F"/>
    <w:p w14:paraId="46C990B4" w14:textId="3F75553E" w:rsidR="006E30C8" w:rsidRPr="00BE67B8" w:rsidRDefault="006E30C8" w:rsidP="006E30C8">
      <w:pPr>
        <w:ind w:firstLine="709"/>
      </w:pPr>
      <w:r w:rsidRPr="00BE67B8">
        <w:t>Podstawową jednostką gospodarki wodnej (łącznie z ochroną środowiska) jest jednolita cześć wód (JCW). Prawo wodne dzieli jednolite części wód na jednolite części wód powierz</w:t>
      </w:r>
      <w:r w:rsidR="006916BE" w:rsidRPr="00BE67B8">
        <w:t>-</w:t>
      </w:r>
      <w:proofErr w:type="spellStart"/>
      <w:r w:rsidRPr="00BE67B8">
        <w:t>chniowych</w:t>
      </w:r>
      <w:proofErr w:type="spellEnd"/>
      <w:r w:rsidRPr="00BE67B8">
        <w:t xml:space="preserve"> (JCWP) oraz jednolite części wód podziemnych (JCWPd).</w:t>
      </w:r>
    </w:p>
    <w:p w14:paraId="3DC12447" w14:textId="541A5CD8" w:rsidR="006E30C8" w:rsidRPr="00BE67B8" w:rsidRDefault="006E30C8" w:rsidP="006E30C8">
      <w:pPr>
        <w:ind w:firstLine="709"/>
      </w:pPr>
      <w:r w:rsidRPr="00BE67B8">
        <w:t>W dniu 01.01.2018 r. w życie weszła ustawa z dnia 20 lipca 2017 r. Prawo wodne</w:t>
      </w:r>
      <w:r w:rsidRPr="00BE67B8">
        <w:br/>
        <w:t>(Dz. U. 202</w:t>
      </w:r>
      <w:r w:rsidR="009D3C2D" w:rsidRPr="00BE67B8">
        <w:t>4</w:t>
      </w:r>
      <w:r w:rsidRPr="00BE67B8">
        <w:t xml:space="preserve">, poz. </w:t>
      </w:r>
      <w:r w:rsidR="00CB1B78" w:rsidRPr="00BE67B8">
        <w:t>1</w:t>
      </w:r>
      <w:r w:rsidR="009D3C2D" w:rsidRPr="00BE67B8">
        <w:t>087</w:t>
      </w:r>
      <w:r w:rsidRPr="00BE67B8">
        <w:t xml:space="preserve"> ze zm.). Ustawa wprowadziła zarząd nad wodami w układzie </w:t>
      </w:r>
      <w:proofErr w:type="spellStart"/>
      <w:r w:rsidRPr="00BE67B8">
        <w:t>zlewniowym</w:t>
      </w:r>
      <w:proofErr w:type="spellEnd"/>
      <w:r w:rsidRPr="00BE67B8">
        <w:t>, a nie administracyjnym, który obowiązywał na terenie kraju do końca 2017 r. Ustawa utworzyła Państwowe Gospodarstwo Wodne „Wody Polskie”, które obecnie pełni rolę gospodarza</w:t>
      </w:r>
      <w:r w:rsidRPr="00BE67B8">
        <w:br/>
        <w:t>na wszystkich wodach publicznych. W związku z czym PGW „Wody Polskie” od dnia 01.01.2018 r. przejęło obowiązki Starosty związane ze stanowieniem i orzekaniem w sprawach gospodarki wodnej poprzez wydawanie m.in. pozwoleń i zgód wodnoprawnych.</w:t>
      </w:r>
    </w:p>
    <w:p w14:paraId="35999E4C" w14:textId="68E68140" w:rsidR="006E30C8" w:rsidRPr="00BE67B8" w:rsidRDefault="006E30C8" w:rsidP="006E30C8">
      <w:pPr>
        <w:ind w:firstLine="709"/>
      </w:pPr>
      <w:r w:rsidRPr="00BE67B8">
        <w:t>Struktura organizacyjna Państwowego Gospodarstwa Wodnego „Wody Polskie” przed</w:t>
      </w:r>
      <w:r w:rsidR="009D3C2D" w:rsidRPr="00BE67B8">
        <w:t>-</w:t>
      </w:r>
      <w:r w:rsidRPr="00BE67B8">
        <w:t>stawia się następująco:</w:t>
      </w:r>
    </w:p>
    <w:tbl>
      <w:tblPr>
        <w:tblStyle w:val="Tabela-Siatka"/>
        <w:tblW w:w="0" w:type="auto"/>
        <w:tblLook w:val="04A0" w:firstRow="1" w:lastRow="0" w:firstColumn="1" w:lastColumn="0" w:noHBand="0" w:noVBand="1"/>
      </w:tblPr>
      <w:tblGrid>
        <w:gridCol w:w="9062"/>
      </w:tblGrid>
      <w:tr w:rsidR="006E30C8" w:rsidRPr="00BE67B8" w14:paraId="29DA9609" w14:textId="77777777" w:rsidTr="00BE67B8">
        <w:trPr>
          <w:trHeight w:val="454"/>
        </w:trPr>
        <w:tc>
          <w:tcPr>
            <w:tcW w:w="9062" w:type="dxa"/>
            <w:shd w:val="clear" w:color="auto" w:fill="BDD6EE" w:themeFill="accent5" w:themeFillTint="66"/>
            <w:vAlign w:val="center"/>
          </w:tcPr>
          <w:p w14:paraId="6A466697" w14:textId="77777777" w:rsidR="006E30C8" w:rsidRPr="00BE67B8" w:rsidRDefault="006E30C8" w:rsidP="00D122F1">
            <w:pPr>
              <w:jc w:val="center"/>
            </w:pPr>
            <w:r w:rsidRPr="00BE67B8">
              <w:lastRenderedPageBreak/>
              <w:t>KRAJOWY ZARZĄD GOSPODARKI WODNEJ (KZGW)</w:t>
            </w:r>
          </w:p>
        </w:tc>
      </w:tr>
    </w:tbl>
    <w:p w14:paraId="41BA8F51" w14:textId="77777777" w:rsidR="006E30C8" w:rsidRPr="00BE67B8" w:rsidRDefault="006E30C8" w:rsidP="006E30C8">
      <w:pPr>
        <w:jc w:val="center"/>
        <w:rPr>
          <w:b/>
          <w:bCs/>
          <w:sz w:val="32"/>
          <w:szCs w:val="32"/>
        </w:rPr>
      </w:pPr>
      <w:r w:rsidRPr="00BE67B8">
        <w:rPr>
          <w:b/>
          <w:bCs/>
          <w:sz w:val="32"/>
          <w:szCs w:val="32"/>
        </w:rPr>
        <w:t>↓</w:t>
      </w:r>
    </w:p>
    <w:tbl>
      <w:tblPr>
        <w:tblStyle w:val="Tabela-Siatka"/>
        <w:tblW w:w="0" w:type="auto"/>
        <w:jc w:val="center"/>
        <w:tblLook w:val="04A0" w:firstRow="1" w:lastRow="0" w:firstColumn="1" w:lastColumn="0" w:noHBand="0" w:noVBand="1"/>
      </w:tblPr>
      <w:tblGrid>
        <w:gridCol w:w="7083"/>
      </w:tblGrid>
      <w:tr w:rsidR="006E30C8" w:rsidRPr="00BE67B8" w14:paraId="3002BB2C" w14:textId="77777777" w:rsidTr="00BE67B8">
        <w:trPr>
          <w:trHeight w:val="454"/>
          <w:jc w:val="center"/>
        </w:trPr>
        <w:tc>
          <w:tcPr>
            <w:tcW w:w="7083" w:type="dxa"/>
            <w:shd w:val="clear" w:color="auto" w:fill="BDD6EE" w:themeFill="accent5" w:themeFillTint="66"/>
            <w:vAlign w:val="center"/>
          </w:tcPr>
          <w:p w14:paraId="2D18EB2C" w14:textId="77777777" w:rsidR="006E30C8" w:rsidRPr="00BE67B8" w:rsidRDefault="006E30C8" w:rsidP="00D122F1">
            <w:pPr>
              <w:jc w:val="center"/>
            </w:pPr>
            <w:r w:rsidRPr="00BE67B8">
              <w:t>REGIONALNE ZARZĄDY GOSPODARKI WODNEJ (RZGW)</w:t>
            </w:r>
          </w:p>
        </w:tc>
      </w:tr>
    </w:tbl>
    <w:p w14:paraId="73D345B2" w14:textId="77777777" w:rsidR="006E30C8" w:rsidRPr="00BE67B8" w:rsidRDefault="006E30C8" w:rsidP="006E30C8">
      <w:pPr>
        <w:jc w:val="center"/>
        <w:rPr>
          <w:b/>
          <w:bCs/>
          <w:sz w:val="32"/>
          <w:szCs w:val="32"/>
        </w:rPr>
      </w:pPr>
      <w:r w:rsidRPr="00BE67B8">
        <w:rPr>
          <w:b/>
          <w:bCs/>
          <w:sz w:val="32"/>
          <w:szCs w:val="32"/>
        </w:rPr>
        <w:t>↓</w:t>
      </w:r>
    </w:p>
    <w:tbl>
      <w:tblPr>
        <w:tblStyle w:val="Tabela-Siatka"/>
        <w:tblW w:w="0" w:type="auto"/>
        <w:jc w:val="center"/>
        <w:tblLook w:val="04A0" w:firstRow="1" w:lastRow="0" w:firstColumn="1" w:lastColumn="0" w:noHBand="0" w:noVBand="1"/>
      </w:tblPr>
      <w:tblGrid>
        <w:gridCol w:w="5524"/>
      </w:tblGrid>
      <w:tr w:rsidR="006E30C8" w:rsidRPr="00BE67B8" w14:paraId="42229D1F" w14:textId="77777777" w:rsidTr="00BE67B8">
        <w:trPr>
          <w:trHeight w:val="454"/>
          <w:jc w:val="center"/>
        </w:trPr>
        <w:tc>
          <w:tcPr>
            <w:tcW w:w="5524" w:type="dxa"/>
            <w:shd w:val="clear" w:color="auto" w:fill="BDD6EE" w:themeFill="accent5" w:themeFillTint="66"/>
            <w:vAlign w:val="center"/>
          </w:tcPr>
          <w:p w14:paraId="0B25BF25" w14:textId="77777777" w:rsidR="006E30C8" w:rsidRPr="00BE67B8" w:rsidRDefault="006E30C8" w:rsidP="00D122F1">
            <w:pPr>
              <w:jc w:val="center"/>
            </w:pPr>
            <w:r w:rsidRPr="00BE67B8">
              <w:t>ZARZĄDY ZLEWNI (ZZ)</w:t>
            </w:r>
          </w:p>
        </w:tc>
      </w:tr>
    </w:tbl>
    <w:p w14:paraId="44F28E52" w14:textId="77777777" w:rsidR="006E30C8" w:rsidRPr="00BE67B8" w:rsidRDefault="006E30C8" w:rsidP="006E30C8">
      <w:pPr>
        <w:jc w:val="center"/>
        <w:rPr>
          <w:b/>
          <w:bCs/>
          <w:sz w:val="32"/>
          <w:szCs w:val="32"/>
        </w:rPr>
      </w:pPr>
      <w:r w:rsidRPr="00BE67B8">
        <w:rPr>
          <w:b/>
          <w:bCs/>
          <w:sz w:val="32"/>
          <w:szCs w:val="32"/>
        </w:rPr>
        <w:t>↓</w:t>
      </w:r>
    </w:p>
    <w:tbl>
      <w:tblPr>
        <w:tblStyle w:val="Tabela-Siatka"/>
        <w:tblW w:w="0" w:type="auto"/>
        <w:jc w:val="center"/>
        <w:tblLook w:val="04A0" w:firstRow="1" w:lastRow="0" w:firstColumn="1" w:lastColumn="0" w:noHBand="0" w:noVBand="1"/>
      </w:tblPr>
      <w:tblGrid>
        <w:gridCol w:w="4106"/>
      </w:tblGrid>
      <w:tr w:rsidR="006E30C8" w:rsidRPr="00EF54B5" w14:paraId="54F6F036" w14:textId="77777777" w:rsidTr="00BE67B8">
        <w:trPr>
          <w:trHeight w:val="454"/>
          <w:jc w:val="center"/>
        </w:trPr>
        <w:tc>
          <w:tcPr>
            <w:tcW w:w="4106" w:type="dxa"/>
            <w:shd w:val="clear" w:color="auto" w:fill="BDD6EE" w:themeFill="accent5" w:themeFillTint="66"/>
            <w:vAlign w:val="center"/>
          </w:tcPr>
          <w:p w14:paraId="284AB463" w14:textId="77777777" w:rsidR="006E30C8" w:rsidRPr="00BE67B8" w:rsidRDefault="006E30C8" w:rsidP="00D122F1">
            <w:pPr>
              <w:jc w:val="center"/>
            </w:pPr>
            <w:r w:rsidRPr="00BE67B8">
              <w:t>NADZORY WODNE (NW)</w:t>
            </w:r>
          </w:p>
        </w:tc>
      </w:tr>
    </w:tbl>
    <w:p w14:paraId="735ACFAD" w14:textId="77777777" w:rsidR="00B27601" w:rsidRPr="00B27601" w:rsidRDefault="00B27601" w:rsidP="00B27601">
      <w:pPr>
        <w:rPr>
          <w:rFonts w:eastAsiaTheme="minorHAnsi"/>
        </w:rPr>
      </w:pPr>
    </w:p>
    <w:p w14:paraId="7DDE22AB" w14:textId="11937DB0" w:rsidR="00B27601" w:rsidRPr="00B27601" w:rsidRDefault="00B27601" w:rsidP="00B27601">
      <w:pPr>
        <w:ind w:firstLine="709"/>
        <w:rPr>
          <w:rFonts w:eastAsiaTheme="minorHAnsi"/>
        </w:rPr>
      </w:pPr>
      <w:r w:rsidRPr="00B27601">
        <w:rPr>
          <w:rFonts w:eastAsiaTheme="minorHAnsi"/>
        </w:rPr>
        <w:t xml:space="preserve">W </w:t>
      </w:r>
      <w:r>
        <w:rPr>
          <w:rFonts w:eastAsiaTheme="minorHAnsi"/>
        </w:rPr>
        <w:t xml:space="preserve">poniższej </w:t>
      </w:r>
      <w:r w:rsidRPr="00B27601">
        <w:rPr>
          <w:rFonts w:eastAsiaTheme="minorHAnsi"/>
        </w:rPr>
        <w:t xml:space="preserve">tabeli przedstawiono jednostki organizacyjne PGW Wody Polskie, na terenie których położona jest </w:t>
      </w:r>
      <w:r>
        <w:rPr>
          <w:rFonts w:eastAsiaTheme="minorHAnsi"/>
        </w:rPr>
        <w:t>gmina Mieszkowice</w:t>
      </w:r>
      <w:r w:rsidRPr="00B27601">
        <w:rPr>
          <w:rFonts w:eastAsiaTheme="minorHAnsi"/>
        </w:rPr>
        <w:t>. Natomiast zasięg Nadzorów Wodnych na terenie gminy przedstawiono na mapce.</w:t>
      </w:r>
    </w:p>
    <w:p w14:paraId="1ACAB2E9" w14:textId="77777777" w:rsidR="00B27601" w:rsidRPr="00B27601" w:rsidRDefault="00B27601" w:rsidP="00C37BBE"/>
    <w:p w14:paraId="2E205B31" w14:textId="6E2F719E" w:rsidR="00EB10B4" w:rsidRPr="00B27601" w:rsidRDefault="00EB10B4" w:rsidP="00EB10B4">
      <w:pPr>
        <w:pStyle w:val="Legenda"/>
        <w:rPr>
          <w:sz w:val="20"/>
          <w:szCs w:val="16"/>
        </w:rPr>
      </w:pPr>
      <w:bookmarkStart w:id="425" w:name="_Toc141909207"/>
      <w:bookmarkStart w:id="426" w:name="_Toc195046442"/>
      <w:r w:rsidRPr="00B27601">
        <w:rPr>
          <w:sz w:val="20"/>
          <w:szCs w:val="16"/>
        </w:rPr>
        <w:t xml:space="preserve">Tabela </w:t>
      </w:r>
      <w:r w:rsidRPr="00B27601">
        <w:rPr>
          <w:sz w:val="20"/>
          <w:szCs w:val="16"/>
        </w:rPr>
        <w:fldChar w:fldCharType="begin"/>
      </w:r>
      <w:r w:rsidRPr="00B27601">
        <w:rPr>
          <w:sz w:val="20"/>
          <w:szCs w:val="16"/>
        </w:rPr>
        <w:instrText xml:space="preserve"> SEQ Tabela \* ARABIC </w:instrText>
      </w:r>
      <w:r w:rsidRPr="00B27601">
        <w:rPr>
          <w:sz w:val="20"/>
          <w:szCs w:val="16"/>
        </w:rPr>
        <w:fldChar w:fldCharType="separate"/>
      </w:r>
      <w:r w:rsidR="00B81EF6">
        <w:rPr>
          <w:noProof/>
          <w:sz w:val="20"/>
          <w:szCs w:val="16"/>
        </w:rPr>
        <w:t>22</w:t>
      </w:r>
      <w:r w:rsidRPr="00B27601">
        <w:rPr>
          <w:sz w:val="20"/>
          <w:szCs w:val="16"/>
        </w:rPr>
        <w:fldChar w:fldCharType="end"/>
      </w:r>
      <w:r w:rsidRPr="00B27601">
        <w:rPr>
          <w:sz w:val="20"/>
          <w:szCs w:val="16"/>
        </w:rPr>
        <w:t xml:space="preserve">. </w:t>
      </w:r>
      <w:bookmarkEnd w:id="425"/>
      <w:r w:rsidR="00B27601" w:rsidRPr="00B27601">
        <w:rPr>
          <w:sz w:val="20"/>
          <w:szCs w:val="16"/>
        </w:rPr>
        <w:t>Położenie gminy Mieszkowice na tle jednostek organizacyjnych PGW Wody Polskie</w:t>
      </w:r>
      <w:bookmarkEnd w:id="426"/>
    </w:p>
    <w:tbl>
      <w:tblPr>
        <w:tblStyle w:val="Tabela-Siatka"/>
        <w:tblW w:w="5000" w:type="pct"/>
        <w:jc w:val="center"/>
        <w:tblLook w:val="04A0" w:firstRow="1" w:lastRow="0" w:firstColumn="1" w:lastColumn="0" w:noHBand="0" w:noVBand="1"/>
      </w:tblPr>
      <w:tblGrid>
        <w:gridCol w:w="4530"/>
        <w:gridCol w:w="2266"/>
        <w:gridCol w:w="2266"/>
      </w:tblGrid>
      <w:tr w:rsidR="00C8509D" w:rsidRPr="00B27601" w14:paraId="4C99C820" w14:textId="24176023" w:rsidTr="006125DD">
        <w:trPr>
          <w:trHeight w:val="476"/>
          <w:jc w:val="center"/>
        </w:trPr>
        <w:tc>
          <w:tcPr>
            <w:tcW w:w="2500" w:type="pct"/>
            <w:shd w:val="clear" w:color="auto" w:fill="F2F2F2" w:themeFill="background1" w:themeFillShade="F2"/>
            <w:vAlign w:val="center"/>
          </w:tcPr>
          <w:p w14:paraId="2A572644" w14:textId="77777777" w:rsidR="00C8509D" w:rsidRPr="00B27601" w:rsidRDefault="00C8509D" w:rsidP="00D122F1">
            <w:pPr>
              <w:jc w:val="center"/>
              <w:rPr>
                <w:sz w:val="20"/>
                <w:szCs w:val="20"/>
              </w:rPr>
            </w:pPr>
            <w:r w:rsidRPr="00B27601">
              <w:rPr>
                <w:sz w:val="20"/>
                <w:szCs w:val="20"/>
              </w:rPr>
              <w:t>Regionalny Zarząd Gospodarki Wodnej</w:t>
            </w:r>
          </w:p>
        </w:tc>
        <w:tc>
          <w:tcPr>
            <w:tcW w:w="2500" w:type="pct"/>
            <w:gridSpan w:val="2"/>
            <w:vAlign w:val="center"/>
          </w:tcPr>
          <w:p w14:paraId="2FCFE79F" w14:textId="7425FCF2" w:rsidR="00C8509D" w:rsidRPr="00B27601" w:rsidRDefault="00C8509D" w:rsidP="00196B25">
            <w:pPr>
              <w:jc w:val="center"/>
              <w:rPr>
                <w:sz w:val="20"/>
                <w:szCs w:val="20"/>
              </w:rPr>
            </w:pPr>
            <w:r w:rsidRPr="00B27601">
              <w:rPr>
                <w:sz w:val="20"/>
                <w:szCs w:val="20"/>
              </w:rPr>
              <w:t>RZGW w</w:t>
            </w:r>
            <w:r w:rsidR="00B27601" w:rsidRPr="00B27601">
              <w:rPr>
                <w:sz w:val="20"/>
                <w:szCs w:val="20"/>
              </w:rPr>
              <w:t xml:space="preserve"> Szczecinie</w:t>
            </w:r>
          </w:p>
        </w:tc>
      </w:tr>
      <w:tr w:rsidR="000F4FF1" w:rsidRPr="00B27601" w14:paraId="3ED5B22C" w14:textId="55F58E7C" w:rsidTr="006125DD">
        <w:trPr>
          <w:trHeight w:val="476"/>
          <w:jc w:val="center"/>
        </w:trPr>
        <w:tc>
          <w:tcPr>
            <w:tcW w:w="2500" w:type="pct"/>
            <w:shd w:val="clear" w:color="auto" w:fill="F2F2F2" w:themeFill="background1" w:themeFillShade="F2"/>
            <w:vAlign w:val="center"/>
          </w:tcPr>
          <w:p w14:paraId="429F5781" w14:textId="1B4360F5" w:rsidR="000F4FF1" w:rsidRPr="00B27601" w:rsidRDefault="000F4FF1" w:rsidP="00D122F1">
            <w:pPr>
              <w:jc w:val="center"/>
              <w:rPr>
                <w:sz w:val="20"/>
                <w:szCs w:val="20"/>
              </w:rPr>
            </w:pPr>
            <w:r w:rsidRPr="00B27601">
              <w:rPr>
                <w:sz w:val="20"/>
                <w:szCs w:val="20"/>
              </w:rPr>
              <w:t>Zarząd Zlewni</w:t>
            </w:r>
          </w:p>
        </w:tc>
        <w:tc>
          <w:tcPr>
            <w:tcW w:w="2500" w:type="pct"/>
            <w:gridSpan w:val="2"/>
            <w:vAlign w:val="center"/>
          </w:tcPr>
          <w:p w14:paraId="48680F13" w14:textId="01122B01" w:rsidR="000F4FF1" w:rsidRPr="00B27601" w:rsidRDefault="000F4FF1" w:rsidP="00196B25">
            <w:pPr>
              <w:jc w:val="center"/>
              <w:rPr>
                <w:sz w:val="20"/>
                <w:szCs w:val="20"/>
              </w:rPr>
            </w:pPr>
            <w:r w:rsidRPr="00B27601">
              <w:rPr>
                <w:sz w:val="20"/>
                <w:szCs w:val="20"/>
              </w:rPr>
              <w:t>ZZ w</w:t>
            </w:r>
            <w:r w:rsidR="00B27601" w:rsidRPr="00B27601">
              <w:rPr>
                <w:sz w:val="20"/>
                <w:szCs w:val="20"/>
              </w:rPr>
              <w:t xml:space="preserve"> Szczecinie</w:t>
            </w:r>
          </w:p>
        </w:tc>
      </w:tr>
      <w:tr w:rsidR="00B27601" w:rsidRPr="00B27601" w14:paraId="153E9C3C" w14:textId="5B17388C" w:rsidTr="00B27601">
        <w:trPr>
          <w:trHeight w:val="476"/>
          <w:jc w:val="center"/>
        </w:trPr>
        <w:tc>
          <w:tcPr>
            <w:tcW w:w="2500" w:type="pct"/>
            <w:shd w:val="clear" w:color="auto" w:fill="F2F2F2" w:themeFill="background1" w:themeFillShade="F2"/>
            <w:vAlign w:val="center"/>
          </w:tcPr>
          <w:p w14:paraId="2721092B" w14:textId="3B52A108" w:rsidR="00B27601" w:rsidRPr="00B27601" w:rsidRDefault="00B27601" w:rsidP="00D122F1">
            <w:pPr>
              <w:jc w:val="center"/>
              <w:rPr>
                <w:sz w:val="20"/>
                <w:szCs w:val="20"/>
              </w:rPr>
            </w:pPr>
            <w:r w:rsidRPr="00B27601">
              <w:rPr>
                <w:sz w:val="20"/>
                <w:szCs w:val="20"/>
              </w:rPr>
              <w:t>Nadzór Wodny</w:t>
            </w:r>
          </w:p>
        </w:tc>
        <w:tc>
          <w:tcPr>
            <w:tcW w:w="1250" w:type="pct"/>
            <w:vAlign w:val="center"/>
          </w:tcPr>
          <w:p w14:paraId="07D09028" w14:textId="77777777" w:rsidR="00B27601" w:rsidRPr="00B27601" w:rsidRDefault="00B27601" w:rsidP="00196B25">
            <w:pPr>
              <w:jc w:val="center"/>
              <w:rPr>
                <w:sz w:val="20"/>
                <w:szCs w:val="20"/>
              </w:rPr>
            </w:pPr>
            <w:r w:rsidRPr="00B27601">
              <w:rPr>
                <w:sz w:val="20"/>
                <w:szCs w:val="20"/>
              </w:rPr>
              <w:t>NW Myślibórz</w:t>
            </w:r>
          </w:p>
        </w:tc>
        <w:tc>
          <w:tcPr>
            <w:tcW w:w="1250" w:type="pct"/>
            <w:vAlign w:val="center"/>
          </w:tcPr>
          <w:p w14:paraId="24E13B3D" w14:textId="56358112" w:rsidR="00B27601" w:rsidRPr="00B27601" w:rsidRDefault="00B27601" w:rsidP="00196B25">
            <w:pPr>
              <w:jc w:val="center"/>
              <w:rPr>
                <w:sz w:val="20"/>
                <w:szCs w:val="20"/>
              </w:rPr>
            </w:pPr>
            <w:r w:rsidRPr="00B27601">
              <w:rPr>
                <w:sz w:val="20"/>
                <w:szCs w:val="20"/>
              </w:rPr>
              <w:t>NW Chojna</w:t>
            </w:r>
          </w:p>
        </w:tc>
      </w:tr>
    </w:tbl>
    <w:p w14:paraId="1DFC7015" w14:textId="77777777" w:rsidR="00EB10B4" w:rsidRPr="00B27601" w:rsidRDefault="00EB10B4" w:rsidP="00EB10B4">
      <w:pPr>
        <w:jc w:val="center"/>
        <w:rPr>
          <w:i/>
          <w:sz w:val="18"/>
        </w:rPr>
      </w:pPr>
      <w:r w:rsidRPr="00B27601">
        <w:rPr>
          <w:i/>
          <w:sz w:val="18"/>
        </w:rPr>
        <w:t>Źródło: opracowanie własne na podstawie danych PGW Wody Polskie</w:t>
      </w:r>
    </w:p>
    <w:p w14:paraId="3ADD21A9" w14:textId="77777777" w:rsidR="00B27601" w:rsidRPr="00B27601" w:rsidRDefault="00B27601" w:rsidP="008F582F"/>
    <w:p w14:paraId="38876986" w14:textId="7E223706" w:rsidR="00B27601" w:rsidRDefault="00AC23BC" w:rsidP="00AC23BC">
      <w:pPr>
        <w:jc w:val="center"/>
      </w:pPr>
      <w:r>
        <w:rPr>
          <w:noProof/>
        </w:rPr>
        <w:drawing>
          <wp:inline distT="0" distB="0" distL="0" distR="0" wp14:anchorId="107085B8" wp14:editId="47F68EED">
            <wp:extent cx="5676532" cy="4410075"/>
            <wp:effectExtent l="19050" t="19050" r="19685" b="9525"/>
            <wp:docPr id="1779719478"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76799" cy="4410282"/>
                    </a:xfrm>
                    <a:prstGeom prst="rect">
                      <a:avLst/>
                    </a:prstGeom>
                    <a:noFill/>
                    <a:ln>
                      <a:solidFill>
                        <a:schemeClr val="tx1">
                          <a:lumMod val="50000"/>
                          <a:lumOff val="50000"/>
                        </a:schemeClr>
                      </a:solidFill>
                    </a:ln>
                  </pic:spPr>
                </pic:pic>
              </a:graphicData>
            </a:graphic>
          </wp:inline>
        </w:drawing>
      </w:r>
    </w:p>
    <w:p w14:paraId="2F774658" w14:textId="5AD04793" w:rsidR="00AC23BC" w:rsidRPr="00AC23BC" w:rsidRDefault="00AC23BC" w:rsidP="00AC23BC">
      <w:pPr>
        <w:jc w:val="center"/>
        <w:rPr>
          <w:rFonts w:eastAsiaTheme="minorHAnsi"/>
          <w:b/>
          <w:i/>
          <w:iCs/>
          <w:sz w:val="20"/>
          <w:szCs w:val="16"/>
        </w:rPr>
      </w:pPr>
      <w:bookmarkStart w:id="427" w:name="_Toc141909308"/>
      <w:bookmarkStart w:id="428" w:name="_Toc147739622"/>
      <w:bookmarkStart w:id="429" w:name="_Toc195046569"/>
      <w:r w:rsidRPr="00AC23BC">
        <w:rPr>
          <w:rFonts w:eastAsiaTheme="minorHAnsi"/>
          <w:b/>
          <w:i/>
          <w:iCs/>
          <w:sz w:val="20"/>
          <w:szCs w:val="16"/>
        </w:rPr>
        <w:t xml:space="preserve">Rysunek </w:t>
      </w:r>
      <w:r w:rsidRPr="00AC23BC">
        <w:rPr>
          <w:rFonts w:eastAsiaTheme="minorHAnsi"/>
          <w:b/>
          <w:i/>
          <w:iCs/>
          <w:sz w:val="20"/>
          <w:szCs w:val="16"/>
        </w:rPr>
        <w:fldChar w:fldCharType="begin"/>
      </w:r>
      <w:r w:rsidRPr="00AC23BC">
        <w:rPr>
          <w:rFonts w:eastAsiaTheme="minorHAnsi"/>
          <w:b/>
          <w:i/>
          <w:iCs/>
          <w:sz w:val="20"/>
          <w:szCs w:val="16"/>
        </w:rPr>
        <w:instrText xml:space="preserve"> SEQ Rysunek \* ARABIC </w:instrText>
      </w:r>
      <w:r w:rsidRPr="00AC23BC">
        <w:rPr>
          <w:rFonts w:eastAsiaTheme="minorHAnsi"/>
          <w:b/>
          <w:i/>
          <w:iCs/>
          <w:sz w:val="20"/>
          <w:szCs w:val="16"/>
        </w:rPr>
        <w:fldChar w:fldCharType="separate"/>
      </w:r>
      <w:r w:rsidR="00FB08DA">
        <w:rPr>
          <w:rFonts w:eastAsiaTheme="minorHAnsi"/>
          <w:b/>
          <w:i/>
          <w:iCs/>
          <w:noProof/>
          <w:sz w:val="20"/>
          <w:szCs w:val="16"/>
        </w:rPr>
        <w:t>8</w:t>
      </w:r>
      <w:r w:rsidRPr="00AC23BC">
        <w:rPr>
          <w:rFonts w:eastAsiaTheme="minorHAnsi"/>
          <w:b/>
          <w:i/>
          <w:iCs/>
          <w:sz w:val="20"/>
          <w:szCs w:val="16"/>
        </w:rPr>
        <w:fldChar w:fldCharType="end"/>
      </w:r>
      <w:r w:rsidRPr="00AC23BC">
        <w:rPr>
          <w:rFonts w:eastAsiaTheme="minorHAnsi"/>
          <w:b/>
          <w:i/>
          <w:iCs/>
          <w:sz w:val="20"/>
          <w:szCs w:val="16"/>
        </w:rPr>
        <w:t xml:space="preserve">. Zasięg Nadzorów Wodnych </w:t>
      </w:r>
      <w:r>
        <w:rPr>
          <w:rFonts w:eastAsiaTheme="minorHAnsi"/>
          <w:b/>
          <w:i/>
          <w:iCs/>
          <w:sz w:val="20"/>
          <w:szCs w:val="16"/>
        </w:rPr>
        <w:t xml:space="preserve">(NW) </w:t>
      </w:r>
      <w:r w:rsidRPr="00AC23BC">
        <w:rPr>
          <w:rFonts w:eastAsiaTheme="minorHAnsi"/>
          <w:b/>
          <w:i/>
          <w:iCs/>
          <w:sz w:val="20"/>
          <w:szCs w:val="16"/>
        </w:rPr>
        <w:t xml:space="preserve">na terenie </w:t>
      </w:r>
      <w:bookmarkEnd w:id="427"/>
      <w:bookmarkEnd w:id="428"/>
      <w:r>
        <w:rPr>
          <w:rFonts w:eastAsiaTheme="minorHAnsi"/>
          <w:b/>
          <w:i/>
          <w:iCs/>
          <w:sz w:val="20"/>
          <w:szCs w:val="16"/>
        </w:rPr>
        <w:t>gminy Mieszkowice</w:t>
      </w:r>
      <w:bookmarkEnd w:id="429"/>
    </w:p>
    <w:p w14:paraId="0DD27903" w14:textId="77777777" w:rsidR="00AC23BC" w:rsidRPr="00AC23BC" w:rsidRDefault="00AC23BC" w:rsidP="00AC23BC">
      <w:pPr>
        <w:jc w:val="center"/>
        <w:rPr>
          <w:rFonts w:eastAsiaTheme="minorHAnsi"/>
          <w:i/>
          <w:sz w:val="18"/>
        </w:rPr>
      </w:pPr>
      <w:r w:rsidRPr="00AC23BC">
        <w:rPr>
          <w:rFonts w:eastAsiaTheme="minorHAnsi"/>
          <w:i/>
          <w:sz w:val="18"/>
        </w:rPr>
        <w:t>Źródło: opracowanie własne na podstawie danych PGW Wody Polskie</w:t>
      </w:r>
    </w:p>
    <w:p w14:paraId="44D0BCA4" w14:textId="4C0844B9" w:rsidR="00AE4AEA" w:rsidRPr="0041234D" w:rsidRDefault="000B3850" w:rsidP="009D60A3">
      <w:pPr>
        <w:pStyle w:val="Nagowek3"/>
        <w:numPr>
          <w:ilvl w:val="2"/>
          <w:numId w:val="2"/>
        </w:numPr>
      </w:pPr>
      <w:bookmarkStart w:id="430" w:name="_Toc519511412"/>
      <w:bookmarkStart w:id="431" w:name="_Toc519511600"/>
      <w:bookmarkStart w:id="432" w:name="_Toc519511651"/>
      <w:bookmarkStart w:id="433" w:name="_Toc520308598"/>
      <w:bookmarkStart w:id="434" w:name="_Toc520309026"/>
      <w:bookmarkStart w:id="435" w:name="_Toc520309129"/>
      <w:bookmarkStart w:id="436" w:name="_Toc520309254"/>
      <w:bookmarkStart w:id="437" w:name="_Toc520309606"/>
      <w:bookmarkStart w:id="438" w:name="_Toc520309945"/>
      <w:bookmarkStart w:id="439" w:name="_Toc520310015"/>
      <w:bookmarkStart w:id="440" w:name="_Toc520310085"/>
      <w:bookmarkStart w:id="441" w:name="_Toc520310171"/>
      <w:bookmarkStart w:id="442" w:name="_Toc520310241"/>
      <w:bookmarkStart w:id="443" w:name="_Toc520310345"/>
      <w:bookmarkStart w:id="444" w:name="_Toc520310732"/>
      <w:bookmarkStart w:id="445" w:name="_Toc195045767"/>
      <w:r w:rsidRPr="0041234D">
        <w:lastRenderedPageBreak/>
        <w:t>Wody powierzchniowe</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6C057AB1" w14:textId="77777777" w:rsidR="006916BE" w:rsidRDefault="006916BE" w:rsidP="00434009">
      <w:pPr>
        <w:rPr>
          <w:highlight w:val="yellow"/>
        </w:rPr>
      </w:pPr>
      <w:bookmarkStart w:id="446" w:name="_Hlk536530859"/>
    </w:p>
    <w:p w14:paraId="5FD67E21" w14:textId="4954DBDC" w:rsidR="00841A38" w:rsidRPr="00F45C3F" w:rsidRDefault="0041234D" w:rsidP="00F45C3F">
      <w:pPr>
        <w:ind w:firstLine="709"/>
      </w:pPr>
      <w:r>
        <w:t xml:space="preserve">Gmina </w:t>
      </w:r>
      <w:r w:rsidR="00F45C3F">
        <w:t>Mieszkowice</w:t>
      </w:r>
      <w:r>
        <w:t xml:space="preserve"> położona jest na obszarze regionu wodnego Dolnej Odry i Przymorza </w:t>
      </w:r>
      <w:r w:rsidRPr="00F45C3F">
        <w:t xml:space="preserve">Zachodniego. Oś hydrograficzną obszaru gminy stanowi rzeka Odra. </w:t>
      </w:r>
      <w:r w:rsidR="00F45C3F" w:rsidRPr="00F45C3F">
        <w:t xml:space="preserve">Pozostałe dwie największe rzeki na terenie gminy to Kurzyca i Słubia (obie stanowią bezpośrednie dopływy Odry). </w:t>
      </w:r>
      <w:proofErr w:type="spellStart"/>
      <w:r w:rsidR="006125DD" w:rsidRPr="00F45C3F">
        <w:t>Podsta</w:t>
      </w:r>
      <w:r w:rsidR="00F45C3F">
        <w:t>-</w:t>
      </w:r>
      <w:r w:rsidR="006125DD" w:rsidRPr="00F45C3F">
        <w:t>wowy</w:t>
      </w:r>
      <w:proofErr w:type="spellEnd"/>
      <w:r w:rsidR="006125DD" w:rsidRPr="00F45C3F">
        <w:t xml:space="preserve"> układ hydro</w:t>
      </w:r>
      <w:r w:rsidR="00F45C3F">
        <w:t>graficzny</w:t>
      </w:r>
      <w:r w:rsidR="00F45C3F" w:rsidRPr="00F45C3F">
        <w:t xml:space="preserve"> </w:t>
      </w:r>
      <w:r w:rsidR="006125DD" w:rsidRPr="00F45C3F">
        <w:t>na terenie gminy przedstawiono na poniższej mapce.</w:t>
      </w:r>
    </w:p>
    <w:p w14:paraId="338DD287" w14:textId="77777777" w:rsidR="006125DD" w:rsidRPr="00EF54B5" w:rsidRDefault="006125DD" w:rsidP="006125DD">
      <w:pPr>
        <w:rPr>
          <w:highlight w:val="yellow"/>
        </w:rPr>
      </w:pPr>
    </w:p>
    <w:p w14:paraId="3A9D60A3" w14:textId="6D532EB3" w:rsidR="006125DD" w:rsidRPr="00F45C3F" w:rsidRDefault="00F45C3F" w:rsidP="006125DD">
      <w:pPr>
        <w:jc w:val="center"/>
      </w:pPr>
      <w:r w:rsidRPr="00F45C3F">
        <w:rPr>
          <w:noProof/>
        </w:rPr>
        <w:drawing>
          <wp:inline distT="0" distB="0" distL="0" distR="0" wp14:anchorId="76BE25CA" wp14:editId="710246C0">
            <wp:extent cx="5753100" cy="5095875"/>
            <wp:effectExtent l="19050" t="19050" r="19050" b="28575"/>
            <wp:docPr id="1307178466"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53100" cy="5095875"/>
                    </a:xfrm>
                    <a:prstGeom prst="rect">
                      <a:avLst/>
                    </a:prstGeom>
                    <a:noFill/>
                    <a:ln>
                      <a:solidFill>
                        <a:schemeClr val="tx1">
                          <a:lumMod val="50000"/>
                          <a:lumOff val="50000"/>
                        </a:schemeClr>
                      </a:solidFill>
                    </a:ln>
                  </pic:spPr>
                </pic:pic>
              </a:graphicData>
            </a:graphic>
          </wp:inline>
        </w:drawing>
      </w:r>
    </w:p>
    <w:p w14:paraId="55A554FB" w14:textId="7F09E870" w:rsidR="006125DD" w:rsidRPr="00F45C3F" w:rsidRDefault="006125DD" w:rsidP="006125DD">
      <w:pPr>
        <w:pStyle w:val="Legenda"/>
        <w:rPr>
          <w:sz w:val="20"/>
          <w:szCs w:val="16"/>
        </w:rPr>
      </w:pPr>
      <w:bookmarkStart w:id="447" w:name="_Toc195046570"/>
      <w:r w:rsidRPr="00F45C3F">
        <w:rPr>
          <w:sz w:val="20"/>
          <w:szCs w:val="16"/>
        </w:rPr>
        <w:t xml:space="preserve">Rysunek </w:t>
      </w:r>
      <w:r w:rsidRPr="00F45C3F">
        <w:rPr>
          <w:sz w:val="20"/>
          <w:szCs w:val="16"/>
        </w:rPr>
        <w:fldChar w:fldCharType="begin"/>
      </w:r>
      <w:r w:rsidRPr="00F45C3F">
        <w:rPr>
          <w:sz w:val="20"/>
          <w:szCs w:val="16"/>
        </w:rPr>
        <w:instrText xml:space="preserve"> SEQ Rysunek \* ARABIC </w:instrText>
      </w:r>
      <w:r w:rsidRPr="00F45C3F">
        <w:rPr>
          <w:sz w:val="20"/>
          <w:szCs w:val="16"/>
        </w:rPr>
        <w:fldChar w:fldCharType="separate"/>
      </w:r>
      <w:r w:rsidR="00FB08DA">
        <w:rPr>
          <w:noProof/>
          <w:sz w:val="20"/>
          <w:szCs w:val="16"/>
        </w:rPr>
        <w:t>9</w:t>
      </w:r>
      <w:r w:rsidRPr="00F45C3F">
        <w:rPr>
          <w:sz w:val="20"/>
          <w:szCs w:val="16"/>
        </w:rPr>
        <w:fldChar w:fldCharType="end"/>
      </w:r>
      <w:r w:rsidRPr="00F45C3F">
        <w:rPr>
          <w:sz w:val="20"/>
          <w:szCs w:val="16"/>
        </w:rPr>
        <w:t>. Podstawowy układ hydro</w:t>
      </w:r>
      <w:r w:rsidR="00F45C3F">
        <w:rPr>
          <w:sz w:val="20"/>
          <w:szCs w:val="16"/>
        </w:rPr>
        <w:t>graficzny</w:t>
      </w:r>
      <w:r w:rsidRPr="00F45C3F">
        <w:rPr>
          <w:sz w:val="20"/>
          <w:szCs w:val="16"/>
        </w:rPr>
        <w:t xml:space="preserve"> na terenie gminy </w:t>
      </w:r>
      <w:r w:rsidR="00F45C3F" w:rsidRPr="00F45C3F">
        <w:rPr>
          <w:sz w:val="20"/>
          <w:szCs w:val="16"/>
        </w:rPr>
        <w:t>Mieszkowice</w:t>
      </w:r>
      <w:bookmarkEnd w:id="447"/>
    </w:p>
    <w:p w14:paraId="3167C482" w14:textId="77777777" w:rsidR="006125DD" w:rsidRPr="00F45C3F" w:rsidRDefault="006125DD" w:rsidP="006125DD">
      <w:pPr>
        <w:jc w:val="center"/>
        <w:rPr>
          <w:i/>
          <w:sz w:val="18"/>
        </w:rPr>
      </w:pPr>
      <w:r w:rsidRPr="00F45C3F">
        <w:rPr>
          <w:i/>
          <w:sz w:val="18"/>
        </w:rPr>
        <w:t>Źródło: http://mapy.geoportal.gov.pl/</w:t>
      </w:r>
    </w:p>
    <w:p w14:paraId="31B0C4C8" w14:textId="77777777" w:rsidR="0041234D" w:rsidRPr="00F45C3F" w:rsidRDefault="0041234D" w:rsidP="0041234D"/>
    <w:p w14:paraId="5289A457" w14:textId="1935A97D" w:rsidR="00E13015" w:rsidRPr="00F45C3F" w:rsidRDefault="00E13015" w:rsidP="004A2592">
      <w:pPr>
        <w:ind w:firstLine="709"/>
      </w:pPr>
      <w:r w:rsidRPr="00F45C3F">
        <w:t xml:space="preserve">Gmina </w:t>
      </w:r>
      <w:r w:rsidR="00F45C3F" w:rsidRPr="00F45C3F">
        <w:t>Mieszkowice</w:t>
      </w:r>
      <w:r w:rsidRPr="00F45C3F">
        <w:t xml:space="preserve"> położona jest na terenie zlewni należących do </w:t>
      </w:r>
      <w:r w:rsidR="00F45C3F" w:rsidRPr="00F45C3F">
        <w:t>8</w:t>
      </w:r>
      <w:r w:rsidRPr="00F45C3F">
        <w:t xml:space="preserve"> jednolitych części</w:t>
      </w:r>
      <w:r w:rsidR="006916BE" w:rsidRPr="00F45C3F">
        <w:t xml:space="preserve"> </w:t>
      </w:r>
      <w:r w:rsidRPr="00F45C3F">
        <w:t>wód powierzchniowych (JCWP</w:t>
      </w:r>
      <w:r w:rsidR="0099610F" w:rsidRPr="00F45C3F">
        <w:t>)</w:t>
      </w:r>
      <w:r w:rsidR="004A2592" w:rsidRPr="00F45C3F">
        <w:t>, których w</w:t>
      </w:r>
      <w:r w:rsidR="0099610F" w:rsidRPr="00F45C3F">
        <w:t xml:space="preserve">ykaz i </w:t>
      </w:r>
      <w:r w:rsidRPr="00F45C3F">
        <w:t>podstawową charakterystykę przedstawiono</w:t>
      </w:r>
      <w:r w:rsidR="00953209" w:rsidRPr="00F45C3F">
        <w:br/>
      </w:r>
      <w:r w:rsidRPr="00F45C3F">
        <w:t>w poniżs</w:t>
      </w:r>
      <w:r w:rsidR="004A2592" w:rsidRPr="00F45C3F">
        <w:t>zej</w:t>
      </w:r>
      <w:r w:rsidRPr="00F45C3F">
        <w:t xml:space="preserve"> tabel</w:t>
      </w:r>
      <w:r w:rsidR="004A2592" w:rsidRPr="00F45C3F">
        <w:t>i</w:t>
      </w:r>
      <w:r w:rsidR="006A0ABC" w:rsidRPr="00F45C3F">
        <w:t>.</w:t>
      </w:r>
      <w:r w:rsidR="006916BE" w:rsidRPr="00F45C3F">
        <w:t xml:space="preserve"> Natomiast zasięg zlewni JCWP przedstawiono na </w:t>
      </w:r>
      <w:r w:rsidR="00F45C3F" w:rsidRPr="00F45C3F">
        <w:t>mapce</w:t>
      </w:r>
      <w:r w:rsidR="006916BE" w:rsidRPr="00F45C3F">
        <w:t>.</w:t>
      </w:r>
    </w:p>
    <w:p w14:paraId="5AC136E3" w14:textId="77777777" w:rsidR="0041234D" w:rsidRPr="0041234D" w:rsidRDefault="0041234D" w:rsidP="00606F7A"/>
    <w:p w14:paraId="6E2D7C89" w14:textId="35A5B7A0" w:rsidR="00606F7A" w:rsidRPr="0041234D" w:rsidRDefault="00606F7A" w:rsidP="00606F7A">
      <w:pPr>
        <w:pStyle w:val="Legenda"/>
        <w:rPr>
          <w:sz w:val="20"/>
          <w:szCs w:val="16"/>
        </w:rPr>
      </w:pPr>
      <w:bookmarkStart w:id="448" w:name="_Toc135311638"/>
      <w:bookmarkStart w:id="449" w:name="_Toc141909208"/>
      <w:bookmarkStart w:id="450" w:name="_Toc195046443"/>
      <w:r w:rsidRPr="0041234D">
        <w:rPr>
          <w:sz w:val="20"/>
          <w:szCs w:val="16"/>
        </w:rPr>
        <w:t xml:space="preserve">Tabela </w:t>
      </w:r>
      <w:r w:rsidRPr="0041234D">
        <w:rPr>
          <w:sz w:val="20"/>
          <w:szCs w:val="16"/>
        </w:rPr>
        <w:fldChar w:fldCharType="begin"/>
      </w:r>
      <w:r w:rsidRPr="0041234D">
        <w:rPr>
          <w:sz w:val="20"/>
          <w:szCs w:val="16"/>
        </w:rPr>
        <w:instrText xml:space="preserve"> SEQ Tabela \* ARABIC </w:instrText>
      </w:r>
      <w:r w:rsidRPr="0041234D">
        <w:rPr>
          <w:sz w:val="20"/>
          <w:szCs w:val="16"/>
        </w:rPr>
        <w:fldChar w:fldCharType="separate"/>
      </w:r>
      <w:r w:rsidR="00B81EF6">
        <w:rPr>
          <w:noProof/>
          <w:sz w:val="20"/>
          <w:szCs w:val="16"/>
        </w:rPr>
        <w:t>23</w:t>
      </w:r>
      <w:r w:rsidRPr="0041234D">
        <w:rPr>
          <w:sz w:val="20"/>
          <w:szCs w:val="16"/>
        </w:rPr>
        <w:fldChar w:fldCharType="end"/>
      </w:r>
      <w:r w:rsidRPr="0041234D">
        <w:rPr>
          <w:sz w:val="20"/>
          <w:szCs w:val="16"/>
        </w:rPr>
        <w:t xml:space="preserve">. Wykaz </w:t>
      </w:r>
      <w:r w:rsidR="004A2592" w:rsidRPr="0041234D">
        <w:rPr>
          <w:sz w:val="20"/>
          <w:szCs w:val="16"/>
        </w:rPr>
        <w:t xml:space="preserve">i charakterystyka </w:t>
      </w:r>
      <w:r w:rsidR="00EE15ED" w:rsidRPr="0041234D">
        <w:rPr>
          <w:sz w:val="20"/>
          <w:szCs w:val="16"/>
        </w:rPr>
        <w:t xml:space="preserve">zlewni </w:t>
      </w:r>
      <w:r w:rsidRPr="0041234D">
        <w:rPr>
          <w:sz w:val="20"/>
          <w:szCs w:val="16"/>
        </w:rPr>
        <w:t xml:space="preserve">JCWP </w:t>
      </w:r>
      <w:bookmarkEnd w:id="448"/>
      <w:bookmarkEnd w:id="449"/>
      <w:r w:rsidR="00EE15ED" w:rsidRPr="0041234D">
        <w:rPr>
          <w:sz w:val="20"/>
          <w:szCs w:val="16"/>
        </w:rPr>
        <w:t xml:space="preserve">znajdujących się na terenie </w:t>
      </w:r>
      <w:r w:rsidR="006125DD" w:rsidRPr="0041234D">
        <w:rPr>
          <w:sz w:val="20"/>
          <w:szCs w:val="16"/>
        </w:rPr>
        <w:t>gminy</w:t>
      </w:r>
      <w:r w:rsidR="0041234D" w:rsidRPr="0041234D">
        <w:rPr>
          <w:sz w:val="20"/>
          <w:szCs w:val="16"/>
        </w:rPr>
        <w:t xml:space="preserve"> Mieszkowice</w:t>
      </w:r>
      <w:bookmarkEnd w:id="450"/>
    </w:p>
    <w:tbl>
      <w:tblPr>
        <w:tblStyle w:val="Tabela-Siatka"/>
        <w:tblW w:w="0" w:type="auto"/>
        <w:tblLayout w:type="fixed"/>
        <w:tblLook w:val="04A0" w:firstRow="1" w:lastRow="0" w:firstColumn="1" w:lastColumn="0" w:noHBand="0" w:noVBand="1"/>
      </w:tblPr>
      <w:tblGrid>
        <w:gridCol w:w="2053"/>
        <w:gridCol w:w="2053"/>
        <w:gridCol w:w="1843"/>
        <w:gridCol w:w="1134"/>
        <w:gridCol w:w="989"/>
        <w:gridCol w:w="990"/>
      </w:tblGrid>
      <w:tr w:rsidR="002B0803" w:rsidRPr="0041234D" w14:paraId="0F26EDBA" w14:textId="77777777" w:rsidTr="0041234D">
        <w:trPr>
          <w:trHeight w:val="697"/>
          <w:tblHeader/>
        </w:trPr>
        <w:tc>
          <w:tcPr>
            <w:tcW w:w="2053" w:type="dxa"/>
            <w:shd w:val="clear" w:color="auto" w:fill="F2F2F2" w:themeFill="background1" w:themeFillShade="F2"/>
            <w:vAlign w:val="center"/>
          </w:tcPr>
          <w:p w14:paraId="620F8416" w14:textId="77777777" w:rsidR="00606F7A" w:rsidRPr="0041234D" w:rsidRDefault="00606F7A" w:rsidP="00D122F1">
            <w:pPr>
              <w:jc w:val="center"/>
              <w:rPr>
                <w:sz w:val="18"/>
                <w:szCs w:val="18"/>
              </w:rPr>
            </w:pPr>
            <w:bookmarkStart w:id="451" w:name="_Hlk147173063"/>
            <w:r w:rsidRPr="0041234D">
              <w:rPr>
                <w:sz w:val="18"/>
                <w:szCs w:val="18"/>
              </w:rPr>
              <w:t>Nazwa</w:t>
            </w:r>
          </w:p>
        </w:tc>
        <w:tc>
          <w:tcPr>
            <w:tcW w:w="2053" w:type="dxa"/>
            <w:shd w:val="clear" w:color="auto" w:fill="F2F2F2" w:themeFill="background1" w:themeFillShade="F2"/>
            <w:vAlign w:val="center"/>
          </w:tcPr>
          <w:p w14:paraId="084B24A0" w14:textId="77777777" w:rsidR="00606F7A" w:rsidRPr="0041234D" w:rsidRDefault="00606F7A" w:rsidP="00D122F1">
            <w:pPr>
              <w:jc w:val="center"/>
              <w:rPr>
                <w:sz w:val="18"/>
                <w:szCs w:val="18"/>
              </w:rPr>
            </w:pPr>
            <w:r w:rsidRPr="0041234D">
              <w:rPr>
                <w:sz w:val="18"/>
                <w:szCs w:val="18"/>
              </w:rPr>
              <w:t>Kod</w:t>
            </w:r>
          </w:p>
        </w:tc>
        <w:tc>
          <w:tcPr>
            <w:tcW w:w="1843" w:type="dxa"/>
            <w:shd w:val="clear" w:color="auto" w:fill="F2F2F2" w:themeFill="background1" w:themeFillShade="F2"/>
            <w:vAlign w:val="center"/>
          </w:tcPr>
          <w:p w14:paraId="45C8BF6E" w14:textId="77777777" w:rsidR="00606F7A" w:rsidRPr="0041234D" w:rsidRDefault="00606F7A" w:rsidP="00D122F1">
            <w:pPr>
              <w:jc w:val="center"/>
              <w:rPr>
                <w:sz w:val="18"/>
                <w:szCs w:val="18"/>
              </w:rPr>
            </w:pPr>
            <w:r w:rsidRPr="0041234D">
              <w:rPr>
                <w:sz w:val="18"/>
                <w:szCs w:val="18"/>
              </w:rPr>
              <w:t>Typ</w:t>
            </w:r>
          </w:p>
        </w:tc>
        <w:tc>
          <w:tcPr>
            <w:tcW w:w="1134" w:type="dxa"/>
            <w:shd w:val="clear" w:color="auto" w:fill="F2F2F2" w:themeFill="background1" w:themeFillShade="F2"/>
            <w:vAlign w:val="center"/>
          </w:tcPr>
          <w:p w14:paraId="4164A65E" w14:textId="77777777" w:rsidR="00606F7A" w:rsidRPr="0041234D" w:rsidRDefault="00606F7A" w:rsidP="00D122F1">
            <w:pPr>
              <w:jc w:val="center"/>
              <w:rPr>
                <w:sz w:val="18"/>
                <w:szCs w:val="18"/>
              </w:rPr>
            </w:pPr>
            <w:r w:rsidRPr="0041234D">
              <w:rPr>
                <w:sz w:val="18"/>
                <w:szCs w:val="18"/>
              </w:rPr>
              <w:t>Status</w:t>
            </w:r>
          </w:p>
        </w:tc>
        <w:tc>
          <w:tcPr>
            <w:tcW w:w="989" w:type="dxa"/>
            <w:shd w:val="clear" w:color="auto" w:fill="F2F2F2" w:themeFill="background1" w:themeFillShade="F2"/>
            <w:vAlign w:val="center"/>
          </w:tcPr>
          <w:p w14:paraId="4D4F41F5" w14:textId="77777777" w:rsidR="00606F7A" w:rsidRPr="0041234D" w:rsidRDefault="00606F7A" w:rsidP="00D122F1">
            <w:pPr>
              <w:jc w:val="center"/>
              <w:rPr>
                <w:sz w:val="18"/>
                <w:szCs w:val="18"/>
              </w:rPr>
            </w:pPr>
            <w:r w:rsidRPr="0041234D">
              <w:rPr>
                <w:sz w:val="18"/>
                <w:szCs w:val="18"/>
              </w:rPr>
              <w:t>Długość</w:t>
            </w:r>
            <w:r w:rsidRPr="0041234D">
              <w:rPr>
                <w:sz w:val="18"/>
                <w:szCs w:val="18"/>
              </w:rPr>
              <w:br/>
              <w:t>[km]</w:t>
            </w:r>
          </w:p>
        </w:tc>
        <w:tc>
          <w:tcPr>
            <w:tcW w:w="990" w:type="dxa"/>
            <w:shd w:val="clear" w:color="auto" w:fill="F2F2F2" w:themeFill="background1" w:themeFillShade="F2"/>
            <w:vAlign w:val="center"/>
          </w:tcPr>
          <w:p w14:paraId="74A23DBA" w14:textId="77777777" w:rsidR="00606F7A" w:rsidRPr="0041234D" w:rsidRDefault="00606F7A" w:rsidP="00D122F1">
            <w:pPr>
              <w:jc w:val="center"/>
              <w:rPr>
                <w:sz w:val="18"/>
                <w:szCs w:val="18"/>
              </w:rPr>
            </w:pPr>
            <w:r w:rsidRPr="0041234D">
              <w:rPr>
                <w:sz w:val="18"/>
                <w:szCs w:val="18"/>
              </w:rPr>
              <w:t>Pow. zlewni [km</w:t>
            </w:r>
            <w:r w:rsidRPr="0041234D">
              <w:rPr>
                <w:sz w:val="18"/>
                <w:szCs w:val="18"/>
                <w:vertAlign w:val="superscript"/>
              </w:rPr>
              <w:t>2</w:t>
            </w:r>
            <w:r w:rsidRPr="0041234D">
              <w:rPr>
                <w:sz w:val="18"/>
                <w:szCs w:val="18"/>
              </w:rPr>
              <w:t>]</w:t>
            </w:r>
          </w:p>
        </w:tc>
      </w:tr>
      <w:tr w:rsidR="002171D7" w:rsidRPr="0041234D" w14:paraId="5D33F6EB" w14:textId="77777777" w:rsidTr="0041234D">
        <w:trPr>
          <w:trHeight w:val="669"/>
        </w:trPr>
        <w:tc>
          <w:tcPr>
            <w:tcW w:w="2053" w:type="dxa"/>
            <w:shd w:val="clear" w:color="auto" w:fill="auto"/>
            <w:vAlign w:val="center"/>
          </w:tcPr>
          <w:p w14:paraId="637AB470" w14:textId="16918C84" w:rsidR="002171D7" w:rsidRPr="0041234D" w:rsidRDefault="0041234D" w:rsidP="002171D7">
            <w:pPr>
              <w:jc w:val="center"/>
              <w:rPr>
                <w:sz w:val="18"/>
                <w:szCs w:val="18"/>
              </w:rPr>
            </w:pPr>
            <w:bookmarkStart w:id="452" w:name="_Hlk194685869"/>
            <w:r w:rsidRPr="0041234D">
              <w:rPr>
                <w:sz w:val="18"/>
                <w:szCs w:val="18"/>
              </w:rPr>
              <w:t>Odra od Warty do oddzielenia się Odry Zachodniej</w:t>
            </w:r>
          </w:p>
        </w:tc>
        <w:tc>
          <w:tcPr>
            <w:tcW w:w="2053" w:type="dxa"/>
            <w:shd w:val="clear" w:color="auto" w:fill="auto"/>
            <w:vAlign w:val="center"/>
          </w:tcPr>
          <w:p w14:paraId="75690B8B" w14:textId="477094E9" w:rsidR="002171D7" w:rsidRPr="0041234D" w:rsidRDefault="0041234D" w:rsidP="002171D7">
            <w:pPr>
              <w:jc w:val="center"/>
              <w:rPr>
                <w:sz w:val="18"/>
                <w:szCs w:val="18"/>
              </w:rPr>
            </w:pPr>
            <w:r w:rsidRPr="0041234D">
              <w:rPr>
                <w:sz w:val="18"/>
                <w:szCs w:val="18"/>
              </w:rPr>
              <w:t>RW60001219199</w:t>
            </w:r>
          </w:p>
        </w:tc>
        <w:tc>
          <w:tcPr>
            <w:tcW w:w="1843" w:type="dxa"/>
            <w:shd w:val="clear" w:color="auto" w:fill="auto"/>
            <w:vAlign w:val="center"/>
          </w:tcPr>
          <w:p w14:paraId="59ECD20C" w14:textId="5CFE0684" w:rsidR="002171D7" w:rsidRPr="0041234D" w:rsidRDefault="0041234D" w:rsidP="002171D7">
            <w:pPr>
              <w:jc w:val="center"/>
              <w:rPr>
                <w:sz w:val="18"/>
                <w:szCs w:val="18"/>
              </w:rPr>
            </w:pPr>
            <w:r w:rsidRPr="0041234D">
              <w:rPr>
                <w:sz w:val="18"/>
                <w:szCs w:val="18"/>
              </w:rPr>
              <w:t>wielka rzeka nizinna</w:t>
            </w:r>
          </w:p>
        </w:tc>
        <w:tc>
          <w:tcPr>
            <w:tcW w:w="1134" w:type="dxa"/>
            <w:shd w:val="clear" w:color="auto" w:fill="auto"/>
            <w:vAlign w:val="center"/>
          </w:tcPr>
          <w:p w14:paraId="6D430E9E" w14:textId="1026B697" w:rsidR="002171D7" w:rsidRPr="0041234D" w:rsidRDefault="0041234D" w:rsidP="002171D7">
            <w:pPr>
              <w:jc w:val="center"/>
              <w:rPr>
                <w:sz w:val="18"/>
                <w:szCs w:val="18"/>
              </w:rPr>
            </w:pPr>
            <w:r w:rsidRPr="0041234D">
              <w:rPr>
                <w:sz w:val="18"/>
                <w:szCs w:val="18"/>
              </w:rPr>
              <w:t>silnie zmieniona część wód</w:t>
            </w:r>
          </w:p>
        </w:tc>
        <w:tc>
          <w:tcPr>
            <w:tcW w:w="989" w:type="dxa"/>
            <w:shd w:val="clear" w:color="auto" w:fill="auto"/>
            <w:vAlign w:val="center"/>
          </w:tcPr>
          <w:p w14:paraId="4094B1B1" w14:textId="7225A67A" w:rsidR="002171D7" w:rsidRPr="0041234D" w:rsidRDefault="0041234D" w:rsidP="002171D7">
            <w:pPr>
              <w:jc w:val="center"/>
              <w:rPr>
                <w:sz w:val="18"/>
                <w:szCs w:val="18"/>
              </w:rPr>
            </w:pPr>
            <w:r w:rsidRPr="0041234D">
              <w:rPr>
                <w:sz w:val="18"/>
                <w:szCs w:val="18"/>
              </w:rPr>
              <w:t>87.08</w:t>
            </w:r>
          </w:p>
        </w:tc>
        <w:tc>
          <w:tcPr>
            <w:tcW w:w="990" w:type="dxa"/>
            <w:shd w:val="clear" w:color="auto" w:fill="auto"/>
            <w:vAlign w:val="center"/>
          </w:tcPr>
          <w:p w14:paraId="2371BB87" w14:textId="275F1FBF" w:rsidR="002171D7" w:rsidRPr="0041234D" w:rsidRDefault="0041234D" w:rsidP="002171D7">
            <w:pPr>
              <w:jc w:val="center"/>
              <w:rPr>
                <w:sz w:val="18"/>
                <w:szCs w:val="18"/>
              </w:rPr>
            </w:pPr>
            <w:r w:rsidRPr="0041234D">
              <w:rPr>
                <w:sz w:val="18"/>
                <w:szCs w:val="18"/>
              </w:rPr>
              <w:t>265.58</w:t>
            </w:r>
          </w:p>
        </w:tc>
      </w:tr>
      <w:tr w:rsidR="002171D7" w:rsidRPr="0041234D" w14:paraId="75CF613F" w14:textId="77777777" w:rsidTr="0041234D">
        <w:trPr>
          <w:trHeight w:val="669"/>
        </w:trPr>
        <w:tc>
          <w:tcPr>
            <w:tcW w:w="2053" w:type="dxa"/>
            <w:shd w:val="clear" w:color="auto" w:fill="auto"/>
            <w:vAlign w:val="center"/>
          </w:tcPr>
          <w:p w14:paraId="2D947D26" w14:textId="667E3489" w:rsidR="002171D7" w:rsidRPr="0041234D" w:rsidRDefault="0041234D" w:rsidP="002171D7">
            <w:pPr>
              <w:jc w:val="center"/>
              <w:rPr>
                <w:sz w:val="18"/>
                <w:szCs w:val="18"/>
              </w:rPr>
            </w:pPr>
            <w:r w:rsidRPr="0041234D">
              <w:rPr>
                <w:sz w:val="18"/>
                <w:szCs w:val="18"/>
              </w:rPr>
              <w:t>Słubia</w:t>
            </w:r>
          </w:p>
        </w:tc>
        <w:tc>
          <w:tcPr>
            <w:tcW w:w="2053" w:type="dxa"/>
            <w:shd w:val="clear" w:color="auto" w:fill="auto"/>
            <w:vAlign w:val="center"/>
          </w:tcPr>
          <w:p w14:paraId="3491E43C" w14:textId="5361E296" w:rsidR="002171D7" w:rsidRPr="0041234D" w:rsidRDefault="0041234D" w:rsidP="002171D7">
            <w:pPr>
              <w:jc w:val="center"/>
              <w:rPr>
                <w:sz w:val="18"/>
                <w:szCs w:val="18"/>
              </w:rPr>
            </w:pPr>
            <w:r w:rsidRPr="0041234D">
              <w:rPr>
                <w:sz w:val="18"/>
                <w:szCs w:val="18"/>
              </w:rPr>
              <w:t>RW600009191699</w:t>
            </w:r>
          </w:p>
        </w:tc>
        <w:tc>
          <w:tcPr>
            <w:tcW w:w="1843" w:type="dxa"/>
            <w:shd w:val="clear" w:color="auto" w:fill="auto"/>
            <w:vAlign w:val="center"/>
          </w:tcPr>
          <w:p w14:paraId="5BEDABEF" w14:textId="5747DF59" w:rsidR="002171D7" w:rsidRPr="0041234D" w:rsidRDefault="0041234D" w:rsidP="002171D7">
            <w:pPr>
              <w:jc w:val="center"/>
              <w:rPr>
                <w:sz w:val="18"/>
                <w:szCs w:val="18"/>
              </w:rPr>
            </w:pPr>
            <w:r w:rsidRPr="0041234D">
              <w:rPr>
                <w:sz w:val="18"/>
                <w:szCs w:val="18"/>
              </w:rPr>
              <w:t>potok lub strumień nizinny</w:t>
            </w:r>
          </w:p>
        </w:tc>
        <w:tc>
          <w:tcPr>
            <w:tcW w:w="1134" w:type="dxa"/>
            <w:shd w:val="clear" w:color="auto" w:fill="auto"/>
            <w:vAlign w:val="center"/>
          </w:tcPr>
          <w:p w14:paraId="47E9DD5F" w14:textId="12B274D3" w:rsidR="002171D7" w:rsidRPr="0041234D" w:rsidRDefault="0041234D" w:rsidP="002171D7">
            <w:pPr>
              <w:jc w:val="center"/>
              <w:rPr>
                <w:sz w:val="18"/>
                <w:szCs w:val="18"/>
              </w:rPr>
            </w:pPr>
            <w:r w:rsidRPr="0041234D">
              <w:rPr>
                <w:sz w:val="18"/>
                <w:szCs w:val="18"/>
              </w:rPr>
              <w:t>silnie zmieniona część wód</w:t>
            </w:r>
          </w:p>
        </w:tc>
        <w:tc>
          <w:tcPr>
            <w:tcW w:w="989" w:type="dxa"/>
            <w:shd w:val="clear" w:color="auto" w:fill="auto"/>
            <w:vAlign w:val="center"/>
          </w:tcPr>
          <w:p w14:paraId="71DE4E6A" w14:textId="2EE07212" w:rsidR="002171D7" w:rsidRPr="0041234D" w:rsidRDefault="0041234D" w:rsidP="002171D7">
            <w:pPr>
              <w:jc w:val="center"/>
              <w:rPr>
                <w:sz w:val="18"/>
                <w:szCs w:val="18"/>
              </w:rPr>
            </w:pPr>
            <w:r w:rsidRPr="0041234D">
              <w:rPr>
                <w:sz w:val="18"/>
                <w:szCs w:val="18"/>
              </w:rPr>
              <w:t>32.40</w:t>
            </w:r>
          </w:p>
        </w:tc>
        <w:tc>
          <w:tcPr>
            <w:tcW w:w="990" w:type="dxa"/>
            <w:shd w:val="clear" w:color="auto" w:fill="auto"/>
            <w:vAlign w:val="center"/>
          </w:tcPr>
          <w:p w14:paraId="78732E97" w14:textId="11A83943" w:rsidR="002171D7" w:rsidRPr="0041234D" w:rsidRDefault="0041234D" w:rsidP="002171D7">
            <w:pPr>
              <w:jc w:val="center"/>
              <w:rPr>
                <w:sz w:val="18"/>
                <w:szCs w:val="18"/>
              </w:rPr>
            </w:pPr>
            <w:r w:rsidRPr="0041234D">
              <w:rPr>
                <w:sz w:val="18"/>
                <w:szCs w:val="18"/>
              </w:rPr>
              <w:t>136.34</w:t>
            </w:r>
          </w:p>
        </w:tc>
      </w:tr>
      <w:tr w:rsidR="004A2592" w:rsidRPr="0041234D" w14:paraId="121EEA3F" w14:textId="77777777" w:rsidTr="00BC4633">
        <w:trPr>
          <w:trHeight w:val="663"/>
        </w:trPr>
        <w:tc>
          <w:tcPr>
            <w:tcW w:w="2053" w:type="dxa"/>
            <w:shd w:val="clear" w:color="auto" w:fill="auto"/>
            <w:vAlign w:val="center"/>
          </w:tcPr>
          <w:p w14:paraId="2FD29A9C" w14:textId="59E0452D" w:rsidR="004A2592" w:rsidRPr="0041234D" w:rsidRDefault="0041234D" w:rsidP="004A2592">
            <w:pPr>
              <w:jc w:val="center"/>
              <w:rPr>
                <w:sz w:val="18"/>
                <w:szCs w:val="18"/>
              </w:rPr>
            </w:pPr>
            <w:r w:rsidRPr="0041234D">
              <w:rPr>
                <w:sz w:val="18"/>
                <w:szCs w:val="18"/>
              </w:rPr>
              <w:lastRenderedPageBreak/>
              <w:t>Kurzyca</w:t>
            </w:r>
          </w:p>
        </w:tc>
        <w:tc>
          <w:tcPr>
            <w:tcW w:w="2053" w:type="dxa"/>
            <w:shd w:val="clear" w:color="auto" w:fill="auto"/>
            <w:vAlign w:val="center"/>
          </w:tcPr>
          <w:p w14:paraId="3D821BBA" w14:textId="34155FB7" w:rsidR="004A2592" w:rsidRPr="0041234D" w:rsidRDefault="0041234D" w:rsidP="004A2592">
            <w:pPr>
              <w:jc w:val="center"/>
              <w:rPr>
                <w:sz w:val="18"/>
                <w:szCs w:val="18"/>
              </w:rPr>
            </w:pPr>
            <w:r w:rsidRPr="0041234D">
              <w:rPr>
                <w:sz w:val="18"/>
                <w:szCs w:val="18"/>
              </w:rPr>
              <w:t>RW60000919149</w:t>
            </w:r>
          </w:p>
        </w:tc>
        <w:tc>
          <w:tcPr>
            <w:tcW w:w="1843" w:type="dxa"/>
            <w:shd w:val="clear" w:color="auto" w:fill="auto"/>
            <w:vAlign w:val="center"/>
          </w:tcPr>
          <w:p w14:paraId="436E8C3B" w14:textId="4DAE3D54" w:rsidR="004A2592" w:rsidRPr="0041234D" w:rsidRDefault="0041234D" w:rsidP="004A2592">
            <w:pPr>
              <w:jc w:val="center"/>
              <w:rPr>
                <w:sz w:val="18"/>
                <w:szCs w:val="18"/>
              </w:rPr>
            </w:pPr>
            <w:r w:rsidRPr="0041234D">
              <w:rPr>
                <w:sz w:val="18"/>
                <w:szCs w:val="18"/>
              </w:rPr>
              <w:t>potok lub strumień nizinny</w:t>
            </w:r>
          </w:p>
        </w:tc>
        <w:tc>
          <w:tcPr>
            <w:tcW w:w="1134" w:type="dxa"/>
            <w:shd w:val="clear" w:color="auto" w:fill="auto"/>
            <w:vAlign w:val="center"/>
          </w:tcPr>
          <w:p w14:paraId="03068F3A" w14:textId="1BC85B4C" w:rsidR="004A2592" w:rsidRPr="0041234D" w:rsidRDefault="0041234D" w:rsidP="004A2592">
            <w:pPr>
              <w:jc w:val="center"/>
              <w:rPr>
                <w:sz w:val="18"/>
                <w:szCs w:val="18"/>
              </w:rPr>
            </w:pPr>
            <w:r w:rsidRPr="0041234D">
              <w:rPr>
                <w:sz w:val="18"/>
                <w:szCs w:val="18"/>
              </w:rPr>
              <w:t>naturalna część wód</w:t>
            </w:r>
          </w:p>
        </w:tc>
        <w:tc>
          <w:tcPr>
            <w:tcW w:w="989" w:type="dxa"/>
            <w:shd w:val="clear" w:color="auto" w:fill="auto"/>
            <w:vAlign w:val="center"/>
          </w:tcPr>
          <w:p w14:paraId="2DB144BE" w14:textId="43898AFB" w:rsidR="004A2592" w:rsidRPr="0041234D" w:rsidRDefault="0041234D" w:rsidP="004A2592">
            <w:pPr>
              <w:jc w:val="center"/>
              <w:rPr>
                <w:sz w:val="18"/>
                <w:szCs w:val="18"/>
              </w:rPr>
            </w:pPr>
            <w:r w:rsidRPr="0041234D">
              <w:rPr>
                <w:sz w:val="18"/>
                <w:szCs w:val="18"/>
              </w:rPr>
              <w:t>43.26</w:t>
            </w:r>
          </w:p>
        </w:tc>
        <w:tc>
          <w:tcPr>
            <w:tcW w:w="990" w:type="dxa"/>
            <w:shd w:val="clear" w:color="auto" w:fill="auto"/>
            <w:vAlign w:val="center"/>
          </w:tcPr>
          <w:p w14:paraId="04A6E800" w14:textId="17FE8E15" w:rsidR="004A2592" w:rsidRPr="0041234D" w:rsidRDefault="0041234D" w:rsidP="004A2592">
            <w:pPr>
              <w:jc w:val="center"/>
              <w:rPr>
                <w:sz w:val="18"/>
                <w:szCs w:val="18"/>
              </w:rPr>
            </w:pPr>
            <w:r w:rsidRPr="0041234D">
              <w:rPr>
                <w:sz w:val="18"/>
                <w:szCs w:val="18"/>
              </w:rPr>
              <w:t>139.46</w:t>
            </w:r>
          </w:p>
        </w:tc>
      </w:tr>
      <w:tr w:rsidR="00D863F2" w:rsidRPr="0041234D" w14:paraId="4DCC7800" w14:textId="77777777" w:rsidTr="00BC4633">
        <w:trPr>
          <w:trHeight w:val="663"/>
        </w:trPr>
        <w:tc>
          <w:tcPr>
            <w:tcW w:w="2053" w:type="dxa"/>
            <w:shd w:val="clear" w:color="auto" w:fill="auto"/>
            <w:vAlign w:val="center"/>
          </w:tcPr>
          <w:p w14:paraId="3F6F964A" w14:textId="780BFDB6" w:rsidR="00D863F2" w:rsidRPr="0041234D" w:rsidRDefault="0041234D" w:rsidP="00D863F2">
            <w:pPr>
              <w:jc w:val="center"/>
              <w:rPr>
                <w:sz w:val="18"/>
                <w:szCs w:val="18"/>
              </w:rPr>
            </w:pPr>
            <w:r w:rsidRPr="0041234D">
              <w:rPr>
                <w:sz w:val="18"/>
                <w:szCs w:val="18"/>
              </w:rPr>
              <w:t>Dopływ z Boleszkowic</w:t>
            </w:r>
          </w:p>
        </w:tc>
        <w:tc>
          <w:tcPr>
            <w:tcW w:w="2053" w:type="dxa"/>
            <w:shd w:val="clear" w:color="auto" w:fill="auto"/>
            <w:vAlign w:val="center"/>
          </w:tcPr>
          <w:p w14:paraId="36E57158" w14:textId="3B2A9340" w:rsidR="00D863F2" w:rsidRPr="0041234D" w:rsidRDefault="0041234D" w:rsidP="004A2592">
            <w:pPr>
              <w:jc w:val="center"/>
              <w:rPr>
                <w:sz w:val="18"/>
                <w:szCs w:val="18"/>
              </w:rPr>
            </w:pPr>
            <w:r w:rsidRPr="0041234D">
              <w:rPr>
                <w:sz w:val="18"/>
                <w:szCs w:val="18"/>
              </w:rPr>
              <w:t>RW600009191298</w:t>
            </w:r>
          </w:p>
        </w:tc>
        <w:tc>
          <w:tcPr>
            <w:tcW w:w="1843" w:type="dxa"/>
            <w:shd w:val="clear" w:color="auto" w:fill="auto"/>
            <w:vAlign w:val="center"/>
          </w:tcPr>
          <w:p w14:paraId="1B3A1C5B" w14:textId="60C5E796" w:rsidR="00D863F2" w:rsidRPr="0041234D" w:rsidRDefault="0041234D" w:rsidP="004A2592">
            <w:pPr>
              <w:jc w:val="center"/>
              <w:rPr>
                <w:sz w:val="18"/>
                <w:szCs w:val="18"/>
              </w:rPr>
            </w:pPr>
            <w:r w:rsidRPr="0041234D">
              <w:rPr>
                <w:sz w:val="18"/>
                <w:szCs w:val="18"/>
              </w:rPr>
              <w:t>potok lub strumień nizinny</w:t>
            </w:r>
          </w:p>
        </w:tc>
        <w:tc>
          <w:tcPr>
            <w:tcW w:w="1134" w:type="dxa"/>
            <w:shd w:val="clear" w:color="auto" w:fill="auto"/>
            <w:vAlign w:val="center"/>
          </w:tcPr>
          <w:p w14:paraId="1F5E8B4E" w14:textId="34317FC1" w:rsidR="00D863F2" w:rsidRPr="0041234D" w:rsidRDefault="0041234D" w:rsidP="004A2592">
            <w:pPr>
              <w:jc w:val="center"/>
              <w:rPr>
                <w:sz w:val="18"/>
                <w:szCs w:val="18"/>
              </w:rPr>
            </w:pPr>
            <w:r w:rsidRPr="0041234D">
              <w:rPr>
                <w:sz w:val="18"/>
                <w:szCs w:val="18"/>
              </w:rPr>
              <w:t>naturalna część wód</w:t>
            </w:r>
          </w:p>
        </w:tc>
        <w:tc>
          <w:tcPr>
            <w:tcW w:w="989" w:type="dxa"/>
            <w:shd w:val="clear" w:color="auto" w:fill="auto"/>
            <w:vAlign w:val="center"/>
          </w:tcPr>
          <w:p w14:paraId="0912E450" w14:textId="69509867" w:rsidR="00D863F2" w:rsidRPr="0041234D" w:rsidRDefault="0041234D" w:rsidP="004A2592">
            <w:pPr>
              <w:jc w:val="center"/>
              <w:rPr>
                <w:sz w:val="18"/>
                <w:szCs w:val="18"/>
              </w:rPr>
            </w:pPr>
            <w:r w:rsidRPr="0041234D">
              <w:rPr>
                <w:sz w:val="18"/>
                <w:szCs w:val="18"/>
              </w:rPr>
              <w:t>6.41</w:t>
            </w:r>
          </w:p>
        </w:tc>
        <w:tc>
          <w:tcPr>
            <w:tcW w:w="990" w:type="dxa"/>
            <w:shd w:val="clear" w:color="auto" w:fill="auto"/>
            <w:vAlign w:val="center"/>
          </w:tcPr>
          <w:p w14:paraId="34CD94A6" w14:textId="62EC3F55" w:rsidR="00D863F2" w:rsidRPr="0041234D" w:rsidRDefault="0041234D" w:rsidP="004A2592">
            <w:pPr>
              <w:jc w:val="center"/>
              <w:rPr>
                <w:sz w:val="18"/>
                <w:szCs w:val="18"/>
              </w:rPr>
            </w:pPr>
            <w:r w:rsidRPr="0041234D">
              <w:rPr>
                <w:sz w:val="18"/>
                <w:szCs w:val="18"/>
              </w:rPr>
              <w:t>25.55</w:t>
            </w:r>
          </w:p>
        </w:tc>
      </w:tr>
      <w:tr w:rsidR="00D863F2" w:rsidRPr="0041234D" w14:paraId="50B71D00" w14:textId="77777777" w:rsidTr="00BC4633">
        <w:trPr>
          <w:trHeight w:val="663"/>
        </w:trPr>
        <w:tc>
          <w:tcPr>
            <w:tcW w:w="2053" w:type="dxa"/>
            <w:shd w:val="clear" w:color="auto" w:fill="auto"/>
            <w:vAlign w:val="center"/>
          </w:tcPr>
          <w:p w14:paraId="4B1E8DC0" w14:textId="5F8D2F57" w:rsidR="00D863F2" w:rsidRPr="0041234D" w:rsidRDefault="0041234D" w:rsidP="004A2592">
            <w:pPr>
              <w:jc w:val="center"/>
              <w:rPr>
                <w:sz w:val="18"/>
                <w:szCs w:val="18"/>
              </w:rPr>
            </w:pPr>
            <w:r w:rsidRPr="0041234D">
              <w:rPr>
                <w:sz w:val="18"/>
                <w:szCs w:val="18"/>
              </w:rPr>
              <w:t>Kosa</w:t>
            </w:r>
          </w:p>
        </w:tc>
        <w:tc>
          <w:tcPr>
            <w:tcW w:w="2053" w:type="dxa"/>
            <w:shd w:val="clear" w:color="auto" w:fill="auto"/>
            <w:vAlign w:val="center"/>
          </w:tcPr>
          <w:p w14:paraId="6E30CD43" w14:textId="7E8CABA7" w:rsidR="00D863F2" w:rsidRPr="0041234D" w:rsidRDefault="0041234D" w:rsidP="004A2592">
            <w:pPr>
              <w:jc w:val="center"/>
              <w:rPr>
                <w:sz w:val="18"/>
                <w:szCs w:val="18"/>
              </w:rPr>
            </w:pPr>
            <w:r w:rsidRPr="0041234D">
              <w:rPr>
                <w:sz w:val="18"/>
                <w:szCs w:val="18"/>
              </w:rPr>
              <w:t>RW600009191292</w:t>
            </w:r>
          </w:p>
        </w:tc>
        <w:tc>
          <w:tcPr>
            <w:tcW w:w="1843" w:type="dxa"/>
            <w:shd w:val="clear" w:color="auto" w:fill="auto"/>
            <w:vAlign w:val="center"/>
          </w:tcPr>
          <w:p w14:paraId="613F820B" w14:textId="28F207E9" w:rsidR="00D863F2" w:rsidRPr="0041234D" w:rsidRDefault="0041234D" w:rsidP="004A2592">
            <w:pPr>
              <w:jc w:val="center"/>
              <w:rPr>
                <w:sz w:val="18"/>
                <w:szCs w:val="18"/>
              </w:rPr>
            </w:pPr>
            <w:r w:rsidRPr="0041234D">
              <w:rPr>
                <w:sz w:val="18"/>
                <w:szCs w:val="18"/>
              </w:rPr>
              <w:t>potok lub strumień nizinny</w:t>
            </w:r>
          </w:p>
        </w:tc>
        <w:tc>
          <w:tcPr>
            <w:tcW w:w="1134" w:type="dxa"/>
            <w:shd w:val="clear" w:color="auto" w:fill="auto"/>
            <w:vAlign w:val="center"/>
          </w:tcPr>
          <w:p w14:paraId="5C6CBFD4" w14:textId="00BFAAC7" w:rsidR="00D863F2" w:rsidRPr="0041234D" w:rsidRDefault="0041234D" w:rsidP="004A2592">
            <w:pPr>
              <w:jc w:val="center"/>
              <w:rPr>
                <w:sz w:val="18"/>
                <w:szCs w:val="18"/>
              </w:rPr>
            </w:pPr>
            <w:r w:rsidRPr="0041234D">
              <w:rPr>
                <w:sz w:val="18"/>
                <w:szCs w:val="18"/>
              </w:rPr>
              <w:t>silnie zmieniona część wód</w:t>
            </w:r>
          </w:p>
        </w:tc>
        <w:tc>
          <w:tcPr>
            <w:tcW w:w="989" w:type="dxa"/>
            <w:shd w:val="clear" w:color="auto" w:fill="auto"/>
            <w:vAlign w:val="center"/>
          </w:tcPr>
          <w:p w14:paraId="53080E11" w14:textId="7CE0F83C" w:rsidR="00D863F2" w:rsidRPr="0041234D" w:rsidRDefault="0041234D" w:rsidP="004A2592">
            <w:pPr>
              <w:jc w:val="center"/>
              <w:rPr>
                <w:sz w:val="18"/>
                <w:szCs w:val="18"/>
              </w:rPr>
            </w:pPr>
            <w:r w:rsidRPr="0041234D">
              <w:rPr>
                <w:sz w:val="18"/>
                <w:szCs w:val="18"/>
              </w:rPr>
              <w:t>24.48</w:t>
            </w:r>
          </w:p>
        </w:tc>
        <w:tc>
          <w:tcPr>
            <w:tcW w:w="990" w:type="dxa"/>
            <w:shd w:val="clear" w:color="auto" w:fill="auto"/>
            <w:vAlign w:val="center"/>
          </w:tcPr>
          <w:p w14:paraId="77108B26" w14:textId="7B0D22DD" w:rsidR="00D863F2" w:rsidRPr="0041234D" w:rsidRDefault="0041234D" w:rsidP="004A2592">
            <w:pPr>
              <w:jc w:val="center"/>
              <w:rPr>
                <w:sz w:val="18"/>
                <w:szCs w:val="18"/>
              </w:rPr>
            </w:pPr>
            <w:r w:rsidRPr="0041234D">
              <w:rPr>
                <w:sz w:val="18"/>
                <w:szCs w:val="18"/>
              </w:rPr>
              <w:t>33.82</w:t>
            </w:r>
          </w:p>
        </w:tc>
      </w:tr>
      <w:tr w:rsidR="0041234D" w:rsidRPr="0041234D" w14:paraId="3AD6C830" w14:textId="77777777" w:rsidTr="00BC4633">
        <w:trPr>
          <w:trHeight w:val="663"/>
        </w:trPr>
        <w:tc>
          <w:tcPr>
            <w:tcW w:w="2053" w:type="dxa"/>
            <w:shd w:val="clear" w:color="auto" w:fill="auto"/>
            <w:vAlign w:val="center"/>
          </w:tcPr>
          <w:p w14:paraId="7F0CA445" w14:textId="47210D8A" w:rsidR="0041234D" w:rsidRPr="0041234D" w:rsidRDefault="0041234D" w:rsidP="0041234D">
            <w:pPr>
              <w:jc w:val="center"/>
              <w:rPr>
                <w:sz w:val="18"/>
                <w:szCs w:val="18"/>
              </w:rPr>
            </w:pPr>
            <w:r w:rsidRPr="0041234D">
              <w:rPr>
                <w:sz w:val="18"/>
                <w:szCs w:val="18"/>
              </w:rPr>
              <w:t>Kanał Porzecze</w:t>
            </w:r>
          </w:p>
        </w:tc>
        <w:tc>
          <w:tcPr>
            <w:tcW w:w="2053" w:type="dxa"/>
            <w:shd w:val="clear" w:color="auto" w:fill="auto"/>
            <w:vAlign w:val="center"/>
          </w:tcPr>
          <w:p w14:paraId="2306DB3D" w14:textId="703845DF" w:rsidR="0041234D" w:rsidRPr="0041234D" w:rsidRDefault="0041234D" w:rsidP="0041234D">
            <w:pPr>
              <w:jc w:val="center"/>
              <w:rPr>
                <w:sz w:val="18"/>
                <w:szCs w:val="18"/>
              </w:rPr>
            </w:pPr>
            <w:r w:rsidRPr="0041234D">
              <w:rPr>
                <w:sz w:val="18"/>
                <w:szCs w:val="18"/>
              </w:rPr>
              <w:t>RW60001519132</w:t>
            </w:r>
          </w:p>
        </w:tc>
        <w:tc>
          <w:tcPr>
            <w:tcW w:w="1843" w:type="dxa"/>
            <w:shd w:val="clear" w:color="auto" w:fill="auto"/>
            <w:vAlign w:val="center"/>
          </w:tcPr>
          <w:p w14:paraId="59157A6A" w14:textId="52721B9E" w:rsidR="0041234D" w:rsidRPr="0041234D" w:rsidRDefault="0041234D" w:rsidP="0041234D">
            <w:pPr>
              <w:jc w:val="center"/>
              <w:rPr>
                <w:sz w:val="18"/>
                <w:szCs w:val="18"/>
              </w:rPr>
            </w:pPr>
            <w:r w:rsidRPr="0041234D">
              <w:rPr>
                <w:sz w:val="18"/>
                <w:szCs w:val="18"/>
              </w:rPr>
              <w:t>potok lub struga</w:t>
            </w:r>
            <w:r>
              <w:rPr>
                <w:sz w:val="18"/>
                <w:szCs w:val="18"/>
              </w:rPr>
              <w:br/>
            </w:r>
            <w:r w:rsidRPr="0041234D">
              <w:rPr>
                <w:sz w:val="18"/>
                <w:szCs w:val="18"/>
              </w:rPr>
              <w:t>w dolinie o dużym udziale torfowisk</w:t>
            </w:r>
          </w:p>
        </w:tc>
        <w:tc>
          <w:tcPr>
            <w:tcW w:w="1134" w:type="dxa"/>
            <w:shd w:val="clear" w:color="auto" w:fill="auto"/>
            <w:vAlign w:val="center"/>
          </w:tcPr>
          <w:p w14:paraId="28062ABF" w14:textId="74A6F1E4" w:rsidR="0041234D" w:rsidRPr="0041234D" w:rsidRDefault="0041234D" w:rsidP="0041234D">
            <w:pPr>
              <w:jc w:val="center"/>
              <w:rPr>
                <w:sz w:val="18"/>
                <w:szCs w:val="18"/>
              </w:rPr>
            </w:pPr>
            <w:r w:rsidRPr="0041234D">
              <w:rPr>
                <w:sz w:val="18"/>
                <w:szCs w:val="18"/>
              </w:rPr>
              <w:t>naturalna część wód</w:t>
            </w:r>
          </w:p>
        </w:tc>
        <w:tc>
          <w:tcPr>
            <w:tcW w:w="989" w:type="dxa"/>
            <w:shd w:val="clear" w:color="auto" w:fill="auto"/>
            <w:vAlign w:val="center"/>
          </w:tcPr>
          <w:p w14:paraId="0FA2ACFE" w14:textId="03CD93EF" w:rsidR="0041234D" w:rsidRPr="0041234D" w:rsidRDefault="0041234D" w:rsidP="0041234D">
            <w:pPr>
              <w:jc w:val="center"/>
              <w:rPr>
                <w:sz w:val="18"/>
                <w:szCs w:val="18"/>
              </w:rPr>
            </w:pPr>
            <w:r w:rsidRPr="0041234D">
              <w:rPr>
                <w:sz w:val="18"/>
                <w:szCs w:val="18"/>
              </w:rPr>
              <w:t>7.13</w:t>
            </w:r>
          </w:p>
        </w:tc>
        <w:tc>
          <w:tcPr>
            <w:tcW w:w="990" w:type="dxa"/>
            <w:shd w:val="clear" w:color="auto" w:fill="auto"/>
            <w:vAlign w:val="center"/>
          </w:tcPr>
          <w:p w14:paraId="6ED34A50" w14:textId="51621405" w:rsidR="0041234D" w:rsidRPr="0041234D" w:rsidRDefault="0041234D" w:rsidP="0041234D">
            <w:pPr>
              <w:jc w:val="center"/>
              <w:rPr>
                <w:sz w:val="18"/>
                <w:szCs w:val="18"/>
              </w:rPr>
            </w:pPr>
            <w:r w:rsidRPr="0041234D">
              <w:rPr>
                <w:sz w:val="18"/>
                <w:szCs w:val="18"/>
              </w:rPr>
              <w:t>70.43</w:t>
            </w:r>
          </w:p>
        </w:tc>
      </w:tr>
      <w:tr w:rsidR="0041234D" w:rsidRPr="0041234D" w14:paraId="08713DC6" w14:textId="77777777" w:rsidTr="00BC4633">
        <w:trPr>
          <w:trHeight w:val="663"/>
        </w:trPr>
        <w:tc>
          <w:tcPr>
            <w:tcW w:w="2053" w:type="dxa"/>
            <w:shd w:val="clear" w:color="auto" w:fill="auto"/>
            <w:vAlign w:val="center"/>
          </w:tcPr>
          <w:p w14:paraId="2EAF2DD3" w14:textId="58AB7299" w:rsidR="0041234D" w:rsidRPr="0041234D" w:rsidRDefault="0041234D" w:rsidP="0041234D">
            <w:pPr>
              <w:jc w:val="center"/>
              <w:rPr>
                <w:sz w:val="18"/>
                <w:szCs w:val="18"/>
              </w:rPr>
            </w:pPr>
            <w:r w:rsidRPr="0041234D">
              <w:rPr>
                <w:sz w:val="18"/>
                <w:szCs w:val="18"/>
              </w:rPr>
              <w:t>Kanał Dar</w:t>
            </w:r>
          </w:p>
        </w:tc>
        <w:tc>
          <w:tcPr>
            <w:tcW w:w="2053" w:type="dxa"/>
            <w:shd w:val="clear" w:color="auto" w:fill="auto"/>
            <w:vAlign w:val="center"/>
          </w:tcPr>
          <w:p w14:paraId="117DC163" w14:textId="4AFB73AD" w:rsidR="0041234D" w:rsidRPr="0041234D" w:rsidRDefault="0041234D" w:rsidP="0041234D">
            <w:pPr>
              <w:jc w:val="center"/>
              <w:rPr>
                <w:sz w:val="18"/>
                <w:szCs w:val="18"/>
              </w:rPr>
            </w:pPr>
            <w:r w:rsidRPr="0041234D">
              <w:rPr>
                <w:sz w:val="18"/>
                <w:szCs w:val="18"/>
              </w:rPr>
              <w:t>RW6000091912944</w:t>
            </w:r>
          </w:p>
        </w:tc>
        <w:tc>
          <w:tcPr>
            <w:tcW w:w="1843" w:type="dxa"/>
            <w:shd w:val="clear" w:color="auto" w:fill="auto"/>
            <w:vAlign w:val="center"/>
          </w:tcPr>
          <w:p w14:paraId="20709C41" w14:textId="46E6C1CC" w:rsidR="0041234D" w:rsidRPr="0041234D" w:rsidRDefault="0041234D" w:rsidP="0041234D">
            <w:pPr>
              <w:jc w:val="center"/>
              <w:rPr>
                <w:sz w:val="18"/>
                <w:szCs w:val="18"/>
              </w:rPr>
            </w:pPr>
            <w:r>
              <w:rPr>
                <w:sz w:val="18"/>
                <w:szCs w:val="18"/>
              </w:rPr>
              <w:t>p</w:t>
            </w:r>
            <w:r w:rsidRPr="0041234D">
              <w:rPr>
                <w:sz w:val="18"/>
                <w:szCs w:val="18"/>
              </w:rPr>
              <w:t>otok lub strumień nizinny</w:t>
            </w:r>
          </w:p>
        </w:tc>
        <w:tc>
          <w:tcPr>
            <w:tcW w:w="1134" w:type="dxa"/>
            <w:shd w:val="clear" w:color="auto" w:fill="auto"/>
            <w:vAlign w:val="center"/>
          </w:tcPr>
          <w:p w14:paraId="1B272050" w14:textId="3C0F6AA2" w:rsidR="0041234D" w:rsidRPr="0041234D" w:rsidRDefault="0041234D" w:rsidP="0041234D">
            <w:pPr>
              <w:jc w:val="center"/>
              <w:rPr>
                <w:sz w:val="18"/>
                <w:szCs w:val="18"/>
              </w:rPr>
            </w:pPr>
            <w:r w:rsidRPr="0041234D">
              <w:rPr>
                <w:sz w:val="18"/>
                <w:szCs w:val="18"/>
              </w:rPr>
              <w:t>sztuczna część wód</w:t>
            </w:r>
          </w:p>
        </w:tc>
        <w:tc>
          <w:tcPr>
            <w:tcW w:w="989" w:type="dxa"/>
            <w:shd w:val="clear" w:color="auto" w:fill="auto"/>
            <w:vAlign w:val="center"/>
          </w:tcPr>
          <w:p w14:paraId="470F6777" w14:textId="5A8F9771" w:rsidR="0041234D" w:rsidRPr="0041234D" w:rsidRDefault="0041234D" w:rsidP="0041234D">
            <w:pPr>
              <w:jc w:val="center"/>
              <w:rPr>
                <w:sz w:val="18"/>
                <w:szCs w:val="18"/>
              </w:rPr>
            </w:pPr>
            <w:r w:rsidRPr="0041234D">
              <w:rPr>
                <w:sz w:val="18"/>
                <w:szCs w:val="18"/>
              </w:rPr>
              <w:t>10.19</w:t>
            </w:r>
          </w:p>
        </w:tc>
        <w:tc>
          <w:tcPr>
            <w:tcW w:w="990" w:type="dxa"/>
            <w:shd w:val="clear" w:color="auto" w:fill="auto"/>
            <w:vAlign w:val="center"/>
          </w:tcPr>
          <w:p w14:paraId="3501283B" w14:textId="2B17A5C1" w:rsidR="0041234D" w:rsidRPr="0041234D" w:rsidRDefault="0041234D" w:rsidP="0041234D">
            <w:pPr>
              <w:jc w:val="center"/>
              <w:rPr>
                <w:sz w:val="18"/>
                <w:szCs w:val="18"/>
              </w:rPr>
            </w:pPr>
            <w:r w:rsidRPr="0041234D">
              <w:rPr>
                <w:sz w:val="18"/>
                <w:szCs w:val="18"/>
              </w:rPr>
              <w:t>43.69</w:t>
            </w:r>
          </w:p>
        </w:tc>
      </w:tr>
      <w:tr w:rsidR="0041234D" w:rsidRPr="0041234D" w14:paraId="45022767" w14:textId="77777777" w:rsidTr="00BC4633">
        <w:trPr>
          <w:trHeight w:val="663"/>
        </w:trPr>
        <w:tc>
          <w:tcPr>
            <w:tcW w:w="2053" w:type="dxa"/>
            <w:shd w:val="clear" w:color="auto" w:fill="auto"/>
            <w:vAlign w:val="center"/>
          </w:tcPr>
          <w:p w14:paraId="7680292E" w14:textId="263F6A5C" w:rsidR="0041234D" w:rsidRPr="0041234D" w:rsidRDefault="0041234D" w:rsidP="0041234D">
            <w:pPr>
              <w:jc w:val="center"/>
              <w:rPr>
                <w:sz w:val="18"/>
                <w:szCs w:val="18"/>
              </w:rPr>
            </w:pPr>
            <w:r w:rsidRPr="0041234D">
              <w:rPr>
                <w:sz w:val="18"/>
                <w:szCs w:val="18"/>
              </w:rPr>
              <w:t>Sienica</w:t>
            </w:r>
          </w:p>
        </w:tc>
        <w:tc>
          <w:tcPr>
            <w:tcW w:w="2053" w:type="dxa"/>
            <w:shd w:val="clear" w:color="auto" w:fill="auto"/>
            <w:vAlign w:val="center"/>
          </w:tcPr>
          <w:p w14:paraId="2DB8AF77" w14:textId="3CE1B978" w:rsidR="0041234D" w:rsidRPr="0041234D" w:rsidRDefault="0041234D" w:rsidP="0041234D">
            <w:pPr>
              <w:jc w:val="center"/>
              <w:rPr>
                <w:sz w:val="18"/>
                <w:szCs w:val="18"/>
              </w:rPr>
            </w:pPr>
            <w:r w:rsidRPr="0041234D">
              <w:rPr>
                <w:sz w:val="18"/>
                <w:szCs w:val="18"/>
              </w:rPr>
              <w:t>RW6000091912949</w:t>
            </w:r>
          </w:p>
        </w:tc>
        <w:tc>
          <w:tcPr>
            <w:tcW w:w="1843" w:type="dxa"/>
            <w:shd w:val="clear" w:color="auto" w:fill="auto"/>
            <w:vAlign w:val="center"/>
          </w:tcPr>
          <w:p w14:paraId="2130357C" w14:textId="750A66D9" w:rsidR="0041234D" w:rsidRPr="0041234D" w:rsidRDefault="0041234D" w:rsidP="0041234D">
            <w:pPr>
              <w:jc w:val="center"/>
              <w:rPr>
                <w:sz w:val="18"/>
                <w:szCs w:val="18"/>
              </w:rPr>
            </w:pPr>
            <w:r w:rsidRPr="0041234D">
              <w:rPr>
                <w:sz w:val="18"/>
                <w:szCs w:val="18"/>
              </w:rPr>
              <w:t>potok lub strumień nizinny</w:t>
            </w:r>
          </w:p>
        </w:tc>
        <w:tc>
          <w:tcPr>
            <w:tcW w:w="1134" w:type="dxa"/>
            <w:shd w:val="clear" w:color="auto" w:fill="auto"/>
            <w:vAlign w:val="center"/>
          </w:tcPr>
          <w:p w14:paraId="518093F0" w14:textId="3C7D5EC7" w:rsidR="0041234D" w:rsidRPr="0041234D" w:rsidRDefault="0041234D" w:rsidP="0041234D">
            <w:pPr>
              <w:jc w:val="center"/>
              <w:rPr>
                <w:sz w:val="18"/>
                <w:szCs w:val="18"/>
              </w:rPr>
            </w:pPr>
            <w:r w:rsidRPr="0041234D">
              <w:rPr>
                <w:sz w:val="18"/>
                <w:szCs w:val="18"/>
              </w:rPr>
              <w:t>naturalna część wód</w:t>
            </w:r>
          </w:p>
        </w:tc>
        <w:tc>
          <w:tcPr>
            <w:tcW w:w="989" w:type="dxa"/>
            <w:shd w:val="clear" w:color="auto" w:fill="auto"/>
            <w:vAlign w:val="center"/>
          </w:tcPr>
          <w:p w14:paraId="4CB83960" w14:textId="770B6BCF" w:rsidR="0041234D" w:rsidRPr="0041234D" w:rsidRDefault="0041234D" w:rsidP="0041234D">
            <w:pPr>
              <w:jc w:val="center"/>
              <w:rPr>
                <w:sz w:val="18"/>
                <w:szCs w:val="18"/>
              </w:rPr>
            </w:pPr>
            <w:r w:rsidRPr="0041234D">
              <w:rPr>
                <w:sz w:val="18"/>
                <w:szCs w:val="18"/>
              </w:rPr>
              <w:t>18.79</w:t>
            </w:r>
          </w:p>
        </w:tc>
        <w:tc>
          <w:tcPr>
            <w:tcW w:w="990" w:type="dxa"/>
            <w:shd w:val="clear" w:color="auto" w:fill="auto"/>
            <w:vAlign w:val="center"/>
          </w:tcPr>
          <w:p w14:paraId="527DF3E3" w14:textId="43BD583D" w:rsidR="0041234D" w:rsidRPr="0041234D" w:rsidRDefault="0041234D" w:rsidP="0041234D">
            <w:pPr>
              <w:jc w:val="center"/>
              <w:rPr>
                <w:sz w:val="18"/>
                <w:szCs w:val="18"/>
              </w:rPr>
            </w:pPr>
            <w:r w:rsidRPr="0041234D">
              <w:rPr>
                <w:sz w:val="18"/>
                <w:szCs w:val="18"/>
              </w:rPr>
              <w:t>61.52</w:t>
            </w:r>
          </w:p>
        </w:tc>
      </w:tr>
    </w:tbl>
    <w:bookmarkEnd w:id="451"/>
    <w:bookmarkEnd w:id="452"/>
    <w:p w14:paraId="0E07F40D" w14:textId="77777777" w:rsidR="00606F7A" w:rsidRPr="0041234D" w:rsidRDefault="00606F7A" w:rsidP="00606F7A">
      <w:pPr>
        <w:jc w:val="center"/>
        <w:rPr>
          <w:i/>
          <w:iCs/>
          <w:sz w:val="18"/>
          <w:szCs w:val="18"/>
        </w:rPr>
      </w:pPr>
      <w:r w:rsidRPr="0041234D">
        <w:rPr>
          <w:i/>
          <w:iCs/>
          <w:sz w:val="18"/>
          <w:szCs w:val="18"/>
        </w:rPr>
        <w:t>Źródło: PGW Wody Polskie</w:t>
      </w:r>
    </w:p>
    <w:p w14:paraId="298D82BB" w14:textId="77777777" w:rsidR="0041234D" w:rsidRPr="0041234D" w:rsidRDefault="0041234D" w:rsidP="008761A1"/>
    <w:p w14:paraId="08D404D7" w14:textId="39C4DA78" w:rsidR="0041234D" w:rsidRPr="00B25B7F" w:rsidRDefault="00B25B7F" w:rsidP="00B25B7F">
      <w:pPr>
        <w:jc w:val="center"/>
      </w:pPr>
      <w:r w:rsidRPr="00B25B7F">
        <w:rPr>
          <w:noProof/>
        </w:rPr>
        <w:drawing>
          <wp:inline distT="0" distB="0" distL="0" distR="0" wp14:anchorId="5B43BA07" wp14:editId="36955EED">
            <wp:extent cx="5715000" cy="4073525"/>
            <wp:effectExtent l="19050" t="19050" r="19050" b="22225"/>
            <wp:docPr id="220491079"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19975" cy="4077071"/>
                    </a:xfrm>
                    <a:prstGeom prst="rect">
                      <a:avLst/>
                    </a:prstGeom>
                    <a:noFill/>
                    <a:ln>
                      <a:solidFill>
                        <a:schemeClr val="tx1">
                          <a:lumMod val="50000"/>
                          <a:lumOff val="50000"/>
                        </a:schemeClr>
                      </a:solidFill>
                    </a:ln>
                  </pic:spPr>
                </pic:pic>
              </a:graphicData>
            </a:graphic>
          </wp:inline>
        </w:drawing>
      </w:r>
    </w:p>
    <w:p w14:paraId="269617AC" w14:textId="18073A64" w:rsidR="003D2E4A" w:rsidRPr="00B25B7F" w:rsidRDefault="006A0ABC" w:rsidP="006A0ABC">
      <w:pPr>
        <w:pStyle w:val="Legenda"/>
        <w:rPr>
          <w:sz w:val="20"/>
          <w:szCs w:val="16"/>
        </w:rPr>
      </w:pPr>
      <w:bookmarkStart w:id="453" w:name="_Toc195046571"/>
      <w:r w:rsidRPr="00B25B7F">
        <w:rPr>
          <w:sz w:val="20"/>
          <w:szCs w:val="16"/>
        </w:rPr>
        <w:t xml:space="preserve">Rysunek </w:t>
      </w:r>
      <w:r w:rsidRPr="00B25B7F">
        <w:rPr>
          <w:sz w:val="20"/>
          <w:szCs w:val="16"/>
        </w:rPr>
        <w:fldChar w:fldCharType="begin"/>
      </w:r>
      <w:r w:rsidRPr="00B25B7F">
        <w:rPr>
          <w:sz w:val="20"/>
          <w:szCs w:val="16"/>
        </w:rPr>
        <w:instrText xml:space="preserve"> SEQ Rysunek \* ARABIC </w:instrText>
      </w:r>
      <w:r w:rsidRPr="00B25B7F">
        <w:rPr>
          <w:sz w:val="20"/>
          <w:szCs w:val="16"/>
        </w:rPr>
        <w:fldChar w:fldCharType="separate"/>
      </w:r>
      <w:r w:rsidR="00FB08DA">
        <w:rPr>
          <w:noProof/>
          <w:sz w:val="20"/>
          <w:szCs w:val="16"/>
        </w:rPr>
        <w:t>10</w:t>
      </w:r>
      <w:r w:rsidRPr="00B25B7F">
        <w:rPr>
          <w:sz w:val="20"/>
          <w:szCs w:val="16"/>
        </w:rPr>
        <w:fldChar w:fldCharType="end"/>
      </w:r>
      <w:r w:rsidRPr="00B25B7F">
        <w:rPr>
          <w:sz w:val="20"/>
          <w:szCs w:val="16"/>
        </w:rPr>
        <w:t xml:space="preserve">. </w:t>
      </w:r>
      <w:r w:rsidR="007B4F31" w:rsidRPr="00B25B7F">
        <w:rPr>
          <w:sz w:val="20"/>
          <w:szCs w:val="16"/>
        </w:rPr>
        <w:t>Zasięg poszczególnych z</w:t>
      </w:r>
      <w:r w:rsidRPr="00B25B7F">
        <w:rPr>
          <w:sz w:val="20"/>
          <w:szCs w:val="16"/>
        </w:rPr>
        <w:t xml:space="preserve">lewni JCWP na terenie </w:t>
      </w:r>
      <w:r w:rsidR="00953209" w:rsidRPr="00B25B7F">
        <w:rPr>
          <w:sz w:val="20"/>
          <w:szCs w:val="16"/>
        </w:rPr>
        <w:t xml:space="preserve">gminy </w:t>
      </w:r>
      <w:r w:rsidR="00B25B7F" w:rsidRPr="00B25B7F">
        <w:rPr>
          <w:sz w:val="20"/>
          <w:szCs w:val="16"/>
        </w:rPr>
        <w:t>Mieszkowice</w:t>
      </w:r>
      <w:bookmarkEnd w:id="453"/>
    </w:p>
    <w:p w14:paraId="320D73AD" w14:textId="0F438341" w:rsidR="006A0ABC" w:rsidRPr="00B25B7F" w:rsidRDefault="006A0ABC" w:rsidP="006A0ABC">
      <w:pPr>
        <w:jc w:val="center"/>
        <w:rPr>
          <w:i/>
          <w:iCs/>
          <w:sz w:val="18"/>
          <w:szCs w:val="18"/>
        </w:rPr>
      </w:pPr>
      <w:r w:rsidRPr="00B25B7F">
        <w:rPr>
          <w:i/>
          <w:iCs/>
          <w:sz w:val="18"/>
          <w:szCs w:val="18"/>
        </w:rPr>
        <w:t>Źródło: https://mapy.geoportal.gov.pl/</w:t>
      </w:r>
    </w:p>
    <w:p w14:paraId="6B8F2E74" w14:textId="77777777" w:rsidR="00B25B7F" w:rsidRPr="00EA2CC1" w:rsidRDefault="00B25B7F" w:rsidP="00B25B7F">
      <w:pPr>
        <w:rPr>
          <w:sz w:val="20"/>
          <w:szCs w:val="20"/>
          <w:highlight w:val="yellow"/>
        </w:rPr>
      </w:pPr>
    </w:p>
    <w:p w14:paraId="2B5CCA34" w14:textId="77777777" w:rsidR="00B25B7F" w:rsidRPr="00EA2CC1" w:rsidRDefault="00B25B7F" w:rsidP="00B25B7F">
      <w:pPr>
        <w:rPr>
          <w:highlight w:val="yellow"/>
        </w:rPr>
      </w:pPr>
    </w:p>
    <w:p w14:paraId="051362C5" w14:textId="68CD9F15" w:rsidR="000B3850" w:rsidRPr="00BC4633" w:rsidRDefault="000B3850" w:rsidP="009D60A3">
      <w:pPr>
        <w:pStyle w:val="Nagowek3"/>
        <w:numPr>
          <w:ilvl w:val="2"/>
          <w:numId w:val="2"/>
        </w:numPr>
      </w:pPr>
      <w:bookmarkStart w:id="454" w:name="_Toc519511414"/>
      <w:bookmarkStart w:id="455" w:name="_Toc519511602"/>
      <w:bookmarkStart w:id="456" w:name="_Toc519511653"/>
      <w:bookmarkStart w:id="457" w:name="_Toc520308599"/>
      <w:bookmarkStart w:id="458" w:name="_Toc520309027"/>
      <w:bookmarkStart w:id="459" w:name="_Toc520309130"/>
      <w:bookmarkStart w:id="460" w:name="_Toc520309255"/>
      <w:bookmarkStart w:id="461" w:name="_Toc520309607"/>
      <w:bookmarkStart w:id="462" w:name="_Toc520309946"/>
      <w:bookmarkStart w:id="463" w:name="_Toc520310016"/>
      <w:bookmarkStart w:id="464" w:name="_Toc520310086"/>
      <w:bookmarkStart w:id="465" w:name="_Toc520310172"/>
      <w:bookmarkStart w:id="466" w:name="_Toc520310242"/>
      <w:bookmarkStart w:id="467" w:name="_Toc520310346"/>
      <w:bookmarkStart w:id="468" w:name="_Toc520310733"/>
      <w:bookmarkStart w:id="469" w:name="_Toc195045768"/>
      <w:bookmarkEnd w:id="446"/>
      <w:r w:rsidRPr="00BC4633">
        <w:t>Wody podziemne</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4202127B" w14:textId="77777777" w:rsidR="0035340D" w:rsidRPr="00BC4633" w:rsidRDefault="0035340D" w:rsidP="009F000F"/>
    <w:p w14:paraId="5E19172B" w14:textId="74DD568B" w:rsidR="001122D2" w:rsidRPr="00EA2CC1" w:rsidRDefault="0035340D" w:rsidP="00BC4633">
      <w:pPr>
        <w:ind w:firstLine="709"/>
      </w:pPr>
      <w:r w:rsidRPr="00BC4633">
        <w:t xml:space="preserve">Gmina </w:t>
      </w:r>
      <w:r w:rsidR="00BC4633" w:rsidRPr="00BC4633">
        <w:t>Mieszkowice</w:t>
      </w:r>
      <w:r w:rsidRPr="00BC4633">
        <w:t xml:space="preserve"> położona jest w obrębie</w:t>
      </w:r>
      <w:r w:rsidR="001122D2" w:rsidRPr="00BC4633">
        <w:t xml:space="preserve"> jednolit</w:t>
      </w:r>
      <w:r w:rsidR="008004AC" w:rsidRPr="00BC4633">
        <w:t>ej</w:t>
      </w:r>
      <w:r w:rsidR="001122D2" w:rsidRPr="00BC4633">
        <w:t xml:space="preserve"> części wód podziemnych (JCWPd)</w:t>
      </w:r>
      <w:r w:rsidR="008004AC" w:rsidRPr="00BC4633">
        <w:br/>
      </w:r>
      <w:r w:rsidR="001122D2" w:rsidRPr="00BC4633">
        <w:t>o numer</w:t>
      </w:r>
      <w:r w:rsidR="008004AC" w:rsidRPr="00BC4633">
        <w:t>ze</w:t>
      </w:r>
      <w:r w:rsidR="001122D2" w:rsidRPr="00BC4633">
        <w:t xml:space="preserve"> </w:t>
      </w:r>
      <w:r w:rsidR="00BC4633" w:rsidRPr="00BC4633">
        <w:t>23</w:t>
      </w:r>
      <w:r w:rsidR="001122D2" w:rsidRPr="00BC4633">
        <w:t xml:space="preserve"> (kod: GW6000</w:t>
      </w:r>
      <w:r w:rsidR="00EA2CC1">
        <w:t>23</w:t>
      </w:r>
      <w:r w:rsidR="001122D2" w:rsidRPr="00BC4633">
        <w:t>)</w:t>
      </w:r>
      <w:r w:rsidR="008004AC" w:rsidRPr="00BC4633">
        <w:t>.</w:t>
      </w:r>
      <w:r w:rsidR="00BC4633" w:rsidRPr="00BC4633">
        <w:t xml:space="preserve"> </w:t>
      </w:r>
      <w:r w:rsidR="00BC4633" w:rsidRPr="00BC4633">
        <w:rPr>
          <w:rFonts w:cs="Cambria"/>
          <w:color w:val="000000"/>
        </w:rPr>
        <w:t>JCWPd</w:t>
      </w:r>
      <w:r w:rsidR="001122D2" w:rsidRPr="00BC4633">
        <w:rPr>
          <w:rFonts w:cs="Cambria"/>
          <w:color w:val="000000"/>
        </w:rPr>
        <w:t xml:space="preserve"> obejmują te wody podziemne, które występują</w:t>
      </w:r>
      <w:r w:rsidR="00BC4633" w:rsidRPr="00BC4633">
        <w:rPr>
          <w:rFonts w:cs="Cambria"/>
          <w:color w:val="000000"/>
        </w:rPr>
        <w:br/>
      </w:r>
      <w:r w:rsidR="001122D2" w:rsidRPr="00EA2CC1">
        <w:rPr>
          <w:rFonts w:cs="Cambria"/>
          <w:color w:val="000000"/>
        </w:rPr>
        <w:t xml:space="preserve">w warstwach wodonośnych o porowatości i przepuszczalności, umożliwiających pobór znaczący </w:t>
      </w:r>
      <w:r w:rsidR="001122D2" w:rsidRPr="00EA2CC1">
        <w:rPr>
          <w:rFonts w:cs="Cambria"/>
          <w:color w:val="000000"/>
        </w:rPr>
        <w:lastRenderedPageBreak/>
        <w:t>w zaopatrzeniu ludności w wodę lub przepływ o natężeniu znaczącym dla kształtowania pożądanego stanu wód powierzchniowych i ekosystemów lądowych.</w:t>
      </w:r>
    </w:p>
    <w:p w14:paraId="5FDD5304" w14:textId="161542A1" w:rsidR="001122D2" w:rsidRPr="00EA2CC1" w:rsidRDefault="001122D2" w:rsidP="001122D2">
      <w:pPr>
        <w:ind w:firstLine="709"/>
      </w:pPr>
      <w:r w:rsidRPr="00EA2CC1">
        <w:rPr>
          <w:rFonts w:cs="Cambria"/>
          <w:color w:val="000000"/>
        </w:rPr>
        <w:t xml:space="preserve">Na poniższej rycinie przedstawiono położenie </w:t>
      </w:r>
      <w:r w:rsidR="008004AC" w:rsidRPr="00EA2CC1">
        <w:rPr>
          <w:rFonts w:cs="Cambria"/>
          <w:color w:val="000000"/>
        </w:rPr>
        <w:t xml:space="preserve">gminy </w:t>
      </w:r>
      <w:r w:rsidR="00EA2CC1" w:rsidRPr="00EA2CC1">
        <w:rPr>
          <w:rFonts w:cs="Cambria"/>
          <w:color w:val="000000"/>
        </w:rPr>
        <w:t>Mieszkowice</w:t>
      </w:r>
      <w:r w:rsidRPr="00EA2CC1">
        <w:rPr>
          <w:rFonts w:cs="Cambria"/>
          <w:color w:val="000000"/>
        </w:rPr>
        <w:t xml:space="preserve"> na tle </w:t>
      </w:r>
      <w:r w:rsidR="008004AC" w:rsidRPr="00EA2CC1">
        <w:rPr>
          <w:rFonts w:cs="Cambria"/>
          <w:color w:val="000000"/>
        </w:rPr>
        <w:t xml:space="preserve">jednolitej części wód podziemnych (JCWPd) nr </w:t>
      </w:r>
      <w:r w:rsidR="00EA2CC1" w:rsidRPr="00EA2CC1">
        <w:rPr>
          <w:rFonts w:cs="Cambria"/>
          <w:color w:val="000000"/>
        </w:rPr>
        <w:t>23, natomiast w tabeli podstawową charakterystykę JCWPd.</w:t>
      </w:r>
    </w:p>
    <w:p w14:paraId="25252FB2" w14:textId="10F1068A" w:rsidR="003056A8" w:rsidRPr="00EA2CC1" w:rsidRDefault="003056A8" w:rsidP="009F000F"/>
    <w:p w14:paraId="005C940E" w14:textId="61CCE3F6" w:rsidR="003056A8" w:rsidRPr="00EA2CC1" w:rsidRDefault="0057230B" w:rsidP="001122D2">
      <w:pPr>
        <w:jc w:val="center"/>
      </w:pPr>
      <w:r>
        <w:rPr>
          <w:noProof/>
        </w:rPr>
        <w:drawing>
          <wp:inline distT="0" distB="0" distL="0" distR="0" wp14:anchorId="6A110F18" wp14:editId="144EB8D3">
            <wp:extent cx="4667250" cy="5527040"/>
            <wp:effectExtent l="19050" t="19050" r="19050" b="16510"/>
            <wp:docPr id="1551906425"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670303" cy="5530655"/>
                    </a:xfrm>
                    <a:prstGeom prst="rect">
                      <a:avLst/>
                    </a:prstGeom>
                    <a:noFill/>
                    <a:ln>
                      <a:solidFill>
                        <a:schemeClr val="tx1">
                          <a:lumMod val="50000"/>
                          <a:lumOff val="50000"/>
                        </a:schemeClr>
                      </a:solidFill>
                    </a:ln>
                  </pic:spPr>
                </pic:pic>
              </a:graphicData>
            </a:graphic>
          </wp:inline>
        </w:drawing>
      </w:r>
    </w:p>
    <w:p w14:paraId="61D45E5B" w14:textId="083BBFF7" w:rsidR="003056A8" w:rsidRPr="00EA2CC1" w:rsidRDefault="001122D2" w:rsidP="001122D2">
      <w:pPr>
        <w:pStyle w:val="Legenda"/>
        <w:rPr>
          <w:sz w:val="20"/>
          <w:szCs w:val="16"/>
        </w:rPr>
      </w:pPr>
      <w:bookmarkStart w:id="470" w:name="_Toc195046572"/>
      <w:r w:rsidRPr="00EA2CC1">
        <w:rPr>
          <w:sz w:val="20"/>
          <w:szCs w:val="16"/>
        </w:rPr>
        <w:t xml:space="preserve">Rysunek </w:t>
      </w:r>
      <w:r w:rsidRPr="00EA2CC1">
        <w:rPr>
          <w:sz w:val="20"/>
          <w:szCs w:val="16"/>
        </w:rPr>
        <w:fldChar w:fldCharType="begin"/>
      </w:r>
      <w:r w:rsidRPr="00EA2CC1">
        <w:rPr>
          <w:sz w:val="20"/>
          <w:szCs w:val="16"/>
        </w:rPr>
        <w:instrText xml:space="preserve"> SEQ Rysunek \* ARABIC </w:instrText>
      </w:r>
      <w:r w:rsidRPr="00EA2CC1">
        <w:rPr>
          <w:sz w:val="20"/>
          <w:szCs w:val="16"/>
        </w:rPr>
        <w:fldChar w:fldCharType="separate"/>
      </w:r>
      <w:r w:rsidR="00FB08DA">
        <w:rPr>
          <w:noProof/>
          <w:sz w:val="20"/>
          <w:szCs w:val="16"/>
        </w:rPr>
        <w:t>11</w:t>
      </w:r>
      <w:r w:rsidRPr="00EA2CC1">
        <w:rPr>
          <w:sz w:val="20"/>
          <w:szCs w:val="16"/>
        </w:rPr>
        <w:fldChar w:fldCharType="end"/>
      </w:r>
      <w:r w:rsidRPr="00EA2CC1">
        <w:rPr>
          <w:sz w:val="20"/>
          <w:szCs w:val="16"/>
        </w:rPr>
        <w:t xml:space="preserve">. Położenie </w:t>
      </w:r>
      <w:r w:rsidR="008004AC" w:rsidRPr="00EA2CC1">
        <w:rPr>
          <w:sz w:val="20"/>
          <w:szCs w:val="16"/>
        </w:rPr>
        <w:t xml:space="preserve">gminy </w:t>
      </w:r>
      <w:r w:rsidR="00EA2CC1" w:rsidRPr="00EA2CC1">
        <w:rPr>
          <w:sz w:val="20"/>
          <w:szCs w:val="16"/>
        </w:rPr>
        <w:t>Mieszkowice</w:t>
      </w:r>
      <w:r w:rsidRPr="00EA2CC1">
        <w:rPr>
          <w:sz w:val="20"/>
          <w:szCs w:val="16"/>
        </w:rPr>
        <w:t xml:space="preserve"> na tle JCWPd nr </w:t>
      </w:r>
      <w:r w:rsidR="00EA2CC1" w:rsidRPr="00EA2CC1">
        <w:rPr>
          <w:sz w:val="20"/>
          <w:szCs w:val="16"/>
        </w:rPr>
        <w:t>23</w:t>
      </w:r>
      <w:bookmarkEnd w:id="470"/>
    </w:p>
    <w:p w14:paraId="6ADB817E" w14:textId="44A13535" w:rsidR="001122D2" w:rsidRPr="00EA2CC1" w:rsidRDefault="001122D2" w:rsidP="001122D2">
      <w:pPr>
        <w:jc w:val="center"/>
        <w:rPr>
          <w:i/>
          <w:iCs/>
          <w:sz w:val="18"/>
          <w:szCs w:val="18"/>
        </w:rPr>
      </w:pPr>
      <w:r w:rsidRPr="00EA2CC1">
        <w:rPr>
          <w:i/>
          <w:iCs/>
          <w:sz w:val="18"/>
          <w:szCs w:val="18"/>
        </w:rPr>
        <w:t xml:space="preserve">Źródło: </w:t>
      </w:r>
      <w:r w:rsidR="00453986" w:rsidRPr="00EA2CC1">
        <w:rPr>
          <w:i/>
          <w:iCs/>
          <w:sz w:val="18"/>
          <w:szCs w:val="18"/>
        </w:rPr>
        <w:t>https://mapy.geoportal.gov.pl/</w:t>
      </w:r>
    </w:p>
    <w:p w14:paraId="07EFBE43" w14:textId="77777777" w:rsidR="0057230B" w:rsidRDefault="0057230B" w:rsidP="008004AC"/>
    <w:p w14:paraId="2C5F1928" w14:textId="053F9393" w:rsidR="0057230B" w:rsidRPr="0057230B" w:rsidRDefault="0057230B" w:rsidP="0057230B">
      <w:pPr>
        <w:jc w:val="center"/>
        <w:rPr>
          <w:rFonts w:eastAsiaTheme="minorHAnsi"/>
          <w:b/>
          <w:i/>
          <w:iCs/>
          <w:sz w:val="20"/>
          <w:szCs w:val="16"/>
        </w:rPr>
      </w:pPr>
      <w:bookmarkStart w:id="471" w:name="_Toc79004410"/>
      <w:bookmarkStart w:id="472" w:name="_Toc190114426"/>
      <w:bookmarkStart w:id="473" w:name="_Toc195046444"/>
      <w:r w:rsidRPr="0057230B">
        <w:rPr>
          <w:rFonts w:eastAsiaTheme="minorHAnsi"/>
          <w:b/>
          <w:i/>
          <w:iCs/>
          <w:sz w:val="20"/>
          <w:szCs w:val="16"/>
        </w:rPr>
        <w:t xml:space="preserve">Tabela </w:t>
      </w:r>
      <w:r w:rsidRPr="0057230B">
        <w:rPr>
          <w:rFonts w:eastAsiaTheme="minorHAnsi"/>
          <w:b/>
          <w:i/>
          <w:iCs/>
          <w:sz w:val="20"/>
          <w:szCs w:val="16"/>
        </w:rPr>
        <w:fldChar w:fldCharType="begin"/>
      </w:r>
      <w:r w:rsidRPr="0057230B">
        <w:rPr>
          <w:rFonts w:eastAsiaTheme="minorHAnsi"/>
          <w:b/>
          <w:i/>
          <w:iCs/>
          <w:sz w:val="20"/>
          <w:szCs w:val="16"/>
        </w:rPr>
        <w:instrText xml:space="preserve"> SEQ Tabela \* ARABIC </w:instrText>
      </w:r>
      <w:r w:rsidRPr="0057230B">
        <w:rPr>
          <w:rFonts w:eastAsiaTheme="minorHAnsi"/>
          <w:b/>
          <w:i/>
          <w:iCs/>
          <w:sz w:val="20"/>
          <w:szCs w:val="16"/>
        </w:rPr>
        <w:fldChar w:fldCharType="separate"/>
      </w:r>
      <w:r w:rsidR="00B81EF6">
        <w:rPr>
          <w:rFonts w:eastAsiaTheme="minorHAnsi"/>
          <w:b/>
          <w:i/>
          <w:iCs/>
          <w:noProof/>
          <w:sz w:val="20"/>
          <w:szCs w:val="16"/>
        </w:rPr>
        <w:t>24</w:t>
      </w:r>
      <w:r w:rsidRPr="0057230B">
        <w:rPr>
          <w:rFonts w:eastAsiaTheme="minorHAnsi"/>
          <w:b/>
          <w:i/>
          <w:iCs/>
          <w:sz w:val="20"/>
          <w:szCs w:val="16"/>
        </w:rPr>
        <w:fldChar w:fldCharType="end"/>
      </w:r>
      <w:r w:rsidRPr="0057230B">
        <w:rPr>
          <w:rFonts w:eastAsiaTheme="minorHAnsi"/>
          <w:b/>
          <w:i/>
          <w:iCs/>
          <w:sz w:val="20"/>
          <w:szCs w:val="16"/>
        </w:rPr>
        <w:t xml:space="preserve">. Podstawowa charakterystyka JCWPd nr </w:t>
      </w:r>
      <w:bookmarkEnd w:id="471"/>
      <w:bookmarkEnd w:id="472"/>
      <w:r>
        <w:rPr>
          <w:rFonts w:eastAsiaTheme="minorHAnsi"/>
          <w:b/>
          <w:i/>
          <w:iCs/>
          <w:sz w:val="20"/>
          <w:szCs w:val="16"/>
        </w:rPr>
        <w:t>23</w:t>
      </w:r>
      <w:bookmarkEnd w:id="473"/>
    </w:p>
    <w:tbl>
      <w:tblPr>
        <w:tblStyle w:val="Tabela-Siatka58"/>
        <w:tblW w:w="0" w:type="auto"/>
        <w:jc w:val="center"/>
        <w:tblLook w:val="04A0" w:firstRow="1" w:lastRow="0" w:firstColumn="1" w:lastColumn="0" w:noHBand="0" w:noVBand="1"/>
      </w:tblPr>
      <w:tblGrid>
        <w:gridCol w:w="2830"/>
        <w:gridCol w:w="5670"/>
      </w:tblGrid>
      <w:tr w:rsidR="0057230B" w:rsidRPr="0057230B" w14:paraId="39BA47E1" w14:textId="77777777" w:rsidTr="0057230B">
        <w:trPr>
          <w:trHeight w:val="334"/>
          <w:jc w:val="center"/>
        </w:trPr>
        <w:tc>
          <w:tcPr>
            <w:tcW w:w="8500" w:type="dxa"/>
            <w:gridSpan w:val="2"/>
            <w:shd w:val="clear" w:color="auto" w:fill="F2F2F2" w:themeFill="background1" w:themeFillShade="F2"/>
            <w:vAlign w:val="center"/>
          </w:tcPr>
          <w:p w14:paraId="4DEA89EE" w14:textId="77777777" w:rsidR="0057230B" w:rsidRPr="0057230B" w:rsidRDefault="0057230B" w:rsidP="0057230B">
            <w:pPr>
              <w:jc w:val="center"/>
              <w:rPr>
                <w:sz w:val="20"/>
                <w:szCs w:val="20"/>
              </w:rPr>
            </w:pPr>
            <w:bookmarkStart w:id="474" w:name="_Hlk78400077"/>
            <w:r w:rsidRPr="0057230B">
              <w:rPr>
                <w:sz w:val="20"/>
                <w:szCs w:val="20"/>
              </w:rPr>
              <w:t>JCWPd nr 23</w:t>
            </w:r>
          </w:p>
        </w:tc>
      </w:tr>
      <w:tr w:rsidR="0057230B" w:rsidRPr="0057230B" w14:paraId="47E1DE40" w14:textId="77777777" w:rsidTr="0057230B">
        <w:trPr>
          <w:trHeight w:val="334"/>
          <w:jc w:val="center"/>
        </w:trPr>
        <w:tc>
          <w:tcPr>
            <w:tcW w:w="2830" w:type="dxa"/>
            <w:shd w:val="clear" w:color="auto" w:fill="F2F2F2" w:themeFill="background1" w:themeFillShade="F2"/>
            <w:vAlign w:val="center"/>
          </w:tcPr>
          <w:p w14:paraId="3A64431A" w14:textId="77777777" w:rsidR="0057230B" w:rsidRPr="0057230B" w:rsidRDefault="0057230B" w:rsidP="0057230B">
            <w:pPr>
              <w:jc w:val="center"/>
              <w:rPr>
                <w:sz w:val="20"/>
                <w:szCs w:val="20"/>
              </w:rPr>
            </w:pPr>
            <w:r w:rsidRPr="0057230B">
              <w:rPr>
                <w:sz w:val="20"/>
                <w:szCs w:val="20"/>
              </w:rPr>
              <w:t>Kod</w:t>
            </w:r>
          </w:p>
        </w:tc>
        <w:tc>
          <w:tcPr>
            <w:tcW w:w="5670" w:type="dxa"/>
            <w:vAlign w:val="center"/>
          </w:tcPr>
          <w:p w14:paraId="336F1769" w14:textId="77777777" w:rsidR="0057230B" w:rsidRPr="0057230B" w:rsidRDefault="0057230B" w:rsidP="0057230B">
            <w:pPr>
              <w:jc w:val="center"/>
              <w:rPr>
                <w:sz w:val="20"/>
                <w:szCs w:val="20"/>
              </w:rPr>
            </w:pPr>
            <w:r w:rsidRPr="0057230B">
              <w:rPr>
                <w:sz w:val="20"/>
                <w:szCs w:val="20"/>
              </w:rPr>
              <w:t>PLGW600023</w:t>
            </w:r>
          </w:p>
        </w:tc>
      </w:tr>
      <w:tr w:rsidR="0057230B" w:rsidRPr="0057230B" w14:paraId="79097DD4" w14:textId="77777777" w:rsidTr="0057230B">
        <w:trPr>
          <w:trHeight w:val="334"/>
          <w:jc w:val="center"/>
        </w:trPr>
        <w:tc>
          <w:tcPr>
            <w:tcW w:w="2830" w:type="dxa"/>
            <w:shd w:val="clear" w:color="auto" w:fill="F2F2F2" w:themeFill="background1" w:themeFillShade="F2"/>
            <w:vAlign w:val="center"/>
          </w:tcPr>
          <w:p w14:paraId="3F18258D" w14:textId="77777777" w:rsidR="0057230B" w:rsidRPr="0057230B" w:rsidRDefault="0057230B" w:rsidP="0057230B">
            <w:pPr>
              <w:jc w:val="center"/>
              <w:rPr>
                <w:sz w:val="20"/>
                <w:szCs w:val="20"/>
              </w:rPr>
            </w:pPr>
            <w:r w:rsidRPr="0057230B">
              <w:rPr>
                <w:sz w:val="20"/>
                <w:szCs w:val="20"/>
              </w:rPr>
              <w:t>Powierzchnia</w:t>
            </w:r>
          </w:p>
        </w:tc>
        <w:tc>
          <w:tcPr>
            <w:tcW w:w="5670" w:type="dxa"/>
            <w:vAlign w:val="center"/>
          </w:tcPr>
          <w:p w14:paraId="1C656612" w14:textId="77777777" w:rsidR="0057230B" w:rsidRPr="0057230B" w:rsidRDefault="0057230B" w:rsidP="0057230B">
            <w:pPr>
              <w:jc w:val="center"/>
              <w:rPr>
                <w:sz w:val="20"/>
                <w:szCs w:val="20"/>
              </w:rPr>
            </w:pPr>
            <w:r w:rsidRPr="0057230B">
              <w:rPr>
                <w:sz w:val="20"/>
                <w:szCs w:val="20"/>
              </w:rPr>
              <w:t>2 909,34 km</w:t>
            </w:r>
            <w:r w:rsidRPr="0057230B">
              <w:rPr>
                <w:sz w:val="20"/>
                <w:szCs w:val="20"/>
                <w:vertAlign w:val="superscript"/>
              </w:rPr>
              <w:t>2</w:t>
            </w:r>
          </w:p>
        </w:tc>
      </w:tr>
      <w:tr w:rsidR="0057230B" w:rsidRPr="0057230B" w14:paraId="155B8A30" w14:textId="77777777" w:rsidTr="0057230B">
        <w:trPr>
          <w:trHeight w:val="334"/>
          <w:jc w:val="center"/>
        </w:trPr>
        <w:tc>
          <w:tcPr>
            <w:tcW w:w="2830" w:type="dxa"/>
            <w:shd w:val="clear" w:color="auto" w:fill="F2F2F2" w:themeFill="background1" w:themeFillShade="F2"/>
            <w:vAlign w:val="center"/>
          </w:tcPr>
          <w:p w14:paraId="7C2D1E2E" w14:textId="7B0BEFF7" w:rsidR="0057230B" w:rsidRPr="0057230B" w:rsidRDefault="0057230B" w:rsidP="0057230B">
            <w:pPr>
              <w:jc w:val="center"/>
              <w:rPr>
                <w:sz w:val="20"/>
                <w:szCs w:val="20"/>
              </w:rPr>
            </w:pPr>
            <w:r w:rsidRPr="0057230B">
              <w:rPr>
                <w:sz w:val="20"/>
                <w:szCs w:val="20"/>
              </w:rPr>
              <w:t xml:space="preserve">Zasięg </w:t>
            </w:r>
            <w:proofErr w:type="spellStart"/>
            <w:r w:rsidRPr="0057230B">
              <w:rPr>
                <w:sz w:val="20"/>
                <w:szCs w:val="20"/>
              </w:rPr>
              <w:t>administr</w:t>
            </w:r>
            <w:proofErr w:type="spellEnd"/>
            <w:r>
              <w:rPr>
                <w:sz w:val="20"/>
                <w:szCs w:val="20"/>
              </w:rPr>
              <w:t>.</w:t>
            </w:r>
            <w:r w:rsidRPr="0057230B">
              <w:rPr>
                <w:sz w:val="20"/>
                <w:szCs w:val="20"/>
              </w:rPr>
              <w:t xml:space="preserve"> (powiaty)</w:t>
            </w:r>
          </w:p>
        </w:tc>
        <w:tc>
          <w:tcPr>
            <w:tcW w:w="5670" w:type="dxa"/>
            <w:vAlign w:val="center"/>
          </w:tcPr>
          <w:p w14:paraId="69EBC7C4" w14:textId="77777777" w:rsidR="0057230B" w:rsidRPr="0057230B" w:rsidRDefault="0057230B" w:rsidP="0057230B">
            <w:pPr>
              <w:jc w:val="center"/>
              <w:rPr>
                <w:sz w:val="20"/>
                <w:szCs w:val="20"/>
              </w:rPr>
            </w:pPr>
            <w:r w:rsidRPr="0057230B">
              <w:rPr>
                <w:sz w:val="20"/>
                <w:szCs w:val="20"/>
              </w:rPr>
              <w:t>gryfiński, m. Szczecin, pyrzycki, myśliborski, gorzowski</w:t>
            </w:r>
          </w:p>
        </w:tc>
      </w:tr>
      <w:tr w:rsidR="0057230B" w:rsidRPr="0057230B" w14:paraId="27A21885" w14:textId="77777777" w:rsidTr="0057230B">
        <w:trPr>
          <w:trHeight w:val="334"/>
          <w:jc w:val="center"/>
        </w:trPr>
        <w:tc>
          <w:tcPr>
            <w:tcW w:w="2830" w:type="dxa"/>
            <w:shd w:val="clear" w:color="auto" w:fill="F2F2F2" w:themeFill="background1" w:themeFillShade="F2"/>
            <w:vAlign w:val="center"/>
          </w:tcPr>
          <w:p w14:paraId="73D1210F" w14:textId="77777777" w:rsidR="0057230B" w:rsidRPr="0057230B" w:rsidRDefault="0057230B" w:rsidP="0057230B">
            <w:pPr>
              <w:jc w:val="center"/>
              <w:rPr>
                <w:sz w:val="20"/>
                <w:szCs w:val="20"/>
              </w:rPr>
            </w:pPr>
            <w:r w:rsidRPr="0057230B">
              <w:rPr>
                <w:sz w:val="20"/>
                <w:szCs w:val="20"/>
              </w:rPr>
              <w:t>Główne zlewnie</w:t>
            </w:r>
          </w:p>
        </w:tc>
        <w:tc>
          <w:tcPr>
            <w:tcW w:w="5670" w:type="dxa"/>
            <w:vAlign w:val="center"/>
          </w:tcPr>
          <w:p w14:paraId="38EE438C" w14:textId="77777777" w:rsidR="0057230B" w:rsidRPr="0057230B" w:rsidRDefault="0057230B" w:rsidP="0057230B">
            <w:pPr>
              <w:jc w:val="center"/>
              <w:rPr>
                <w:sz w:val="20"/>
                <w:szCs w:val="20"/>
              </w:rPr>
            </w:pPr>
            <w:r w:rsidRPr="0057230B">
              <w:rPr>
                <w:sz w:val="20"/>
                <w:szCs w:val="20"/>
              </w:rPr>
              <w:t>Odra, Myśla, Słubia, Rurzyca, Tywa</w:t>
            </w:r>
          </w:p>
        </w:tc>
      </w:tr>
      <w:tr w:rsidR="0057230B" w:rsidRPr="0057230B" w14:paraId="3257A260" w14:textId="77777777" w:rsidTr="0057230B">
        <w:trPr>
          <w:trHeight w:val="334"/>
          <w:jc w:val="center"/>
        </w:trPr>
        <w:tc>
          <w:tcPr>
            <w:tcW w:w="2830" w:type="dxa"/>
            <w:shd w:val="clear" w:color="auto" w:fill="F2F2F2" w:themeFill="background1" w:themeFillShade="F2"/>
            <w:vAlign w:val="center"/>
          </w:tcPr>
          <w:p w14:paraId="109364CF" w14:textId="77777777" w:rsidR="0057230B" w:rsidRPr="0057230B" w:rsidRDefault="0057230B" w:rsidP="0057230B">
            <w:pPr>
              <w:jc w:val="center"/>
              <w:rPr>
                <w:sz w:val="20"/>
                <w:szCs w:val="20"/>
              </w:rPr>
            </w:pPr>
            <w:r w:rsidRPr="0057230B">
              <w:rPr>
                <w:sz w:val="20"/>
                <w:szCs w:val="20"/>
              </w:rPr>
              <w:t>Liczba pięter wodonośnych</w:t>
            </w:r>
          </w:p>
        </w:tc>
        <w:tc>
          <w:tcPr>
            <w:tcW w:w="5670" w:type="dxa"/>
            <w:vAlign w:val="center"/>
          </w:tcPr>
          <w:p w14:paraId="6AB4BA30" w14:textId="47641769" w:rsidR="0057230B" w:rsidRPr="0057230B" w:rsidRDefault="0057230B" w:rsidP="0057230B">
            <w:pPr>
              <w:jc w:val="center"/>
              <w:rPr>
                <w:sz w:val="20"/>
                <w:szCs w:val="20"/>
              </w:rPr>
            </w:pPr>
            <w:r w:rsidRPr="0057230B">
              <w:rPr>
                <w:sz w:val="20"/>
                <w:szCs w:val="20"/>
              </w:rPr>
              <w:t>3</w:t>
            </w:r>
            <w:r>
              <w:rPr>
                <w:sz w:val="20"/>
                <w:szCs w:val="20"/>
              </w:rPr>
              <w:t xml:space="preserve"> </w:t>
            </w:r>
            <w:r w:rsidRPr="0057230B">
              <w:rPr>
                <w:i/>
                <w:iCs/>
                <w:sz w:val="20"/>
                <w:szCs w:val="20"/>
              </w:rPr>
              <w:t>(czwartorzędowe, czwartorzędowo-</w:t>
            </w:r>
            <w:proofErr w:type="spellStart"/>
            <w:r w:rsidRPr="0057230B">
              <w:rPr>
                <w:i/>
                <w:iCs/>
                <w:sz w:val="20"/>
                <w:szCs w:val="20"/>
              </w:rPr>
              <w:t>neogeńskie</w:t>
            </w:r>
            <w:proofErr w:type="spellEnd"/>
            <w:r w:rsidRPr="0057230B">
              <w:rPr>
                <w:i/>
                <w:iCs/>
                <w:sz w:val="20"/>
                <w:szCs w:val="20"/>
              </w:rPr>
              <w:t>, kredowe)</w:t>
            </w:r>
          </w:p>
        </w:tc>
      </w:tr>
      <w:tr w:rsidR="0057230B" w:rsidRPr="0057230B" w14:paraId="6E8530D4" w14:textId="77777777" w:rsidTr="0057230B">
        <w:trPr>
          <w:trHeight w:val="340"/>
          <w:jc w:val="center"/>
        </w:trPr>
        <w:tc>
          <w:tcPr>
            <w:tcW w:w="2830" w:type="dxa"/>
            <w:shd w:val="clear" w:color="auto" w:fill="F2F2F2" w:themeFill="background1" w:themeFillShade="F2"/>
            <w:vAlign w:val="center"/>
          </w:tcPr>
          <w:p w14:paraId="66FD0122" w14:textId="77777777" w:rsidR="0057230B" w:rsidRPr="0057230B" w:rsidRDefault="0057230B" w:rsidP="0057230B">
            <w:pPr>
              <w:jc w:val="center"/>
              <w:rPr>
                <w:sz w:val="20"/>
                <w:szCs w:val="20"/>
              </w:rPr>
            </w:pPr>
            <w:r w:rsidRPr="0057230B">
              <w:rPr>
                <w:sz w:val="20"/>
                <w:szCs w:val="20"/>
              </w:rPr>
              <w:t>Antropopresja/zagrożenia</w:t>
            </w:r>
          </w:p>
        </w:tc>
        <w:tc>
          <w:tcPr>
            <w:tcW w:w="5670" w:type="dxa"/>
            <w:vAlign w:val="center"/>
          </w:tcPr>
          <w:p w14:paraId="13216167" w14:textId="77777777" w:rsidR="0057230B" w:rsidRPr="0057230B" w:rsidRDefault="0057230B" w:rsidP="0057230B">
            <w:pPr>
              <w:numPr>
                <w:ilvl w:val="0"/>
                <w:numId w:val="114"/>
              </w:numPr>
              <w:ind w:left="315"/>
              <w:contextualSpacing/>
              <w:rPr>
                <w:sz w:val="20"/>
                <w:szCs w:val="20"/>
              </w:rPr>
            </w:pPr>
            <w:r w:rsidRPr="0057230B">
              <w:rPr>
                <w:sz w:val="20"/>
                <w:szCs w:val="20"/>
              </w:rPr>
              <w:t>lokalne obniżenia zwierciadła wody wywołane melioracją;</w:t>
            </w:r>
          </w:p>
          <w:p w14:paraId="02A25D0D" w14:textId="77777777" w:rsidR="0057230B" w:rsidRPr="0057230B" w:rsidRDefault="0057230B" w:rsidP="0057230B">
            <w:pPr>
              <w:numPr>
                <w:ilvl w:val="0"/>
                <w:numId w:val="114"/>
              </w:numPr>
              <w:ind w:left="315"/>
              <w:contextualSpacing/>
              <w:rPr>
                <w:sz w:val="20"/>
                <w:szCs w:val="20"/>
              </w:rPr>
            </w:pPr>
            <w:r w:rsidRPr="0057230B">
              <w:rPr>
                <w:sz w:val="20"/>
                <w:szCs w:val="20"/>
              </w:rPr>
              <w:t>nawożenie użytków rolnych (nawozy azotowe, gnojowica);</w:t>
            </w:r>
          </w:p>
          <w:p w14:paraId="29D86AC8" w14:textId="77777777" w:rsidR="0057230B" w:rsidRPr="0057230B" w:rsidRDefault="0057230B" w:rsidP="0057230B">
            <w:pPr>
              <w:numPr>
                <w:ilvl w:val="0"/>
                <w:numId w:val="114"/>
              </w:numPr>
              <w:ind w:left="315"/>
              <w:contextualSpacing/>
              <w:rPr>
                <w:sz w:val="20"/>
                <w:szCs w:val="20"/>
              </w:rPr>
            </w:pPr>
            <w:r w:rsidRPr="0057230B">
              <w:rPr>
                <w:sz w:val="20"/>
                <w:szCs w:val="20"/>
              </w:rPr>
              <w:t>nieskanalizowane tereny miast, osiedli i wsi.</w:t>
            </w:r>
          </w:p>
        </w:tc>
      </w:tr>
    </w:tbl>
    <w:bookmarkEnd w:id="474"/>
    <w:p w14:paraId="791A4147" w14:textId="77777777" w:rsidR="0057230B" w:rsidRPr="0057230B" w:rsidRDefault="0057230B" w:rsidP="0057230B">
      <w:pPr>
        <w:jc w:val="center"/>
        <w:rPr>
          <w:rFonts w:eastAsiaTheme="minorHAnsi"/>
          <w:i/>
          <w:iCs/>
          <w:sz w:val="18"/>
          <w:szCs w:val="18"/>
        </w:rPr>
      </w:pPr>
      <w:r w:rsidRPr="0057230B">
        <w:rPr>
          <w:rFonts w:eastAsiaTheme="minorHAnsi"/>
          <w:i/>
          <w:iCs/>
          <w:sz w:val="18"/>
          <w:szCs w:val="18"/>
        </w:rPr>
        <w:t xml:space="preserve">Źródło: </w:t>
      </w:r>
      <w:proofErr w:type="spellStart"/>
      <w:r w:rsidRPr="0057230B">
        <w:rPr>
          <w:rFonts w:eastAsiaTheme="minorHAnsi"/>
          <w:i/>
          <w:iCs/>
          <w:sz w:val="18"/>
          <w:szCs w:val="18"/>
        </w:rPr>
        <w:t>https</w:t>
      </w:r>
      <w:proofErr w:type="spellEnd"/>
      <w:r w:rsidRPr="0057230B">
        <w:rPr>
          <w:rFonts w:eastAsiaTheme="minorHAnsi"/>
          <w:i/>
          <w:iCs/>
          <w:sz w:val="18"/>
          <w:szCs w:val="18"/>
        </w:rPr>
        <w:t>://</w:t>
      </w:r>
      <w:proofErr w:type="spellStart"/>
      <w:r w:rsidRPr="0057230B">
        <w:rPr>
          <w:rFonts w:eastAsiaTheme="minorHAnsi"/>
          <w:i/>
          <w:iCs/>
          <w:sz w:val="18"/>
          <w:szCs w:val="18"/>
        </w:rPr>
        <w:t>www.pgi.gov.pl</w:t>
      </w:r>
      <w:proofErr w:type="spellEnd"/>
      <w:r w:rsidRPr="0057230B">
        <w:rPr>
          <w:rFonts w:eastAsiaTheme="minorHAnsi"/>
          <w:i/>
          <w:iCs/>
          <w:sz w:val="18"/>
          <w:szCs w:val="18"/>
        </w:rPr>
        <w:t>/</w:t>
      </w:r>
    </w:p>
    <w:p w14:paraId="573ACA79" w14:textId="71B7E7A1" w:rsidR="0035340D" w:rsidRPr="00215E9B" w:rsidRDefault="0035340D" w:rsidP="0035340D">
      <w:pPr>
        <w:ind w:firstLine="709"/>
      </w:pPr>
      <w:r w:rsidRPr="009C12F4">
        <w:lastRenderedPageBreak/>
        <w:t>Szczególne znacznie dla obecnego i perspektywicznego zaopatrzenia w wodę mają główne zbiorniki wód podziemnych (GZWP), które stanowią zespoły przepuszczalnych utworów wodonośnych o znaczeniu użytkowym, których granice są określone parametrami hydro</w:t>
      </w:r>
      <w:r w:rsidR="00453986" w:rsidRPr="009C12F4">
        <w:t>-</w:t>
      </w:r>
      <w:r w:rsidRPr="009C12F4">
        <w:t>geologicznymi lub warunkami hydrodynamicznymi oraz warunkami formowania się zasobów wód podziemnych spełniające określone kryteria ilościowe i jakościowe (wydajność potencjalnego otworu studziennego powyżej 70 m</w:t>
      </w:r>
      <w:r w:rsidRPr="009C12F4">
        <w:rPr>
          <w:vertAlign w:val="superscript"/>
        </w:rPr>
        <w:t>3</w:t>
      </w:r>
      <w:r w:rsidRPr="009C12F4">
        <w:t>/h, wydajność ujęcia powyżej 10 000 m</w:t>
      </w:r>
      <w:r w:rsidRPr="009C12F4">
        <w:rPr>
          <w:vertAlign w:val="superscript"/>
        </w:rPr>
        <w:t>3</w:t>
      </w:r>
      <w:r w:rsidRPr="009C12F4">
        <w:t>/d, wodoprzewodność warstwy wodonośnej wyższa niż 10 m</w:t>
      </w:r>
      <w:r w:rsidRPr="009C12F4">
        <w:rPr>
          <w:vertAlign w:val="superscript"/>
        </w:rPr>
        <w:t>2</w:t>
      </w:r>
      <w:r w:rsidRPr="009C12F4">
        <w:t xml:space="preserve">/h, woda nadająca się do zaopatrzenia </w:t>
      </w:r>
      <w:r w:rsidRPr="00215E9B">
        <w:t>ludności w stanie surowym lub po jej ewentualnym prostym uzdatnieniu przy pomocy stosowanych obecnie i uzasadnionych ekonomicznie technologii).</w:t>
      </w:r>
    </w:p>
    <w:p w14:paraId="14C35F16" w14:textId="61FD646B" w:rsidR="009C12F4" w:rsidRPr="00215E9B" w:rsidRDefault="009C12F4" w:rsidP="00A55E82">
      <w:pPr>
        <w:ind w:firstLine="709"/>
        <w:rPr>
          <w:rFonts w:eastAsiaTheme="minorHAnsi"/>
        </w:rPr>
      </w:pPr>
      <w:r w:rsidRPr="009C12F4">
        <w:rPr>
          <w:rFonts w:eastAsiaTheme="minorHAnsi"/>
        </w:rPr>
        <w:t xml:space="preserve">Na terenie </w:t>
      </w:r>
      <w:r w:rsidRPr="00215E9B">
        <w:rPr>
          <w:rFonts w:eastAsiaTheme="minorHAnsi"/>
        </w:rPr>
        <w:t xml:space="preserve">gminy Mieszkowie </w:t>
      </w:r>
      <w:r w:rsidRPr="009C12F4">
        <w:rPr>
          <w:rFonts w:eastAsiaTheme="minorHAnsi"/>
        </w:rPr>
        <w:t>(we wschodniej części) znajduje się niewielki fragment głównego zbiornika wód podziemnych (GZWP) nr 134 – Zbiornik Dębno, którego łączna powierz</w:t>
      </w:r>
      <w:r w:rsidR="00A55E82" w:rsidRPr="00215E9B">
        <w:rPr>
          <w:rFonts w:eastAsiaTheme="minorHAnsi"/>
        </w:rPr>
        <w:t>-</w:t>
      </w:r>
      <w:proofErr w:type="spellStart"/>
      <w:r w:rsidRPr="009C12F4">
        <w:rPr>
          <w:rFonts w:eastAsiaTheme="minorHAnsi"/>
        </w:rPr>
        <w:t>chnia</w:t>
      </w:r>
      <w:proofErr w:type="spellEnd"/>
      <w:r w:rsidRPr="009C12F4">
        <w:rPr>
          <w:rFonts w:eastAsiaTheme="minorHAnsi"/>
        </w:rPr>
        <w:t xml:space="preserve"> wynosi 174,4 km</w:t>
      </w:r>
      <w:r w:rsidRPr="009C12F4">
        <w:rPr>
          <w:rFonts w:eastAsiaTheme="minorHAnsi"/>
          <w:vertAlign w:val="superscript"/>
        </w:rPr>
        <w:t>2</w:t>
      </w:r>
      <w:r w:rsidRPr="009C12F4">
        <w:rPr>
          <w:rFonts w:eastAsiaTheme="minorHAnsi"/>
        </w:rPr>
        <w:t>. Zbiornik ten jest średnio i mało podatny oraz bardzo mało podatny</w:t>
      </w:r>
      <w:r w:rsidR="00A55E82" w:rsidRPr="00215E9B">
        <w:rPr>
          <w:rFonts w:eastAsiaTheme="minorHAnsi"/>
        </w:rPr>
        <w:br/>
      </w:r>
      <w:r w:rsidRPr="009C12F4">
        <w:rPr>
          <w:rFonts w:eastAsiaTheme="minorHAnsi"/>
        </w:rPr>
        <w:t>na antropopresję. Proponowany obszar ochronny dla zbiornika wynosi 44,9 km</w:t>
      </w:r>
      <w:r w:rsidRPr="009C12F4">
        <w:rPr>
          <w:rFonts w:eastAsiaTheme="minorHAnsi"/>
          <w:vertAlign w:val="superscript"/>
        </w:rPr>
        <w:t>2</w:t>
      </w:r>
      <w:r w:rsidR="00A55E82" w:rsidRPr="00215E9B">
        <w:rPr>
          <w:rFonts w:eastAsiaTheme="minorHAnsi"/>
        </w:rPr>
        <w:t>.</w:t>
      </w:r>
    </w:p>
    <w:p w14:paraId="26237B0D" w14:textId="6F082CE0" w:rsidR="009C12F4" w:rsidRPr="009C12F4" w:rsidRDefault="009C12F4" w:rsidP="009C12F4">
      <w:pPr>
        <w:ind w:firstLine="709"/>
        <w:rPr>
          <w:rFonts w:eastAsiaTheme="minorHAnsi"/>
        </w:rPr>
      </w:pPr>
      <w:r w:rsidRPr="009C12F4">
        <w:rPr>
          <w:rFonts w:eastAsiaTheme="minorHAnsi"/>
        </w:rPr>
        <w:t xml:space="preserve">Lokalizację głównego zbiornika wód podziemnych (GZWP) nr 134 – Zbiornik Dębno przedstawiono na </w:t>
      </w:r>
      <w:r w:rsidR="00A55E82" w:rsidRPr="00215E9B">
        <w:rPr>
          <w:rFonts w:eastAsiaTheme="minorHAnsi"/>
        </w:rPr>
        <w:t>poniższej rycinie.</w:t>
      </w:r>
    </w:p>
    <w:p w14:paraId="5CDABAC0" w14:textId="77777777" w:rsidR="009C12F4" w:rsidRPr="00215E9B" w:rsidRDefault="009C12F4" w:rsidP="009C12F4"/>
    <w:p w14:paraId="3F5D6450" w14:textId="77777777" w:rsidR="009C12F4" w:rsidRPr="009C12F4" w:rsidRDefault="009C12F4" w:rsidP="009C12F4">
      <w:pPr>
        <w:jc w:val="center"/>
        <w:rPr>
          <w:rFonts w:eastAsiaTheme="minorHAnsi"/>
          <w:noProof/>
        </w:rPr>
      </w:pPr>
      <w:r w:rsidRPr="009C12F4">
        <w:rPr>
          <w:rFonts w:eastAsiaTheme="minorHAnsi"/>
          <w:noProof/>
        </w:rPr>
        <w:drawing>
          <wp:inline distT="0" distB="0" distL="0" distR="0" wp14:anchorId="719A050B" wp14:editId="2C18F20D">
            <wp:extent cx="4343400" cy="3816442"/>
            <wp:effectExtent l="19050" t="19050" r="19050" b="1270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54358" cy="3826070"/>
                    </a:xfrm>
                    <a:prstGeom prst="rect">
                      <a:avLst/>
                    </a:prstGeom>
                    <a:noFill/>
                    <a:ln>
                      <a:solidFill>
                        <a:sysClr val="windowText" lastClr="000000">
                          <a:lumMod val="50000"/>
                          <a:lumOff val="50000"/>
                        </a:sysClr>
                      </a:solidFill>
                    </a:ln>
                  </pic:spPr>
                </pic:pic>
              </a:graphicData>
            </a:graphic>
          </wp:inline>
        </w:drawing>
      </w:r>
    </w:p>
    <w:p w14:paraId="7CDE1AA4" w14:textId="248BFC05" w:rsidR="009C12F4" w:rsidRPr="009C12F4" w:rsidRDefault="009C12F4" w:rsidP="009C12F4">
      <w:pPr>
        <w:jc w:val="center"/>
        <w:rPr>
          <w:rFonts w:eastAsiaTheme="minorHAnsi"/>
          <w:b/>
          <w:i/>
          <w:iCs/>
          <w:sz w:val="20"/>
          <w:szCs w:val="16"/>
        </w:rPr>
      </w:pPr>
      <w:bookmarkStart w:id="475" w:name="_Toc79004529"/>
      <w:bookmarkStart w:id="476" w:name="_Toc180701789"/>
      <w:bookmarkStart w:id="477" w:name="_Toc195046573"/>
      <w:r w:rsidRPr="009C12F4">
        <w:rPr>
          <w:rFonts w:eastAsiaTheme="minorHAnsi"/>
          <w:b/>
          <w:i/>
          <w:iCs/>
          <w:sz w:val="20"/>
          <w:szCs w:val="16"/>
        </w:rPr>
        <w:t xml:space="preserve">Rysunek </w:t>
      </w:r>
      <w:r w:rsidRPr="009C12F4">
        <w:rPr>
          <w:rFonts w:eastAsiaTheme="minorHAnsi"/>
          <w:b/>
          <w:i/>
          <w:iCs/>
          <w:sz w:val="20"/>
          <w:szCs w:val="16"/>
        </w:rPr>
        <w:fldChar w:fldCharType="begin"/>
      </w:r>
      <w:r w:rsidRPr="009C12F4">
        <w:rPr>
          <w:rFonts w:eastAsiaTheme="minorHAnsi"/>
          <w:b/>
          <w:i/>
          <w:iCs/>
          <w:sz w:val="20"/>
          <w:szCs w:val="16"/>
        </w:rPr>
        <w:instrText xml:space="preserve"> SEQ Rysunek \* ARABIC </w:instrText>
      </w:r>
      <w:r w:rsidRPr="009C12F4">
        <w:rPr>
          <w:rFonts w:eastAsiaTheme="minorHAnsi"/>
          <w:b/>
          <w:i/>
          <w:iCs/>
          <w:sz w:val="20"/>
          <w:szCs w:val="16"/>
        </w:rPr>
        <w:fldChar w:fldCharType="separate"/>
      </w:r>
      <w:r w:rsidR="00FB08DA">
        <w:rPr>
          <w:rFonts w:eastAsiaTheme="minorHAnsi"/>
          <w:b/>
          <w:i/>
          <w:iCs/>
          <w:noProof/>
          <w:sz w:val="20"/>
          <w:szCs w:val="16"/>
        </w:rPr>
        <w:t>12</w:t>
      </w:r>
      <w:r w:rsidRPr="009C12F4">
        <w:rPr>
          <w:rFonts w:eastAsiaTheme="minorHAnsi"/>
          <w:b/>
          <w:i/>
          <w:iCs/>
          <w:sz w:val="20"/>
          <w:szCs w:val="16"/>
        </w:rPr>
        <w:fldChar w:fldCharType="end"/>
      </w:r>
      <w:r w:rsidRPr="009C12F4">
        <w:rPr>
          <w:rFonts w:eastAsiaTheme="minorHAnsi"/>
          <w:b/>
          <w:i/>
          <w:iCs/>
          <w:sz w:val="20"/>
          <w:szCs w:val="16"/>
        </w:rPr>
        <w:t>. Lokalizacja GZWP nr 134 – Zbiornik Dębno</w:t>
      </w:r>
      <w:bookmarkEnd w:id="475"/>
      <w:bookmarkEnd w:id="476"/>
      <w:bookmarkEnd w:id="477"/>
    </w:p>
    <w:p w14:paraId="6FB0EDA7" w14:textId="77777777" w:rsidR="009C12F4" w:rsidRPr="009C12F4" w:rsidRDefault="009C12F4" w:rsidP="009C12F4">
      <w:pPr>
        <w:jc w:val="center"/>
        <w:rPr>
          <w:rFonts w:eastAsiaTheme="minorHAnsi"/>
          <w:i/>
          <w:iCs/>
          <w:sz w:val="18"/>
          <w:szCs w:val="18"/>
        </w:rPr>
      </w:pPr>
      <w:r w:rsidRPr="009C12F4">
        <w:rPr>
          <w:rFonts w:eastAsiaTheme="minorHAnsi"/>
          <w:i/>
          <w:iCs/>
          <w:sz w:val="18"/>
          <w:szCs w:val="18"/>
        </w:rPr>
        <w:t xml:space="preserve">Źródło: </w:t>
      </w:r>
      <w:proofErr w:type="spellStart"/>
      <w:r w:rsidRPr="009C12F4">
        <w:rPr>
          <w:rFonts w:eastAsiaTheme="minorHAnsi"/>
          <w:i/>
          <w:iCs/>
          <w:sz w:val="18"/>
          <w:szCs w:val="18"/>
        </w:rPr>
        <w:t>https</w:t>
      </w:r>
      <w:proofErr w:type="spellEnd"/>
      <w:r w:rsidRPr="009C12F4">
        <w:rPr>
          <w:rFonts w:eastAsiaTheme="minorHAnsi"/>
          <w:i/>
          <w:iCs/>
          <w:sz w:val="18"/>
          <w:szCs w:val="18"/>
        </w:rPr>
        <w:t>://</w:t>
      </w:r>
      <w:proofErr w:type="spellStart"/>
      <w:r w:rsidRPr="009C12F4">
        <w:rPr>
          <w:rFonts w:eastAsiaTheme="minorHAnsi"/>
          <w:i/>
          <w:iCs/>
          <w:sz w:val="18"/>
          <w:szCs w:val="18"/>
        </w:rPr>
        <w:t>www.pgi.gov.pl</w:t>
      </w:r>
      <w:proofErr w:type="spellEnd"/>
      <w:r w:rsidRPr="009C12F4">
        <w:rPr>
          <w:rFonts w:eastAsiaTheme="minorHAnsi"/>
          <w:i/>
          <w:iCs/>
          <w:sz w:val="18"/>
          <w:szCs w:val="18"/>
        </w:rPr>
        <w:t>/</w:t>
      </w:r>
    </w:p>
    <w:p w14:paraId="168B4117" w14:textId="77777777" w:rsidR="009D6127" w:rsidRPr="00215E9B" w:rsidRDefault="009D6127" w:rsidP="00A54F2E">
      <w:pPr>
        <w:rPr>
          <w:sz w:val="20"/>
          <w:szCs w:val="20"/>
        </w:rPr>
      </w:pPr>
    </w:p>
    <w:p w14:paraId="5B83300F" w14:textId="77777777" w:rsidR="00215E9B" w:rsidRPr="00215E9B" w:rsidRDefault="00215E9B" w:rsidP="00A54F2E">
      <w:pPr>
        <w:rPr>
          <w:sz w:val="20"/>
          <w:szCs w:val="20"/>
        </w:rPr>
      </w:pPr>
    </w:p>
    <w:p w14:paraId="62131AD6" w14:textId="748CAAD5" w:rsidR="00AE4AEA" w:rsidRPr="00215E9B" w:rsidRDefault="000B3850" w:rsidP="009D60A3">
      <w:pPr>
        <w:pStyle w:val="Nagowek3"/>
        <w:numPr>
          <w:ilvl w:val="2"/>
          <w:numId w:val="2"/>
        </w:numPr>
      </w:pPr>
      <w:bookmarkStart w:id="478" w:name="_Toc519511416"/>
      <w:bookmarkStart w:id="479" w:name="_Toc519511604"/>
      <w:bookmarkStart w:id="480" w:name="_Toc519511655"/>
      <w:bookmarkStart w:id="481" w:name="_Toc520308600"/>
      <w:bookmarkStart w:id="482" w:name="_Toc520309028"/>
      <w:bookmarkStart w:id="483" w:name="_Toc520309131"/>
      <w:bookmarkStart w:id="484" w:name="_Toc520309256"/>
      <w:bookmarkStart w:id="485" w:name="_Toc520309608"/>
      <w:bookmarkStart w:id="486" w:name="_Toc520309947"/>
      <w:bookmarkStart w:id="487" w:name="_Toc520310017"/>
      <w:bookmarkStart w:id="488" w:name="_Toc520310087"/>
      <w:bookmarkStart w:id="489" w:name="_Toc520310173"/>
      <w:bookmarkStart w:id="490" w:name="_Toc520310243"/>
      <w:bookmarkStart w:id="491" w:name="_Toc520310347"/>
      <w:bookmarkStart w:id="492" w:name="_Toc520310734"/>
      <w:bookmarkStart w:id="493" w:name="_Toc195045769"/>
      <w:r w:rsidRPr="00215E9B">
        <w:t>Zagrożenie suszą</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61F38568" w14:textId="77777777" w:rsidR="0069208C" w:rsidRPr="00215E9B" w:rsidRDefault="0069208C" w:rsidP="00E30D17"/>
    <w:p w14:paraId="32A324EE" w14:textId="77777777" w:rsidR="009D6127" w:rsidRPr="00215E9B" w:rsidRDefault="009D6127" w:rsidP="009D6127">
      <w:pPr>
        <w:ind w:firstLine="709"/>
        <w:rPr>
          <w:szCs w:val="24"/>
        </w:rPr>
      </w:pPr>
      <w:r w:rsidRPr="00215E9B">
        <w:rPr>
          <w:szCs w:val="24"/>
        </w:rPr>
        <w:t>Zgodnie z art. 183 ustawy z dnia 20 lipca 2017 r. Prawo wodne (Dz. U. 2024, poz. 1087</w:t>
      </w:r>
      <w:r w:rsidRPr="00215E9B">
        <w:rPr>
          <w:szCs w:val="24"/>
        </w:rPr>
        <w:br/>
        <w:t>ze zm.) przeciwdziałanie skutkom suszy jest zadaniem organów administracji rządowej</w:t>
      </w:r>
      <w:r w:rsidRPr="00215E9B">
        <w:rPr>
          <w:szCs w:val="24"/>
        </w:rPr>
        <w:br/>
        <w:t>i samorządowej oraz Wód Polskich.</w:t>
      </w:r>
    </w:p>
    <w:p w14:paraId="75249A0F" w14:textId="77777777" w:rsidR="0069208C" w:rsidRPr="00215E9B" w:rsidRDefault="0069208C" w:rsidP="0069208C">
      <w:pPr>
        <w:ind w:firstLine="709"/>
      </w:pPr>
      <w:r w:rsidRPr="00215E9B">
        <w:t>Podczas trwania suszy z uwagi na warunki meteorologiczne i klimatyczne, problemy rolnicze, warunki hydrologiczne i skutki gospodarcze wydziela się cztery etapy jej rozwoju – susze meteorologiczną, glebową, hydrologiczną i hydrogeologiczną:</w:t>
      </w:r>
    </w:p>
    <w:p w14:paraId="18372C2F" w14:textId="77777777" w:rsidR="0069208C" w:rsidRPr="00215E9B" w:rsidRDefault="0069208C" w:rsidP="00AE7A76">
      <w:pPr>
        <w:pStyle w:val="Akapitzlist"/>
        <w:numPr>
          <w:ilvl w:val="0"/>
          <w:numId w:val="61"/>
        </w:numPr>
      </w:pPr>
      <w:r w:rsidRPr="00215E9B">
        <w:rPr>
          <w:b/>
          <w:bCs/>
        </w:rPr>
        <w:t xml:space="preserve">susza atmosferyczna </w:t>
      </w:r>
      <w:r w:rsidRPr="00215E9B">
        <w:t>– okres trwający na ogół od miesięcy do lat, w którym dopływ wilgoci do danego obszaru spada poniżej stanu normalnego w danych warunkach klimatycznych uwilgotnienia;</w:t>
      </w:r>
    </w:p>
    <w:p w14:paraId="17A6CEEF" w14:textId="25C17DBF" w:rsidR="0069208C" w:rsidRPr="00215E9B" w:rsidRDefault="0069208C" w:rsidP="00AE7A76">
      <w:pPr>
        <w:pStyle w:val="Akapitzlist"/>
        <w:numPr>
          <w:ilvl w:val="0"/>
          <w:numId w:val="61"/>
        </w:numPr>
      </w:pPr>
      <w:r w:rsidRPr="00215E9B">
        <w:rPr>
          <w:b/>
          <w:bCs/>
        </w:rPr>
        <w:lastRenderedPageBreak/>
        <w:t xml:space="preserve">susza glebowa (rolnicza) </w:t>
      </w:r>
      <w:r w:rsidRPr="00215E9B">
        <w:t>– okres, w którym wilgotność gleby jest niedostateczna</w:t>
      </w:r>
      <w:r w:rsidR="00230882" w:rsidRPr="00215E9B">
        <w:br/>
      </w:r>
      <w:r w:rsidRPr="00215E9B">
        <w:t>do</w:t>
      </w:r>
      <w:r w:rsidR="00230882" w:rsidRPr="00215E9B">
        <w:t xml:space="preserve"> </w:t>
      </w:r>
      <w:r w:rsidRPr="00215E9B">
        <w:t>zaspokojenia potrzeb wodnych roślin i prowadzenia normalnej gospodarki</w:t>
      </w:r>
      <w:r w:rsidR="00230882" w:rsidRPr="00215E9B">
        <w:br/>
      </w:r>
      <w:r w:rsidRPr="00215E9B">
        <w:t>w</w:t>
      </w:r>
      <w:r w:rsidR="00230882" w:rsidRPr="00215E9B">
        <w:t xml:space="preserve"> </w:t>
      </w:r>
      <w:r w:rsidRPr="00215E9B">
        <w:t>rolnictwie;</w:t>
      </w:r>
    </w:p>
    <w:p w14:paraId="755D61B7" w14:textId="77777777" w:rsidR="0069208C" w:rsidRPr="00215E9B" w:rsidRDefault="0069208C" w:rsidP="00AE7A76">
      <w:pPr>
        <w:pStyle w:val="Akapitzlist"/>
        <w:numPr>
          <w:ilvl w:val="0"/>
          <w:numId w:val="61"/>
        </w:numPr>
      </w:pPr>
      <w:r w:rsidRPr="00215E9B">
        <w:rPr>
          <w:b/>
          <w:bCs/>
        </w:rPr>
        <w:t xml:space="preserve">susza hydrologiczna </w:t>
      </w:r>
      <w:r w:rsidRPr="00215E9B">
        <w:t>– okres, gdy przepływy w rzekach spadają poniżej przepływu średniego, a w przypadku przedłużającej się suszy meteorologicznej obserwuje</w:t>
      </w:r>
      <w:r w:rsidRPr="00215E9B">
        <w:br/>
        <w:t xml:space="preserve">się znaczne obniżenie poziomu zalegania wód podziemnych prowadząca do </w:t>
      </w:r>
      <w:r w:rsidRPr="00215E9B">
        <w:rPr>
          <w:b/>
          <w:bCs/>
        </w:rPr>
        <w:t>suszy hydrogeologicznej</w:t>
      </w:r>
      <w:r w:rsidRPr="00215E9B">
        <w:t>.</w:t>
      </w:r>
    </w:p>
    <w:p w14:paraId="3603ABEB" w14:textId="2A71A59F" w:rsidR="009D6127" w:rsidRPr="00215E9B" w:rsidRDefault="005D3772" w:rsidP="009D6127">
      <w:pPr>
        <w:ind w:firstLine="709"/>
      </w:pPr>
      <w:bookmarkStart w:id="494" w:name="_Hlk195016456"/>
      <w:bookmarkStart w:id="495" w:name="_Hlk110583604"/>
      <w:bookmarkStart w:id="496" w:name="_Hlk86492989"/>
      <w:bookmarkStart w:id="497" w:name="_Hlk88566240"/>
      <w:bookmarkStart w:id="498" w:name="_Hlk51954947"/>
      <w:bookmarkStart w:id="499" w:name="_Hlk56932372"/>
      <w:bookmarkStart w:id="500" w:name="_Hlk522795308"/>
      <w:bookmarkStart w:id="501" w:name="_Hlk520311703"/>
      <w:r w:rsidRPr="00215E9B">
        <w:t>Zgodnie z opracowanym przez Państwowe Gospodarstwo Wodne Wody Polskie „Planem przeciwdziałania skutkom suszy”, który przyjęty został Rozporządzeniem Ministra Infrastruktury z dnia 15</w:t>
      </w:r>
      <w:r w:rsidR="00D13D02" w:rsidRPr="00215E9B">
        <w:t xml:space="preserve"> lipca </w:t>
      </w:r>
      <w:r w:rsidRPr="00215E9B">
        <w:t>2021 r.</w:t>
      </w:r>
      <w:r w:rsidR="00D13D02" w:rsidRPr="00215E9B">
        <w:t xml:space="preserve"> (Dz. U. 2021, poz. 1615)</w:t>
      </w:r>
      <w:r w:rsidRPr="00215E9B">
        <w:t xml:space="preserve">, </w:t>
      </w:r>
      <w:r w:rsidR="005619F3" w:rsidRPr="00215E9B">
        <w:t xml:space="preserve">wynikowe zagrożenie </w:t>
      </w:r>
      <w:r w:rsidR="009D6127" w:rsidRPr="00215E9B">
        <w:t xml:space="preserve">gminy </w:t>
      </w:r>
      <w:r w:rsidR="00215E9B" w:rsidRPr="00215E9B">
        <w:t>Mieszkowice</w:t>
      </w:r>
      <w:r w:rsidR="009D6127" w:rsidRPr="00215E9B">
        <w:t xml:space="preserve"> suszą </w:t>
      </w:r>
      <w:r w:rsidR="008A5D75" w:rsidRPr="00215E9B">
        <w:t xml:space="preserve">określone zostało jako </w:t>
      </w:r>
      <w:r w:rsidR="008A5D75" w:rsidRPr="00215E9B">
        <w:rPr>
          <w:u w:val="single"/>
        </w:rPr>
        <w:t>silne</w:t>
      </w:r>
      <w:r w:rsidR="00116F1D" w:rsidRPr="00215E9B">
        <w:t xml:space="preserve">, natomiast zagrożenie </w:t>
      </w:r>
      <w:r w:rsidR="00021902" w:rsidRPr="00215E9B">
        <w:t>poszczególnymi rodzajami suszy przedstawia się następująco:</w:t>
      </w:r>
    </w:p>
    <w:p w14:paraId="1192F84B" w14:textId="1989F60F" w:rsidR="009D6127" w:rsidRPr="00215E9B" w:rsidRDefault="00021902" w:rsidP="00AE7A76">
      <w:pPr>
        <w:pStyle w:val="Akapitzlist"/>
        <w:numPr>
          <w:ilvl w:val="0"/>
          <w:numId w:val="83"/>
        </w:numPr>
      </w:pPr>
      <w:r w:rsidRPr="00215E9B">
        <w:t xml:space="preserve">susza atmosferyczna – </w:t>
      </w:r>
      <w:r w:rsidRPr="00215E9B">
        <w:rPr>
          <w:u w:val="single"/>
        </w:rPr>
        <w:t>ekstremalne</w:t>
      </w:r>
      <w:r w:rsidR="00215E9B" w:rsidRPr="00215E9B">
        <w:t xml:space="preserve"> </w:t>
      </w:r>
      <w:r w:rsidRPr="00215E9B">
        <w:t>zagrożenie,</w:t>
      </w:r>
    </w:p>
    <w:p w14:paraId="7D7D9E0F" w14:textId="683E6F45" w:rsidR="009D6127" w:rsidRPr="00215E9B" w:rsidRDefault="00116F1D" w:rsidP="00AE7A76">
      <w:pPr>
        <w:pStyle w:val="Akapitzlist"/>
        <w:numPr>
          <w:ilvl w:val="0"/>
          <w:numId w:val="83"/>
        </w:numPr>
      </w:pPr>
      <w:r w:rsidRPr="00215E9B">
        <w:t>s</w:t>
      </w:r>
      <w:r w:rsidR="00021902" w:rsidRPr="00215E9B">
        <w:t xml:space="preserve">usza rolnicza (glebowa) – </w:t>
      </w:r>
      <w:r w:rsidR="008A5D75" w:rsidRPr="00215E9B">
        <w:rPr>
          <w:u w:val="single"/>
        </w:rPr>
        <w:t>ekstremalne</w:t>
      </w:r>
      <w:r w:rsidR="008A5D75" w:rsidRPr="00215E9B">
        <w:t xml:space="preserve"> zagrożenie,</w:t>
      </w:r>
    </w:p>
    <w:bookmarkEnd w:id="494"/>
    <w:p w14:paraId="785822DD" w14:textId="77777777" w:rsidR="009D6127" w:rsidRPr="00215E9B" w:rsidRDefault="009D6127" w:rsidP="00AE7A76">
      <w:pPr>
        <w:pStyle w:val="Akapitzlist"/>
        <w:numPr>
          <w:ilvl w:val="0"/>
          <w:numId w:val="83"/>
        </w:numPr>
      </w:pPr>
      <w:r w:rsidRPr="00215E9B">
        <w:t>s</w:t>
      </w:r>
      <w:r w:rsidR="00021902" w:rsidRPr="00215E9B">
        <w:t xml:space="preserve">usza hydrologiczna – </w:t>
      </w:r>
      <w:r w:rsidR="00021902" w:rsidRPr="00215E9B">
        <w:rPr>
          <w:u w:val="single"/>
        </w:rPr>
        <w:t>umiarkowane</w:t>
      </w:r>
      <w:r w:rsidR="00021902" w:rsidRPr="00215E9B">
        <w:t xml:space="preserve"> zagrożenie</w:t>
      </w:r>
      <w:r w:rsidR="008A5D75" w:rsidRPr="00215E9B">
        <w:t>,</w:t>
      </w:r>
    </w:p>
    <w:p w14:paraId="2B8C8A19" w14:textId="3E3F94FD" w:rsidR="00021902" w:rsidRPr="00215E9B" w:rsidRDefault="00021902" w:rsidP="00AE7A76">
      <w:pPr>
        <w:pStyle w:val="Akapitzlist"/>
        <w:numPr>
          <w:ilvl w:val="0"/>
          <w:numId w:val="83"/>
        </w:numPr>
      </w:pPr>
      <w:r w:rsidRPr="00215E9B">
        <w:t xml:space="preserve">susza hydrogeologiczna – </w:t>
      </w:r>
      <w:r w:rsidR="008A5D75" w:rsidRPr="00215E9B">
        <w:rPr>
          <w:u w:val="single"/>
        </w:rPr>
        <w:t>słabe</w:t>
      </w:r>
      <w:r w:rsidR="008A5D75" w:rsidRPr="00215E9B">
        <w:t xml:space="preserve"> zagrożenie.</w:t>
      </w:r>
    </w:p>
    <w:bookmarkEnd w:id="495"/>
    <w:bookmarkEnd w:id="496"/>
    <w:bookmarkEnd w:id="497"/>
    <w:p w14:paraId="0E0ACF46" w14:textId="517FAD21" w:rsidR="00116F1D" w:rsidRPr="00215E9B" w:rsidRDefault="00116F1D" w:rsidP="00116F1D">
      <w:pPr>
        <w:ind w:firstLine="709"/>
      </w:pPr>
      <w:r w:rsidRPr="00215E9B">
        <w:t xml:space="preserve">Na kolejnych rycinach zobrazowano rozkład przestrzenny zagrożenia poszczególnymi rodzajami suszy </w:t>
      </w:r>
      <w:r w:rsidR="00492310" w:rsidRPr="00215E9B">
        <w:t xml:space="preserve">gminy </w:t>
      </w:r>
      <w:r w:rsidR="00215E9B" w:rsidRPr="00215E9B">
        <w:t>Mieszkowice</w:t>
      </w:r>
      <w:r w:rsidRPr="00215E9B">
        <w:t xml:space="preserve"> na tle województwa </w:t>
      </w:r>
      <w:r w:rsidR="00215E9B" w:rsidRPr="00215E9B">
        <w:t>zachodniopomorskiego</w:t>
      </w:r>
      <w:r w:rsidRPr="00215E9B">
        <w:t>.</w:t>
      </w:r>
    </w:p>
    <w:p w14:paraId="6710E414" w14:textId="77777777" w:rsidR="00116F1D" w:rsidRPr="00EF54B5" w:rsidRDefault="00116F1D" w:rsidP="00116F1D">
      <w:pPr>
        <w:rPr>
          <w:bCs/>
          <w:sz w:val="24"/>
          <w:szCs w:val="24"/>
          <w:highlight w:val="yellow"/>
        </w:rPr>
      </w:pPr>
    </w:p>
    <w:p w14:paraId="407B2CD4" w14:textId="582CA85A" w:rsidR="00116F1D" w:rsidRPr="00A556CF" w:rsidRDefault="00A556CF" w:rsidP="00116F1D">
      <w:pPr>
        <w:jc w:val="center"/>
        <w:rPr>
          <w:bCs/>
        </w:rPr>
      </w:pPr>
      <w:r w:rsidRPr="00A556CF">
        <w:rPr>
          <w:bCs/>
          <w:noProof/>
        </w:rPr>
        <w:drawing>
          <wp:inline distT="0" distB="0" distL="0" distR="0" wp14:anchorId="3B92835F" wp14:editId="4FE96157">
            <wp:extent cx="4976304" cy="5305425"/>
            <wp:effectExtent l="19050" t="19050" r="15240" b="9525"/>
            <wp:docPr id="1913159956"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82558" cy="5312092"/>
                    </a:xfrm>
                    <a:prstGeom prst="rect">
                      <a:avLst/>
                    </a:prstGeom>
                    <a:noFill/>
                    <a:ln>
                      <a:solidFill>
                        <a:schemeClr val="tx1">
                          <a:lumMod val="50000"/>
                          <a:lumOff val="50000"/>
                        </a:schemeClr>
                      </a:solidFill>
                    </a:ln>
                  </pic:spPr>
                </pic:pic>
              </a:graphicData>
            </a:graphic>
          </wp:inline>
        </w:drawing>
      </w:r>
    </w:p>
    <w:p w14:paraId="5519AF84" w14:textId="6B169C4E" w:rsidR="00116F1D" w:rsidRPr="00A556CF" w:rsidRDefault="00116F1D" w:rsidP="00116F1D">
      <w:pPr>
        <w:pStyle w:val="Legenda"/>
        <w:rPr>
          <w:sz w:val="20"/>
          <w:szCs w:val="16"/>
        </w:rPr>
      </w:pPr>
      <w:bookmarkStart w:id="502" w:name="_Toc195046574"/>
      <w:r w:rsidRPr="00A556CF">
        <w:rPr>
          <w:sz w:val="20"/>
          <w:szCs w:val="16"/>
        </w:rPr>
        <w:t xml:space="preserve">Rysunek </w:t>
      </w:r>
      <w:r w:rsidRPr="00A556CF">
        <w:rPr>
          <w:sz w:val="20"/>
          <w:szCs w:val="16"/>
        </w:rPr>
        <w:fldChar w:fldCharType="begin"/>
      </w:r>
      <w:r w:rsidRPr="00A556CF">
        <w:rPr>
          <w:sz w:val="20"/>
          <w:szCs w:val="16"/>
        </w:rPr>
        <w:instrText xml:space="preserve"> SEQ Rysunek \* ARABIC </w:instrText>
      </w:r>
      <w:r w:rsidRPr="00A556CF">
        <w:rPr>
          <w:sz w:val="20"/>
          <w:szCs w:val="16"/>
        </w:rPr>
        <w:fldChar w:fldCharType="separate"/>
      </w:r>
      <w:r w:rsidR="00FB08DA">
        <w:rPr>
          <w:noProof/>
          <w:sz w:val="20"/>
          <w:szCs w:val="16"/>
        </w:rPr>
        <w:t>13</w:t>
      </w:r>
      <w:r w:rsidRPr="00A556CF">
        <w:rPr>
          <w:sz w:val="20"/>
          <w:szCs w:val="16"/>
        </w:rPr>
        <w:fldChar w:fldCharType="end"/>
      </w:r>
      <w:r w:rsidRPr="00A556CF">
        <w:rPr>
          <w:sz w:val="20"/>
          <w:szCs w:val="16"/>
        </w:rPr>
        <w:t xml:space="preserve">. Wynikowe zagrożenie suszą </w:t>
      </w:r>
      <w:r w:rsidR="009D6127" w:rsidRPr="00A556CF">
        <w:rPr>
          <w:sz w:val="20"/>
          <w:szCs w:val="16"/>
        </w:rPr>
        <w:t xml:space="preserve">gminy </w:t>
      </w:r>
      <w:r w:rsidR="00A556CF" w:rsidRPr="00A556CF">
        <w:rPr>
          <w:sz w:val="20"/>
          <w:szCs w:val="16"/>
        </w:rPr>
        <w:t>Mieszkowice</w:t>
      </w:r>
      <w:r w:rsidR="001E209D" w:rsidRPr="00A556CF">
        <w:rPr>
          <w:sz w:val="20"/>
          <w:szCs w:val="16"/>
        </w:rPr>
        <w:br/>
      </w:r>
      <w:r w:rsidRPr="00A556CF">
        <w:rPr>
          <w:sz w:val="20"/>
          <w:szCs w:val="16"/>
        </w:rPr>
        <w:t>(na tle województwa</w:t>
      </w:r>
      <w:r w:rsidR="009D6127" w:rsidRPr="00A556CF">
        <w:rPr>
          <w:sz w:val="20"/>
          <w:szCs w:val="16"/>
        </w:rPr>
        <w:t xml:space="preserve"> </w:t>
      </w:r>
      <w:r w:rsidR="00A556CF" w:rsidRPr="00A556CF">
        <w:rPr>
          <w:sz w:val="20"/>
          <w:szCs w:val="16"/>
        </w:rPr>
        <w:t>zachodniopomorskiego</w:t>
      </w:r>
      <w:r w:rsidRPr="00A556CF">
        <w:rPr>
          <w:sz w:val="20"/>
          <w:szCs w:val="16"/>
        </w:rPr>
        <w:t>)</w:t>
      </w:r>
      <w:bookmarkEnd w:id="502"/>
    </w:p>
    <w:p w14:paraId="556F3910" w14:textId="77777777" w:rsidR="00116F1D" w:rsidRPr="00A556CF" w:rsidRDefault="00116F1D" w:rsidP="00116F1D">
      <w:pPr>
        <w:jc w:val="center"/>
        <w:rPr>
          <w:i/>
          <w:iCs/>
          <w:sz w:val="18"/>
          <w:szCs w:val="18"/>
        </w:rPr>
      </w:pPr>
      <w:r w:rsidRPr="00A556CF">
        <w:rPr>
          <w:i/>
          <w:iCs/>
          <w:sz w:val="18"/>
          <w:szCs w:val="18"/>
        </w:rPr>
        <w:t>Źródło: „Plan przeciwdziałania skutkom suszy”</w:t>
      </w:r>
    </w:p>
    <w:p w14:paraId="5C896D6B" w14:textId="2E6F73C6" w:rsidR="00116F1D" w:rsidRPr="00A556CF" w:rsidRDefault="000144E5" w:rsidP="00374F25">
      <w:pPr>
        <w:jc w:val="center"/>
        <w:rPr>
          <w:bCs/>
        </w:rPr>
      </w:pPr>
      <w:r>
        <w:rPr>
          <w:bCs/>
          <w:noProof/>
        </w:rPr>
        <w:lastRenderedPageBreak/>
        <w:drawing>
          <wp:inline distT="0" distB="0" distL="0" distR="0" wp14:anchorId="2E43771C" wp14:editId="613ABB3D">
            <wp:extent cx="4011526" cy="8429625"/>
            <wp:effectExtent l="19050" t="19050" r="27305" b="9525"/>
            <wp:docPr id="1702113399"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020685" cy="8448870"/>
                    </a:xfrm>
                    <a:prstGeom prst="rect">
                      <a:avLst/>
                    </a:prstGeom>
                    <a:noFill/>
                    <a:ln>
                      <a:solidFill>
                        <a:schemeClr val="tx1">
                          <a:lumMod val="50000"/>
                          <a:lumOff val="50000"/>
                        </a:schemeClr>
                      </a:solidFill>
                    </a:ln>
                  </pic:spPr>
                </pic:pic>
              </a:graphicData>
            </a:graphic>
          </wp:inline>
        </w:drawing>
      </w:r>
    </w:p>
    <w:p w14:paraId="32724205" w14:textId="4D6A2DAB" w:rsidR="00116F1D" w:rsidRPr="00A556CF" w:rsidRDefault="00374F25" w:rsidP="00374F25">
      <w:pPr>
        <w:pStyle w:val="Legenda"/>
        <w:rPr>
          <w:bCs/>
          <w:sz w:val="20"/>
          <w:szCs w:val="16"/>
        </w:rPr>
      </w:pPr>
      <w:bookmarkStart w:id="503" w:name="_Toc195046575"/>
      <w:r w:rsidRPr="00A556CF">
        <w:rPr>
          <w:sz w:val="20"/>
          <w:szCs w:val="16"/>
        </w:rPr>
        <w:t xml:space="preserve">Rysunek </w:t>
      </w:r>
      <w:r w:rsidRPr="00A556CF">
        <w:rPr>
          <w:sz w:val="20"/>
          <w:szCs w:val="16"/>
        </w:rPr>
        <w:fldChar w:fldCharType="begin"/>
      </w:r>
      <w:r w:rsidRPr="00A556CF">
        <w:rPr>
          <w:sz w:val="20"/>
          <w:szCs w:val="16"/>
        </w:rPr>
        <w:instrText xml:space="preserve"> SEQ Rysunek \* ARABIC </w:instrText>
      </w:r>
      <w:r w:rsidRPr="00A556CF">
        <w:rPr>
          <w:sz w:val="20"/>
          <w:szCs w:val="16"/>
        </w:rPr>
        <w:fldChar w:fldCharType="separate"/>
      </w:r>
      <w:r w:rsidR="00FB08DA">
        <w:rPr>
          <w:noProof/>
          <w:sz w:val="20"/>
          <w:szCs w:val="16"/>
        </w:rPr>
        <w:t>14</w:t>
      </w:r>
      <w:r w:rsidRPr="00A556CF">
        <w:rPr>
          <w:sz w:val="20"/>
          <w:szCs w:val="16"/>
        </w:rPr>
        <w:fldChar w:fldCharType="end"/>
      </w:r>
      <w:r w:rsidRPr="00A556CF">
        <w:rPr>
          <w:sz w:val="20"/>
          <w:szCs w:val="16"/>
        </w:rPr>
        <w:t xml:space="preserve">. Zagrożenie </w:t>
      </w:r>
      <w:r w:rsidR="001E209D" w:rsidRPr="00A556CF">
        <w:rPr>
          <w:sz w:val="20"/>
          <w:szCs w:val="16"/>
        </w:rPr>
        <w:t xml:space="preserve">gminy </w:t>
      </w:r>
      <w:r w:rsidR="00A556CF" w:rsidRPr="00A556CF">
        <w:rPr>
          <w:sz w:val="20"/>
          <w:szCs w:val="16"/>
        </w:rPr>
        <w:t>Mieszkowice</w:t>
      </w:r>
      <w:r w:rsidRPr="00A556CF">
        <w:rPr>
          <w:sz w:val="20"/>
          <w:szCs w:val="16"/>
        </w:rPr>
        <w:t xml:space="preserve"> suszą atmosferyczną</w:t>
      </w:r>
      <w:r w:rsidR="000144E5">
        <w:rPr>
          <w:sz w:val="20"/>
          <w:szCs w:val="16"/>
        </w:rPr>
        <w:br/>
      </w:r>
      <w:r w:rsidRPr="00A556CF">
        <w:rPr>
          <w:sz w:val="20"/>
          <w:szCs w:val="16"/>
        </w:rPr>
        <w:t>i glebową</w:t>
      </w:r>
      <w:r w:rsidR="000144E5">
        <w:rPr>
          <w:sz w:val="20"/>
          <w:szCs w:val="16"/>
        </w:rPr>
        <w:t xml:space="preserve"> </w:t>
      </w:r>
      <w:r w:rsidRPr="00A556CF">
        <w:rPr>
          <w:sz w:val="20"/>
          <w:szCs w:val="16"/>
        </w:rPr>
        <w:t xml:space="preserve">(na tle województwa </w:t>
      </w:r>
      <w:r w:rsidR="00A556CF" w:rsidRPr="00A556CF">
        <w:rPr>
          <w:sz w:val="20"/>
          <w:szCs w:val="16"/>
        </w:rPr>
        <w:t>zachodniopomorskiego</w:t>
      </w:r>
      <w:r w:rsidRPr="00A556CF">
        <w:rPr>
          <w:sz w:val="20"/>
          <w:szCs w:val="16"/>
        </w:rPr>
        <w:t>)</w:t>
      </w:r>
      <w:bookmarkEnd w:id="503"/>
    </w:p>
    <w:p w14:paraId="38F9282E" w14:textId="77777777" w:rsidR="00374F25" w:rsidRPr="00A556CF" w:rsidRDefault="00374F25" w:rsidP="00374F25">
      <w:pPr>
        <w:jc w:val="center"/>
        <w:rPr>
          <w:i/>
          <w:iCs/>
          <w:sz w:val="18"/>
          <w:szCs w:val="18"/>
        </w:rPr>
      </w:pPr>
      <w:r w:rsidRPr="00A556CF">
        <w:rPr>
          <w:i/>
          <w:iCs/>
          <w:sz w:val="18"/>
          <w:szCs w:val="18"/>
        </w:rPr>
        <w:t>Źródło: „Plan przeciwdziałania skutkom suszy”</w:t>
      </w:r>
    </w:p>
    <w:p w14:paraId="27ACAC2C" w14:textId="12E0E6A9" w:rsidR="00116F1D" w:rsidRPr="00A556CF" w:rsidRDefault="002D32A9" w:rsidP="00FE1169">
      <w:pPr>
        <w:jc w:val="center"/>
        <w:rPr>
          <w:bCs/>
        </w:rPr>
      </w:pPr>
      <w:r>
        <w:rPr>
          <w:bCs/>
          <w:noProof/>
        </w:rPr>
        <w:lastRenderedPageBreak/>
        <w:drawing>
          <wp:inline distT="0" distB="0" distL="0" distR="0" wp14:anchorId="6C79BEFC" wp14:editId="16F8C795">
            <wp:extent cx="4020561" cy="8429625"/>
            <wp:effectExtent l="19050" t="19050" r="18415" b="9525"/>
            <wp:docPr id="187394368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031428" cy="8452409"/>
                    </a:xfrm>
                    <a:prstGeom prst="rect">
                      <a:avLst/>
                    </a:prstGeom>
                    <a:noFill/>
                    <a:ln>
                      <a:solidFill>
                        <a:schemeClr val="tx1">
                          <a:lumMod val="50000"/>
                          <a:lumOff val="50000"/>
                        </a:schemeClr>
                      </a:solidFill>
                    </a:ln>
                  </pic:spPr>
                </pic:pic>
              </a:graphicData>
            </a:graphic>
          </wp:inline>
        </w:drawing>
      </w:r>
    </w:p>
    <w:p w14:paraId="5D743061" w14:textId="0DFD42AB" w:rsidR="00FE1169" w:rsidRPr="00A556CF" w:rsidRDefault="00FE1169" w:rsidP="00FE1169">
      <w:pPr>
        <w:pStyle w:val="Legenda"/>
        <w:rPr>
          <w:bCs/>
          <w:sz w:val="20"/>
          <w:szCs w:val="16"/>
        </w:rPr>
      </w:pPr>
      <w:bookmarkStart w:id="504" w:name="_Toc195046576"/>
      <w:r w:rsidRPr="00A556CF">
        <w:rPr>
          <w:sz w:val="20"/>
          <w:szCs w:val="16"/>
        </w:rPr>
        <w:t xml:space="preserve">Rysunek </w:t>
      </w:r>
      <w:r w:rsidRPr="00A556CF">
        <w:rPr>
          <w:sz w:val="20"/>
          <w:szCs w:val="16"/>
        </w:rPr>
        <w:fldChar w:fldCharType="begin"/>
      </w:r>
      <w:r w:rsidRPr="00A556CF">
        <w:rPr>
          <w:sz w:val="20"/>
          <w:szCs w:val="16"/>
        </w:rPr>
        <w:instrText xml:space="preserve"> SEQ Rysunek \* ARABIC </w:instrText>
      </w:r>
      <w:r w:rsidRPr="00A556CF">
        <w:rPr>
          <w:sz w:val="20"/>
          <w:szCs w:val="16"/>
        </w:rPr>
        <w:fldChar w:fldCharType="separate"/>
      </w:r>
      <w:r w:rsidR="00FB08DA">
        <w:rPr>
          <w:noProof/>
          <w:sz w:val="20"/>
          <w:szCs w:val="16"/>
        </w:rPr>
        <w:t>15</w:t>
      </w:r>
      <w:r w:rsidRPr="00A556CF">
        <w:rPr>
          <w:sz w:val="20"/>
          <w:szCs w:val="16"/>
        </w:rPr>
        <w:fldChar w:fldCharType="end"/>
      </w:r>
      <w:r w:rsidRPr="00A556CF">
        <w:rPr>
          <w:sz w:val="20"/>
          <w:szCs w:val="16"/>
        </w:rPr>
        <w:t xml:space="preserve">. Zagrożenie </w:t>
      </w:r>
      <w:r w:rsidR="001E209D" w:rsidRPr="00A556CF">
        <w:rPr>
          <w:sz w:val="20"/>
          <w:szCs w:val="16"/>
        </w:rPr>
        <w:t xml:space="preserve">gminy </w:t>
      </w:r>
      <w:r w:rsidR="00A556CF" w:rsidRPr="00A556CF">
        <w:rPr>
          <w:sz w:val="20"/>
          <w:szCs w:val="16"/>
        </w:rPr>
        <w:t>Mieszkowice</w:t>
      </w:r>
      <w:r w:rsidRPr="00A556CF">
        <w:rPr>
          <w:sz w:val="20"/>
          <w:szCs w:val="16"/>
        </w:rPr>
        <w:t xml:space="preserve"> suszą hydrologiczną</w:t>
      </w:r>
      <w:r w:rsidR="002D32A9">
        <w:rPr>
          <w:sz w:val="20"/>
          <w:szCs w:val="16"/>
        </w:rPr>
        <w:br/>
      </w:r>
      <w:r w:rsidRPr="00A556CF">
        <w:rPr>
          <w:sz w:val="20"/>
          <w:szCs w:val="16"/>
        </w:rPr>
        <w:t>i hydrogeologiczną</w:t>
      </w:r>
      <w:r w:rsidR="002D32A9">
        <w:rPr>
          <w:sz w:val="20"/>
          <w:szCs w:val="16"/>
        </w:rPr>
        <w:t xml:space="preserve"> </w:t>
      </w:r>
      <w:r w:rsidRPr="00A556CF">
        <w:rPr>
          <w:sz w:val="20"/>
          <w:szCs w:val="16"/>
        </w:rPr>
        <w:t xml:space="preserve">(na tle województwa </w:t>
      </w:r>
      <w:r w:rsidR="00A556CF" w:rsidRPr="00A556CF">
        <w:rPr>
          <w:sz w:val="20"/>
          <w:szCs w:val="16"/>
        </w:rPr>
        <w:t>zachodniopomorskiego</w:t>
      </w:r>
      <w:r w:rsidRPr="00A556CF">
        <w:rPr>
          <w:sz w:val="20"/>
          <w:szCs w:val="16"/>
        </w:rPr>
        <w:t>)</w:t>
      </w:r>
      <w:bookmarkEnd w:id="504"/>
    </w:p>
    <w:p w14:paraId="4D70EB5B" w14:textId="77777777" w:rsidR="00FE1169" w:rsidRPr="00A556CF" w:rsidRDefault="00FE1169" w:rsidP="00FE1169">
      <w:pPr>
        <w:jc w:val="center"/>
        <w:rPr>
          <w:i/>
          <w:iCs/>
          <w:sz w:val="18"/>
          <w:szCs w:val="18"/>
        </w:rPr>
      </w:pPr>
      <w:r w:rsidRPr="00A556CF">
        <w:rPr>
          <w:i/>
          <w:iCs/>
          <w:sz w:val="18"/>
          <w:szCs w:val="18"/>
        </w:rPr>
        <w:t>Źródło: „Plan przeciwdziałania skutkom suszy”</w:t>
      </w:r>
    </w:p>
    <w:p w14:paraId="14D66153" w14:textId="0DBBCE70" w:rsidR="009E705B" w:rsidRPr="00383EBF" w:rsidRDefault="009E705B" w:rsidP="009E705B">
      <w:pPr>
        <w:ind w:firstLine="709"/>
        <w:rPr>
          <w:bCs/>
        </w:rPr>
      </w:pPr>
      <w:r w:rsidRPr="00383EBF">
        <w:rPr>
          <w:bCs/>
        </w:rPr>
        <w:lastRenderedPageBreak/>
        <w:t>W „Planie przeciwdziałania skutkom suszy” określono, iż w celu przeciwdziałania skutkom suszy należy realizować działania wpływające zarówno na zabezpieczenie dostępu</w:t>
      </w:r>
      <w:r w:rsidRPr="00383EBF">
        <w:rPr>
          <w:bCs/>
        </w:rPr>
        <w:br/>
        <w:t>do wody przeznaczonej do spożycia i prowadzenia nawodnień, jak i poprzez zwiększenie odporności terenu na skutki suszy. Zwiększenie odporności terenu oznacza, iż dany teren</w:t>
      </w:r>
      <w:r w:rsidRPr="00383EBF">
        <w:rPr>
          <w:bCs/>
        </w:rPr>
        <w:br/>
        <w:t>ze względu na swoją specyfikę i wdrożone działania będzie reagował na suszę z opóźnieniem, bądź też skutki suszy na nim nie wystąpią. Działania, które będą wpływać na zwiększenie odporności terenu to:</w:t>
      </w:r>
    </w:p>
    <w:p w14:paraId="7F607082" w14:textId="77777777" w:rsidR="009E705B" w:rsidRPr="00383EBF" w:rsidRDefault="009E705B" w:rsidP="00AE7A76">
      <w:pPr>
        <w:pStyle w:val="Akapitzlist"/>
        <w:numPr>
          <w:ilvl w:val="0"/>
          <w:numId w:val="62"/>
        </w:numPr>
        <w:rPr>
          <w:bCs/>
        </w:rPr>
      </w:pPr>
      <w:r w:rsidRPr="00383EBF">
        <w:rPr>
          <w:bCs/>
        </w:rPr>
        <w:t>budowa oraz przebudowa urządzeń melioracyjnych,</w:t>
      </w:r>
    </w:p>
    <w:p w14:paraId="31C936BF" w14:textId="47454573" w:rsidR="009E705B" w:rsidRPr="00383EBF" w:rsidRDefault="009E705B" w:rsidP="00AE7A76">
      <w:pPr>
        <w:pStyle w:val="Akapitzlist"/>
        <w:numPr>
          <w:ilvl w:val="0"/>
          <w:numId w:val="62"/>
        </w:numPr>
        <w:rPr>
          <w:bCs/>
        </w:rPr>
      </w:pPr>
      <w:r w:rsidRPr="00383EBF">
        <w:rPr>
          <w:bCs/>
        </w:rPr>
        <w:t>realizacja działań inwestycyjnych w zakresie zwiększani</w:t>
      </w:r>
      <w:r w:rsidR="001E7203" w:rsidRPr="00383EBF">
        <w:rPr>
          <w:bCs/>
        </w:rPr>
        <w:t>a</w:t>
      </w:r>
      <w:r w:rsidRPr="00383EBF">
        <w:rPr>
          <w:bCs/>
        </w:rPr>
        <w:t xml:space="preserve"> sztucznej retencji,</w:t>
      </w:r>
    </w:p>
    <w:p w14:paraId="0F45F942" w14:textId="77777777" w:rsidR="009E705B" w:rsidRPr="00383EBF" w:rsidRDefault="009E705B" w:rsidP="00AE7A76">
      <w:pPr>
        <w:pStyle w:val="Akapitzlist"/>
        <w:numPr>
          <w:ilvl w:val="0"/>
          <w:numId w:val="62"/>
        </w:numPr>
        <w:rPr>
          <w:bCs/>
        </w:rPr>
      </w:pPr>
      <w:r w:rsidRPr="00383EBF">
        <w:rPr>
          <w:bCs/>
        </w:rPr>
        <w:t>realizacja przedsięwzięć zmierzających do zwiększania i odtwarzania naturalnej retencji,</w:t>
      </w:r>
    </w:p>
    <w:p w14:paraId="0A78117A" w14:textId="77777777" w:rsidR="009E705B" w:rsidRPr="00383EBF" w:rsidRDefault="009E705B" w:rsidP="00AE7A76">
      <w:pPr>
        <w:pStyle w:val="Akapitzlist"/>
        <w:numPr>
          <w:ilvl w:val="0"/>
          <w:numId w:val="62"/>
        </w:numPr>
        <w:rPr>
          <w:bCs/>
        </w:rPr>
      </w:pPr>
      <w:r w:rsidRPr="00383EBF">
        <w:rPr>
          <w:bCs/>
        </w:rPr>
        <w:t>zwiększenie ilości i czasu retencji wód na gruntach rolnych,</w:t>
      </w:r>
    </w:p>
    <w:p w14:paraId="3B432726" w14:textId="77777777" w:rsidR="009E705B" w:rsidRPr="00383EBF" w:rsidRDefault="009E705B" w:rsidP="00AE7A76">
      <w:pPr>
        <w:pStyle w:val="Akapitzlist"/>
        <w:numPr>
          <w:ilvl w:val="0"/>
          <w:numId w:val="62"/>
        </w:numPr>
        <w:rPr>
          <w:bCs/>
        </w:rPr>
      </w:pPr>
      <w:r w:rsidRPr="00383EBF">
        <w:rPr>
          <w:bCs/>
        </w:rPr>
        <w:t>zwiększenie retencji naturalnej i sztucznej na gruntach leśnych,</w:t>
      </w:r>
    </w:p>
    <w:p w14:paraId="3CD14826" w14:textId="25158AA5" w:rsidR="009E705B" w:rsidRPr="00383EBF" w:rsidRDefault="009E705B" w:rsidP="00AE7A76">
      <w:pPr>
        <w:pStyle w:val="Akapitzlist"/>
        <w:numPr>
          <w:ilvl w:val="0"/>
          <w:numId w:val="62"/>
        </w:numPr>
        <w:rPr>
          <w:bCs/>
        </w:rPr>
      </w:pPr>
      <w:r w:rsidRPr="00383EBF">
        <w:rPr>
          <w:bCs/>
        </w:rPr>
        <w:t xml:space="preserve">retencja i zagospodarowanie wód opadowo-roztopowych na terenach </w:t>
      </w:r>
      <w:r w:rsidR="00215E9B" w:rsidRPr="00383EBF">
        <w:rPr>
          <w:bCs/>
        </w:rPr>
        <w:t>miejskich</w:t>
      </w:r>
      <w:r w:rsidRPr="00383EBF">
        <w:rPr>
          <w:bCs/>
        </w:rPr>
        <w:t>.</w:t>
      </w:r>
    </w:p>
    <w:p w14:paraId="64D51773" w14:textId="77777777" w:rsidR="009E705B" w:rsidRPr="00383EBF" w:rsidRDefault="009E705B" w:rsidP="009E705B">
      <w:pPr>
        <w:ind w:firstLine="709"/>
        <w:rPr>
          <w:bCs/>
        </w:rPr>
      </w:pPr>
      <w:r w:rsidRPr="00383EBF">
        <w:rPr>
          <w:bCs/>
        </w:rPr>
        <w:t>Do grupy działań formalnych i edukacyjnych zaliczono rozwiązania umożliwiające zarządzanie zjawiskiem suszy np.: poprzez jej monitorowanie, rekompensowanie poniesionych strat, zarządzanie zasobami wodnymi, czy też właściwe zarządzanie w sytuacjach, gdy zjawisko suszy osiąga rozmiar klęski żywiołowej. Działania edukacyjne to przede wszystkim zwiększanie świadomości i kształtowanie wiedzy na temat:</w:t>
      </w:r>
    </w:p>
    <w:p w14:paraId="5DF1831F" w14:textId="77777777" w:rsidR="009E705B" w:rsidRPr="00383EBF" w:rsidRDefault="009E705B" w:rsidP="00AE7A76">
      <w:pPr>
        <w:pStyle w:val="Akapitzlist"/>
        <w:numPr>
          <w:ilvl w:val="0"/>
          <w:numId w:val="63"/>
        </w:numPr>
        <w:rPr>
          <w:bCs/>
        </w:rPr>
      </w:pPr>
      <w:r w:rsidRPr="00383EBF">
        <w:rPr>
          <w:bCs/>
        </w:rPr>
        <w:t>suszy - jej powstawania oraz możliwych do wystąpienia skutków,</w:t>
      </w:r>
    </w:p>
    <w:p w14:paraId="15402F21" w14:textId="77777777" w:rsidR="009E705B" w:rsidRPr="00EA0DC9" w:rsidRDefault="009E705B" w:rsidP="00AE7A76">
      <w:pPr>
        <w:pStyle w:val="Akapitzlist"/>
        <w:numPr>
          <w:ilvl w:val="0"/>
          <w:numId w:val="63"/>
        </w:numPr>
        <w:rPr>
          <w:bCs/>
        </w:rPr>
      </w:pPr>
      <w:r w:rsidRPr="00EA0DC9">
        <w:rPr>
          <w:bCs/>
        </w:rPr>
        <w:t>wprowadzania w życie codzienne rozwiązań oszczędzających wodę, w tym zmiany nawyków korzystania z wody,</w:t>
      </w:r>
    </w:p>
    <w:p w14:paraId="5A5CC9EC" w14:textId="77777777" w:rsidR="009E705B" w:rsidRPr="00EA0DC9" w:rsidRDefault="009E705B" w:rsidP="00AE7A76">
      <w:pPr>
        <w:pStyle w:val="Akapitzlist"/>
        <w:numPr>
          <w:ilvl w:val="0"/>
          <w:numId w:val="63"/>
        </w:numPr>
        <w:rPr>
          <w:bCs/>
        </w:rPr>
      </w:pPr>
      <w:r w:rsidRPr="00EA0DC9">
        <w:rPr>
          <w:bCs/>
        </w:rPr>
        <w:t>możliwości retencjonowania wody.</w:t>
      </w:r>
    </w:p>
    <w:p w14:paraId="34BB40C5" w14:textId="77777777" w:rsidR="009E705B" w:rsidRPr="00EA0DC9" w:rsidRDefault="009E705B" w:rsidP="009E705B">
      <w:pPr>
        <w:ind w:firstLine="709"/>
        <w:rPr>
          <w:bCs/>
        </w:rPr>
      </w:pPr>
      <w:r w:rsidRPr="00EA0DC9">
        <w:rPr>
          <w:bCs/>
        </w:rPr>
        <w:t>Działania edukacyjne to również opracowanie dobrych praktyk oraz programów edukacyjnych, w tym wprowadzenie tematyki suszy do programów nauczania dla szkół podstawowych i ponadpodstawowych.</w:t>
      </w:r>
    </w:p>
    <w:p w14:paraId="7BA10D84" w14:textId="77777777" w:rsidR="001E7203" w:rsidRPr="00EA0DC9" w:rsidRDefault="001E7203" w:rsidP="00F068DF"/>
    <w:p w14:paraId="6727B1D3" w14:textId="77777777" w:rsidR="001E7203" w:rsidRPr="00EA0DC9" w:rsidRDefault="001E7203" w:rsidP="00F068DF"/>
    <w:p w14:paraId="6153649D" w14:textId="6B842ADB" w:rsidR="000B3850" w:rsidRPr="00EA0DC9" w:rsidRDefault="000B3850" w:rsidP="009D60A3">
      <w:pPr>
        <w:pStyle w:val="Nagowek3"/>
        <w:numPr>
          <w:ilvl w:val="2"/>
          <w:numId w:val="2"/>
        </w:numPr>
      </w:pPr>
      <w:bookmarkStart w:id="505" w:name="_Toc519511417"/>
      <w:bookmarkStart w:id="506" w:name="_Toc519511605"/>
      <w:bookmarkStart w:id="507" w:name="_Toc519511656"/>
      <w:bookmarkStart w:id="508" w:name="_Toc520308601"/>
      <w:bookmarkStart w:id="509" w:name="_Toc520309029"/>
      <w:bookmarkStart w:id="510" w:name="_Toc520309132"/>
      <w:bookmarkStart w:id="511" w:name="_Toc520309257"/>
      <w:bookmarkStart w:id="512" w:name="_Toc520309609"/>
      <w:bookmarkStart w:id="513" w:name="_Toc520309948"/>
      <w:bookmarkStart w:id="514" w:name="_Toc520310018"/>
      <w:bookmarkStart w:id="515" w:name="_Toc520310088"/>
      <w:bookmarkStart w:id="516" w:name="_Toc520310174"/>
      <w:bookmarkStart w:id="517" w:name="_Toc520310244"/>
      <w:bookmarkStart w:id="518" w:name="_Toc520310348"/>
      <w:bookmarkStart w:id="519" w:name="_Toc520310735"/>
      <w:bookmarkStart w:id="520" w:name="_Toc195045770"/>
      <w:bookmarkEnd w:id="498"/>
      <w:bookmarkEnd w:id="499"/>
      <w:bookmarkEnd w:id="500"/>
      <w:bookmarkEnd w:id="501"/>
      <w:r w:rsidRPr="00EA0DC9">
        <w:t>Zagrożenie powodziowe</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6EB0D0BF" w14:textId="77777777" w:rsidR="003B04D7" w:rsidRPr="00EA0DC9" w:rsidRDefault="003B04D7" w:rsidP="00D46BF0"/>
    <w:p w14:paraId="737A71B9" w14:textId="77777777" w:rsidR="009F5C0A" w:rsidRPr="00EA0DC9" w:rsidRDefault="009F5C0A" w:rsidP="009F5C0A">
      <w:pPr>
        <w:ind w:firstLine="709"/>
        <w:rPr>
          <w:rFonts w:cs="Tahoma"/>
        </w:rPr>
      </w:pPr>
      <w:r w:rsidRPr="00EA0DC9">
        <w:rPr>
          <w:rFonts w:cs="Tahoma"/>
        </w:rPr>
        <w:t>Przez powódź rozumie się czasowe pokrycie przez wodę terenu, który w normalnych warunkach nie jest pokryty wodą, w szczególności wywołane przez wezbranie wody w ciekach naturalnych, zbiornikach wodnych, kanałach oraz od strony morza. Powodzie mają swoją przyczynę w zjawiskach atmosferycznych, do których należą intensywne opady deszczu lub śniegu, a także przebieg temperatury sterującej procesem topnienia pokrywy śnieżnej.</w:t>
      </w:r>
    </w:p>
    <w:p w14:paraId="3B69C104" w14:textId="77777777" w:rsidR="009F5C0A" w:rsidRPr="00EA0DC9" w:rsidRDefault="009F5C0A" w:rsidP="009F5C0A">
      <w:pPr>
        <w:ind w:firstLine="709"/>
        <w:rPr>
          <w:rFonts w:cs="Tahoma"/>
        </w:rPr>
      </w:pPr>
      <w:r w:rsidRPr="00EA0DC9">
        <w:rPr>
          <w:rFonts w:cs="Tahoma"/>
        </w:rPr>
        <w:t>Ochrona przed powodzią jest zadaniem Wód Polskich oraz organów administracji rządowej i samorządowej. Ochronę przed powodzią prowadzi się z uwzględnieniem map zagrożenia powodziowego, map ryzyka powodziowego oraz planów zarządzania ryzykiem powodziowym. Ochronę przed powodzią realizuje się w szczególności przez kształtowanie zagospodarowania przestrzennego dolin rzecznych lub terenów zalewowych, w szczególności obszarów szczególnego zagrożenia powodzią oraz prowadzenie polityki informacyjnej w zakresie ochrony przed powodzią oraz ograniczania jej skutków.</w:t>
      </w:r>
    </w:p>
    <w:p w14:paraId="631E8533" w14:textId="77777777" w:rsidR="009F5C0A" w:rsidRPr="00EA0DC9" w:rsidRDefault="009F5C0A" w:rsidP="009F5C0A">
      <w:pPr>
        <w:ind w:firstLine="709"/>
        <w:rPr>
          <w:rFonts w:cs="Tahoma"/>
        </w:rPr>
      </w:pPr>
      <w:r w:rsidRPr="00EA0DC9">
        <w:rPr>
          <w:rFonts w:cs="Tahoma"/>
        </w:rPr>
        <w:t>Zgodnie z art. 16 pkt 33 Prawa wodnego obszary narażone na niebezpieczeństwo powodzi to obszary, na których istnieje znaczące ryzyko powodzi lub jest prawdopodobne wystąpienie znaczącego ryzyka powodzi.</w:t>
      </w:r>
    </w:p>
    <w:p w14:paraId="24E8F20F" w14:textId="77777777" w:rsidR="009F5C0A" w:rsidRPr="00EA0DC9" w:rsidRDefault="009F5C0A" w:rsidP="009F5C0A">
      <w:pPr>
        <w:ind w:firstLine="709"/>
        <w:rPr>
          <w:rFonts w:cs="Tahoma"/>
        </w:rPr>
      </w:pPr>
      <w:r w:rsidRPr="00EA0DC9">
        <w:rPr>
          <w:rFonts w:cs="Tahoma"/>
        </w:rPr>
        <w:t>Natomiast przez obszary szczególnego zagrożenia powodzią (art. 16 pkt 34 Prawa wodnego) rozumie się obszary, na których prawdopodobieństwo wystąpienia powodzi jest średnie i wynosi 1% oraz obszary, na których prawdopodobieństwo wystąpienia powodzi</w:t>
      </w:r>
      <w:r w:rsidRPr="00EA0DC9">
        <w:rPr>
          <w:rFonts w:cs="Tahoma"/>
        </w:rPr>
        <w:br/>
        <w:t>jest wysokie i wynosi 10%. Obszary szczególnego zagrożenia powodzią przedstawiane są na mapach zagrożenia powodziowego (art. 169 ust. 2 pkt 2). Dla obszarów tych sporządza się również mapy ryzyka powodziowego.</w:t>
      </w:r>
    </w:p>
    <w:p w14:paraId="179AFEF2" w14:textId="77777777" w:rsidR="009F5C0A" w:rsidRPr="00EA0DC9" w:rsidRDefault="009F5C0A" w:rsidP="009F5C0A">
      <w:pPr>
        <w:ind w:firstLine="709"/>
        <w:rPr>
          <w:rFonts w:cs="Tahoma"/>
        </w:rPr>
      </w:pPr>
      <w:r w:rsidRPr="00EA0DC9">
        <w:rPr>
          <w:rFonts w:cs="Tahoma"/>
        </w:rPr>
        <w:t>Art. 166 ust. 1 Prawa wodnego wskazuje, że w celu zapewnienia ochrony ludności</w:t>
      </w:r>
      <w:r w:rsidRPr="00EA0DC9">
        <w:rPr>
          <w:rFonts w:cs="Tahoma"/>
        </w:rPr>
        <w:br/>
        <w:t>i mienia przed powodzią:</w:t>
      </w:r>
    </w:p>
    <w:p w14:paraId="3033470F" w14:textId="228E3BE6" w:rsidR="009F5C0A" w:rsidRPr="00EA0DC9" w:rsidRDefault="009F5C0A" w:rsidP="00AE7A76">
      <w:pPr>
        <w:pStyle w:val="Akapitzlist"/>
        <w:numPr>
          <w:ilvl w:val="0"/>
          <w:numId w:val="64"/>
        </w:numPr>
        <w:rPr>
          <w:rFonts w:cs="Tahoma"/>
        </w:rPr>
      </w:pPr>
      <w:r w:rsidRPr="00EA0DC9">
        <w:rPr>
          <w:rFonts w:cs="Tahoma"/>
        </w:rPr>
        <w:t xml:space="preserve">obszary szczególnego zagrożenia powodzią uwzględnia się m.in. w strategii rozwoju gminy, strategii rozwoju ponadlokalnego, studium uwarunkowań i kierunków </w:t>
      </w:r>
      <w:proofErr w:type="spellStart"/>
      <w:r w:rsidRPr="00EA0DC9">
        <w:rPr>
          <w:rFonts w:cs="Tahoma"/>
        </w:rPr>
        <w:t>zagospo</w:t>
      </w:r>
      <w:proofErr w:type="spellEnd"/>
      <w:r w:rsidR="00291361" w:rsidRPr="00EA0DC9">
        <w:rPr>
          <w:rFonts w:cs="Tahoma"/>
        </w:rPr>
        <w:t>-</w:t>
      </w:r>
      <w:r w:rsidRPr="00EA0DC9">
        <w:rPr>
          <w:rFonts w:cs="Tahoma"/>
        </w:rPr>
        <w:lastRenderedPageBreak/>
        <w:t xml:space="preserve">darowania przestrzennego gminy, miejscowym planie zagospodarowania </w:t>
      </w:r>
      <w:proofErr w:type="spellStart"/>
      <w:r w:rsidRPr="00EA0DC9">
        <w:rPr>
          <w:rFonts w:cs="Tahoma"/>
        </w:rPr>
        <w:t>przestrzen</w:t>
      </w:r>
      <w:r w:rsidR="00291361" w:rsidRPr="00EA0DC9">
        <w:rPr>
          <w:rFonts w:cs="Tahoma"/>
        </w:rPr>
        <w:t>-</w:t>
      </w:r>
      <w:r w:rsidRPr="00EA0DC9">
        <w:rPr>
          <w:rFonts w:cs="Tahoma"/>
        </w:rPr>
        <w:t>nego</w:t>
      </w:r>
      <w:proofErr w:type="spellEnd"/>
      <w:r w:rsidRPr="00EA0DC9">
        <w:rPr>
          <w:rFonts w:cs="Tahoma"/>
        </w:rPr>
        <w:t>, gminnym programie rewitalizacji, decyzji o ustaleniu lokalizacji inwestycji celu publicznego oraz w decyzji o warunkach zabudowy;</w:t>
      </w:r>
    </w:p>
    <w:p w14:paraId="3A39C651" w14:textId="77777777" w:rsidR="009F5C0A" w:rsidRPr="00EA0DC9" w:rsidRDefault="009F5C0A" w:rsidP="00AE7A76">
      <w:pPr>
        <w:pStyle w:val="Akapitzlist"/>
        <w:numPr>
          <w:ilvl w:val="0"/>
          <w:numId w:val="64"/>
        </w:numPr>
        <w:rPr>
          <w:rFonts w:cs="Tahoma"/>
        </w:rPr>
      </w:pPr>
      <w:r w:rsidRPr="00EA0DC9">
        <w:rPr>
          <w:rFonts w:cs="Tahoma"/>
        </w:rPr>
        <w:t>poziom zagrożenia powodziowego wynikający z wyznaczenia obszarów szczególnego zagrożenia powodzią uwzględnia się w decyzjach o ustaleniu lokalizacji inwestycji celu publicznego oraz decyzjach o warunkach zabudowy, dotyczących nieruchomości w całości lub w części położonych na tych obszarach.</w:t>
      </w:r>
    </w:p>
    <w:p w14:paraId="5579F049" w14:textId="26A06599" w:rsidR="009F5C0A" w:rsidRPr="001C77D5" w:rsidRDefault="009F5C0A" w:rsidP="009F5C0A">
      <w:pPr>
        <w:ind w:firstLine="709"/>
        <w:rPr>
          <w:rFonts w:cs="Tahoma"/>
        </w:rPr>
      </w:pPr>
      <w:r w:rsidRPr="00EA0DC9">
        <w:rPr>
          <w:rFonts w:cs="Tahoma"/>
        </w:rPr>
        <w:t xml:space="preserve">Projekty m.in. studium uwarunkowań i kierunków zagospodarowania przestrzennego gminy, miejscowego planu zagospodarowania przestrzennego, decyzji o warunkach zabudowy czy decyzji o ustaleniu lokalizacji inwestycji celu publicznego, wymagają uzgodnienia z Wodami Polskimi w zakresie dotyczącym zabudowy i zagospodarowania terenu położonego na obszarach </w:t>
      </w:r>
      <w:r w:rsidRPr="001C77D5">
        <w:rPr>
          <w:rFonts w:cs="Tahoma"/>
        </w:rPr>
        <w:t xml:space="preserve">szczególnego zagrożenia powodzią. Dokonując uzgodnień Wody Polskie uwzględniają prawdo-podobieństwo wystąpienia powodzi, poziom zagrożenia powodziowego, proponowaną </w:t>
      </w:r>
      <w:proofErr w:type="spellStart"/>
      <w:r w:rsidRPr="001C77D5">
        <w:rPr>
          <w:rFonts w:cs="Tahoma"/>
        </w:rPr>
        <w:t>zabu-dowę</w:t>
      </w:r>
      <w:proofErr w:type="spellEnd"/>
      <w:r w:rsidRPr="001C77D5">
        <w:rPr>
          <w:rFonts w:cs="Tahoma"/>
        </w:rPr>
        <w:t xml:space="preserve"> i zagospodarowanie terenu położonego na obszarze szczególnego zagrożenia powodzią,</w:t>
      </w:r>
      <w:r w:rsidRPr="001C77D5">
        <w:rPr>
          <w:rFonts w:cs="Tahoma"/>
        </w:rPr>
        <w:br/>
        <w:t xml:space="preserve">a także jego aktualne zagospodarowanie i dotychczasowe przeznaczenie. Uzgodnienia odmawia się, jeżeli planowana zabudowa lub planowane zagospodarowanie terenu położonego na obszarze szczególnego zagrożenia powodzią m.in. naruszają ustalenia planu zarządzania ryzykiem </w:t>
      </w:r>
      <w:proofErr w:type="spellStart"/>
      <w:r w:rsidRPr="001C77D5">
        <w:rPr>
          <w:rFonts w:cs="Tahoma"/>
        </w:rPr>
        <w:t>powo</w:t>
      </w:r>
      <w:r w:rsidR="00DD3942">
        <w:rPr>
          <w:rFonts w:cs="Tahoma"/>
        </w:rPr>
        <w:t>-</w:t>
      </w:r>
      <w:r w:rsidRPr="001C77D5">
        <w:rPr>
          <w:rFonts w:cs="Tahoma"/>
        </w:rPr>
        <w:t>dziowym</w:t>
      </w:r>
      <w:proofErr w:type="spellEnd"/>
      <w:r w:rsidRPr="001C77D5">
        <w:rPr>
          <w:rFonts w:cs="Tahoma"/>
        </w:rPr>
        <w:t xml:space="preserve"> oraz utrudniają zarządzanie ryzykiem powodziowym.</w:t>
      </w:r>
    </w:p>
    <w:p w14:paraId="1766F432" w14:textId="2A231487" w:rsidR="007B5255" w:rsidRPr="001C77D5" w:rsidRDefault="007B5255" w:rsidP="009F5C0A">
      <w:pPr>
        <w:ind w:firstLine="709"/>
        <w:rPr>
          <w:rFonts w:cs="Tahoma"/>
        </w:rPr>
      </w:pPr>
      <w:r w:rsidRPr="001C77D5">
        <w:rPr>
          <w:rFonts w:cs="Tahoma"/>
        </w:rPr>
        <w:t xml:space="preserve">Na poniższej </w:t>
      </w:r>
      <w:r w:rsidR="001C77D5" w:rsidRPr="001C77D5">
        <w:rPr>
          <w:rFonts w:cs="Tahoma"/>
        </w:rPr>
        <w:t>mapce</w:t>
      </w:r>
      <w:r w:rsidRPr="001C77D5">
        <w:rPr>
          <w:rFonts w:cs="Tahoma"/>
        </w:rPr>
        <w:t xml:space="preserve"> przedstawiono zasięg wyznaczonych obszarów zagrożenia powodzią na terenie </w:t>
      </w:r>
      <w:r w:rsidR="007E0F73" w:rsidRPr="001C77D5">
        <w:rPr>
          <w:rFonts w:cs="Tahoma"/>
        </w:rPr>
        <w:t xml:space="preserve">gminy </w:t>
      </w:r>
      <w:r w:rsidR="001C77D5" w:rsidRPr="001C77D5">
        <w:rPr>
          <w:rFonts w:cs="Tahoma"/>
        </w:rPr>
        <w:t>Mieszkowice.</w:t>
      </w:r>
    </w:p>
    <w:p w14:paraId="5D76F606" w14:textId="77777777" w:rsidR="001E7203" w:rsidRPr="001C77D5" w:rsidRDefault="001E7203" w:rsidP="001E7203">
      <w:pPr>
        <w:rPr>
          <w:rFonts w:cs="Tahoma"/>
        </w:rPr>
      </w:pPr>
    </w:p>
    <w:p w14:paraId="54D72854" w14:textId="08EC92A1" w:rsidR="001C77D5" w:rsidRPr="001C77D5" w:rsidRDefault="001C77D5" w:rsidP="001E7203">
      <w:pPr>
        <w:rPr>
          <w:rFonts w:cs="Tahoma"/>
        </w:rPr>
      </w:pPr>
      <w:r w:rsidRPr="001C77D5">
        <w:rPr>
          <w:rFonts w:cs="Tahoma"/>
          <w:noProof/>
        </w:rPr>
        <w:drawing>
          <wp:inline distT="0" distB="0" distL="0" distR="0" wp14:anchorId="42AD896D" wp14:editId="22716F08">
            <wp:extent cx="5753100" cy="4448175"/>
            <wp:effectExtent l="19050" t="19050" r="19050" b="28575"/>
            <wp:docPr id="961505212" name="Obraz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53100" cy="4448175"/>
                    </a:xfrm>
                    <a:prstGeom prst="rect">
                      <a:avLst/>
                    </a:prstGeom>
                    <a:noFill/>
                    <a:ln>
                      <a:solidFill>
                        <a:schemeClr val="tx1">
                          <a:lumMod val="50000"/>
                          <a:lumOff val="50000"/>
                        </a:schemeClr>
                      </a:solidFill>
                    </a:ln>
                  </pic:spPr>
                </pic:pic>
              </a:graphicData>
            </a:graphic>
          </wp:inline>
        </w:drawing>
      </w:r>
    </w:p>
    <w:p w14:paraId="0476A0A7" w14:textId="140331B6" w:rsidR="001E7203" w:rsidRPr="001C77D5" w:rsidRDefault="007B5255" w:rsidP="007B5255">
      <w:pPr>
        <w:pStyle w:val="Legenda"/>
        <w:rPr>
          <w:rFonts w:cs="Tahoma"/>
          <w:sz w:val="20"/>
          <w:szCs w:val="16"/>
        </w:rPr>
      </w:pPr>
      <w:bookmarkStart w:id="521" w:name="_Toc195046577"/>
      <w:r w:rsidRPr="001C77D5">
        <w:rPr>
          <w:sz w:val="20"/>
          <w:szCs w:val="16"/>
        </w:rPr>
        <w:t xml:space="preserve">Rysunek </w:t>
      </w:r>
      <w:r w:rsidRPr="001C77D5">
        <w:rPr>
          <w:sz w:val="20"/>
          <w:szCs w:val="16"/>
        </w:rPr>
        <w:fldChar w:fldCharType="begin"/>
      </w:r>
      <w:r w:rsidRPr="001C77D5">
        <w:rPr>
          <w:sz w:val="20"/>
          <w:szCs w:val="16"/>
        </w:rPr>
        <w:instrText xml:space="preserve"> SEQ Rysunek \* ARABIC </w:instrText>
      </w:r>
      <w:r w:rsidRPr="001C77D5">
        <w:rPr>
          <w:sz w:val="20"/>
          <w:szCs w:val="16"/>
        </w:rPr>
        <w:fldChar w:fldCharType="separate"/>
      </w:r>
      <w:r w:rsidR="00FB08DA">
        <w:rPr>
          <w:noProof/>
          <w:sz w:val="20"/>
          <w:szCs w:val="16"/>
        </w:rPr>
        <w:t>16</w:t>
      </w:r>
      <w:r w:rsidRPr="001C77D5">
        <w:rPr>
          <w:sz w:val="20"/>
          <w:szCs w:val="16"/>
        </w:rPr>
        <w:fldChar w:fldCharType="end"/>
      </w:r>
      <w:r w:rsidRPr="001C77D5">
        <w:rPr>
          <w:sz w:val="20"/>
          <w:szCs w:val="16"/>
        </w:rPr>
        <w:t xml:space="preserve">. Zasięg obszarów zagrożenia powodziowego na terenie </w:t>
      </w:r>
      <w:r w:rsidR="007E0F73" w:rsidRPr="001C77D5">
        <w:rPr>
          <w:sz w:val="20"/>
          <w:szCs w:val="16"/>
        </w:rPr>
        <w:t xml:space="preserve">gminy </w:t>
      </w:r>
      <w:r w:rsidR="001C77D5" w:rsidRPr="001C77D5">
        <w:rPr>
          <w:sz w:val="20"/>
          <w:szCs w:val="16"/>
        </w:rPr>
        <w:t>Mieszkowice</w:t>
      </w:r>
      <w:bookmarkEnd w:id="521"/>
    </w:p>
    <w:p w14:paraId="694BCB40" w14:textId="77777777" w:rsidR="007B5255" w:rsidRPr="001C77D5" w:rsidRDefault="007B5255" w:rsidP="007B5255">
      <w:pPr>
        <w:jc w:val="center"/>
        <w:rPr>
          <w:rFonts w:cs="Tahoma"/>
          <w:i/>
          <w:iCs/>
          <w:sz w:val="18"/>
          <w:szCs w:val="18"/>
        </w:rPr>
      </w:pPr>
      <w:r w:rsidRPr="001C77D5">
        <w:rPr>
          <w:rFonts w:cs="Tahoma"/>
          <w:i/>
          <w:iCs/>
          <w:sz w:val="18"/>
          <w:szCs w:val="18"/>
        </w:rPr>
        <w:t>Źródło: opracowanie własne na podstawie danych PGW Wody Polskie</w:t>
      </w:r>
    </w:p>
    <w:p w14:paraId="185B20EF" w14:textId="77777777" w:rsidR="001C77D5" w:rsidRDefault="001C77D5" w:rsidP="001C77D5">
      <w:bookmarkStart w:id="522" w:name="_Hlk195016490"/>
    </w:p>
    <w:p w14:paraId="259FECEF" w14:textId="10C0405D" w:rsidR="001C77D5" w:rsidRDefault="001C77D5" w:rsidP="001C77D5">
      <w:pPr>
        <w:ind w:firstLine="709"/>
        <w:rPr>
          <w:rFonts w:eastAsiaTheme="minorHAnsi" w:cs="Tahoma"/>
        </w:rPr>
      </w:pPr>
      <w:r w:rsidRPr="001C77D5">
        <w:rPr>
          <w:rFonts w:eastAsiaTheme="minorHAnsi" w:cs="Tahoma"/>
        </w:rPr>
        <w:t xml:space="preserve">Powierzchnia obszarów zagrożenia powodziowego wyznaczonych na terenie </w:t>
      </w:r>
      <w:r>
        <w:rPr>
          <w:rFonts w:eastAsiaTheme="minorHAnsi" w:cs="Tahoma"/>
        </w:rPr>
        <w:t>gminy Mieszkowice wynosi ok. 2</w:t>
      </w:r>
      <w:r w:rsidR="00DD3942">
        <w:rPr>
          <w:rFonts w:eastAsiaTheme="minorHAnsi" w:cs="Tahoma"/>
        </w:rPr>
        <w:t> </w:t>
      </w:r>
      <w:r>
        <w:rPr>
          <w:rFonts w:eastAsiaTheme="minorHAnsi" w:cs="Tahoma"/>
        </w:rPr>
        <w:t>234</w:t>
      </w:r>
      <w:r w:rsidR="00DD3942">
        <w:rPr>
          <w:rFonts w:eastAsiaTheme="minorHAnsi" w:cs="Tahoma"/>
        </w:rPr>
        <w:t> </w:t>
      </w:r>
      <w:r>
        <w:rPr>
          <w:rFonts w:eastAsiaTheme="minorHAnsi" w:cs="Tahoma"/>
        </w:rPr>
        <w:t>ha</w:t>
      </w:r>
      <w:r w:rsidRPr="001C77D5">
        <w:rPr>
          <w:rFonts w:eastAsiaTheme="minorHAnsi" w:cs="Tahoma"/>
        </w:rPr>
        <w:t xml:space="preserve"> (co stanowi ok. </w:t>
      </w:r>
      <w:r>
        <w:rPr>
          <w:rFonts w:eastAsiaTheme="minorHAnsi" w:cs="Tahoma"/>
        </w:rPr>
        <w:t>9,4</w:t>
      </w:r>
      <w:r w:rsidRPr="001C77D5">
        <w:rPr>
          <w:rFonts w:eastAsiaTheme="minorHAnsi" w:cs="Tahoma"/>
        </w:rPr>
        <w:t xml:space="preserve">% powierzchni </w:t>
      </w:r>
      <w:r>
        <w:rPr>
          <w:rFonts w:eastAsiaTheme="minorHAnsi" w:cs="Tahoma"/>
        </w:rPr>
        <w:t>gminy</w:t>
      </w:r>
      <w:r w:rsidRPr="001C77D5">
        <w:rPr>
          <w:rFonts w:eastAsiaTheme="minorHAnsi" w:cs="Tahoma"/>
        </w:rPr>
        <w:t>),</w:t>
      </w:r>
      <w:r>
        <w:rPr>
          <w:rFonts w:eastAsiaTheme="minorHAnsi" w:cs="Tahoma"/>
        </w:rPr>
        <w:t xml:space="preserve"> </w:t>
      </w:r>
      <w:r w:rsidRPr="001C77D5">
        <w:rPr>
          <w:rFonts w:eastAsiaTheme="minorHAnsi" w:cs="Tahoma"/>
        </w:rPr>
        <w:t xml:space="preserve">w tym obszarów szczególnego zagrożenia powodzią (OSZP) ok. </w:t>
      </w:r>
      <w:r>
        <w:rPr>
          <w:rFonts w:eastAsiaTheme="minorHAnsi" w:cs="Tahoma"/>
        </w:rPr>
        <w:t>2 104</w:t>
      </w:r>
      <w:r w:rsidRPr="001C77D5">
        <w:rPr>
          <w:rFonts w:eastAsiaTheme="minorHAnsi" w:cs="Tahoma"/>
        </w:rPr>
        <w:t xml:space="preserve"> ha (co stanowi ok. </w:t>
      </w:r>
      <w:r>
        <w:rPr>
          <w:rFonts w:eastAsiaTheme="minorHAnsi" w:cs="Tahoma"/>
        </w:rPr>
        <w:t>8,8</w:t>
      </w:r>
      <w:r w:rsidRPr="001C77D5">
        <w:rPr>
          <w:rFonts w:eastAsiaTheme="minorHAnsi" w:cs="Tahoma"/>
        </w:rPr>
        <w:t xml:space="preserve">% powierzchni </w:t>
      </w:r>
      <w:r>
        <w:rPr>
          <w:rFonts w:eastAsiaTheme="minorHAnsi" w:cs="Tahoma"/>
        </w:rPr>
        <w:t>gminy</w:t>
      </w:r>
      <w:r w:rsidRPr="001C77D5">
        <w:rPr>
          <w:rFonts w:eastAsiaTheme="minorHAnsi" w:cs="Tahoma"/>
        </w:rPr>
        <w:t>).</w:t>
      </w:r>
      <w:r>
        <w:rPr>
          <w:rFonts w:eastAsiaTheme="minorHAnsi" w:cs="Tahoma"/>
        </w:rPr>
        <w:t xml:space="preserve"> </w:t>
      </w:r>
      <w:r w:rsidRPr="001C77D5">
        <w:rPr>
          <w:rFonts w:eastAsiaTheme="minorHAnsi" w:cs="Tahoma"/>
        </w:rPr>
        <w:lastRenderedPageBreak/>
        <w:t>Łącznie</w:t>
      </w:r>
      <w:r>
        <w:rPr>
          <w:rFonts w:eastAsiaTheme="minorHAnsi" w:cs="Tahoma"/>
        </w:rPr>
        <w:t xml:space="preserve"> </w:t>
      </w:r>
      <w:r w:rsidRPr="001C77D5">
        <w:rPr>
          <w:rFonts w:eastAsiaTheme="minorHAnsi" w:cs="Tahoma"/>
        </w:rPr>
        <w:t>na obszarach zagrożenia powodziowego znajduj</w:t>
      </w:r>
      <w:r>
        <w:rPr>
          <w:rFonts w:eastAsiaTheme="minorHAnsi" w:cs="Tahoma"/>
        </w:rPr>
        <w:t>e</w:t>
      </w:r>
      <w:r w:rsidRPr="001C77D5">
        <w:rPr>
          <w:rFonts w:eastAsiaTheme="minorHAnsi" w:cs="Tahoma"/>
        </w:rPr>
        <w:t xml:space="preserve"> się ok. </w:t>
      </w:r>
      <w:r>
        <w:rPr>
          <w:rFonts w:eastAsiaTheme="minorHAnsi" w:cs="Tahoma"/>
        </w:rPr>
        <w:t>46</w:t>
      </w:r>
      <w:r w:rsidRPr="001C77D5">
        <w:rPr>
          <w:rFonts w:eastAsiaTheme="minorHAnsi" w:cs="Tahoma"/>
        </w:rPr>
        <w:t xml:space="preserve"> budynk</w:t>
      </w:r>
      <w:r>
        <w:rPr>
          <w:rFonts w:eastAsiaTheme="minorHAnsi" w:cs="Tahoma"/>
        </w:rPr>
        <w:t>ów</w:t>
      </w:r>
      <w:r w:rsidRPr="001C77D5">
        <w:rPr>
          <w:rFonts w:eastAsiaTheme="minorHAnsi" w:cs="Tahoma"/>
        </w:rPr>
        <w:t xml:space="preserve">, w tym </w:t>
      </w:r>
      <w:r>
        <w:rPr>
          <w:rFonts w:eastAsiaTheme="minorHAnsi" w:cs="Tahoma"/>
        </w:rPr>
        <w:t>m.in.</w:t>
      </w:r>
      <w:r>
        <w:rPr>
          <w:rFonts w:eastAsiaTheme="minorHAnsi" w:cs="Tahoma"/>
        </w:rPr>
        <w:br/>
        <w:t xml:space="preserve">8 budynków mieszkalnych jednorodzinnych (większość stanowią budynki gospodarcze </w:t>
      </w:r>
      <w:r w:rsidR="00AC11DB">
        <w:rPr>
          <w:rFonts w:eastAsiaTheme="minorHAnsi" w:cs="Tahoma"/>
        </w:rPr>
        <w:t>–</w:t>
      </w:r>
      <w:r>
        <w:rPr>
          <w:rFonts w:eastAsiaTheme="minorHAnsi" w:cs="Tahoma"/>
        </w:rPr>
        <w:t xml:space="preserve"> 25</w:t>
      </w:r>
      <w:r w:rsidR="00AC11DB">
        <w:rPr>
          <w:rFonts w:eastAsiaTheme="minorHAnsi" w:cs="Tahoma"/>
        </w:rPr>
        <w:t xml:space="preserve">). </w:t>
      </w:r>
      <w:bookmarkEnd w:id="522"/>
      <w:r w:rsidR="00AC11DB">
        <w:rPr>
          <w:rFonts w:eastAsiaTheme="minorHAnsi" w:cs="Tahoma"/>
        </w:rPr>
        <w:t xml:space="preserve">Obszary zagrożenia powodziowego obejmują głównie naturalne tereny zalewowe w dolinie Odry (nieużytki, łąki, pastwiska, grunty zadrzewione i zalesione). Odcinek Odry na terenie gminy Mieszkowice nie jest obwałowy. Naturalną przeszkodę terenową dla wód wezbraniowych stanowi krawędź </w:t>
      </w:r>
      <w:r w:rsidR="00D012C5">
        <w:rPr>
          <w:rFonts w:eastAsiaTheme="minorHAnsi" w:cs="Tahoma"/>
        </w:rPr>
        <w:t xml:space="preserve">(wzniesie) </w:t>
      </w:r>
      <w:r w:rsidR="00AC11DB">
        <w:rPr>
          <w:rFonts w:eastAsiaTheme="minorHAnsi" w:cs="Tahoma"/>
        </w:rPr>
        <w:t>doliny Odry.</w:t>
      </w:r>
    </w:p>
    <w:p w14:paraId="6E11108C" w14:textId="77777777" w:rsidR="00AC11DB" w:rsidRPr="00AC11DB" w:rsidRDefault="00AC11DB" w:rsidP="00AC11DB">
      <w:pPr>
        <w:autoSpaceDE w:val="0"/>
        <w:autoSpaceDN w:val="0"/>
        <w:adjustRightInd w:val="0"/>
        <w:ind w:firstLine="709"/>
        <w:rPr>
          <w:rFonts w:eastAsiaTheme="minorHAnsi" w:cs="Tahoma"/>
          <w:color w:val="000000"/>
        </w:rPr>
      </w:pPr>
      <w:r w:rsidRPr="00AC11DB">
        <w:rPr>
          <w:rFonts w:eastAsiaTheme="minorHAnsi" w:cs="Tahoma"/>
          <w:color w:val="000000"/>
        </w:rPr>
        <w:t>Najczęściej występującymi powodziami w regionie wodnym Dolnej Odry i Przymorza Zachodniego są powodzie rzeczne (opadowe) oraz powódź od strony morza (sztormowe). Jako podstawowe mechanizmy prowadzące do powstawania powodzi w regionie uznano: naturalne wezbranie, zatory, przelanie się wód przez urządzenia wodne, awarie urządzeń wodnych lub infrastruktury technicznej lub zalanie terenu przez wodę na skutek innych mechanizmów (działania silnych wiatrów – cofki). W regionie wodnym Dolnej Odry i Przymorza Zachodniego groźne powodzie rzeczne spowodowane opadami deszczu (powstałe w wyniku zwiększonego przepływu wody w rzekach i występujące w półroczu letnim) i roztopowe są rzadziej obserwowane niż zimowe powodzie zatorowe. Terenami zagrożonymi powodziami zatorowymi są tereny położone wzdłuż zlewni rzeki Odry. W zależności od panujących warunków hydrologiczno-meteorologicznych zagrożenie od powodzi zatorowych może sięgać daleko</w:t>
      </w:r>
      <w:r w:rsidRPr="00AC11DB">
        <w:rPr>
          <w:rFonts w:eastAsiaTheme="minorHAnsi" w:cs="Tahoma"/>
          <w:color w:val="000000"/>
        </w:rPr>
        <w:br/>
        <w:t>na południe od Szczecina, obejmując znaczną część dorzecza Odry i Warty, a w niektórych sytuacjach powodzie zatorowe mogą obejmować swym zasięgiem dorzecze Noteci. Zagrożeniem powodziowym w największym stopniu objęte są następujące obszary: 1) dolina rzeki Odry; 2) doliny ujściowych rzek wpływających do rzeki Odry; 3) obszary wokół Jeziora Dąbie; 4) obszary wokół Zalewu Szczecińskiego; 5) doliny ujściowych dopływów Zalewu Szczecińskiego i cieśniny Dziwny; 6) tereny przyujściowe i częściowo w środkowym biegu; 7) tereny wokół jezior przymorskich.</w:t>
      </w:r>
    </w:p>
    <w:p w14:paraId="42E47408" w14:textId="77777777" w:rsidR="00AC11DB" w:rsidRPr="00AC11DB" w:rsidRDefault="00AC11DB" w:rsidP="00AC11DB">
      <w:pPr>
        <w:ind w:firstLine="709"/>
        <w:rPr>
          <w:rFonts w:eastAsiaTheme="minorHAnsi"/>
        </w:rPr>
      </w:pPr>
      <w:r w:rsidRPr="00AC11DB">
        <w:rPr>
          <w:rFonts w:eastAsiaTheme="minorHAnsi"/>
        </w:rPr>
        <w:t>Zgodnie z „Planem zarządzania ryzykiem powodziowym dla regionu wodnego Dolnej</w:t>
      </w:r>
      <w:r w:rsidRPr="00AC11DB">
        <w:rPr>
          <w:rFonts w:eastAsiaTheme="minorHAnsi"/>
        </w:rPr>
        <w:br/>
        <w:t>Odry i Przymorza Zachodniego” w celu obniżenia istniejącego ryzyka powodziowego przyjęto</w:t>
      </w:r>
      <w:r w:rsidRPr="00AC11DB">
        <w:rPr>
          <w:rFonts w:eastAsiaTheme="minorHAnsi"/>
        </w:rPr>
        <w:br/>
        <w:t>do realizacji m.in. następujące kierunki działań:</w:t>
      </w:r>
    </w:p>
    <w:p w14:paraId="51443C49" w14:textId="4FA9A744" w:rsidR="00AC11DB" w:rsidRPr="00AC11DB" w:rsidRDefault="00AC11DB" w:rsidP="00AC11DB">
      <w:pPr>
        <w:numPr>
          <w:ilvl w:val="0"/>
          <w:numId w:val="65"/>
        </w:numPr>
        <w:contextualSpacing/>
        <w:rPr>
          <w:rFonts w:eastAsiaTheme="minorHAnsi"/>
        </w:rPr>
      </w:pPr>
      <w:r w:rsidRPr="00AC11DB">
        <w:rPr>
          <w:rFonts w:eastAsiaTheme="minorHAnsi"/>
        </w:rPr>
        <w:t>ochrona lub zwiększanie retencji na obszarach zurbanizowanych</w:t>
      </w:r>
      <w:r>
        <w:rPr>
          <w:rFonts w:eastAsiaTheme="minorHAnsi"/>
        </w:rPr>
        <w:t>;</w:t>
      </w:r>
    </w:p>
    <w:p w14:paraId="41C98D25" w14:textId="64F06370" w:rsidR="00AC11DB" w:rsidRPr="00AC11DB" w:rsidRDefault="00AC11DB" w:rsidP="00AC11DB">
      <w:pPr>
        <w:numPr>
          <w:ilvl w:val="0"/>
          <w:numId w:val="65"/>
        </w:numPr>
        <w:contextualSpacing/>
        <w:rPr>
          <w:rFonts w:eastAsiaTheme="minorHAnsi"/>
        </w:rPr>
      </w:pPr>
      <w:r w:rsidRPr="00AC11DB">
        <w:rPr>
          <w:rFonts w:eastAsiaTheme="minorHAnsi"/>
        </w:rPr>
        <w:t>wyeliminowanie lub unikanie wzrostu zagospodarowania na obszarach szczególnego zagrożenia powodzią</w:t>
      </w:r>
      <w:r>
        <w:rPr>
          <w:rFonts w:eastAsiaTheme="minorHAnsi"/>
        </w:rPr>
        <w:t xml:space="preserve"> (OSZP);</w:t>
      </w:r>
    </w:p>
    <w:p w14:paraId="6C388900" w14:textId="766E8C0B" w:rsidR="00AC11DB" w:rsidRPr="00AC11DB" w:rsidRDefault="00AC11DB" w:rsidP="00AC11DB">
      <w:pPr>
        <w:numPr>
          <w:ilvl w:val="0"/>
          <w:numId w:val="65"/>
        </w:numPr>
        <w:contextualSpacing/>
        <w:rPr>
          <w:rFonts w:eastAsiaTheme="minorHAnsi"/>
        </w:rPr>
      </w:pPr>
      <w:r w:rsidRPr="00AC11DB">
        <w:rPr>
          <w:rFonts w:eastAsiaTheme="minorHAnsi"/>
        </w:rPr>
        <w:t>budowa i modernizacja wałów przeciwpowodziowych oraz poprawa stanu technicznego pozostałej istniejącej infrastruktury przeciwpowodziowej</w:t>
      </w:r>
      <w:r>
        <w:rPr>
          <w:rFonts w:eastAsiaTheme="minorHAnsi"/>
        </w:rPr>
        <w:t>;</w:t>
      </w:r>
    </w:p>
    <w:p w14:paraId="4FECA68E" w14:textId="26CE9755" w:rsidR="00AC11DB" w:rsidRPr="00AC11DB" w:rsidRDefault="00AC11DB" w:rsidP="00AC11DB">
      <w:pPr>
        <w:numPr>
          <w:ilvl w:val="0"/>
          <w:numId w:val="65"/>
        </w:numPr>
        <w:contextualSpacing/>
        <w:rPr>
          <w:rFonts w:eastAsiaTheme="minorHAnsi"/>
        </w:rPr>
      </w:pPr>
      <w:r w:rsidRPr="00AC11DB">
        <w:rPr>
          <w:rFonts w:eastAsiaTheme="minorHAnsi"/>
        </w:rPr>
        <w:t>wypracowanie zaleceń dla istniejących obiektów, w zakresie możliwych sposobów ochrony przed stratami wskutek zalania obszarów chronionych obwałowaniami</w:t>
      </w:r>
      <w:r>
        <w:rPr>
          <w:rFonts w:eastAsiaTheme="minorHAnsi"/>
        </w:rPr>
        <w:t>;</w:t>
      </w:r>
    </w:p>
    <w:p w14:paraId="44BE829B" w14:textId="032E04DE" w:rsidR="00AC11DB" w:rsidRPr="00AC11DB" w:rsidRDefault="00AC11DB" w:rsidP="00AC11DB">
      <w:pPr>
        <w:numPr>
          <w:ilvl w:val="0"/>
          <w:numId w:val="65"/>
        </w:numPr>
        <w:contextualSpacing/>
        <w:rPr>
          <w:rFonts w:eastAsiaTheme="minorHAnsi"/>
        </w:rPr>
      </w:pPr>
      <w:r w:rsidRPr="00AC11DB">
        <w:rPr>
          <w:rFonts w:eastAsiaTheme="minorHAnsi"/>
        </w:rPr>
        <w:t>wprowadzenie w miastach i terenach zurbanizowanych (tam, gdzie to będzie zasadne) obowiązku stosowania mobilnych systemów ochrony przed powodzią</w:t>
      </w:r>
      <w:r>
        <w:rPr>
          <w:rFonts w:eastAsiaTheme="minorHAnsi"/>
        </w:rPr>
        <w:t>;</w:t>
      </w:r>
    </w:p>
    <w:p w14:paraId="5BA55929" w14:textId="11A2BF57" w:rsidR="00AC11DB" w:rsidRPr="00AC11DB" w:rsidRDefault="00AC11DB" w:rsidP="00AC11DB">
      <w:pPr>
        <w:numPr>
          <w:ilvl w:val="0"/>
          <w:numId w:val="65"/>
        </w:numPr>
        <w:contextualSpacing/>
        <w:rPr>
          <w:rFonts w:eastAsiaTheme="minorHAnsi"/>
        </w:rPr>
      </w:pPr>
      <w:r w:rsidRPr="00AC11DB">
        <w:rPr>
          <w:rFonts w:eastAsiaTheme="minorHAnsi"/>
        </w:rPr>
        <w:t>regulacje oraz prace utrzymaniowe rzek</w:t>
      </w:r>
      <w:r>
        <w:rPr>
          <w:rFonts w:eastAsiaTheme="minorHAnsi"/>
        </w:rPr>
        <w:t>;</w:t>
      </w:r>
    </w:p>
    <w:p w14:paraId="715A6677" w14:textId="663849AB" w:rsidR="00AC11DB" w:rsidRPr="00AC11DB" w:rsidRDefault="00AC11DB" w:rsidP="00AC11DB">
      <w:pPr>
        <w:numPr>
          <w:ilvl w:val="0"/>
          <w:numId w:val="65"/>
        </w:numPr>
        <w:contextualSpacing/>
        <w:rPr>
          <w:rFonts w:eastAsiaTheme="minorHAnsi"/>
        </w:rPr>
      </w:pPr>
      <w:r w:rsidRPr="00AC11DB">
        <w:rPr>
          <w:rFonts w:eastAsiaTheme="minorHAnsi"/>
        </w:rPr>
        <w:t>propagowanie stosowania rozwiązań konstrukcyjnych zapewniających zwiększoną odporność nieruchomości na zalanie</w:t>
      </w:r>
      <w:r>
        <w:rPr>
          <w:rFonts w:eastAsiaTheme="minorHAnsi"/>
        </w:rPr>
        <w:t>;</w:t>
      </w:r>
    </w:p>
    <w:p w14:paraId="3419C4A3" w14:textId="7706C037" w:rsidR="00AC11DB" w:rsidRPr="00AC11DB" w:rsidRDefault="00AC11DB" w:rsidP="00AC11DB">
      <w:pPr>
        <w:numPr>
          <w:ilvl w:val="0"/>
          <w:numId w:val="65"/>
        </w:numPr>
        <w:contextualSpacing/>
        <w:rPr>
          <w:rFonts w:eastAsiaTheme="minorHAnsi"/>
        </w:rPr>
      </w:pPr>
      <w:r w:rsidRPr="00AC11DB">
        <w:rPr>
          <w:rFonts w:eastAsiaTheme="minorHAnsi"/>
        </w:rPr>
        <w:t>uszczelnianie budynków, stosowanie materiałów wodoodpornych</w:t>
      </w:r>
      <w:r>
        <w:rPr>
          <w:rFonts w:eastAsiaTheme="minorHAnsi"/>
        </w:rPr>
        <w:t>;</w:t>
      </w:r>
    </w:p>
    <w:p w14:paraId="5B998026" w14:textId="4748D733" w:rsidR="00AC11DB" w:rsidRPr="00AC11DB" w:rsidRDefault="00AC11DB" w:rsidP="00AC11DB">
      <w:pPr>
        <w:numPr>
          <w:ilvl w:val="0"/>
          <w:numId w:val="65"/>
        </w:numPr>
        <w:contextualSpacing/>
        <w:rPr>
          <w:rFonts w:eastAsiaTheme="minorHAnsi"/>
        </w:rPr>
      </w:pPr>
      <w:r w:rsidRPr="00AC11DB">
        <w:rPr>
          <w:rFonts w:eastAsiaTheme="minorHAnsi"/>
        </w:rPr>
        <w:t>trwałe zabezpieczenie terenu wokół budynków</w:t>
      </w:r>
      <w:r>
        <w:rPr>
          <w:rFonts w:eastAsiaTheme="minorHAnsi"/>
        </w:rPr>
        <w:t>;</w:t>
      </w:r>
    </w:p>
    <w:p w14:paraId="2AD610F7" w14:textId="256B8E78" w:rsidR="00AC11DB" w:rsidRPr="00AC11DB" w:rsidRDefault="00AC11DB" w:rsidP="00AC11DB">
      <w:pPr>
        <w:numPr>
          <w:ilvl w:val="0"/>
          <w:numId w:val="65"/>
        </w:numPr>
        <w:contextualSpacing/>
        <w:rPr>
          <w:rFonts w:eastAsiaTheme="minorHAnsi"/>
        </w:rPr>
      </w:pPr>
      <w:r w:rsidRPr="00AC11DB">
        <w:rPr>
          <w:rFonts w:eastAsiaTheme="minorHAnsi"/>
        </w:rPr>
        <w:t>doskonalenie systemów prognozowania i ostrzegania o zagrożeniach meteorologicznych i hydrologicznych</w:t>
      </w:r>
      <w:r>
        <w:rPr>
          <w:rFonts w:eastAsiaTheme="minorHAnsi"/>
        </w:rPr>
        <w:t>;</w:t>
      </w:r>
    </w:p>
    <w:p w14:paraId="7155A16E" w14:textId="3ED670F2" w:rsidR="00AC11DB" w:rsidRPr="00AC11DB" w:rsidRDefault="00AC11DB" w:rsidP="00AC11DB">
      <w:pPr>
        <w:numPr>
          <w:ilvl w:val="0"/>
          <w:numId w:val="65"/>
        </w:numPr>
        <w:contextualSpacing/>
        <w:rPr>
          <w:rFonts w:eastAsiaTheme="minorHAnsi"/>
        </w:rPr>
      </w:pPr>
      <w:r w:rsidRPr="00AC11DB">
        <w:rPr>
          <w:rFonts w:eastAsiaTheme="minorHAnsi"/>
        </w:rPr>
        <w:t>doskonalenie skuteczności reagowania ludzi, firm i instytucji publicznych na powódź</w:t>
      </w:r>
      <w:r>
        <w:rPr>
          <w:rFonts w:eastAsiaTheme="minorHAnsi"/>
        </w:rPr>
        <w:t>;</w:t>
      </w:r>
    </w:p>
    <w:p w14:paraId="7D1EE0A9" w14:textId="15D0EEB4" w:rsidR="00AC11DB" w:rsidRPr="00AC11DB" w:rsidRDefault="00AC11DB" w:rsidP="00AC11DB">
      <w:pPr>
        <w:numPr>
          <w:ilvl w:val="0"/>
          <w:numId w:val="65"/>
        </w:numPr>
        <w:contextualSpacing/>
        <w:rPr>
          <w:rFonts w:eastAsiaTheme="minorHAnsi"/>
        </w:rPr>
      </w:pPr>
      <w:r w:rsidRPr="00AC11DB">
        <w:rPr>
          <w:rFonts w:eastAsiaTheme="minorHAnsi"/>
        </w:rPr>
        <w:t>budowa programów edukacyjnych poprawiających świadomość i wiedzę na temat źródeł zagrożenia powodziowego i ryzyka powodziowego.</w:t>
      </w:r>
    </w:p>
    <w:p w14:paraId="25C379A5" w14:textId="77777777" w:rsidR="00AC11DB" w:rsidRDefault="00AC11DB" w:rsidP="001C77D5">
      <w:pPr>
        <w:rPr>
          <w:highlight w:val="yellow"/>
        </w:rPr>
      </w:pPr>
    </w:p>
    <w:p w14:paraId="6143089D" w14:textId="77777777" w:rsidR="00984F56" w:rsidRPr="00AC11DB" w:rsidRDefault="00984F56" w:rsidP="00D46BF0"/>
    <w:p w14:paraId="78B52A8F" w14:textId="6564264E" w:rsidR="00BE7399" w:rsidRPr="00AC11DB" w:rsidRDefault="00BE7399" w:rsidP="006A12C6">
      <w:pPr>
        <w:pStyle w:val="Nagowek3"/>
        <w:numPr>
          <w:ilvl w:val="2"/>
          <w:numId w:val="2"/>
        </w:numPr>
      </w:pPr>
      <w:bookmarkStart w:id="523" w:name="_Toc195045771"/>
      <w:r w:rsidRPr="00AC11DB">
        <w:t>Dyrektywa azotanowa – wody wrażliwe i OSN</w:t>
      </w:r>
      <w:bookmarkEnd w:id="523"/>
    </w:p>
    <w:p w14:paraId="075A71D0" w14:textId="77777777" w:rsidR="00AC11DB" w:rsidRPr="00AC11DB" w:rsidRDefault="00AC11DB" w:rsidP="00A73E85"/>
    <w:p w14:paraId="7EE4777A" w14:textId="020E91E0" w:rsidR="00AC11DB" w:rsidRPr="00AC11DB" w:rsidRDefault="00AC11DB" w:rsidP="00AC11DB">
      <w:pPr>
        <w:ind w:firstLine="709"/>
        <w:rPr>
          <w:rFonts w:eastAsiaTheme="minorHAnsi"/>
        </w:rPr>
      </w:pPr>
      <w:r w:rsidRPr="00AC11DB">
        <w:rPr>
          <w:rFonts w:eastAsiaTheme="minorHAnsi"/>
        </w:rPr>
        <w:t xml:space="preserve">W dniu 1 lutego 2017 r. Dyrektor Regionalnego Zarządu Gospodarki Wodnej w Szczecinie wydał rozporządzenie w sprawie określenia wód wrażliwych na zanieczyszczenie związkami azotu ze źródeł rolniczych oraz obszaru szczególnie narażonego, z którego odpływ azotu ze źródeł rolniczych do tych wód należy ograniczyć (Dz. U. Woj. </w:t>
      </w:r>
      <w:proofErr w:type="spellStart"/>
      <w:r w:rsidRPr="00AC11DB">
        <w:rPr>
          <w:rFonts w:eastAsiaTheme="minorHAnsi"/>
        </w:rPr>
        <w:t>Zachodniopom</w:t>
      </w:r>
      <w:proofErr w:type="spellEnd"/>
      <w:r w:rsidRPr="00AC11DB">
        <w:rPr>
          <w:rFonts w:eastAsiaTheme="minorHAnsi"/>
        </w:rPr>
        <w:t>. z 2017 r., poz. 608).</w:t>
      </w:r>
    </w:p>
    <w:p w14:paraId="6B0B0C5B" w14:textId="53A816DC" w:rsidR="00431DA5" w:rsidRPr="00431DA5" w:rsidRDefault="00431DA5" w:rsidP="00431DA5">
      <w:pPr>
        <w:autoSpaceDE w:val="0"/>
        <w:autoSpaceDN w:val="0"/>
        <w:adjustRightInd w:val="0"/>
        <w:ind w:firstLine="709"/>
        <w:rPr>
          <w:rFonts w:eastAsiaTheme="minorHAnsi" w:cs="Cambria"/>
          <w:color w:val="000000"/>
        </w:rPr>
      </w:pPr>
      <w:r w:rsidRPr="00431DA5">
        <w:rPr>
          <w:rFonts w:eastAsiaTheme="minorHAnsi" w:cs="Cambria"/>
          <w:color w:val="000000"/>
        </w:rPr>
        <w:lastRenderedPageBreak/>
        <w:t xml:space="preserve">Zgodnie z powyższym rozporządzeniem określono cały obszar regionu wodnego Dolnej Odry i Przymorza Zachodniego jako obszar szczególnie narażony (OSN) na zanieczyszczenie związkami azotu ze źródeł rolniczych, z którego odpływ azotu ze źródeł rolniczych należy ograniczyć. Dodatkowo </w:t>
      </w:r>
      <w:r w:rsidR="002E7BF2">
        <w:rPr>
          <w:rFonts w:eastAsiaTheme="minorHAnsi" w:cs="Cambria"/>
          <w:color w:val="000000"/>
        </w:rPr>
        <w:t xml:space="preserve">następujące </w:t>
      </w:r>
      <w:r w:rsidRPr="00431DA5">
        <w:rPr>
          <w:rFonts w:eastAsiaTheme="minorHAnsi" w:cs="Cambria"/>
          <w:color w:val="000000"/>
        </w:rPr>
        <w:t>JCWP znajdują</w:t>
      </w:r>
      <w:r w:rsidR="002E7BF2">
        <w:rPr>
          <w:rFonts w:eastAsiaTheme="minorHAnsi" w:cs="Cambria"/>
          <w:color w:val="000000"/>
        </w:rPr>
        <w:t>ce</w:t>
      </w:r>
      <w:r w:rsidRPr="00431DA5">
        <w:rPr>
          <w:rFonts w:eastAsiaTheme="minorHAnsi" w:cs="Cambria"/>
          <w:color w:val="000000"/>
        </w:rPr>
        <w:t xml:space="preserve"> się w obrębie </w:t>
      </w:r>
      <w:r w:rsidR="002E7BF2">
        <w:rPr>
          <w:rFonts w:eastAsiaTheme="minorHAnsi" w:cs="Cambria"/>
          <w:color w:val="000000"/>
        </w:rPr>
        <w:t>gminy Mieszkowice</w:t>
      </w:r>
      <w:r w:rsidRPr="00431DA5">
        <w:rPr>
          <w:rFonts w:eastAsiaTheme="minorHAnsi" w:cs="Cambria"/>
          <w:color w:val="000000"/>
        </w:rPr>
        <w:t>, tj.:</w:t>
      </w:r>
    </w:p>
    <w:p w14:paraId="762C3779" w14:textId="77777777" w:rsidR="00431DA5" w:rsidRPr="00431DA5" w:rsidRDefault="00431DA5" w:rsidP="00431DA5">
      <w:pPr>
        <w:numPr>
          <w:ilvl w:val="0"/>
          <w:numId w:val="115"/>
        </w:numPr>
        <w:autoSpaceDE w:val="0"/>
        <w:autoSpaceDN w:val="0"/>
        <w:adjustRightInd w:val="0"/>
        <w:contextualSpacing/>
        <w:rPr>
          <w:rFonts w:eastAsiaTheme="minorHAnsi" w:cs="Cambria"/>
          <w:color w:val="000000"/>
        </w:rPr>
      </w:pPr>
      <w:r w:rsidRPr="00431DA5">
        <w:rPr>
          <w:rFonts w:eastAsiaTheme="minorHAnsi" w:cs="Cambria"/>
          <w:color w:val="000000"/>
        </w:rPr>
        <w:t>JCWP Odra od Warty do oddzielenia się Odry Zachodniej;</w:t>
      </w:r>
    </w:p>
    <w:p w14:paraId="012C214E" w14:textId="77777777" w:rsidR="00431DA5" w:rsidRPr="00431DA5" w:rsidRDefault="00431DA5" w:rsidP="00431DA5">
      <w:pPr>
        <w:numPr>
          <w:ilvl w:val="0"/>
          <w:numId w:val="115"/>
        </w:numPr>
        <w:autoSpaceDE w:val="0"/>
        <w:autoSpaceDN w:val="0"/>
        <w:adjustRightInd w:val="0"/>
        <w:contextualSpacing/>
        <w:rPr>
          <w:rFonts w:eastAsiaTheme="minorHAnsi" w:cs="Cambria"/>
          <w:color w:val="000000"/>
        </w:rPr>
      </w:pPr>
      <w:r w:rsidRPr="00431DA5">
        <w:rPr>
          <w:rFonts w:eastAsiaTheme="minorHAnsi" w:cs="Cambria"/>
          <w:color w:val="000000"/>
        </w:rPr>
        <w:t>JCWP Słubia;</w:t>
      </w:r>
    </w:p>
    <w:p w14:paraId="324F56A1" w14:textId="77777777" w:rsidR="00431DA5" w:rsidRPr="00431DA5" w:rsidRDefault="00431DA5" w:rsidP="00431DA5">
      <w:pPr>
        <w:numPr>
          <w:ilvl w:val="0"/>
          <w:numId w:val="115"/>
        </w:numPr>
        <w:autoSpaceDE w:val="0"/>
        <w:autoSpaceDN w:val="0"/>
        <w:adjustRightInd w:val="0"/>
        <w:contextualSpacing/>
        <w:rPr>
          <w:rFonts w:eastAsiaTheme="minorHAnsi" w:cs="Cambria"/>
          <w:color w:val="000000"/>
        </w:rPr>
      </w:pPr>
      <w:r w:rsidRPr="00431DA5">
        <w:rPr>
          <w:rFonts w:eastAsiaTheme="minorHAnsi" w:cs="Cambria"/>
          <w:color w:val="000000"/>
        </w:rPr>
        <w:t>JCWP Kurzyca;</w:t>
      </w:r>
    </w:p>
    <w:p w14:paraId="7943EADC" w14:textId="77777777" w:rsidR="00431DA5" w:rsidRPr="00431DA5" w:rsidRDefault="00431DA5" w:rsidP="00431DA5">
      <w:pPr>
        <w:autoSpaceDE w:val="0"/>
        <w:autoSpaceDN w:val="0"/>
        <w:adjustRightInd w:val="0"/>
        <w:rPr>
          <w:rFonts w:eastAsiaTheme="minorHAnsi" w:cs="Cambria"/>
          <w:color w:val="000000"/>
        </w:rPr>
      </w:pPr>
      <w:r w:rsidRPr="00431DA5">
        <w:rPr>
          <w:rFonts w:eastAsiaTheme="minorHAnsi" w:cs="Cambria"/>
          <w:color w:val="000000"/>
        </w:rPr>
        <w:t>zaliczono do wód wrażliwych tj. wód zanieczyszczonych i zagrożonych zanieczyszczeniem azotanami pochodzącymi ze źródeł rolniczych.</w:t>
      </w:r>
    </w:p>
    <w:p w14:paraId="7CD2120E" w14:textId="77777777" w:rsidR="002E7BF2" w:rsidRPr="00AF1116" w:rsidRDefault="002E7BF2" w:rsidP="002E7BF2">
      <w:pPr>
        <w:autoSpaceDE w:val="0"/>
        <w:autoSpaceDN w:val="0"/>
        <w:adjustRightInd w:val="0"/>
        <w:ind w:firstLine="709"/>
        <w:rPr>
          <w:rFonts w:eastAsiaTheme="minorHAnsi"/>
          <w:szCs w:val="24"/>
        </w:rPr>
      </w:pPr>
      <w:r w:rsidRPr="002E7BF2">
        <w:rPr>
          <w:rFonts w:eastAsiaTheme="minorHAnsi"/>
          <w:szCs w:val="24"/>
        </w:rPr>
        <w:t>Obszary szczególnie narażone na zanieczyszczenie azotanami pochodzenia rolniczego (OSN) zostały wyznaczone zgodnie z obowiązującą wszystkie kraje UE tzw. Dyrektywą Azotanową. Rolnicy, których działki położone są na (OSN) są obowiązani do wypełniania „Programu działań mających na celu zmniejszenie zanieczyszczenia wód azotanami pochodzącymi ze źródeł rolniczych oraz zapobieganie dalszemu zanieczyszczeniu”. Program działań określa m.in.:</w:t>
      </w:r>
      <w:r w:rsidRPr="002E7BF2">
        <w:rPr>
          <w:rFonts w:eastAsiaTheme="minorHAnsi" w:cs="Cambria"/>
          <w:color w:val="000000"/>
        </w:rPr>
        <w:t xml:space="preserve"> </w:t>
      </w:r>
      <w:r w:rsidRPr="002E7BF2">
        <w:rPr>
          <w:rFonts w:eastAsiaTheme="minorHAnsi"/>
          <w:szCs w:val="24"/>
        </w:rPr>
        <w:t>sposoby i warunki rolniczego wykorzystania nawozów azotowych</w:t>
      </w:r>
      <w:r w:rsidRPr="002E7BF2">
        <w:rPr>
          <w:rFonts w:eastAsiaTheme="minorHAnsi"/>
          <w:szCs w:val="24"/>
        </w:rPr>
        <w:br/>
        <w:t>w pobliżu wód, na terenach o dużym nachyleniu, a także na glebach zamarzniętych, zalanych wodą lub przykrytych śniegiem; terminy, w których dozwolone jest rolnicze wykorzystanie nawozów;</w:t>
      </w:r>
      <w:r w:rsidRPr="002E7BF2">
        <w:rPr>
          <w:rFonts w:eastAsiaTheme="minorHAnsi" w:cs="Cambria"/>
          <w:color w:val="000000"/>
        </w:rPr>
        <w:t xml:space="preserve"> </w:t>
      </w:r>
      <w:r w:rsidRPr="002E7BF2">
        <w:rPr>
          <w:rFonts w:eastAsiaTheme="minorHAnsi"/>
          <w:szCs w:val="24"/>
        </w:rPr>
        <w:t xml:space="preserve">warunki przechowywania nawozów naturalnych oraz postępowanie z odciekami, a także sposób </w:t>
      </w:r>
      <w:r w:rsidRPr="00AF1116">
        <w:rPr>
          <w:rFonts w:eastAsiaTheme="minorHAnsi"/>
          <w:szCs w:val="24"/>
        </w:rPr>
        <w:t>obliczania wymaganej pojemności urządzeń do ich przechowywania; sposób ustalania rocznej dawki nawozów naturalnych; zasady planowania prawidłowego nawożenia azotem.</w:t>
      </w:r>
    </w:p>
    <w:p w14:paraId="125949E9" w14:textId="77777777" w:rsidR="005E4DA8" w:rsidRPr="00AF1116" w:rsidRDefault="005E4DA8" w:rsidP="005E4DA8">
      <w:pPr>
        <w:autoSpaceDE w:val="0"/>
        <w:autoSpaceDN w:val="0"/>
        <w:adjustRightInd w:val="0"/>
        <w:rPr>
          <w:szCs w:val="24"/>
        </w:rPr>
      </w:pPr>
    </w:p>
    <w:p w14:paraId="23055122" w14:textId="77777777" w:rsidR="005840FD" w:rsidRPr="00AF1116" w:rsidRDefault="005840FD" w:rsidP="005840FD">
      <w:pPr>
        <w:autoSpaceDE w:val="0"/>
        <w:autoSpaceDN w:val="0"/>
        <w:adjustRightInd w:val="0"/>
        <w:rPr>
          <w:szCs w:val="24"/>
        </w:rPr>
      </w:pPr>
    </w:p>
    <w:p w14:paraId="25CD57ED" w14:textId="0B0BD930" w:rsidR="009A4547" w:rsidRPr="00AF1116" w:rsidRDefault="009A4547" w:rsidP="009D60A3">
      <w:pPr>
        <w:pStyle w:val="Nagowek3"/>
        <w:numPr>
          <w:ilvl w:val="2"/>
          <w:numId w:val="2"/>
        </w:numPr>
      </w:pPr>
      <w:bookmarkStart w:id="524" w:name="_Toc520308603"/>
      <w:bookmarkStart w:id="525" w:name="_Toc520309031"/>
      <w:bookmarkStart w:id="526" w:name="_Toc520309134"/>
      <w:bookmarkStart w:id="527" w:name="_Toc520309259"/>
      <w:bookmarkStart w:id="528" w:name="_Toc520309611"/>
      <w:bookmarkStart w:id="529" w:name="_Toc520309950"/>
      <w:bookmarkStart w:id="530" w:name="_Toc520310020"/>
      <w:bookmarkStart w:id="531" w:name="_Toc520310090"/>
      <w:bookmarkStart w:id="532" w:name="_Toc520310176"/>
      <w:bookmarkStart w:id="533" w:name="_Toc520310246"/>
      <w:bookmarkStart w:id="534" w:name="_Toc520310350"/>
      <w:bookmarkStart w:id="535" w:name="_Toc520310737"/>
      <w:bookmarkStart w:id="536" w:name="_Toc195045772"/>
      <w:r w:rsidRPr="00AF1116">
        <w:t>Jakość wód powierzchniowych</w:t>
      </w:r>
      <w:bookmarkEnd w:id="524"/>
      <w:bookmarkEnd w:id="525"/>
      <w:bookmarkEnd w:id="526"/>
      <w:bookmarkEnd w:id="527"/>
      <w:bookmarkEnd w:id="528"/>
      <w:bookmarkEnd w:id="529"/>
      <w:bookmarkEnd w:id="530"/>
      <w:bookmarkEnd w:id="531"/>
      <w:bookmarkEnd w:id="532"/>
      <w:bookmarkEnd w:id="533"/>
      <w:bookmarkEnd w:id="534"/>
      <w:bookmarkEnd w:id="535"/>
      <w:r w:rsidR="00CD1C57" w:rsidRPr="00AF1116">
        <w:t xml:space="preserve"> – Państwowy Monitoring Środowiska</w:t>
      </w:r>
      <w:bookmarkEnd w:id="536"/>
    </w:p>
    <w:p w14:paraId="1A8DD4AF" w14:textId="77777777" w:rsidR="005A75C7" w:rsidRPr="00AF1116" w:rsidRDefault="005A75C7" w:rsidP="008F582F">
      <w:pPr>
        <w:rPr>
          <w:szCs w:val="24"/>
        </w:rPr>
      </w:pPr>
    </w:p>
    <w:p w14:paraId="17DC0181" w14:textId="128C7C86" w:rsidR="00065174" w:rsidRPr="00AF1116" w:rsidRDefault="00065174" w:rsidP="00065174">
      <w:pPr>
        <w:ind w:firstLine="709"/>
        <w:rPr>
          <w:rFonts w:cs="Cambria"/>
          <w:color w:val="000000"/>
        </w:rPr>
      </w:pPr>
      <w:bookmarkStart w:id="537" w:name="_Hlk141091639"/>
      <w:bookmarkStart w:id="538" w:name="_Hlk149919740"/>
      <w:r w:rsidRPr="00AF1116">
        <w:rPr>
          <w:rFonts w:cs="Cambria"/>
          <w:color w:val="000000"/>
        </w:rPr>
        <w:t xml:space="preserve">Aktualna kompleksowa ocena stanu JCWP na terenie kraju wykonana została przez Główny Inspektorat Ochrony Środowiska na podstawie badań monitoringowych </w:t>
      </w:r>
      <w:proofErr w:type="spellStart"/>
      <w:r w:rsidRPr="00AF1116">
        <w:rPr>
          <w:rFonts w:cs="Cambria"/>
          <w:color w:val="000000"/>
        </w:rPr>
        <w:t>przeprowa-dzonych</w:t>
      </w:r>
      <w:proofErr w:type="spellEnd"/>
      <w:r w:rsidRPr="00AF1116">
        <w:rPr>
          <w:rFonts w:cs="Cambria"/>
          <w:color w:val="000000"/>
        </w:rPr>
        <w:t xml:space="preserve"> w latach 2016-2021. </w:t>
      </w:r>
      <w:bookmarkEnd w:id="537"/>
      <w:r w:rsidRPr="00AF1116">
        <w:rPr>
          <w:rFonts w:cs="Cambria"/>
          <w:color w:val="000000"/>
        </w:rPr>
        <w:t>Stan jednolitej części wód ocenia się poprzez porównanie wyników klasyfikacji stanu ekologicznego i stanu chemicznego. Jednolita część wód może być oceniona</w:t>
      </w:r>
      <w:r w:rsidR="00034A9D" w:rsidRPr="00AF1116">
        <w:rPr>
          <w:rFonts w:cs="Cambria"/>
          <w:color w:val="000000"/>
        </w:rPr>
        <w:br/>
      </w:r>
      <w:r w:rsidRPr="00AF1116">
        <w:rPr>
          <w:rFonts w:cs="Cambria"/>
          <w:color w:val="000000"/>
        </w:rPr>
        <w:t>jako będąca w „dobrym stanie”, jeśli jednocześnie jej stan ekologiczny jest sklasyfikowany przynajmniej jako „dobry”, a stan chemiczny sklasyfikowany jest jako „dobry”. W pozostałych przypadkach tj., gdy stan chemiczny jest sklasyfikowany jako „poniżej dobrego” lub stan ekologiczny sklasyfikowano jako „umiarkowany”, „słaby”, bądź „zły”, jednolitą część wód ocenia się jako będącą w „złym stanie”.</w:t>
      </w:r>
    </w:p>
    <w:p w14:paraId="6CC7CE20" w14:textId="33E5B764" w:rsidR="0083416C" w:rsidRPr="00AF1116" w:rsidRDefault="00A36D55" w:rsidP="00AF1116">
      <w:pPr>
        <w:ind w:firstLine="709"/>
        <w:rPr>
          <w:rFonts w:cs="Cambria"/>
          <w:color w:val="000000"/>
        </w:rPr>
      </w:pPr>
      <w:bookmarkStart w:id="539" w:name="_Hlk195016506"/>
      <w:bookmarkStart w:id="540" w:name="_Hlk152608935"/>
      <w:bookmarkStart w:id="541" w:name="_Hlk176342790"/>
      <w:r w:rsidRPr="00AF1116">
        <w:rPr>
          <w:rFonts w:cs="Cambria"/>
          <w:color w:val="000000"/>
        </w:rPr>
        <w:t xml:space="preserve">W latach 2016-2021 </w:t>
      </w:r>
      <w:r w:rsidR="00AF1116" w:rsidRPr="00AF1116">
        <w:rPr>
          <w:rFonts w:cs="Cambria"/>
          <w:color w:val="000000"/>
        </w:rPr>
        <w:t xml:space="preserve">badaniem stanu (monitoringiem) </w:t>
      </w:r>
      <w:r w:rsidR="00B777AA" w:rsidRPr="00AF1116">
        <w:rPr>
          <w:rFonts w:cs="Cambria"/>
          <w:color w:val="000000"/>
        </w:rPr>
        <w:t xml:space="preserve">objęte były </w:t>
      </w:r>
      <w:r w:rsidR="00AF1116" w:rsidRPr="00AF1116">
        <w:rPr>
          <w:rFonts w:cs="Cambria"/>
          <w:color w:val="000000"/>
        </w:rPr>
        <w:t>następujące</w:t>
      </w:r>
      <w:r w:rsidR="00AF1116" w:rsidRPr="00AF1116">
        <w:rPr>
          <w:rFonts w:cs="Cambria"/>
          <w:color w:val="000000"/>
        </w:rPr>
        <w:br/>
      </w:r>
      <w:r w:rsidR="0083416C" w:rsidRPr="00AF1116">
        <w:rPr>
          <w:rFonts w:cs="Cambria"/>
          <w:color w:val="000000"/>
        </w:rPr>
        <w:t>jednolite części wód powierzchniowych (JCWP)</w:t>
      </w:r>
      <w:r w:rsidR="00034A9D" w:rsidRPr="00AF1116">
        <w:rPr>
          <w:rFonts w:cs="Cambria"/>
          <w:color w:val="000000"/>
        </w:rPr>
        <w:t>, których zlewnie znajdują się na terenie</w:t>
      </w:r>
      <w:r w:rsidR="00AF1116" w:rsidRPr="00AF1116">
        <w:rPr>
          <w:rFonts w:cs="Cambria"/>
          <w:color w:val="000000"/>
        </w:rPr>
        <w:br/>
      </w:r>
      <w:r w:rsidR="00034A9D" w:rsidRPr="00AF1116">
        <w:rPr>
          <w:rFonts w:cs="Cambria"/>
          <w:color w:val="000000"/>
        </w:rPr>
        <w:t xml:space="preserve">gminy </w:t>
      </w:r>
      <w:r w:rsidR="00AF1116" w:rsidRPr="00AF1116">
        <w:rPr>
          <w:rFonts w:cs="Cambria"/>
          <w:color w:val="000000"/>
        </w:rPr>
        <w:t xml:space="preserve">Mieszkowice: JCWP Odra od Warty do oddzielenia się Odry Zachodniej, JCWP Kurzyca, JCWP Słubia oraz JCWP Kosa. Stan ogólny wszystkich ww. JCWP oceniony został jako ZŁY, </w:t>
      </w:r>
      <w:bookmarkEnd w:id="539"/>
      <w:r w:rsidR="00AF1116" w:rsidRPr="00AF1116">
        <w:rPr>
          <w:rFonts w:cs="Cambria"/>
          <w:color w:val="000000"/>
        </w:rPr>
        <w:t xml:space="preserve">natomiast szczegółowe wyniki badań </w:t>
      </w:r>
      <w:r w:rsidR="0083416C" w:rsidRPr="00AF1116">
        <w:rPr>
          <w:rFonts w:cs="Cambria"/>
          <w:color w:val="000000"/>
        </w:rPr>
        <w:t>przedstawiają się następująco:</w:t>
      </w:r>
    </w:p>
    <w:p w14:paraId="0CEB98F9" w14:textId="44EEB92D" w:rsidR="00EB281D" w:rsidRPr="00AF1116" w:rsidRDefault="00EB281D" w:rsidP="00AE7A76">
      <w:pPr>
        <w:numPr>
          <w:ilvl w:val="0"/>
          <w:numId w:val="77"/>
        </w:numPr>
        <w:contextualSpacing/>
        <w:rPr>
          <w:rFonts w:eastAsia="Calibri" w:cs="Cambria"/>
          <w:color w:val="000000"/>
          <w:u w:val="single"/>
        </w:rPr>
      </w:pPr>
      <w:r w:rsidRPr="00AF1116">
        <w:rPr>
          <w:rFonts w:eastAsia="Calibri" w:cs="Cambria"/>
          <w:color w:val="000000"/>
          <w:u w:val="single"/>
        </w:rPr>
        <w:t xml:space="preserve">JCWP </w:t>
      </w:r>
      <w:r w:rsidR="00AF1116" w:rsidRPr="00AF1116">
        <w:rPr>
          <w:rFonts w:eastAsia="Calibri" w:cs="Cambria"/>
          <w:color w:val="000000"/>
          <w:u w:val="single"/>
        </w:rPr>
        <w:t>Odra od Warty do oddzielenia się Odry Zachodniej</w:t>
      </w:r>
      <w:r w:rsidRPr="00AF1116">
        <w:rPr>
          <w:rFonts w:eastAsia="Calibri" w:cs="Cambria"/>
          <w:color w:val="000000"/>
          <w:u w:val="single"/>
        </w:rPr>
        <w:t>:</w:t>
      </w:r>
    </w:p>
    <w:p w14:paraId="45584107" w14:textId="281AE107" w:rsidR="00EB281D" w:rsidRPr="00AF1116" w:rsidRDefault="00EB281D" w:rsidP="00AE7A76">
      <w:pPr>
        <w:numPr>
          <w:ilvl w:val="0"/>
          <w:numId w:val="77"/>
        </w:numPr>
        <w:ind w:left="1134"/>
        <w:contextualSpacing/>
        <w:rPr>
          <w:rFonts w:eastAsia="Calibri" w:cs="Cambria"/>
          <w:color w:val="000000"/>
        </w:rPr>
      </w:pPr>
      <w:r w:rsidRPr="00AF1116">
        <w:rPr>
          <w:rFonts w:eastAsia="Calibri" w:cs="Cambria"/>
          <w:color w:val="000000"/>
        </w:rPr>
        <w:t>stan/potencjał ekologiczny: SŁABY (IV klasa),</w:t>
      </w:r>
    </w:p>
    <w:p w14:paraId="65C388B3" w14:textId="5F00B936" w:rsidR="00EB281D" w:rsidRPr="00AF1116" w:rsidRDefault="00EB281D" w:rsidP="00AE7A76">
      <w:pPr>
        <w:numPr>
          <w:ilvl w:val="0"/>
          <w:numId w:val="77"/>
        </w:numPr>
        <w:ind w:left="1134"/>
        <w:contextualSpacing/>
        <w:rPr>
          <w:rFonts w:eastAsia="Calibri" w:cs="Cambria"/>
          <w:color w:val="000000"/>
        </w:rPr>
      </w:pPr>
      <w:r w:rsidRPr="00AF1116">
        <w:rPr>
          <w:rFonts w:eastAsia="Calibri" w:cs="Cambria"/>
          <w:color w:val="000000"/>
        </w:rPr>
        <w:t xml:space="preserve">stan chemiczny: </w:t>
      </w:r>
      <w:r w:rsidR="00AF1116" w:rsidRPr="00AF1116">
        <w:rPr>
          <w:rFonts w:eastAsia="Calibri" w:cs="Cambria"/>
          <w:color w:val="000000"/>
        </w:rPr>
        <w:t>PONIŻEJ DOBREGO</w:t>
      </w:r>
      <w:r w:rsidRPr="00AF1116">
        <w:rPr>
          <w:rFonts w:eastAsia="Calibri" w:cs="Cambria"/>
          <w:color w:val="000000"/>
        </w:rPr>
        <w:t>,</w:t>
      </w:r>
    </w:p>
    <w:p w14:paraId="19602F18" w14:textId="77777777" w:rsidR="00EB281D" w:rsidRPr="00AF1116" w:rsidRDefault="00EB281D" w:rsidP="00AE7A76">
      <w:pPr>
        <w:numPr>
          <w:ilvl w:val="0"/>
          <w:numId w:val="77"/>
        </w:numPr>
        <w:ind w:left="1134"/>
        <w:contextualSpacing/>
        <w:rPr>
          <w:rFonts w:eastAsia="Calibri" w:cs="Cambria"/>
          <w:color w:val="000000"/>
        </w:rPr>
      </w:pPr>
      <w:r w:rsidRPr="00AF1116">
        <w:rPr>
          <w:rFonts w:eastAsia="Calibri" w:cs="Cambria"/>
          <w:color w:val="000000"/>
        </w:rPr>
        <w:t xml:space="preserve">stan ogólny: </w:t>
      </w:r>
      <w:r w:rsidRPr="00AF1116">
        <w:rPr>
          <w:rFonts w:eastAsia="Calibri" w:cs="Cambria"/>
          <w:b/>
          <w:bCs/>
          <w:color w:val="FF0000"/>
        </w:rPr>
        <w:t>ZŁY</w:t>
      </w:r>
      <w:r w:rsidRPr="00AF1116">
        <w:rPr>
          <w:rFonts w:eastAsia="Calibri" w:cs="Cambria"/>
          <w:color w:val="000000"/>
        </w:rPr>
        <w:t>.</w:t>
      </w:r>
    </w:p>
    <w:p w14:paraId="5BF07EEB" w14:textId="0868B74A" w:rsidR="00AF1116" w:rsidRPr="00AF1116" w:rsidRDefault="00AF1116" w:rsidP="00AF1116">
      <w:pPr>
        <w:numPr>
          <w:ilvl w:val="0"/>
          <w:numId w:val="77"/>
        </w:numPr>
        <w:contextualSpacing/>
        <w:rPr>
          <w:rFonts w:eastAsia="Calibri" w:cs="Cambria"/>
          <w:color w:val="000000"/>
          <w:u w:val="single"/>
        </w:rPr>
      </w:pPr>
      <w:r w:rsidRPr="00AF1116">
        <w:rPr>
          <w:rFonts w:eastAsia="Calibri" w:cs="Cambria"/>
          <w:color w:val="000000"/>
          <w:u w:val="single"/>
        </w:rPr>
        <w:t>JCWP Kurzyca:</w:t>
      </w:r>
    </w:p>
    <w:p w14:paraId="3441EF30" w14:textId="4C616CC2"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stan/potencjał ekologiczny: ZŁY (V klasa),</w:t>
      </w:r>
    </w:p>
    <w:p w14:paraId="6081DAE7"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stan chemiczny: PONIŻEJ DOBREGO,</w:t>
      </w:r>
    </w:p>
    <w:p w14:paraId="70B7C148"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 xml:space="preserve">stan ogólny: </w:t>
      </w:r>
      <w:r w:rsidRPr="00AF1116">
        <w:rPr>
          <w:rFonts w:eastAsia="Calibri" w:cs="Cambria"/>
          <w:b/>
          <w:bCs/>
          <w:color w:val="FF0000"/>
        </w:rPr>
        <w:t>ZŁY</w:t>
      </w:r>
      <w:r w:rsidRPr="00AF1116">
        <w:rPr>
          <w:rFonts w:eastAsia="Calibri" w:cs="Cambria"/>
          <w:color w:val="000000"/>
        </w:rPr>
        <w:t>.</w:t>
      </w:r>
    </w:p>
    <w:p w14:paraId="526DB068" w14:textId="2F81DC66" w:rsidR="00AF1116" w:rsidRPr="00AF1116" w:rsidRDefault="00AF1116" w:rsidP="00AF1116">
      <w:pPr>
        <w:numPr>
          <w:ilvl w:val="0"/>
          <w:numId w:val="77"/>
        </w:numPr>
        <w:contextualSpacing/>
        <w:rPr>
          <w:rFonts w:eastAsia="Calibri" w:cs="Cambria"/>
          <w:color w:val="000000"/>
          <w:u w:val="single"/>
        </w:rPr>
      </w:pPr>
      <w:r w:rsidRPr="00AF1116">
        <w:rPr>
          <w:rFonts w:eastAsia="Calibri" w:cs="Cambria"/>
          <w:color w:val="000000"/>
          <w:u w:val="single"/>
        </w:rPr>
        <w:t>JCWP Słubia:</w:t>
      </w:r>
    </w:p>
    <w:p w14:paraId="55156BFC"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stan/potencjał ekologiczny: SŁABY (IV klasa),</w:t>
      </w:r>
    </w:p>
    <w:p w14:paraId="31DC7319"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stan chemiczny: PONIŻEJ DOBREGO,</w:t>
      </w:r>
    </w:p>
    <w:p w14:paraId="713843AC"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 xml:space="preserve">stan ogólny: </w:t>
      </w:r>
      <w:r w:rsidRPr="00AF1116">
        <w:rPr>
          <w:rFonts w:eastAsia="Calibri" w:cs="Cambria"/>
          <w:b/>
          <w:bCs/>
          <w:color w:val="FF0000"/>
        </w:rPr>
        <w:t>ZŁY</w:t>
      </w:r>
      <w:r w:rsidRPr="00AF1116">
        <w:rPr>
          <w:rFonts w:eastAsia="Calibri" w:cs="Cambria"/>
          <w:color w:val="000000"/>
        </w:rPr>
        <w:t>.</w:t>
      </w:r>
    </w:p>
    <w:p w14:paraId="62B52488" w14:textId="5BB049DD" w:rsidR="00AF1116" w:rsidRPr="00AF1116" w:rsidRDefault="00AF1116" w:rsidP="00AF1116">
      <w:pPr>
        <w:numPr>
          <w:ilvl w:val="0"/>
          <w:numId w:val="77"/>
        </w:numPr>
        <w:contextualSpacing/>
        <w:rPr>
          <w:rFonts w:eastAsia="Calibri" w:cs="Cambria"/>
          <w:color w:val="000000"/>
          <w:u w:val="single"/>
        </w:rPr>
      </w:pPr>
      <w:r w:rsidRPr="00AF1116">
        <w:rPr>
          <w:rFonts w:eastAsia="Calibri" w:cs="Cambria"/>
          <w:color w:val="000000"/>
          <w:u w:val="single"/>
        </w:rPr>
        <w:t>JCWP Kosa:</w:t>
      </w:r>
    </w:p>
    <w:p w14:paraId="5A476C9E"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stan/potencjał ekologiczny: SŁABY (IV klasa),</w:t>
      </w:r>
    </w:p>
    <w:p w14:paraId="011EC2DE" w14:textId="00354F05"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stan chemiczny: DOBRY,</w:t>
      </w:r>
    </w:p>
    <w:p w14:paraId="14266D7B" w14:textId="77777777" w:rsidR="00AF1116" w:rsidRPr="00AF1116" w:rsidRDefault="00AF1116" w:rsidP="00AF1116">
      <w:pPr>
        <w:numPr>
          <w:ilvl w:val="0"/>
          <w:numId w:val="77"/>
        </w:numPr>
        <w:ind w:left="1134"/>
        <w:contextualSpacing/>
        <w:rPr>
          <w:rFonts w:eastAsia="Calibri" w:cs="Cambria"/>
          <w:color w:val="000000"/>
        </w:rPr>
      </w:pPr>
      <w:r w:rsidRPr="00AF1116">
        <w:rPr>
          <w:rFonts w:eastAsia="Calibri" w:cs="Cambria"/>
          <w:color w:val="000000"/>
        </w:rPr>
        <w:t xml:space="preserve">stan ogólny: </w:t>
      </w:r>
      <w:r w:rsidRPr="00AF1116">
        <w:rPr>
          <w:rFonts w:eastAsia="Calibri" w:cs="Cambria"/>
          <w:b/>
          <w:bCs/>
          <w:color w:val="FF0000"/>
        </w:rPr>
        <w:t>ZŁY</w:t>
      </w:r>
      <w:r w:rsidRPr="00AF1116">
        <w:rPr>
          <w:rFonts w:eastAsia="Calibri" w:cs="Cambria"/>
          <w:color w:val="000000"/>
        </w:rPr>
        <w:t>.</w:t>
      </w:r>
    </w:p>
    <w:p w14:paraId="27D7BC52" w14:textId="2D6BC8AD" w:rsidR="00894F65" w:rsidRPr="000A57B6" w:rsidRDefault="00894F65" w:rsidP="00894F65">
      <w:pPr>
        <w:ind w:firstLine="709"/>
        <w:rPr>
          <w:szCs w:val="24"/>
        </w:rPr>
      </w:pPr>
      <w:bookmarkStart w:id="542" w:name="_Hlk99032811"/>
      <w:bookmarkStart w:id="543" w:name="_Hlk147675721"/>
      <w:bookmarkStart w:id="544" w:name="_Hlk195016514"/>
      <w:bookmarkEnd w:id="538"/>
      <w:bookmarkEnd w:id="540"/>
      <w:r w:rsidRPr="000A57B6">
        <w:rPr>
          <w:szCs w:val="24"/>
        </w:rPr>
        <w:lastRenderedPageBreak/>
        <w:t>Przekraczanymi wskaźnikami badanych JCWP decydującymi o złym stanie wód powierz</w:t>
      </w:r>
      <w:r w:rsidR="00106BFA" w:rsidRPr="000A57B6">
        <w:rPr>
          <w:szCs w:val="24"/>
        </w:rPr>
        <w:t>-</w:t>
      </w:r>
      <w:proofErr w:type="spellStart"/>
      <w:r w:rsidRPr="000A57B6">
        <w:rPr>
          <w:szCs w:val="24"/>
        </w:rPr>
        <w:t>chniowych</w:t>
      </w:r>
      <w:proofErr w:type="spellEnd"/>
      <w:r w:rsidRPr="000A57B6">
        <w:rPr>
          <w:szCs w:val="24"/>
        </w:rPr>
        <w:t xml:space="preserve"> na terenie </w:t>
      </w:r>
      <w:r w:rsidR="00EB281D" w:rsidRPr="000A57B6">
        <w:rPr>
          <w:szCs w:val="24"/>
        </w:rPr>
        <w:t xml:space="preserve">gminy </w:t>
      </w:r>
      <w:r w:rsidR="000A57B6" w:rsidRPr="000A57B6">
        <w:rPr>
          <w:szCs w:val="24"/>
        </w:rPr>
        <w:t>Mieszkowice</w:t>
      </w:r>
      <w:r w:rsidRPr="000A57B6">
        <w:rPr>
          <w:szCs w:val="24"/>
        </w:rPr>
        <w:t xml:space="preserve"> są:</w:t>
      </w:r>
    </w:p>
    <w:p w14:paraId="2B6B269B" w14:textId="77777777" w:rsidR="000A57B6" w:rsidRPr="000A57B6" w:rsidRDefault="000A57B6" w:rsidP="000A57B6">
      <w:pPr>
        <w:numPr>
          <w:ilvl w:val="0"/>
          <w:numId w:val="116"/>
        </w:numPr>
        <w:contextualSpacing/>
        <w:rPr>
          <w:rFonts w:eastAsiaTheme="minorHAnsi"/>
          <w:szCs w:val="24"/>
        </w:rPr>
      </w:pPr>
      <w:bookmarkStart w:id="545" w:name="_Hlk86493023"/>
      <w:bookmarkStart w:id="546" w:name="_Hlk99032833"/>
      <w:bookmarkStart w:id="547" w:name="_Hlk147675727"/>
      <w:bookmarkStart w:id="548" w:name="_Hlk149919745"/>
      <w:bookmarkStart w:id="549" w:name="_Hlk152608969"/>
      <w:bookmarkEnd w:id="542"/>
      <w:bookmarkEnd w:id="543"/>
      <w:r w:rsidRPr="000A57B6">
        <w:rPr>
          <w:rFonts w:eastAsiaTheme="minorHAnsi"/>
          <w:szCs w:val="24"/>
          <w:u w:val="single"/>
        </w:rPr>
        <w:t>elementy biologiczne</w:t>
      </w:r>
      <w:r w:rsidRPr="000A57B6">
        <w:rPr>
          <w:rFonts w:eastAsiaTheme="minorHAnsi"/>
          <w:szCs w:val="24"/>
        </w:rPr>
        <w:t xml:space="preserve">: fitoplankton, fitobentos, makrofity, </w:t>
      </w:r>
      <w:proofErr w:type="spellStart"/>
      <w:r w:rsidRPr="000A57B6">
        <w:rPr>
          <w:rFonts w:eastAsiaTheme="minorHAnsi"/>
          <w:szCs w:val="24"/>
        </w:rPr>
        <w:t>makrobezkręgowce</w:t>
      </w:r>
      <w:proofErr w:type="spellEnd"/>
      <w:r w:rsidRPr="000A57B6">
        <w:rPr>
          <w:rFonts w:eastAsiaTheme="minorHAnsi"/>
          <w:szCs w:val="24"/>
        </w:rPr>
        <w:t xml:space="preserve"> bentosowe, ichtiofauna;</w:t>
      </w:r>
    </w:p>
    <w:p w14:paraId="48B4D4E3" w14:textId="7D66C20A" w:rsidR="000A57B6" w:rsidRPr="000A57B6" w:rsidRDefault="000A57B6" w:rsidP="000A57B6">
      <w:pPr>
        <w:numPr>
          <w:ilvl w:val="0"/>
          <w:numId w:val="116"/>
        </w:numPr>
        <w:contextualSpacing/>
        <w:rPr>
          <w:rFonts w:eastAsiaTheme="minorHAnsi"/>
          <w:szCs w:val="24"/>
        </w:rPr>
      </w:pPr>
      <w:r w:rsidRPr="000A57B6">
        <w:rPr>
          <w:rFonts w:eastAsiaTheme="minorHAnsi"/>
          <w:szCs w:val="24"/>
          <w:u w:val="single"/>
        </w:rPr>
        <w:t>elementy fizykochemiczne:</w:t>
      </w:r>
      <w:r w:rsidRPr="000A57B6">
        <w:rPr>
          <w:rFonts w:eastAsiaTheme="minorHAnsi"/>
          <w:szCs w:val="24"/>
        </w:rPr>
        <w:t xml:space="preserve"> zawiesina ogólna, tlen rozpuszczony, BZT5, </w:t>
      </w:r>
      <w:proofErr w:type="spellStart"/>
      <w:r w:rsidRPr="000A57B6">
        <w:rPr>
          <w:rFonts w:eastAsiaTheme="minorHAnsi"/>
          <w:szCs w:val="24"/>
        </w:rPr>
        <w:t>ChZT</w:t>
      </w:r>
      <w:proofErr w:type="spellEnd"/>
      <w:r w:rsidRPr="000A57B6">
        <w:rPr>
          <w:rFonts w:eastAsiaTheme="minorHAnsi"/>
          <w:szCs w:val="24"/>
        </w:rPr>
        <w:t xml:space="preserve">, ogólny węgiel organiczny, przewodność w 20°C, substancje rozpuszczone, siarczany, chlorki, wapń, magnez, odczyn pH, zasadowość ogólna, azot amonowy, azot </w:t>
      </w:r>
      <w:proofErr w:type="spellStart"/>
      <w:r w:rsidRPr="000A57B6">
        <w:rPr>
          <w:rFonts w:eastAsiaTheme="minorHAnsi"/>
          <w:szCs w:val="24"/>
        </w:rPr>
        <w:t>Kjeldahla</w:t>
      </w:r>
      <w:proofErr w:type="spellEnd"/>
      <w:r w:rsidRPr="000A57B6">
        <w:rPr>
          <w:rFonts w:eastAsiaTheme="minorHAnsi"/>
          <w:szCs w:val="24"/>
        </w:rPr>
        <w:t>, azot azotynowy, azot ogólny, fosfor fosforanowy;</w:t>
      </w:r>
    </w:p>
    <w:p w14:paraId="64421585" w14:textId="328FD1DC" w:rsidR="0057139C" w:rsidRPr="000A57B6" w:rsidRDefault="000A57B6" w:rsidP="003F2043">
      <w:pPr>
        <w:numPr>
          <w:ilvl w:val="0"/>
          <w:numId w:val="116"/>
        </w:numPr>
        <w:contextualSpacing/>
        <w:rPr>
          <w:rFonts w:eastAsiaTheme="minorHAnsi"/>
          <w:szCs w:val="24"/>
        </w:rPr>
      </w:pPr>
      <w:r w:rsidRPr="000A57B6">
        <w:rPr>
          <w:rFonts w:eastAsiaTheme="minorHAnsi"/>
          <w:szCs w:val="24"/>
          <w:u w:val="single"/>
        </w:rPr>
        <w:t>elementy chemiczne:</w:t>
      </w:r>
      <w:r w:rsidRPr="000A57B6">
        <w:rPr>
          <w:rFonts w:eastAsiaTheme="minorHAnsi"/>
          <w:szCs w:val="24"/>
        </w:rPr>
        <w:t xml:space="preserve"> </w:t>
      </w:r>
      <w:proofErr w:type="spellStart"/>
      <w:r w:rsidRPr="000A57B6">
        <w:rPr>
          <w:rFonts w:eastAsiaTheme="minorHAnsi"/>
        </w:rPr>
        <w:t>difenyloetery</w:t>
      </w:r>
      <w:proofErr w:type="spellEnd"/>
      <w:r w:rsidRPr="000A57B6">
        <w:rPr>
          <w:rFonts w:eastAsiaTheme="minorHAnsi"/>
        </w:rPr>
        <w:t xml:space="preserve"> bromowane, </w:t>
      </w:r>
      <w:proofErr w:type="spellStart"/>
      <w:r w:rsidRPr="000A57B6">
        <w:rPr>
          <w:rFonts w:eastAsiaTheme="minorHAnsi"/>
        </w:rPr>
        <w:t>fluoranten</w:t>
      </w:r>
      <w:proofErr w:type="spellEnd"/>
      <w:r w:rsidRPr="000A57B6">
        <w:rPr>
          <w:rFonts w:eastAsiaTheme="minorHAnsi"/>
        </w:rPr>
        <w:t>, benzo(b)</w:t>
      </w:r>
      <w:proofErr w:type="spellStart"/>
      <w:r w:rsidRPr="000A57B6">
        <w:rPr>
          <w:rFonts w:eastAsiaTheme="minorHAnsi"/>
        </w:rPr>
        <w:t>fluoranten</w:t>
      </w:r>
      <w:proofErr w:type="spellEnd"/>
      <w:r w:rsidRPr="000A57B6">
        <w:rPr>
          <w:rFonts w:eastAsiaTheme="minorHAnsi"/>
        </w:rPr>
        <w:t>, rtęć i jej związki, benzo(a)</w:t>
      </w:r>
      <w:proofErr w:type="spellStart"/>
      <w:r w:rsidRPr="000A57B6">
        <w:rPr>
          <w:rFonts w:eastAsiaTheme="minorHAnsi"/>
        </w:rPr>
        <w:t>piren</w:t>
      </w:r>
      <w:proofErr w:type="spellEnd"/>
      <w:r w:rsidRPr="000A57B6">
        <w:rPr>
          <w:rFonts w:eastAsiaTheme="minorHAnsi"/>
        </w:rPr>
        <w:t>, benzo(k)</w:t>
      </w:r>
      <w:proofErr w:type="spellStart"/>
      <w:r w:rsidRPr="000A57B6">
        <w:rPr>
          <w:rFonts w:eastAsiaTheme="minorHAnsi"/>
        </w:rPr>
        <w:t>fluoranten</w:t>
      </w:r>
      <w:proofErr w:type="spellEnd"/>
      <w:r w:rsidRPr="000A57B6">
        <w:rPr>
          <w:rFonts w:eastAsiaTheme="minorHAnsi"/>
        </w:rPr>
        <w:t xml:space="preserve">, </w:t>
      </w:r>
      <w:proofErr w:type="spellStart"/>
      <w:r w:rsidRPr="000A57B6">
        <w:rPr>
          <w:rFonts w:eastAsiaTheme="minorHAnsi"/>
        </w:rPr>
        <w:t>heptachlor</w:t>
      </w:r>
      <w:proofErr w:type="spellEnd"/>
      <w:r w:rsidR="0057139C" w:rsidRPr="0057139C">
        <w:rPr>
          <w:rFonts w:eastAsiaTheme="minorHAnsi"/>
        </w:rPr>
        <w:t xml:space="preserve">, </w:t>
      </w:r>
      <w:proofErr w:type="spellStart"/>
      <w:r w:rsidR="0057139C" w:rsidRPr="0057139C">
        <w:rPr>
          <w:rFonts w:eastAsiaTheme="minorHAnsi"/>
          <w:szCs w:val="24"/>
        </w:rPr>
        <w:t>cypermetryna</w:t>
      </w:r>
      <w:proofErr w:type="spellEnd"/>
      <w:r w:rsidR="0057139C" w:rsidRPr="0057139C">
        <w:rPr>
          <w:rFonts w:eastAsiaTheme="minorHAnsi"/>
          <w:szCs w:val="24"/>
        </w:rPr>
        <w:t>.</w:t>
      </w:r>
    </w:p>
    <w:p w14:paraId="466A4943" w14:textId="461D38C0" w:rsidR="000A4F2A" w:rsidRPr="000A57B6" w:rsidRDefault="00894F65" w:rsidP="000A4F2A">
      <w:pPr>
        <w:ind w:firstLine="709"/>
      </w:pPr>
      <w:r w:rsidRPr="000A57B6">
        <w:t>Z</w:t>
      </w:r>
      <w:r w:rsidR="00BD7013" w:rsidRPr="000A57B6">
        <w:t xml:space="preserve">godnie z danymi GIOŚ RWMŚ </w:t>
      </w:r>
      <w:r w:rsidR="000A57B6" w:rsidRPr="000A57B6">
        <w:t>w Szczecinie</w:t>
      </w:r>
      <w:r w:rsidR="000A4F2A" w:rsidRPr="000A57B6">
        <w:t xml:space="preserve"> </w:t>
      </w:r>
      <w:r w:rsidR="00BD7013" w:rsidRPr="000A57B6">
        <w:t>do najważniejszych zagrożeń jakości wód</w:t>
      </w:r>
      <w:r w:rsidR="00303A40" w:rsidRPr="000A57B6">
        <w:br/>
      </w:r>
      <w:r w:rsidR="00BD7013" w:rsidRPr="000A57B6">
        <w:t>na terenie województwa</w:t>
      </w:r>
      <w:r w:rsidRPr="000A57B6">
        <w:t xml:space="preserve"> </w:t>
      </w:r>
      <w:r w:rsidR="000A57B6" w:rsidRPr="000A57B6">
        <w:t>zachodniopomorskiego</w:t>
      </w:r>
      <w:r w:rsidR="00BD7013" w:rsidRPr="000A57B6">
        <w:t xml:space="preserve"> należy zaliczyć: zrzuty punktowe ścieków komunalnych, bytowych i przemysłowych, zanieczyszczenia dopływające do wód ze źródeł rozproszonych (spływy powierzchniowe z terenów rolniczych, miejskich i przemysłowych, depozyt zanieczyszczeń z atmosfery, małe źródła punktowe np. nieszczelne szamba)</w:t>
      </w:r>
      <w:r w:rsidR="00303CCF" w:rsidRPr="000A57B6">
        <w:t xml:space="preserve"> </w:t>
      </w:r>
      <w:r w:rsidR="00BD7013" w:rsidRPr="000A57B6">
        <w:t>oraz nadmierny pobór wód. Należy wspomnieć także o poważnych zagrożeniach dla</w:t>
      </w:r>
      <w:r w:rsidR="00303CCF" w:rsidRPr="000A57B6">
        <w:t xml:space="preserve"> </w:t>
      </w:r>
      <w:r w:rsidR="00BD7013" w:rsidRPr="000A57B6">
        <w:t xml:space="preserve">życia </w:t>
      </w:r>
      <w:r w:rsidR="0083416C" w:rsidRPr="000A57B6">
        <w:t>biologi</w:t>
      </w:r>
      <w:r w:rsidR="00BD7013" w:rsidRPr="000A57B6">
        <w:t>cznego wód związanych z zabudową hydrotechniczną (szczególnie zamykającą koryta rzeczne) oraz zagrożeniach jakie niosą ze sobą ekstremalne zjawiska pogodowe.</w:t>
      </w:r>
    </w:p>
    <w:bookmarkEnd w:id="544"/>
    <w:p w14:paraId="6AC4B635" w14:textId="024D7F5A" w:rsidR="009D2A4D" w:rsidRPr="000A57B6" w:rsidRDefault="000A4F2A" w:rsidP="000A4F2A">
      <w:pPr>
        <w:ind w:firstLine="709"/>
      </w:pPr>
      <w:r w:rsidRPr="000A57B6">
        <w:t xml:space="preserve">Aktualną klasyfikację i ocenę stanu poszczególnych monitorowanych JCWP, których zlewnie znajdują się na terenie gminy </w:t>
      </w:r>
      <w:bookmarkEnd w:id="541"/>
      <w:bookmarkEnd w:id="545"/>
      <w:bookmarkEnd w:id="546"/>
      <w:bookmarkEnd w:id="547"/>
      <w:bookmarkEnd w:id="548"/>
      <w:bookmarkEnd w:id="549"/>
      <w:r w:rsidR="000A57B6" w:rsidRPr="000A57B6">
        <w:t>Mieszkowice</w:t>
      </w:r>
      <w:r w:rsidRPr="000A57B6">
        <w:t xml:space="preserve"> </w:t>
      </w:r>
      <w:r w:rsidR="00BD7013" w:rsidRPr="000A57B6">
        <w:t>przedstawiono w kolejnej tabeli.</w:t>
      </w:r>
    </w:p>
    <w:p w14:paraId="4A528BEA" w14:textId="77777777" w:rsidR="000A4F2A" w:rsidRPr="00EF54B5" w:rsidRDefault="000A4F2A" w:rsidP="000A4F2A">
      <w:pPr>
        <w:rPr>
          <w:highlight w:val="yellow"/>
        </w:rPr>
      </w:pPr>
    </w:p>
    <w:p w14:paraId="71014A52" w14:textId="77777777" w:rsidR="00A329FD" w:rsidRPr="00EF54B5" w:rsidRDefault="00A329FD" w:rsidP="00A329FD">
      <w:pPr>
        <w:rPr>
          <w:highlight w:val="yellow"/>
        </w:rPr>
        <w:sectPr w:rsidR="00A329FD" w:rsidRPr="00EF54B5" w:rsidSect="00490E09">
          <w:headerReference w:type="first" r:id="rId39"/>
          <w:footerReference w:type="first" r:id="rId40"/>
          <w:pgSz w:w="11906" w:h="16838"/>
          <w:pgMar w:top="1417" w:right="1417" w:bottom="1417" w:left="1417" w:header="624" w:footer="708" w:gutter="0"/>
          <w:cols w:space="708"/>
          <w:titlePg/>
          <w:docGrid w:linePitch="360"/>
        </w:sectPr>
      </w:pPr>
    </w:p>
    <w:p w14:paraId="6F841DEA" w14:textId="77777777" w:rsidR="00AF1116" w:rsidRDefault="00AF1116" w:rsidP="00065174">
      <w:pPr>
        <w:jc w:val="center"/>
        <w:rPr>
          <w:b/>
          <w:i/>
          <w:iCs/>
          <w:sz w:val="20"/>
          <w:szCs w:val="16"/>
        </w:rPr>
      </w:pPr>
      <w:bookmarkStart w:id="550" w:name="_Toc117453902"/>
      <w:bookmarkStart w:id="551" w:name="_Toc141909211"/>
    </w:p>
    <w:p w14:paraId="56D096FC" w14:textId="77777777" w:rsidR="00AF1116" w:rsidRDefault="00AF1116" w:rsidP="00065174">
      <w:pPr>
        <w:jc w:val="center"/>
        <w:rPr>
          <w:b/>
          <w:i/>
          <w:iCs/>
          <w:sz w:val="20"/>
          <w:szCs w:val="16"/>
        </w:rPr>
      </w:pPr>
    </w:p>
    <w:p w14:paraId="3065BEBB" w14:textId="64F1DEA7" w:rsidR="00065174" w:rsidRPr="005C35DD" w:rsidRDefault="00065174" w:rsidP="00065174">
      <w:pPr>
        <w:jc w:val="center"/>
        <w:rPr>
          <w:b/>
          <w:i/>
          <w:iCs/>
          <w:sz w:val="20"/>
          <w:szCs w:val="16"/>
        </w:rPr>
      </w:pPr>
      <w:bookmarkStart w:id="552" w:name="_Toc195046445"/>
      <w:r w:rsidRPr="005C35DD">
        <w:rPr>
          <w:b/>
          <w:i/>
          <w:iCs/>
          <w:sz w:val="20"/>
          <w:szCs w:val="16"/>
        </w:rPr>
        <w:t xml:space="preserve">Tabela </w:t>
      </w:r>
      <w:r w:rsidRPr="005C35DD">
        <w:rPr>
          <w:b/>
          <w:i/>
          <w:iCs/>
          <w:noProof/>
          <w:sz w:val="20"/>
          <w:szCs w:val="16"/>
        </w:rPr>
        <w:fldChar w:fldCharType="begin"/>
      </w:r>
      <w:r w:rsidRPr="005C35DD">
        <w:rPr>
          <w:b/>
          <w:i/>
          <w:iCs/>
          <w:noProof/>
          <w:sz w:val="20"/>
          <w:szCs w:val="16"/>
        </w:rPr>
        <w:instrText xml:space="preserve"> SEQ Tabela \* ARABIC </w:instrText>
      </w:r>
      <w:r w:rsidRPr="005C35DD">
        <w:rPr>
          <w:b/>
          <w:i/>
          <w:iCs/>
          <w:noProof/>
          <w:sz w:val="20"/>
          <w:szCs w:val="16"/>
        </w:rPr>
        <w:fldChar w:fldCharType="separate"/>
      </w:r>
      <w:r w:rsidR="00B81EF6">
        <w:rPr>
          <w:b/>
          <w:i/>
          <w:iCs/>
          <w:noProof/>
          <w:sz w:val="20"/>
          <w:szCs w:val="16"/>
        </w:rPr>
        <w:t>25</w:t>
      </w:r>
      <w:r w:rsidRPr="005C35DD">
        <w:rPr>
          <w:b/>
          <w:i/>
          <w:iCs/>
          <w:noProof/>
          <w:sz w:val="20"/>
          <w:szCs w:val="16"/>
        </w:rPr>
        <w:fldChar w:fldCharType="end"/>
      </w:r>
      <w:r w:rsidRPr="005C35DD">
        <w:rPr>
          <w:b/>
          <w:i/>
          <w:iCs/>
          <w:sz w:val="20"/>
          <w:szCs w:val="16"/>
        </w:rPr>
        <w:t xml:space="preserve">. Aktualna klasyfikacja i ocena stanu poszczególnych monitorowanych </w:t>
      </w:r>
      <w:r w:rsidR="00D63C91" w:rsidRPr="005C35DD">
        <w:rPr>
          <w:b/>
          <w:i/>
          <w:iCs/>
          <w:sz w:val="20"/>
          <w:szCs w:val="16"/>
        </w:rPr>
        <w:t>JCWP, których zlewnie</w:t>
      </w:r>
      <w:r w:rsidRPr="005C35DD">
        <w:rPr>
          <w:b/>
          <w:i/>
          <w:iCs/>
          <w:sz w:val="20"/>
          <w:szCs w:val="16"/>
        </w:rPr>
        <w:t xml:space="preserve"> znajdują się na terenie </w:t>
      </w:r>
      <w:bookmarkEnd w:id="550"/>
      <w:bookmarkEnd w:id="551"/>
      <w:r w:rsidR="00D63C91" w:rsidRPr="005C35DD">
        <w:rPr>
          <w:b/>
          <w:i/>
          <w:iCs/>
          <w:sz w:val="20"/>
          <w:szCs w:val="16"/>
        </w:rPr>
        <w:t xml:space="preserve">gminy </w:t>
      </w:r>
      <w:r w:rsidR="005C35DD" w:rsidRPr="005C35DD">
        <w:rPr>
          <w:b/>
          <w:i/>
          <w:iCs/>
          <w:sz w:val="20"/>
          <w:szCs w:val="16"/>
        </w:rPr>
        <w:t>Mieszkowice</w:t>
      </w:r>
      <w:bookmarkEnd w:id="552"/>
    </w:p>
    <w:tbl>
      <w:tblPr>
        <w:tblW w:w="530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71"/>
        <w:gridCol w:w="1275"/>
        <w:gridCol w:w="1700"/>
        <w:gridCol w:w="1700"/>
        <w:gridCol w:w="1702"/>
        <w:gridCol w:w="2127"/>
        <w:gridCol w:w="2127"/>
        <w:gridCol w:w="1254"/>
      </w:tblGrid>
      <w:tr w:rsidR="00AF1116" w:rsidRPr="005C35DD" w14:paraId="58C986D1" w14:textId="77777777" w:rsidTr="00AF1116">
        <w:trPr>
          <w:trHeight w:val="850"/>
          <w:tblHeader/>
          <w:jc w:val="center"/>
        </w:trPr>
        <w:tc>
          <w:tcPr>
            <w:tcW w:w="1000" w:type="pct"/>
            <w:shd w:val="clear" w:color="auto" w:fill="F2F2F2" w:themeFill="background1" w:themeFillShade="F2"/>
            <w:vAlign w:val="center"/>
            <w:hideMark/>
          </w:tcPr>
          <w:p w14:paraId="5492C8CF" w14:textId="77777777" w:rsidR="005C35DD" w:rsidRPr="005C35DD" w:rsidRDefault="005C35DD" w:rsidP="005C35DD">
            <w:pPr>
              <w:jc w:val="center"/>
              <w:rPr>
                <w:rFonts w:eastAsia="Times New Roman" w:cs="Arial"/>
                <w:sz w:val="18"/>
                <w:szCs w:val="18"/>
                <w:lang w:eastAsia="pl-PL"/>
              </w:rPr>
            </w:pPr>
            <w:bookmarkStart w:id="553" w:name="_Hlk194846556"/>
            <w:r w:rsidRPr="005C35DD">
              <w:rPr>
                <w:rFonts w:eastAsia="Times New Roman" w:cs="Arial"/>
                <w:sz w:val="18"/>
                <w:szCs w:val="18"/>
                <w:lang w:eastAsia="pl-PL"/>
              </w:rPr>
              <w:t>Nazwa ocenianej JCWP (zlewnia)</w:t>
            </w:r>
          </w:p>
        </w:tc>
        <w:tc>
          <w:tcPr>
            <w:tcW w:w="429" w:type="pct"/>
            <w:shd w:val="clear" w:color="auto" w:fill="F2F2F2" w:themeFill="background1" w:themeFillShade="F2"/>
            <w:vAlign w:val="center"/>
          </w:tcPr>
          <w:p w14:paraId="1E2E8E75" w14:textId="77777777"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Lata</w:t>
            </w:r>
            <w:r w:rsidRPr="005C35DD">
              <w:rPr>
                <w:rFonts w:eastAsia="Times New Roman" w:cs="Arial"/>
                <w:sz w:val="18"/>
                <w:szCs w:val="18"/>
                <w:lang w:eastAsia="pl-PL"/>
              </w:rPr>
              <w:br/>
              <w:t>badań</w:t>
            </w:r>
          </w:p>
        </w:tc>
        <w:tc>
          <w:tcPr>
            <w:tcW w:w="572" w:type="pct"/>
            <w:shd w:val="clear" w:color="auto" w:fill="F2F2F2" w:themeFill="background1" w:themeFillShade="F2"/>
            <w:vAlign w:val="center"/>
            <w:hideMark/>
          </w:tcPr>
          <w:p w14:paraId="7B1BEF80" w14:textId="77777777"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Klasa elementów biologicznych</w:t>
            </w:r>
          </w:p>
        </w:tc>
        <w:tc>
          <w:tcPr>
            <w:tcW w:w="572" w:type="pct"/>
            <w:shd w:val="clear" w:color="auto" w:fill="F2F2F2" w:themeFill="background1" w:themeFillShade="F2"/>
            <w:vAlign w:val="center"/>
            <w:hideMark/>
          </w:tcPr>
          <w:p w14:paraId="79BFE8E6" w14:textId="3FCDC332"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 xml:space="preserve">Klasa elementów </w:t>
            </w:r>
            <w:proofErr w:type="spellStart"/>
            <w:r w:rsidRPr="005C35DD">
              <w:rPr>
                <w:rFonts w:eastAsia="Times New Roman" w:cs="Arial"/>
                <w:sz w:val="18"/>
                <w:szCs w:val="18"/>
                <w:lang w:eastAsia="pl-PL"/>
              </w:rPr>
              <w:t>hydromorfolo</w:t>
            </w:r>
            <w:r w:rsidR="0031033F">
              <w:rPr>
                <w:rFonts w:eastAsia="Times New Roman" w:cs="Arial"/>
                <w:sz w:val="18"/>
                <w:szCs w:val="18"/>
                <w:lang w:eastAsia="pl-PL"/>
              </w:rPr>
              <w:t>-</w:t>
            </w:r>
            <w:r w:rsidRPr="005C35DD">
              <w:rPr>
                <w:rFonts w:eastAsia="Times New Roman" w:cs="Arial"/>
                <w:sz w:val="18"/>
                <w:szCs w:val="18"/>
                <w:lang w:eastAsia="pl-PL"/>
              </w:rPr>
              <w:t>gicznych</w:t>
            </w:r>
            <w:proofErr w:type="spellEnd"/>
          </w:p>
        </w:tc>
        <w:tc>
          <w:tcPr>
            <w:tcW w:w="573" w:type="pct"/>
            <w:shd w:val="clear" w:color="auto" w:fill="F2F2F2" w:themeFill="background1" w:themeFillShade="F2"/>
            <w:vAlign w:val="center"/>
            <w:hideMark/>
          </w:tcPr>
          <w:p w14:paraId="5256B2DE" w14:textId="77777777"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Klasa elementów fizykochemicznych</w:t>
            </w:r>
          </w:p>
        </w:tc>
        <w:tc>
          <w:tcPr>
            <w:tcW w:w="716" w:type="pct"/>
            <w:shd w:val="clear" w:color="auto" w:fill="F2F2F2" w:themeFill="background1" w:themeFillShade="F2"/>
            <w:vAlign w:val="center"/>
            <w:hideMark/>
          </w:tcPr>
          <w:p w14:paraId="6318DD77" w14:textId="77777777"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KLASA STANU / POTENCJAŁU EKOLOGICZNEGO</w:t>
            </w:r>
          </w:p>
        </w:tc>
        <w:tc>
          <w:tcPr>
            <w:tcW w:w="716" w:type="pct"/>
            <w:shd w:val="clear" w:color="auto" w:fill="F2F2F2" w:themeFill="background1" w:themeFillShade="F2"/>
            <w:vAlign w:val="center"/>
            <w:hideMark/>
          </w:tcPr>
          <w:p w14:paraId="4BF510DF" w14:textId="77777777"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STAN CHEMICZNY</w:t>
            </w:r>
          </w:p>
        </w:tc>
        <w:tc>
          <w:tcPr>
            <w:tcW w:w="422" w:type="pct"/>
            <w:shd w:val="clear" w:color="auto" w:fill="F2F2F2" w:themeFill="background1" w:themeFillShade="F2"/>
            <w:vAlign w:val="center"/>
            <w:hideMark/>
          </w:tcPr>
          <w:p w14:paraId="13951168" w14:textId="77777777"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STAN</w:t>
            </w:r>
            <w:r w:rsidRPr="005C35DD">
              <w:rPr>
                <w:rFonts w:eastAsia="Times New Roman" w:cs="Arial"/>
                <w:sz w:val="18"/>
                <w:szCs w:val="18"/>
                <w:lang w:eastAsia="pl-PL"/>
              </w:rPr>
              <w:br/>
              <w:t>OGÓLNY</w:t>
            </w:r>
          </w:p>
        </w:tc>
      </w:tr>
      <w:tr w:rsidR="00AF1116" w:rsidRPr="005C35DD" w14:paraId="146B5751" w14:textId="77777777" w:rsidTr="00AF1116">
        <w:trPr>
          <w:trHeight w:val="624"/>
          <w:jc w:val="center"/>
        </w:trPr>
        <w:tc>
          <w:tcPr>
            <w:tcW w:w="1000" w:type="pct"/>
            <w:shd w:val="clear" w:color="auto" w:fill="auto"/>
            <w:vAlign w:val="center"/>
          </w:tcPr>
          <w:p w14:paraId="3BD34464" w14:textId="40912FED"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Odra od Warty do oddzielenia</w:t>
            </w:r>
            <w:r w:rsidR="0031033F">
              <w:rPr>
                <w:rFonts w:eastAsia="Times New Roman" w:cs="Arial"/>
                <w:sz w:val="18"/>
                <w:szCs w:val="18"/>
                <w:lang w:eastAsia="pl-PL"/>
              </w:rPr>
              <w:br/>
            </w:r>
            <w:r w:rsidRPr="005C35DD">
              <w:rPr>
                <w:rFonts w:eastAsia="Times New Roman" w:cs="Arial"/>
                <w:sz w:val="18"/>
                <w:szCs w:val="18"/>
                <w:lang w:eastAsia="pl-PL"/>
              </w:rPr>
              <w:t>się Odry Zachodniej</w:t>
            </w:r>
          </w:p>
        </w:tc>
        <w:tc>
          <w:tcPr>
            <w:tcW w:w="429" w:type="pct"/>
            <w:shd w:val="clear" w:color="auto" w:fill="auto"/>
            <w:vAlign w:val="center"/>
          </w:tcPr>
          <w:p w14:paraId="32F37843" w14:textId="19A7FCA8"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2016-2021</w:t>
            </w:r>
          </w:p>
        </w:tc>
        <w:tc>
          <w:tcPr>
            <w:tcW w:w="572" w:type="pct"/>
            <w:shd w:val="clear" w:color="auto" w:fill="FFB84F"/>
            <w:vAlign w:val="center"/>
          </w:tcPr>
          <w:p w14:paraId="41596434" w14:textId="5C9487A1" w:rsidR="005C35DD" w:rsidRPr="005C35DD" w:rsidRDefault="005C35DD" w:rsidP="005C35DD">
            <w:pPr>
              <w:jc w:val="center"/>
              <w:rPr>
                <w:rFonts w:eastAsia="Times New Roman" w:cs="Arial"/>
                <w:i/>
                <w:iCs/>
                <w:sz w:val="18"/>
                <w:szCs w:val="18"/>
                <w:lang w:eastAsia="pl-PL"/>
              </w:rPr>
            </w:pPr>
            <w:r w:rsidRPr="005C35DD">
              <w:rPr>
                <w:rFonts w:eastAsia="Times New Roman" w:cs="Arial"/>
                <w:sz w:val="18"/>
                <w:szCs w:val="18"/>
                <w:lang w:eastAsia="pl-PL"/>
              </w:rPr>
              <w:t>IV</w:t>
            </w:r>
          </w:p>
        </w:tc>
        <w:tc>
          <w:tcPr>
            <w:tcW w:w="572" w:type="pct"/>
            <w:shd w:val="clear" w:color="auto" w:fill="FFB84F"/>
            <w:vAlign w:val="center"/>
          </w:tcPr>
          <w:p w14:paraId="1D65EBC5" w14:textId="49241A15"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IV</w:t>
            </w:r>
          </w:p>
        </w:tc>
        <w:tc>
          <w:tcPr>
            <w:tcW w:w="573" w:type="pct"/>
            <w:shd w:val="clear" w:color="auto" w:fill="FF5757"/>
            <w:vAlign w:val="center"/>
          </w:tcPr>
          <w:p w14:paraId="6A12A5FA" w14:textId="0909755E" w:rsidR="005C35DD" w:rsidRPr="005C35DD" w:rsidRDefault="005C35DD" w:rsidP="005C35DD">
            <w:pPr>
              <w:jc w:val="center"/>
              <w:rPr>
                <w:rFonts w:eastAsia="Times New Roman" w:cs="Arial"/>
                <w:sz w:val="18"/>
                <w:szCs w:val="18"/>
                <w:lang w:eastAsia="pl-PL"/>
              </w:rPr>
            </w:pPr>
            <w:r w:rsidRPr="005C35DD">
              <w:rPr>
                <w:rFonts w:eastAsia="Times New Roman" w:cs="Arial"/>
                <w:sz w:val="18"/>
                <w:szCs w:val="18"/>
                <w:lang w:eastAsia="pl-PL"/>
              </w:rPr>
              <w:t>PPD</w:t>
            </w:r>
          </w:p>
        </w:tc>
        <w:tc>
          <w:tcPr>
            <w:tcW w:w="716" w:type="pct"/>
            <w:shd w:val="clear" w:color="auto" w:fill="FFB84F"/>
            <w:vAlign w:val="center"/>
          </w:tcPr>
          <w:p w14:paraId="6876579C" w14:textId="4AE8538A" w:rsidR="005C35DD" w:rsidRPr="005C35DD" w:rsidRDefault="005C35DD" w:rsidP="005C35DD">
            <w:pPr>
              <w:jc w:val="center"/>
              <w:rPr>
                <w:rFonts w:eastAsia="Times New Roman" w:cs="Arial"/>
                <w:i/>
                <w:iCs/>
                <w:sz w:val="18"/>
                <w:szCs w:val="18"/>
                <w:lang w:eastAsia="pl-PL"/>
              </w:rPr>
            </w:pPr>
            <w:r w:rsidRPr="005C35DD">
              <w:rPr>
                <w:rFonts w:eastAsia="Times New Roman" w:cs="Arial"/>
                <w:b/>
                <w:bCs/>
                <w:sz w:val="18"/>
                <w:szCs w:val="18"/>
                <w:lang w:eastAsia="pl-PL"/>
              </w:rPr>
              <w:t>IV</w:t>
            </w:r>
          </w:p>
        </w:tc>
        <w:tc>
          <w:tcPr>
            <w:tcW w:w="716" w:type="pct"/>
            <w:shd w:val="clear" w:color="auto" w:fill="FF5757"/>
            <w:vAlign w:val="center"/>
          </w:tcPr>
          <w:p w14:paraId="1F0BFC2D" w14:textId="4DD9BE68" w:rsidR="005C35DD" w:rsidRPr="005C35DD" w:rsidRDefault="005C35DD" w:rsidP="005C35DD">
            <w:pPr>
              <w:jc w:val="center"/>
              <w:rPr>
                <w:rFonts w:eastAsia="Times New Roman" w:cs="Arial"/>
                <w:i/>
                <w:iCs/>
                <w:sz w:val="18"/>
                <w:szCs w:val="18"/>
                <w:lang w:eastAsia="pl-PL"/>
              </w:rPr>
            </w:pPr>
            <w:r w:rsidRPr="005C35DD">
              <w:rPr>
                <w:rFonts w:eastAsia="Times New Roman" w:cs="Arial"/>
                <w:b/>
                <w:bCs/>
                <w:sz w:val="18"/>
                <w:szCs w:val="18"/>
                <w:lang w:eastAsia="pl-PL"/>
              </w:rPr>
              <w:t>PONIŻEJ DOBREGO</w:t>
            </w:r>
          </w:p>
        </w:tc>
        <w:tc>
          <w:tcPr>
            <w:tcW w:w="422" w:type="pct"/>
            <w:shd w:val="clear" w:color="auto" w:fill="FF5757"/>
            <w:vAlign w:val="center"/>
          </w:tcPr>
          <w:p w14:paraId="29D61188" w14:textId="356A7D7D" w:rsidR="005C35DD" w:rsidRPr="005C35DD" w:rsidRDefault="005C35DD" w:rsidP="005C35DD">
            <w:pPr>
              <w:jc w:val="center"/>
              <w:rPr>
                <w:rFonts w:eastAsia="Times New Roman" w:cs="Arial"/>
                <w:i/>
                <w:iCs/>
                <w:sz w:val="18"/>
                <w:szCs w:val="18"/>
                <w:lang w:eastAsia="pl-PL"/>
              </w:rPr>
            </w:pPr>
            <w:r w:rsidRPr="005C35DD">
              <w:rPr>
                <w:rFonts w:eastAsia="Times New Roman" w:cs="Arial"/>
                <w:b/>
                <w:bCs/>
                <w:sz w:val="20"/>
                <w:szCs w:val="20"/>
                <w:lang w:eastAsia="pl-PL"/>
              </w:rPr>
              <w:t>ZŁY</w:t>
            </w:r>
          </w:p>
        </w:tc>
      </w:tr>
      <w:tr w:rsidR="00AF1116" w:rsidRPr="005C35DD" w14:paraId="2607D9BC" w14:textId="77777777" w:rsidTr="00AF1116">
        <w:trPr>
          <w:trHeight w:val="624"/>
          <w:jc w:val="center"/>
        </w:trPr>
        <w:tc>
          <w:tcPr>
            <w:tcW w:w="1000" w:type="pct"/>
            <w:shd w:val="clear" w:color="auto" w:fill="auto"/>
            <w:vAlign w:val="center"/>
          </w:tcPr>
          <w:p w14:paraId="1D6FB83F" w14:textId="6E034AC7"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Kurzyca</w:t>
            </w:r>
          </w:p>
        </w:tc>
        <w:tc>
          <w:tcPr>
            <w:tcW w:w="429" w:type="pct"/>
            <w:shd w:val="clear" w:color="auto" w:fill="auto"/>
            <w:vAlign w:val="center"/>
          </w:tcPr>
          <w:p w14:paraId="61FC1B02" w14:textId="0F5895EE"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2016-2021</w:t>
            </w:r>
          </w:p>
        </w:tc>
        <w:tc>
          <w:tcPr>
            <w:tcW w:w="572" w:type="pct"/>
            <w:shd w:val="clear" w:color="auto" w:fill="FF5757"/>
            <w:vAlign w:val="center"/>
          </w:tcPr>
          <w:p w14:paraId="1FA4F891" w14:textId="547C72A6" w:rsidR="0031033F" w:rsidRPr="005C35DD" w:rsidRDefault="0031033F" w:rsidP="0031033F">
            <w:pPr>
              <w:jc w:val="center"/>
              <w:rPr>
                <w:rFonts w:eastAsia="Times New Roman" w:cs="Arial"/>
                <w:i/>
                <w:iCs/>
                <w:sz w:val="18"/>
                <w:szCs w:val="18"/>
                <w:lang w:eastAsia="pl-PL"/>
              </w:rPr>
            </w:pPr>
            <w:r w:rsidRPr="005C35DD">
              <w:rPr>
                <w:rFonts w:eastAsia="Times New Roman" w:cs="Arial"/>
                <w:sz w:val="18"/>
                <w:szCs w:val="18"/>
                <w:lang w:eastAsia="pl-PL"/>
              </w:rPr>
              <w:t>V</w:t>
            </w:r>
          </w:p>
        </w:tc>
        <w:tc>
          <w:tcPr>
            <w:tcW w:w="572" w:type="pct"/>
            <w:shd w:val="clear" w:color="auto" w:fill="9FDAEF"/>
            <w:vAlign w:val="center"/>
          </w:tcPr>
          <w:p w14:paraId="16E0882D" w14:textId="45472412"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I</w:t>
            </w:r>
          </w:p>
        </w:tc>
        <w:tc>
          <w:tcPr>
            <w:tcW w:w="573" w:type="pct"/>
            <w:shd w:val="clear" w:color="auto" w:fill="FF5757"/>
            <w:vAlign w:val="center"/>
          </w:tcPr>
          <w:p w14:paraId="3ED4F459" w14:textId="553F913E"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PPD</w:t>
            </w:r>
          </w:p>
        </w:tc>
        <w:tc>
          <w:tcPr>
            <w:tcW w:w="716" w:type="pct"/>
            <w:shd w:val="clear" w:color="auto" w:fill="FF5757"/>
            <w:vAlign w:val="center"/>
          </w:tcPr>
          <w:p w14:paraId="0AAED78C" w14:textId="02B3D50A" w:rsidR="0031033F" w:rsidRPr="005C35DD" w:rsidRDefault="0031033F" w:rsidP="0031033F">
            <w:pPr>
              <w:jc w:val="center"/>
              <w:rPr>
                <w:rFonts w:eastAsia="Times New Roman" w:cs="Arial"/>
                <w:i/>
                <w:iCs/>
                <w:sz w:val="18"/>
                <w:szCs w:val="18"/>
                <w:lang w:eastAsia="pl-PL"/>
              </w:rPr>
            </w:pPr>
            <w:r w:rsidRPr="005C35DD">
              <w:rPr>
                <w:rFonts w:eastAsia="Times New Roman" w:cs="Arial"/>
                <w:b/>
                <w:bCs/>
                <w:sz w:val="18"/>
                <w:szCs w:val="18"/>
                <w:lang w:eastAsia="pl-PL"/>
              </w:rPr>
              <w:t>V</w:t>
            </w:r>
          </w:p>
        </w:tc>
        <w:tc>
          <w:tcPr>
            <w:tcW w:w="716" w:type="pct"/>
            <w:shd w:val="clear" w:color="auto" w:fill="FF5757"/>
            <w:vAlign w:val="center"/>
          </w:tcPr>
          <w:p w14:paraId="708FC7D5" w14:textId="4800881F" w:rsidR="0031033F" w:rsidRPr="005C35DD" w:rsidRDefault="0031033F" w:rsidP="0031033F">
            <w:pPr>
              <w:jc w:val="center"/>
              <w:rPr>
                <w:rFonts w:eastAsia="Times New Roman" w:cs="Arial"/>
                <w:i/>
                <w:iCs/>
                <w:sz w:val="18"/>
                <w:szCs w:val="18"/>
                <w:lang w:eastAsia="pl-PL"/>
              </w:rPr>
            </w:pPr>
            <w:r w:rsidRPr="005C35DD">
              <w:rPr>
                <w:rFonts w:eastAsia="Times New Roman" w:cs="Arial"/>
                <w:b/>
                <w:bCs/>
                <w:sz w:val="18"/>
                <w:szCs w:val="18"/>
                <w:lang w:eastAsia="pl-PL"/>
              </w:rPr>
              <w:t>PONIŻEJ DOBREGO</w:t>
            </w:r>
          </w:p>
        </w:tc>
        <w:tc>
          <w:tcPr>
            <w:tcW w:w="422" w:type="pct"/>
            <w:shd w:val="clear" w:color="auto" w:fill="FF5757"/>
            <w:vAlign w:val="center"/>
          </w:tcPr>
          <w:p w14:paraId="56F23C80" w14:textId="5772DC89" w:rsidR="0031033F" w:rsidRPr="005C35DD" w:rsidRDefault="0031033F" w:rsidP="0031033F">
            <w:pPr>
              <w:jc w:val="center"/>
              <w:rPr>
                <w:rFonts w:eastAsia="Times New Roman" w:cs="Arial"/>
                <w:i/>
                <w:iCs/>
                <w:sz w:val="18"/>
                <w:szCs w:val="18"/>
                <w:lang w:eastAsia="pl-PL"/>
              </w:rPr>
            </w:pPr>
            <w:r w:rsidRPr="005C35DD">
              <w:rPr>
                <w:rFonts w:eastAsia="Times New Roman" w:cs="Arial"/>
                <w:b/>
                <w:bCs/>
                <w:sz w:val="20"/>
                <w:szCs w:val="20"/>
                <w:lang w:eastAsia="pl-PL"/>
              </w:rPr>
              <w:t>ZŁY</w:t>
            </w:r>
          </w:p>
        </w:tc>
      </w:tr>
      <w:tr w:rsidR="00AF1116" w:rsidRPr="005C35DD" w14:paraId="68D2297E" w14:textId="77777777" w:rsidTr="00AF1116">
        <w:trPr>
          <w:trHeight w:val="624"/>
          <w:jc w:val="center"/>
        </w:trPr>
        <w:tc>
          <w:tcPr>
            <w:tcW w:w="1000" w:type="pct"/>
            <w:shd w:val="clear" w:color="auto" w:fill="auto"/>
            <w:vAlign w:val="center"/>
          </w:tcPr>
          <w:p w14:paraId="20C33F8F" w14:textId="425FD193"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Słubia</w:t>
            </w:r>
          </w:p>
        </w:tc>
        <w:tc>
          <w:tcPr>
            <w:tcW w:w="429" w:type="pct"/>
            <w:shd w:val="clear" w:color="auto" w:fill="auto"/>
            <w:vAlign w:val="center"/>
          </w:tcPr>
          <w:p w14:paraId="7D6A1B93" w14:textId="70F7C10D"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2016-2021</w:t>
            </w:r>
          </w:p>
        </w:tc>
        <w:tc>
          <w:tcPr>
            <w:tcW w:w="572" w:type="pct"/>
            <w:shd w:val="clear" w:color="auto" w:fill="FFB84F"/>
            <w:vAlign w:val="center"/>
          </w:tcPr>
          <w:p w14:paraId="6AB0D34E" w14:textId="6BB608F4" w:rsidR="0031033F" w:rsidRPr="005C35DD" w:rsidRDefault="0031033F" w:rsidP="0031033F">
            <w:pPr>
              <w:jc w:val="center"/>
              <w:rPr>
                <w:rFonts w:eastAsia="Times New Roman" w:cs="Arial"/>
                <w:i/>
                <w:iCs/>
                <w:sz w:val="18"/>
                <w:szCs w:val="18"/>
                <w:lang w:eastAsia="pl-PL"/>
              </w:rPr>
            </w:pPr>
            <w:r w:rsidRPr="005C35DD">
              <w:rPr>
                <w:rFonts w:eastAsia="Times New Roman" w:cs="Arial"/>
                <w:sz w:val="18"/>
                <w:szCs w:val="18"/>
                <w:lang w:eastAsia="pl-PL"/>
              </w:rPr>
              <w:t>IV</w:t>
            </w:r>
          </w:p>
        </w:tc>
        <w:tc>
          <w:tcPr>
            <w:tcW w:w="572" w:type="pct"/>
            <w:shd w:val="clear" w:color="auto" w:fill="9FDAEF"/>
            <w:vAlign w:val="center"/>
          </w:tcPr>
          <w:p w14:paraId="1CA74FC0" w14:textId="418274F2"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I</w:t>
            </w:r>
          </w:p>
        </w:tc>
        <w:tc>
          <w:tcPr>
            <w:tcW w:w="573" w:type="pct"/>
            <w:shd w:val="clear" w:color="auto" w:fill="FF5757"/>
            <w:vAlign w:val="center"/>
          </w:tcPr>
          <w:p w14:paraId="59AB2841" w14:textId="44CD4EF1"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PPD</w:t>
            </w:r>
          </w:p>
        </w:tc>
        <w:tc>
          <w:tcPr>
            <w:tcW w:w="716" w:type="pct"/>
            <w:shd w:val="clear" w:color="auto" w:fill="FFB84F"/>
            <w:vAlign w:val="center"/>
          </w:tcPr>
          <w:p w14:paraId="16342599" w14:textId="135A4407" w:rsidR="0031033F" w:rsidRPr="005C35DD" w:rsidRDefault="0031033F" w:rsidP="0031033F">
            <w:pPr>
              <w:jc w:val="center"/>
              <w:rPr>
                <w:rFonts w:eastAsia="Times New Roman" w:cs="Arial"/>
                <w:i/>
                <w:iCs/>
                <w:sz w:val="18"/>
                <w:szCs w:val="18"/>
                <w:lang w:eastAsia="pl-PL"/>
              </w:rPr>
            </w:pPr>
            <w:r w:rsidRPr="005C35DD">
              <w:rPr>
                <w:rFonts w:eastAsia="Times New Roman" w:cs="Arial"/>
                <w:b/>
                <w:bCs/>
                <w:sz w:val="18"/>
                <w:szCs w:val="18"/>
                <w:lang w:eastAsia="pl-PL"/>
              </w:rPr>
              <w:t>IV</w:t>
            </w:r>
          </w:p>
        </w:tc>
        <w:tc>
          <w:tcPr>
            <w:tcW w:w="716" w:type="pct"/>
            <w:shd w:val="clear" w:color="auto" w:fill="FF5757"/>
            <w:vAlign w:val="center"/>
          </w:tcPr>
          <w:p w14:paraId="69932C35" w14:textId="08F0772B" w:rsidR="0031033F" w:rsidRPr="005C35DD" w:rsidRDefault="0031033F" w:rsidP="0031033F">
            <w:pPr>
              <w:jc w:val="center"/>
              <w:rPr>
                <w:rFonts w:eastAsia="Times New Roman" w:cs="Arial"/>
                <w:i/>
                <w:iCs/>
                <w:sz w:val="18"/>
                <w:szCs w:val="18"/>
                <w:lang w:eastAsia="pl-PL"/>
              </w:rPr>
            </w:pPr>
            <w:r w:rsidRPr="005C35DD">
              <w:rPr>
                <w:rFonts w:eastAsia="Times New Roman" w:cs="Arial"/>
                <w:b/>
                <w:bCs/>
                <w:sz w:val="18"/>
                <w:szCs w:val="18"/>
                <w:lang w:eastAsia="pl-PL"/>
              </w:rPr>
              <w:t>PONIŻEJ DOBREGO</w:t>
            </w:r>
          </w:p>
        </w:tc>
        <w:tc>
          <w:tcPr>
            <w:tcW w:w="422" w:type="pct"/>
            <w:shd w:val="clear" w:color="auto" w:fill="FF5757"/>
            <w:vAlign w:val="center"/>
          </w:tcPr>
          <w:p w14:paraId="4E13CDFC" w14:textId="0C18700F" w:rsidR="0031033F" w:rsidRPr="005C35DD" w:rsidRDefault="0031033F" w:rsidP="0031033F">
            <w:pPr>
              <w:jc w:val="center"/>
              <w:rPr>
                <w:rFonts w:eastAsia="Times New Roman" w:cs="Arial"/>
                <w:i/>
                <w:iCs/>
                <w:sz w:val="18"/>
                <w:szCs w:val="18"/>
                <w:lang w:eastAsia="pl-PL"/>
              </w:rPr>
            </w:pPr>
            <w:r w:rsidRPr="005C35DD">
              <w:rPr>
                <w:rFonts w:eastAsia="Times New Roman" w:cs="Arial"/>
                <w:b/>
                <w:bCs/>
                <w:sz w:val="20"/>
                <w:szCs w:val="20"/>
                <w:lang w:eastAsia="pl-PL"/>
              </w:rPr>
              <w:t>ZŁY</w:t>
            </w:r>
          </w:p>
        </w:tc>
      </w:tr>
      <w:tr w:rsidR="00AF1116" w:rsidRPr="005C35DD" w14:paraId="0F5D6328" w14:textId="77777777" w:rsidTr="00AF1116">
        <w:trPr>
          <w:trHeight w:val="624"/>
          <w:jc w:val="center"/>
        </w:trPr>
        <w:tc>
          <w:tcPr>
            <w:tcW w:w="1000" w:type="pct"/>
            <w:tcBorders>
              <w:top w:val="nil"/>
              <w:left w:val="single" w:sz="4" w:space="0" w:color="auto"/>
              <w:bottom w:val="single" w:sz="4" w:space="0" w:color="auto"/>
              <w:right w:val="single" w:sz="4" w:space="0" w:color="auto"/>
            </w:tcBorders>
            <w:shd w:val="clear" w:color="auto" w:fill="auto"/>
            <w:vAlign w:val="center"/>
          </w:tcPr>
          <w:p w14:paraId="5513C809" w14:textId="77777777"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Kosa</w:t>
            </w:r>
          </w:p>
        </w:tc>
        <w:tc>
          <w:tcPr>
            <w:tcW w:w="429" w:type="pct"/>
            <w:shd w:val="clear" w:color="auto" w:fill="auto"/>
            <w:vAlign w:val="center"/>
          </w:tcPr>
          <w:p w14:paraId="72EDEC1D" w14:textId="77777777"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2018-2021</w:t>
            </w:r>
          </w:p>
        </w:tc>
        <w:tc>
          <w:tcPr>
            <w:tcW w:w="572" w:type="pct"/>
            <w:shd w:val="clear" w:color="auto" w:fill="FFB84F"/>
            <w:vAlign w:val="center"/>
          </w:tcPr>
          <w:p w14:paraId="2C88157D" w14:textId="77777777"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IV</w:t>
            </w:r>
          </w:p>
        </w:tc>
        <w:tc>
          <w:tcPr>
            <w:tcW w:w="572" w:type="pct"/>
            <w:shd w:val="clear" w:color="auto" w:fill="9FDAEF"/>
            <w:vAlign w:val="center"/>
          </w:tcPr>
          <w:p w14:paraId="7BAD271C" w14:textId="77777777"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I</w:t>
            </w:r>
          </w:p>
        </w:tc>
        <w:tc>
          <w:tcPr>
            <w:tcW w:w="573" w:type="pct"/>
            <w:shd w:val="clear" w:color="auto" w:fill="FF5757"/>
            <w:vAlign w:val="center"/>
          </w:tcPr>
          <w:p w14:paraId="3CC2610C" w14:textId="77777777" w:rsidR="0031033F" w:rsidRPr="005C35DD" w:rsidRDefault="0031033F" w:rsidP="0031033F">
            <w:pPr>
              <w:jc w:val="center"/>
              <w:rPr>
                <w:rFonts w:eastAsia="Times New Roman" w:cs="Arial"/>
                <w:sz w:val="18"/>
                <w:szCs w:val="18"/>
                <w:lang w:eastAsia="pl-PL"/>
              </w:rPr>
            </w:pPr>
            <w:r w:rsidRPr="005C35DD">
              <w:rPr>
                <w:rFonts w:eastAsia="Times New Roman" w:cs="Arial"/>
                <w:sz w:val="18"/>
                <w:szCs w:val="18"/>
                <w:lang w:eastAsia="pl-PL"/>
              </w:rPr>
              <w:t>PPD</w:t>
            </w:r>
          </w:p>
        </w:tc>
        <w:tc>
          <w:tcPr>
            <w:tcW w:w="716" w:type="pct"/>
            <w:shd w:val="clear" w:color="auto" w:fill="FFB84F"/>
            <w:vAlign w:val="center"/>
          </w:tcPr>
          <w:p w14:paraId="0811D737" w14:textId="77777777" w:rsidR="0031033F" w:rsidRPr="005C35DD" w:rsidRDefault="0031033F" w:rsidP="0031033F">
            <w:pPr>
              <w:jc w:val="center"/>
              <w:rPr>
                <w:rFonts w:eastAsia="Times New Roman" w:cs="Arial"/>
                <w:b/>
                <w:bCs/>
                <w:sz w:val="18"/>
                <w:szCs w:val="18"/>
                <w:lang w:eastAsia="pl-PL"/>
              </w:rPr>
            </w:pPr>
            <w:r w:rsidRPr="005C35DD">
              <w:rPr>
                <w:rFonts w:eastAsia="Times New Roman" w:cs="Arial"/>
                <w:b/>
                <w:bCs/>
                <w:sz w:val="18"/>
                <w:szCs w:val="18"/>
                <w:lang w:eastAsia="pl-PL"/>
              </w:rPr>
              <w:t>IV</w:t>
            </w:r>
          </w:p>
        </w:tc>
        <w:tc>
          <w:tcPr>
            <w:tcW w:w="716" w:type="pct"/>
            <w:shd w:val="clear" w:color="auto" w:fill="9FDAEF"/>
            <w:vAlign w:val="center"/>
          </w:tcPr>
          <w:p w14:paraId="2F7A01E5" w14:textId="77777777" w:rsidR="0031033F" w:rsidRPr="005C35DD" w:rsidRDefault="0031033F" w:rsidP="0031033F">
            <w:pPr>
              <w:jc w:val="center"/>
              <w:rPr>
                <w:rFonts w:eastAsia="Times New Roman" w:cs="Arial"/>
                <w:b/>
                <w:bCs/>
                <w:sz w:val="18"/>
                <w:szCs w:val="18"/>
                <w:lang w:eastAsia="pl-PL"/>
              </w:rPr>
            </w:pPr>
            <w:r w:rsidRPr="005C35DD">
              <w:rPr>
                <w:rFonts w:eastAsia="Times New Roman" w:cs="Arial"/>
                <w:b/>
                <w:bCs/>
                <w:sz w:val="18"/>
                <w:szCs w:val="18"/>
                <w:lang w:eastAsia="pl-PL"/>
              </w:rPr>
              <w:t>DOBRY</w:t>
            </w:r>
          </w:p>
        </w:tc>
        <w:tc>
          <w:tcPr>
            <w:tcW w:w="422" w:type="pct"/>
            <w:shd w:val="clear" w:color="auto" w:fill="FF5757"/>
            <w:vAlign w:val="center"/>
          </w:tcPr>
          <w:p w14:paraId="76A76868" w14:textId="77777777" w:rsidR="0031033F" w:rsidRPr="005C35DD" w:rsidRDefault="0031033F" w:rsidP="0031033F">
            <w:pPr>
              <w:jc w:val="center"/>
              <w:rPr>
                <w:rFonts w:eastAsia="Times New Roman" w:cs="Arial"/>
                <w:b/>
                <w:bCs/>
                <w:sz w:val="20"/>
                <w:szCs w:val="20"/>
                <w:lang w:eastAsia="pl-PL"/>
              </w:rPr>
            </w:pPr>
            <w:r w:rsidRPr="005C35DD">
              <w:rPr>
                <w:rFonts w:eastAsia="Times New Roman" w:cs="Arial"/>
                <w:b/>
                <w:bCs/>
                <w:sz w:val="20"/>
                <w:szCs w:val="20"/>
                <w:lang w:eastAsia="pl-PL"/>
              </w:rPr>
              <w:t>ZŁY</w:t>
            </w:r>
          </w:p>
        </w:tc>
      </w:tr>
      <w:bookmarkEnd w:id="553"/>
    </w:tbl>
    <w:p w14:paraId="028DD10A" w14:textId="77777777" w:rsidR="005C35DD" w:rsidRPr="005C35DD" w:rsidRDefault="005C35DD" w:rsidP="007E7B06">
      <w:pPr>
        <w:jc w:val="center"/>
        <w:rPr>
          <w:iCs/>
          <w:sz w:val="16"/>
          <w:szCs w:val="20"/>
        </w:rPr>
      </w:pPr>
    </w:p>
    <w:p w14:paraId="7436BFD3" w14:textId="77777777" w:rsidR="007E7B06" w:rsidRPr="005C35DD" w:rsidRDefault="007E7B06" w:rsidP="007E7B06">
      <w:pPr>
        <w:spacing w:line="276" w:lineRule="auto"/>
        <w:ind w:left="-426"/>
        <w:rPr>
          <w:rFonts w:eastAsia="Times New Roman" w:cs="Arial"/>
          <w:b/>
          <w:i/>
          <w:lang w:eastAsia="pl-PL"/>
        </w:rPr>
      </w:pPr>
      <w:r w:rsidRPr="005C35DD">
        <w:rPr>
          <w:rFonts w:eastAsia="Times New Roman" w:cs="Arial"/>
          <w:b/>
          <w:i/>
          <w:lang w:eastAsia="pl-PL"/>
        </w:rPr>
        <w:t>LEGENDA:</w:t>
      </w:r>
    </w:p>
    <w:tbl>
      <w:tblPr>
        <w:tblW w:w="5307" w:type="pct"/>
        <w:jc w:val="center"/>
        <w:tblCellMar>
          <w:left w:w="70" w:type="dxa"/>
          <w:right w:w="70" w:type="dxa"/>
        </w:tblCellMar>
        <w:tblLook w:val="04A0" w:firstRow="1" w:lastRow="0" w:firstColumn="1" w:lastColumn="0" w:noHBand="0" w:noVBand="1"/>
      </w:tblPr>
      <w:tblGrid>
        <w:gridCol w:w="848"/>
        <w:gridCol w:w="1809"/>
        <w:gridCol w:w="882"/>
        <w:gridCol w:w="1773"/>
        <w:gridCol w:w="921"/>
        <w:gridCol w:w="1735"/>
        <w:gridCol w:w="957"/>
        <w:gridCol w:w="1699"/>
        <w:gridCol w:w="1058"/>
        <w:gridCol w:w="1058"/>
        <w:gridCol w:w="1058"/>
        <w:gridCol w:w="1055"/>
      </w:tblGrid>
      <w:tr w:rsidR="007E7B06" w:rsidRPr="005C35DD" w14:paraId="5D71AB9F" w14:textId="77777777" w:rsidTr="002D7C91">
        <w:trPr>
          <w:trHeight w:val="567"/>
          <w:jc w:val="center"/>
        </w:trPr>
        <w:tc>
          <w:tcPr>
            <w:tcW w:w="894" w:type="pct"/>
            <w:gridSpan w:val="2"/>
            <w:tcBorders>
              <w:top w:val="single" w:sz="4" w:space="0" w:color="auto"/>
              <w:left w:val="single" w:sz="4" w:space="0" w:color="auto"/>
              <w:bottom w:val="single" w:sz="4" w:space="0" w:color="auto"/>
              <w:right w:val="nil"/>
            </w:tcBorders>
            <w:shd w:val="clear" w:color="auto" w:fill="F2F2F2" w:themeFill="background1" w:themeFillShade="F2"/>
            <w:vAlign w:val="center"/>
            <w:hideMark/>
          </w:tcPr>
          <w:p w14:paraId="7369F8EF" w14:textId="77777777" w:rsidR="007E7B06" w:rsidRPr="005C35DD" w:rsidRDefault="007E7B06" w:rsidP="009328A0">
            <w:pPr>
              <w:jc w:val="center"/>
              <w:rPr>
                <w:rFonts w:eastAsia="Times New Roman" w:cs="Arial"/>
                <w:b/>
                <w:bCs/>
                <w:i/>
                <w:sz w:val="16"/>
                <w:szCs w:val="16"/>
                <w:lang w:eastAsia="pl-PL"/>
              </w:rPr>
            </w:pPr>
            <w:r w:rsidRPr="005C35DD">
              <w:rPr>
                <w:rFonts w:eastAsia="Times New Roman" w:cs="Arial"/>
                <w:b/>
                <w:bCs/>
                <w:i/>
                <w:sz w:val="16"/>
                <w:szCs w:val="16"/>
                <w:lang w:eastAsia="pl-PL"/>
              </w:rPr>
              <w:t>Klasa elementów biologicznych</w:t>
            </w:r>
          </w:p>
        </w:tc>
        <w:tc>
          <w:tcPr>
            <w:tcW w:w="894" w:type="pct"/>
            <w:gridSpan w:val="2"/>
            <w:tcBorders>
              <w:top w:val="single" w:sz="4" w:space="0" w:color="auto"/>
              <w:left w:val="single" w:sz="4" w:space="0" w:color="auto"/>
              <w:bottom w:val="single" w:sz="4" w:space="0" w:color="auto"/>
              <w:right w:val="nil"/>
            </w:tcBorders>
            <w:shd w:val="clear" w:color="auto" w:fill="F2F2F2" w:themeFill="background1" w:themeFillShade="F2"/>
            <w:vAlign w:val="center"/>
            <w:hideMark/>
          </w:tcPr>
          <w:p w14:paraId="437FEF9F" w14:textId="77777777" w:rsidR="007E7B06" w:rsidRPr="005C35DD" w:rsidRDefault="007E7B06" w:rsidP="009328A0">
            <w:pPr>
              <w:jc w:val="center"/>
              <w:rPr>
                <w:rFonts w:eastAsia="Times New Roman" w:cs="Arial"/>
                <w:b/>
                <w:bCs/>
                <w:i/>
                <w:sz w:val="16"/>
                <w:szCs w:val="16"/>
                <w:lang w:eastAsia="pl-PL"/>
              </w:rPr>
            </w:pPr>
            <w:r w:rsidRPr="005C35DD">
              <w:rPr>
                <w:rFonts w:eastAsia="Times New Roman" w:cs="Arial"/>
                <w:b/>
                <w:bCs/>
                <w:i/>
                <w:sz w:val="16"/>
                <w:szCs w:val="16"/>
                <w:lang w:eastAsia="pl-PL"/>
              </w:rPr>
              <w:t xml:space="preserve">Klasa elementów </w:t>
            </w:r>
            <w:proofErr w:type="spellStart"/>
            <w:r w:rsidRPr="005C35DD">
              <w:rPr>
                <w:rFonts w:eastAsia="Times New Roman" w:cs="Arial"/>
                <w:b/>
                <w:bCs/>
                <w:i/>
                <w:sz w:val="16"/>
                <w:szCs w:val="16"/>
                <w:lang w:eastAsia="pl-PL"/>
              </w:rPr>
              <w:t>hydromorfologicznych</w:t>
            </w:r>
            <w:proofErr w:type="spellEnd"/>
          </w:p>
        </w:tc>
        <w:tc>
          <w:tcPr>
            <w:tcW w:w="894" w:type="pct"/>
            <w:gridSpan w:val="2"/>
            <w:tcBorders>
              <w:top w:val="single" w:sz="4" w:space="0" w:color="auto"/>
              <w:left w:val="single" w:sz="4" w:space="0" w:color="auto"/>
              <w:bottom w:val="single" w:sz="4" w:space="0" w:color="auto"/>
              <w:right w:val="nil"/>
            </w:tcBorders>
            <w:shd w:val="clear" w:color="auto" w:fill="F2F2F2" w:themeFill="background1" w:themeFillShade="F2"/>
            <w:vAlign w:val="center"/>
            <w:hideMark/>
          </w:tcPr>
          <w:p w14:paraId="1E1877E9" w14:textId="77777777" w:rsidR="007E7B06" w:rsidRPr="005C35DD" w:rsidRDefault="007E7B06" w:rsidP="009328A0">
            <w:pPr>
              <w:jc w:val="center"/>
              <w:rPr>
                <w:rFonts w:eastAsia="Times New Roman" w:cs="Arial"/>
                <w:b/>
                <w:bCs/>
                <w:i/>
                <w:sz w:val="16"/>
                <w:szCs w:val="16"/>
                <w:lang w:eastAsia="pl-PL"/>
              </w:rPr>
            </w:pPr>
            <w:r w:rsidRPr="005C35DD">
              <w:rPr>
                <w:rFonts w:eastAsia="Times New Roman" w:cs="Arial"/>
                <w:b/>
                <w:bCs/>
                <w:i/>
                <w:sz w:val="16"/>
                <w:szCs w:val="16"/>
                <w:lang w:eastAsia="pl-PL"/>
              </w:rPr>
              <w:t>Klasa elementów fizykochemicznych</w:t>
            </w:r>
          </w:p>
        </w:tc>
        <w:tc>
          <w:tcPr>
            <w:tcW w:w="894" w:type="pct"/>
            <w:gridSpan w:val="2"/>
            <w:tcBorders>
              <w:top w:val="single" w:sz="4" w:space="0" w:color="auto"/>
              <w:left w:val="single" w:sz="4" w:space="0" w:color="auto"/>
              <w:bottom w:val="single" w:sz="4" w:space="0" w:color="auto"/>
              <w:right w:val="nil"/>
            </w:tcBorders>
            <w:shd w:val="clear" w:color="auto" w:fill="F2F2F2" w:themeFill="background1" w:themeFillShade="F2"/>
            <w:vAlign w:val="center"/>
            <w:hideMark/>
          </w:tcPr>
          <w:p w14:paraId="2BBCF49F" w14:textId="77777777" w:rsidR="007E7B06" w:rsidRPr="005C35DD" w:rsidRDefault="007E7B06" w:rsidP="009328A0">
            <w:pPr>
              <w:jc w:val="center"/>
              <w:rPr>
                <w:rFonts w:eastAsia="Times New Roman" w:cs="Arial"/>
                <w:b/>
                <w:bCs/>
                <w:i/>
                <w:sz w:val="16"/>
                <w:szCs w:val="16"/>
                <w:lang w:eastAsia="pl-PL"/>
              </w:rPr>
            </w:pPr>
            <w:r w:rsidRPr="005C35DD">
              <w:rPr>
                <w:rFonts w:eastAsia="Times New Roman" w:cs="Arial"/>
                <w:b/>
                <w:bCs/>
                <w:i/>
                <w:sz w:val="16"/>
                <w:szCs w:val="16"/>
                <w:lang w:eastAsia="pl-PL"/>
              </w:rPr>
              <w:t>Klasa stanu / potencjału ekologicznego</w:t>
            </w:r>
          </w:p>
        </w:tc>
        <w:tc>
          <w:tcPr>
            <w:tcW w:w="712" w:type="pct"/>
            <w:gridSpan w:val="2"/>
            <w:tcBorders>
              <w:top w:val="single" w:sz="4" w:space="0" w:color="auto"/>
              <w:left w:val="single" w:sz="4" w:space="0" w:color="auto"/>
              <w:bottom w:val="single" w:sz="4" w:space="0" w:color="auto"/>
              <w:right w:val="nil"/>
            </w:tcBorders>
            <w:shd w:val="clear" w:color="auto" w:fill="F2F2F2" w:themeFill="background1" w:themeFillShade="F2"/>
            <w:vAlign w:val="center"/>
            <w:hideMark/>
          </w:tcPr>
          <w:p w14:paraId="0B013C79" w14:textId="77777777" w:rsidR="007E7B06" w:rsidRPr="005C35DD" w:rsidRDefault="007E7B06" w:rsidP="009328A0">
            <w:pPr>
              <w:jc w:val="center"/>
              <w:rPr>
                <w:rFonts w:eastAsia="Times New Roman" w:cs="Arial"/>
                <w:b/>
                <w:bCs/>
                <w:i/>
                <w:sz w:val="16"/>
                <w:szCs w:val="16"/>
                <w:lang w:eastAsia="pl-PL"/>
              </w:rPr>
            </w:pPr>
            <w:r w:rsidRPr="005C35DD">
              <w:rPr>
                <w:rFonts w:eastAsia="Times New Roman" w:cs="Arial"/>
                <w:b/>
                <w:bCs/>
                <w:i/>
                <w:sz w:val="16"/>
                <w:szCs w:val="16"/>
                <w:lang w:eastAsia="pl-PL"/>
              </w:rPr>
              <w:t>Stan chemiczny</w:t>
            </w:r>
          </w:p>
        </w:tc>
        <w:tc>
          <w:tcPr>
            <w:tcW w:w="711" w:type="pct"/>
            <w:gridSpan w:val="2"/>
            <w:tcBorders>
              <w:top w:val="single" w:sz="4" w:space="0" w:color="auto"/>
              <w:left w:val="single" w:sz="4" w:space="0" w:color="auto"/>
              <w:bottom w:val="single" w:sz="4" w:space="0" w:color="auto"/>
              <w:right w:val="single" w:sz="4" w:space="0" w:color="000000"/>
            </w:tcBorders>
            <w:shd w:val="clear" w:color="auto" w:fill="F2F2F2" w:themeFill="background1" w:themeFillShade="F2"/>
            <w:vAlign w:val="center"/>
            <w:hideMark/>
          </w:tcPr>
          <w:p w14:paraId="4979B716" w14:textId="77777777" w:rsidR="007E7B06" w:rsidRPr="005C35DD" w:rsidRDefault="007E7B06" w:rsidP="009328A0">
            <w:pPr>
              <w:jc w:val="center"/>
              <w:rPr>
                <w:rFonts w:eastAsia="Times New Roman" w:cs="Arial"/>
                <w:b/>
                <w:bCs/>
                <w:i/>
                <w:sz w:val="16"/>
                <w:szCs w:val="16"/>
                <w:lang w:eastAsia="pl-PL"/>
              </w:rPr>
            </w:pPr>
            <w:r w:rsidRPr="005C35DD">
              <w:rPr>
                <w:rFonts w:eastAsia="Times New Roman" w:cs="Arial"/>
                <w:b/>
                <w:bCs/>
                <w:i/>
                <w:sz w:val="16"/>
                <w:szCs w:val="16"/>
                <w:lang w:eastAsia="pl-PL"/>
              </w:rPr>
              <w:t>Stan ogólny</w:t>
            </w:r>
          </w:p>
        </w:tc>
      </w:tr>
      <w:tr w:rsidR="00E95BC7" w:rsidRPr="005C35DD" w14:paraId="21FB7FF1" w14:textId="77777777" w:rsidTr="007F6CF1">
        <w:trPr>
          <w:trHeight w:val="624"/>
          <w:jc w:val="center"/>
        </w:trPr>
        <w:tc>
          <w:tcPr>
            <w:tcW w:w="285" w:type="pct"/>
            <w:tcBorders>
              <w:top w:val="nil"/>
              <w:left w:val="single" w:sz="4" w:space="0" w:color="auto"/>
              <w:bottom w:val="single" w:sz="4" w:space="0" w:color="auto"/>
              <w:right w:val="single" w:sz="4" w:space="0" w:color="auto"/>
            </w:tcBorders>
            <w:shd w:val="clear" w:color="auto" w:fill="9FDAEF"/>
            <w:vAlign w:val="center"/>
          </w:tcPr>
          <w:p w14:paraId="6CD1CA6D" w14:textId="587C887D"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w:t>
            </w:r>
          </w:p>
        </w:tc>
        <w:tc>
          <w:tcPr>
            <w:tcW w:w="609" w:type="pct"/>
            <w:tcBorders>
              <w:top w:val="nil"/>
              <w:left w:val="nil"/>
              <w:bottom w:val="single" w:sz="4" w:space="0" w:color="auto"/>
              <w:right w:val="single" w:sz="4" w:space="0" w:color="auto"/>
            </w:tcBorders>
            <w:shd w:val="clear" w:color="auto" w:fill="auto"/>
            <w:vAlign w:val="center"/>
            <w:hideMark/>
          </w:tcPr>
          <w:p w14:paraId="474FA55E"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 xml:space="preserve">stan </w:t>
            </w:r>
            <w:proofErr w:type="spellStart"/>
            <w:r w:rsidRPr="005C35DD">
              <w:rPr>
                <w:rFonts w:eastAsia="Times New Roman" w:cs="Arial"/>
                <w:i/>
                <w:sz w:val="16"/>
                <w:szCs w:val="16"/>
                <w:lang w:eastAsia="pl-PL"/>
              </w:rPr>
              <w:t>bdb</w:t>
            </w:r>
            <w:proofErr w:type="spellEnd"/>
            <w:r w:rsidRPr="005C35DD">
              <w:rPr>
                <w:rFonts w:eastAsia="Times New Roman" w:cs="Arial"/>
                <w:i/>
                <w:sz w:val="16"/>
                <w:szCs w:val="16"/>
                <w:lang w:eastAsia="pl-PL"/>
              </w:rPr>
              <w:t>/potencjał maks.</w:t>
            </w:r>
          </w:p>
        </w:tc>
        <w:tc>
          <w:tcPr>
            <w:tcW w:w="297" w:type="pct"/>
            <w:tcBorders>
              <w:top w:val="nil"/>
              <w:left w:val="nil"/>
              <w:bottom w:val="single" w:sz="4" w:space="0" w:color="auto"/>
              <w:right w:val="single" w:sz="4" w:space="0" w:color="auto"/>
            </w:tcBorders>
            <w:shd w:val="clear" w:color="auto" w:fill="9FDAEF"/>
            <w:vAlign w:val="center"/>
          </w:tcPr>
          <w:p w14:paraId="5587E508" w14:textId="12D50652"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w:t>
            </w:r>
          </w:p>
        </w:tc>
        <w:tc>
          <w:tcPr>
            <w:tcW w:w="597" w:type="pct"/>
            <w:tcBorders>
              <w:top w:val="nil"/>
              <w:left w:val="nil"/>
              <w:bottom w:val="single" w:sz="4" w:space="0" w:color="auto"/>
              <w:right w:val="single" w:sz="4" w:space="0" w:color="auto"/>
            </w:tcBorders>
            <w:shd w:val="clear" w:color="auto" w:fill="auto"/>
            <w:vAlign w:val="center"/>
            <w:hideMark/>
          </w:tcPr>
          <w:p w14:paraId="596A5499"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 xml:space="preserve">stan </w:t>
            </w:r>
            <w:proofErr w:type="spellStart"/>
            <w:r w:rsidRPr="005C35DD">
              <w:rPr>
                <w:rFonts w:eastAsia="Times New Roman" w:cs="Arial"/>
                <w:i/>
                <w:sz w:val="16"/>
                <w:szCs w:val="16"/>
                <w:lang w:eastAsia="pl-PL"/>
              </w:rPr>
              <w:t>bdb</w:t>
            </w:r>
            <w:proofErr w:type="spellEnd"/>
            <w:r w:rsidRPr="005C35DD">
              <w:rPr>
                <w:rFonts w:eastAsia="Times New Roman" w:cs="Arial"/>
                <w:i/>
                <w:sz w:val="16"/>
                <w:szCs w:val="16"/>
                <w:lang w:eastAsia="pl-PL"/>
              </w:rPr>
              <w:t>/potencjał maks.</w:t>
            </w:r>
          </w:p>
        </w:tc>
        <w:tc>
          <w:tcPr>
            <w:tcW w:w="310" w:type="pct"/>
            <w:tcBorders>
              <w:top w:val="nil"/>
              <w:left w:val="nil"/>
              <w:bottom w:val="single" w:sz="4" w:space="0" w:color="auto"/>
              <w:right w:val="single" w:sz="4" w:space="0" w:color="auto"/>
            </w:tcBorders>
            <w:shd w:val="clear" w:color="auto" w:fill="9FDAEF"/>
            <w:vAlign w:val="center"/>
            <w:hideMark/>
          </w:tcPr>
          <w:p w14:paraId="5F3C529D" w14:textId="5F9E9DCB"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w:t>
            </w:r>
          </w:p>
        </w:tc>
        <w:tc>
          <w:tcPr>
            <w:tcW w:w="584" w:type="pct"/>
            <w:tcBorders>
              <w:top w:val="nil"/>
              <w:left w:val="nil"/>
              <w:bottom w:val="single" w:sz="4" w:space="0" w:color="auto"/>
              <w:right w:val="single" w:sz="4" w:space="0" w:color="auto"/>
            </w:tcBorders>
            <w:shd w:val="clear" w:color="auto" w:fill="auto"/>
            <w:vAlign w:val="center"/>
            <w:hideMark/>
          </w:tcPr>
          <w:p w14:paraId="283A337E"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 xml:space="preserve">stan </w:t>
            </w:r>
            <w:proofErr w:type="spellStart"/>
            <w:r w:rsidRPr="005C35DD">
              <w:rPr>
                <w:rFonts w:eastAsia="Times New Roman" w:cs="Arial"/>
                <w:i/>
                <w:sz w:val="16"/>
                <w:szCs w:val="16"/>
                <w:lang w:eastAsia="pl-PL"/>
              </w:rPr>
              <w:t>bdb</w:t>
            </w:r>
            <w:proofErr w:type="spellEnd"/>
            <w:r w:rsidRPr="005C35DD">
              <w:rPr>
                <w:rFonts w:eastAsia="Times New Roman" w:cs="Arial"/>
                <w:i/>
                <w:sz w:val="16"/>
                <w:szCs w:val="16"/>
                <w:lang w:eastAsia="pl-PL"/>
              </w:rPr>
              <w:t>/potencjał maks.</w:t>
            </w:r>
          </w:p>
        </w:tc>
        <w:tc>
          <w:tcPr>
            <w:tcW w:w="322" w:type="pct"/>
            <w:tcBorders>
              <w:top w:val="nil"/>
              <w:left w:val="nil"/>
              <w:bottom w:val="single" w:sz="4" w:space="0" w:color="auto"/>
              <w:right w:val="single" w:sz="4" w:space="0" w:color="auto"/>
            </w:tcBorders>
            <w:shd w:val="clear" w:color="auto" w:fill="9FDAEF"/>
            <w:vAlign w:val="center"/>
          </w:tcPr>
          <w:p w14:paraId="5BD6362C" w14:textId="7E5ABBED"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w:t>
            </w:r>
          </w:p>
        </w:tc>
        <w:tc>
          <w:tcPr>
            <w:tcW w:w="572" w:type="pct"/>
            <w:tcBorders>
              <w:top w:val="nil"/>
              <w:left w:val="nil"/>
              <w:bottom w:val="single" w:sz="4" w:space="0" w:color="auto"/>
              <w:right w:val="single" w:sz="4" w:space="0" w:color="auto"/>
            </w:tcBorders>
            <w:shd w:val="clear" w:color="auto" w:fill="auto"/>
            <w:vAlign w:val="center"/>
            <w:hideMark/>
          </w:tcPr>
          <w:p w14:paraId="43E9282D"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 xml:space="preserve">stan </w:t>
            </w:r>
            <w:proofErr w:type="spellStart"/>
            <w:r w:rsidRPr="005C35DD">
              <w:rPr>
                <w:rFonts w:eastAsia="Times New Roman" w:cs="Arial"/>
                <w:i/>
                <w:sz w:val="16"/>
                <w:szCs w:val="16"/>
                <w:lang w:eastAsia="pl-PL"/>
              </w:rPr>
              <w:t>bdb</w:t>
            </w:r>
            <w:proofErr w:type="spellEnd"/>
            <w:r w:rsidRPr="005C35DD">
              <w:rPr>
                <w:rFonts w:eastAsia="Times New Roman" w:cs="Arial"/>
                <w:i/>
                <w:sz w:val="16"/>
                <w:szCs w:val="16"/>
                <w:lang w:eastAsia="pl-PL"/>
              </w:rPr>
              <w:t>/potencjał maksymalny</w:t>
            </w:r>
          </w:p>
        </w:tc>
        <w:tc>
          <w:tcPr>
            <w:tcW w:w="356" w:type="pct"/>
            <w:tcBorders>
              <w:top w:val="nil"/>
              <w:left w:val="nil"/>
              <w:bottom w:val="single" w:sz="4" w:space="0" w:color="auto"/>
              <w:right w:val="single" w:sz="4" w:space="0" w:color="auto"/>
            </w:tcBorders>
            <w:shd w:val="clear" w:color="auto" w:fill="9FDAEF"/>
            <w:vAlign w:val="center"/>
            <w:hideMark/>
          </w:tcPr>
          <w:p w14:paraId="62B7194B" w14:textId="77777777"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DOBRY</w:t>
            </w:r>
          </w:p>
        </w:tc>
        <w:tc>
          <w:tcPr>
            <w:tcW w:w="356" w:type="pct"/>
            <w:tcBorders>
              <w:top w:val="nil"/>
              <w:left w:val="nil"/>
              <w:bottom w:val="single" w:sz="4" w:space="0" w:color="auto"/>
              <w:right w:val="nil"/>
            </w:tcBorders>
            <w:shd w:val="clear" w:color="auto" w:fill="auto"/>
            <w:vAlign w:val="center"/>
            <w:hideMark/>
          </w:tcPr>
          <w:p w14:paraId="25522F02"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dobry</w:t>
            </w:r>
          </w:p>
        </w:tc>
        <w:tc>
          <w:tcPr>
            <w:tcW w:w="356" w:type="pct"/>
            <w:tcBorders>
              <w:top w:val="nil"/>
              <w:left w:val="single" w:sz="4" w:space="0" w:color="auto"/>
              <w:bottom w:val="single" w:sz="4" w:space="0" w:color="auto"/>
              <w:right w:val="single" w:sz="4" w:space="0" w:color="auto"/>
            </w:tcBorders>
            <w:shd w:val="clear" w:color="auto" w:fill="9FDAEF"/>
            <w:vAlign w:val="center"/>
            <w:hideMark/>
          </w:tcPr>
          <w:p w14:paraId="5CE2349E" w14:textId="77777777"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DOBRY</w:t>
            </w:r>
          </w:p>
        </w:tc>
        <w:tc>
          <w:tcPr>
            <w:tcW w:w="355" w:type="pct"/>
            <w:tcBorders>
              <w:top w:val="nil"/>
              <w:left w:val="nil"/>
              <w:bottom w:val="single" w:sz="4" w:space="0" w:color="auto"/>
              <w:right w:val="single" w:sz="4" w:space="0" w:color="auto"/>
            </w:tcBorders>
            <w:shd w:val="clear" w:color="auto" w:fill="auto"/>
            <w:vAlign w:val="center"/>
            <w:hideMark/>
          </w:tcPr>
          <w:p w14:paraId="6D0989E1"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dobry</w:t>
            </w:r>
          </w:p>
        </w:tc>
      </w:tr>
      <w:tr w:rsidR="00E95BC7" w:rsidRPr="005C35DD" w14:paraId="622D5362" w14:textId="77777777" w:rsidTr="007F6CF1">
        <w:trPr>
          <w:trHeight w:val="624"/>
          <w:jc w:val="center"/>
        </w:trPr>
        <w:tc>
          <w:tcPr>
            <w:tcW w:w="285" w:type="pct"/>
            <w:tcBorders>
              <w:top w:val="single" w:sz="4" w:space="0" w:color="auto"/>
              <w:left w:val="single" w:sz="4" w:space="0" w:color="auto"/>
              <w:bottom w:val="single" w:sz="4" w:space="0" w:color="auto"/>
              <w:right w:val="single" w:sz="4" w:space="0" w:color="auto"/>
            </w:tcBorders>
            <w:shd w:val="clear" w:color="auto" w:fill="A9DA74"/>
            <w:vAlign w:val="center"/>
          </w:tcPr>
          <w:p w14:paraId="4867F620" w14:textId="092CA2CB"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II</w:t>
            </w:r>
          </w:p>
        </w:tc>
        <w:tc>
          <w:tcPr>
            <w:tcW w:w="609" w:type="pct"/>
            <w:tcBorders>
              <w:top w:val="nil"/>
              <w:left w:val="nil"/>
              <w:bottom w:val="single" w:sz="4" w:space="0" w:color="auto"/>
              <w:right w:val="single" w:sz="4" w:space="0" w:color="auto"/>
            </w:tcBorders>
            <w:shd w:val="clear" w:color="auto" w:fill="auto"/>
            <w:vAlign w:val="center"/>
            <w:hideMark/>
          </w:tcPr>
          <w:p w14:paraId="5759FE98"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db/potencjał db</w:t>
            </w:r>
          </w:p>
        </w:tc>
        <w:tc>
          <w:tcPr>
            <w:tcW w:w="297" w:type="pct"/>
            <w:tcBorders>
              <w:top w:val="single" w:sz="4" w:space="0" w:color="auto"/>
              <w:left w:val="nil"/>
              <w:bottom w:val="single" w:sz="4" w:space="0" w:color="auto"/>
              <w:right w:val="single" w:sz="4" w:space="0" w:color="auto"/>
            </w:tcBorders>
            <w:shd w:val="clear" w:color="auto" w:fill="A9DA74"/>
            <w:vAlign w:val="center"/>
          </w:tcPr>
          <w:p w14:paraId="3288E64F" w14:textId="116041D2"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II</w:t>
            </w:r>
          </w:p>
        </w:tc>
        <w:tc>
          <w:tcPr>
            <w:tcW w:w="597" w:type="pct"/>
            <w:tcBorders>
              <w:top w:val="nil"/>
              <w:left w:val="nil"/>
              <w:bottom w:val="single" w:sz="4" w:space="0" w:color="auto"/>
              <w:right w:val="single" w:sz="4" w:space="0" w:color="auto"/>
            </w:tcBorders>
            <w:shd w:val="clear" w:color="auto" w:fill="auto"/>
            <w:vAlign w:val="center"/>
            <w:hideMark/>
          </w:tcPr>
          <w:p w14:paraId="48F83D6A"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db/potencjał db</w:t>
            </w:r>
          </w:p>
        </w:tc>
        <w:tc>
          <w:tcPr>
            <w:tcW w:w="310" w:type="pct"/>
            <w:tcBorders>
              <w:top w:val="single" w:sz="4" w:space="0" w:color="auto"/>
              <w:left w:val="nil"/>
              <w:bottom w:val="single" w:sz="4" w:space="0" w:color="auto"/>
              <w:right w:val="single" w:sz="4" w:space="0" w:color="auto"/>
            </w:tcBorders>
            <w:shd w:val="clear" w:color="auto" w:fill="A9DA74"/>
            <w:vAlign w:val="center"/>
            <w:hideMark/>
          </w:tcPr>
          <w:p w14:paraId="7658E7BE" w14:textId="6BE58B56"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II</w:t>
            </w:r>
          </w:p>
        </w:tc>
        <w:tc>
          <w:tcPr>
            <w:tcW w:w="584" w:type="pct"/>
            <w:tcBorders>
              <w:top w:val="nil"/>
              <w:left w:val="nil"/>
              <w:bottom w:val="single" w:sz="4" w:space="0" w:color="auto"/>
              <w:right w:val="single" w:sz="4" w:space="0" w:color="auto"/>
            </w:tcBorders>
            <w:shd w:val="clear" w:color="auto" w:fill="auto"/>
            <w:vAlign w:val="center"/>
            <w:hideMark/>
          </w:tcPr>
          <w:p w14:paraId="4BBF54DD"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db/potencjał db</w:t>
            </w:r>
          </w:p>
        </w:tc>
        <w:tc>
          <w:tcPr>
            <w:tcW w:w="322" w:type="pct"/>
            <w:tcBorders>
              <w:top w:val="single" w:sz="4" w:space="0" w:color="auto"/>
              <w:left w:val="nil"/>
              <w:bottom w:val="single" w:sz="4" w:space="0" w:color="auto"/>
              <w:right w:val="single" w:sz="4" w:space="0" w:color="auto"/>
            </w:tcBorders>
            <w:shd w:val="clear" w:color="auto" w:fill="A9DA74"/>
            <w:vAlign w:val="center"/>
          </w:tcPr>
          <w:p w14:paraId="06279168" w14:textId="79E87685"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II</w:t>
            </w:r>
          </w:p>
        </w:tc>
        <w:tc>
          <w:tcPr>
            <w:tcW w:w="572" w:type="pct"/>
            <w:tcBorders>
              <w:top w:val="nil"/>
              <w:left w:val="nil"/>
              <w:bottom w:val="single" w:sz="4" w:space="0" w:color="auto"/>
              <w:right w:val="single" w:sz="4" w:space="0" w:color="auto"/>
            </w:tcBorders>
            <w:shd w:val="clear" w:color="auto" w:fill="auto"/>
            <w:vAlign w:val="center"/>
            <w:hideMark/>
          </w:tcPr>
          <w:p w14:paraId="37020492"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dobry/potencjał dobry</w:t>
            </w:r>
          </w:p>
        </w:tc>
        <w:tc>
          <w:tcPr>
            <w:tcW w:w="356" w:type="pct"/>
            <w:tcBorders>
              <w:top w:val="single" w:sz="4" w:space="0" w:color="auto"/>
              <w:left w:val="nil"/>
              <w:bottom w:val="single" w:sz="4" w:space="0" w:color="auto"/>
              <w:right w:val="single" w:sz="4" w:space="0" w:color="auto"/>
            </w:tcBorders>
            <w:shd w:val="clear" w:color="auto" w:fill="FF6D6D"/>
            <w:vAlign w:val="center"/>
          </w:tcPr>
          <w:p w14:paraId="63761AF2" w14:textId="77777777"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PONIŻEJ DOBREGO</w:t>
            </w:r>
          </w:p>
        </w:tc>
        <w:tc>
          <w:tcPr>
            <w:tcW w:w="356" w:type="pct"/>
            <w:tcBorders>
              <w:top w:val="single" w:sz="4" w:space="0" w:color="auto"/>
              <w:left w:val="nil"/>
              <w:bottom w:val="single" w:sz="4" w:space="0" w:color="auto"/>
              <w:right w:val="single" w:sz="4" w:space="0" w:color="auto"/>
            </w:tcBorders>
            <w:shd w:val="clear" w:color="auto" w:fill="auto"/>
            <w:vAlign w:val="center"/>
          </w:tcPr>
          <w:p w14:paraId="44F4A1D0"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poniżej dobrego</w:t>
            </w:r>
          </w:p>
        </w:tc>
        <w:tc>
          <w:tcPr>
            <w:tcW w:w="356" w:type="pct"/>
            <w:tcBorders>
              <w:top w:val="nil"/>
              <w:left w:val="nil"/>
              <w:bottom w:val="single" w:sz="4" w:space="0" w:color="auto"/>
              <w:right w:val="single" w:sz="4" w:space="0" w:color="auto"/>
            </w:tcBorders>
            <w:shd w:val="clear" w:color="auto" w:fill="FF6D6D"/>
            <w:vAlign w:val="center"/>
            <w:hideMark/>
          </w:tcPr>
          <w:p w14:paraId="77F0719D" w14:textId="77777777"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ZŁY</w:t>
            </w:r>
          </w:p>
        </w:tc>
        <w:tc>
          <w:tcPr>
            <w:tcW w:w="355" w:type="pct"/>
            <w:tcBorders>
              <w:top w:val="nil"/>
              <w:left w:val="nil"/>
              <w:bottom w:val="single" w:sz="4" w:space="0" w:color="auto"/>
              <w:right w:val="single" w:sz="4" w:space="0" w:color="auto"/>
            </w:tcBorders>
            <w:shd w:val="clear" w:color="auto" w:fill="auto"/>
            <w:vAlign w:val="center"/>
            <w:hideMark/>
          </w:tcPr>
          <w:p w14:paraId="5E43980F"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 zły</w:t>
            </w:r>
          </w:p>
        </w:tc>
      </w:tr>
      <w:tr w:rsidR="00E95BC7" w:rsidRPr="005C35DD" w14:paraId="438E282C" w14:textId="77777777" w:rsidTr="007F6CF1">
        <w:trPr>
          <w:trHeight w:val="624"/>
          <w:jc w:val="center"/>
        </w:trPr>
        <w:tc>
          <w:tcPr>
            <w:tcW w:w="285" w:type="pct"/>
            <w:tcBorders>
              <w:top w:val="single" w:sz="4" w:space="0" w:color="auto"/>
              <w:left w:val="single" w:sz="4" w:space="0" w:color="auto"/>
              <w:bottom w:val="single" w:sz="4" w:space="0" w:color="auto"/>
              <w:right w:val="single" w:sz="4" w:space="0" w:color="auto"/>
            </w:tcBorders>
            <w:shd w:val="clear" w:color="auto" w:fill="FFFF97"/>
            <w:vAlign w:val="center"/>
          </w:tcPr>
          <w:p w14:paraId="7FE4D1EE" w14:textId="18D63E1F"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III</w:t>
            </w:r>
          </w:p>
        </w:tc>
        <w:tc>
          <w:tcPr>
            <w:tcW w:w="609" w:type="pct"/>
            <w:tcBorders>
              <w:top w:val="nil"/>
              <w:left w:val="nil"/>
              <w:bottom w:val="single" w:sz="4" w:space="0" w:color="auto"/>
              <w:right w:val="single" w:sz="4" w:space="0" w:color="auto"/>
            </w:tcBorders>
            <w:shd w:val="clear" w:color="auto" w:fill="auto"/>
            <w:vAlign w:val="center"/>
            <w:hideMark/>
          </w:tcPr>
          <w:p w14:paraId="085696EB"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stan/potencjał umiarkowany</w:t>
            </w:r>
          </w:p>
        </w:tc>
        <w:tc>
          <w:tcPr>
            <w:tcW w:w="297" w:type="pct"/>
            <w:tcBorders>
              <w:top w:val="single" w:sz="4" w:space="0" w:color="auto"/>
              <w:left w:val="nil"/>
              <w:bottom w:val="single" w:sz="4" w:space="0" w:color="auto"/>
              <w:right w:val="single" w:sz="4" w:space="0" w:color="auto"/>
            </w:tcBorders>
            <w:shd w:val="clear" w:color="auto" w:fill="FFFF97"/>
            <w:noWrap/>
            <w:vAlign w:val="center"/>
          </w:tcPr>
          <w:p w14:paraId="7CE867CB" w14:textId="34C9DA73" w:rsidR="00E95BC7" w:rsidRPr="005C35DD" w:rsidRDefault="00E95BC7" w:rsidP="00E95BC7">
            <w:pPr>
              <w:jc w:val="center"/>
              <w:rPr>
                <w:rFonts w:eastAsia="Times New Roman" w:cs="Arial"/>
                <w:b/>
                <w:bCs/>
                <w:i/>
                <w:color w:val="000000"/>
                <w:sz w:val="16"/>
                <w:szCs w:val="16"/>
                <w:lang w:eastAsia="pl-PL"/>
              </w:rPr>
            </w:pPr>
            <w:r w:rsidRPr="005C35DD">
              <w:rPr>
                <w:rFonts w:eastAsia="Times New Roman" w:cs="Arial"/>
                <w:b/>
                <w:bCs/>
                <w:i/>
                <w:sz w:val="16"/>
                <w:szCs w:val="16"/>
                <w:lang w:eastAsia="pl-PL"/>
              </w:rPr>
              <w:t>III</w:t>
            </w:r>
          </w:p>
        </w:tc>
        <w:tc>
          <w:tcPr>
            <w:tcW w:w="597" w:type="pct"/>
            <w:tcBorders>
              <w:top w:val="single" w:sz="4" w:space="0" w:color="auto"/>
              <w:left w:val="single" w:sz="4" w:space="0" w:color="auto"/>
              <w:bottom w:val="single" w:sz="4" w:space="0" w:color="auto"/>
              <w:right w:val="nil"/>
            </w:tcBorders>
            <w:shd w:val="clear" w:color="auto" w:fill="auto"/>
            <w:noWrap/>
            <w:vAlign w:val="center"/>
            <w:hideMark/>
          </w:tcPr>
          <w:p w14:paraId="7AE2E050" w14:textId="77777777" w:rsidR="00E95BC7" w:rsidRPr="005C35DD" w:rsidRDefault="00E95BC7" w:rsidP="00E95BC7">
            <w:pPr>
              <w:jc w:val="center"/>
              <w:rPr>
                <w:rFonts w:eastAsia="Times New Roman" w:cs="Arial"/>
                <w:i/>
                <w:color w:val="000000"/>
                <w:sz w:val="16"/>
                <w:szCs w:val="16"/>
                <w:lang w:eastAsia="pl-PL"/>
              </w:rPr>
            </w:pPr>
            <w:r w:rsidRPr="005C35DD">
              <w:rPr>
                <w:rFonts w:eastAsia="Times New Roman" w:cs="Arial"/>
                <w:i/>
                <w:color w:val="000000"/>
                <w:sz w:val="16"/>
                <w:szCs w:val="16"/>
                <w:lang w:eastAsia="pl-PL"/>
              </w:rPr>
              <w:t>stan/potencjał</w:t>
            </w:r>
          </w:p>
          <w:p w14:paraId="6CC449C8" w14:textId="77777777" w:rsidR="00E95BC7" w:rsidRPr="005C35DD" w:rsidRDefault="00E95BC7" w:rsidP="00E95BC7">
            <w:pPr>
              <w:jc w:val="center"/>
              <w:rPr>
                <w:rFonts w:eastAsia="Times New Roman" w:cs="Arial"/>
                <w:i/>
                <w:color w:val="000000"/>
                <w:sz w:val="16"/>
                <w:szCs w:val="16"/>
                <w:lang w:eastAsia="pl-PL"/>
              </w:rPr>
            </w:pPr>
            <w:r w:rsidRPr="005C35DD">
              <w:rPr>
                <w:rFonts w:eastAsia="Times New Roman" w:cs="Arial"/>
                <w:i/>
                <w:color w:val="000000"/>
                <w:sz w:val="16"/>
                <w:szCs w:val="16"/>
                <w:lang w:eastAsia="pl-PL"/>
              </w:rPr>
              <w:t>umiarkowany</w:t>
            </w:r>
          </w:p>
        </w:tc>
        <w:tc>
          <w:tcPr>
            <w:tcW w:w="310" w:type="pct"/>
            <w:tcBorders>
              <w:top w:val="nil"/>
              <w:left w:val="single" w:sz="4" w:space="0" w:color="auto"/>
              <w:bottom w:val="single" w:sz="4" w:space="0" w:color="auto"/>
              <w:right w:val="single" w:sz="4" w:space="0" w:color="auto"/>
            </w:tcBorders>
            <w:shd w:val="clear" w:color="auto" w:fill="FF6D6D"/>
            <w:vAlign w:val="center"/>
            <w:hideMark/>
          </w:tcPr>
          <w:p w14:paraId="414F6D13" w14:textId="77777777"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PSD/ PPD</w:t>
            </w:r>
          </w:p>
        </w:tc>
        <w:tc>
          <w:tcPr>
            <w:tcW w:w="584" w:type="pct"/>
            <w:tcBorders>
              <w:top w:val="nil"/>
              <w:left w:val="nil"/>
              <w:bottom w:val="single" w:sz="4" w:space="0" w:color="auto"/>
              <w:right w:val="single" w:sz="4" w:space="0" w:color="auto"/>
            </w:tcBorders>
            <w:shd w:val="clear" w:color="auto" w:fill="auto"/>
            <w:vAlign w:val="center"/>
            <w:hideMark/>
          </w:tcPr>
          <w:p w14:paraId="1F184FA4"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poniżej stanu/ potencjału dobrego</w:t>
            </w:r>
          </w:p>
        </w:tc>
        <w:tc>
          <w:tcPr>
            <w:tcW w:w="322" w:type="pct"/>
            <w:tcBorders>
              <w:top w:val="single" w:sz="4" w:space="0" w:color="auto"/>
              <w:left w:val="nil"/>
              <w:bottom w:val="single" w:sz="4" w:space="0" w:color="auto"/>
              <w:right w:val="single" w:sz="4" w:space="0" w:color="auto"/>
            </w:tcBorders>
            <w:shd w:val="clear" w:color="auto" w:fill="FFFF97"/>
            <w:vAlign w:val="center"/>
          </w:tcPr>
          <w:p w14:paraId="02B402F9" w14:textId="6617BD3B"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III</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4EE2CD5E"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stan/potencjał umiarkowany</w:t>
            </w:r>
          </w:p>
        </w:tc>
        <w:tc>
          <w:tcPr>
            <w:tcW w:w="356" w:type="pct"/>
            <w:tcBorders>
              <w:top w:val="single" w:sz="4" w:space="0" w:color="auto"/>
              <w:left w:val="single" w:sz="4" w:space="0" w:color="auto"/>
            </w:tcBorders>
            <w:shd w:val="clear" w:color="auto" w:fill="auto"/>
            <w:vAlign w:val="center"/>
          </w:tcPr>
          <w:p w14:paraId="6DED70DB" w14:textId="77777777" w:rsidR="00E95BC7" w:rsidRPr="005C35DD" w:rsidRDefault="00E95BC7" w:rsidP="00E95BC7">
            <w:pPr>
              <w:jc w:val="center"/>
              <w:rPr>
                <w:rFonts w:eastAsia="Times New Roman" w:cs="Arial"/>
                <w:b/>
                <w:bCs/>
                <w:i/>
                <w:sz w:val="16"/>
                <w:szCs w:val="16"/>
                <w:lang w:eastAsia="pl-PL"/>
              </w:rPr>
            </w:pPr>
          </w:p>
        </w:tc>
        <w:tc>
          <w:tcPr>
            <w:tcW w:w="356" w:type="pct"/>
            <w:tcBorders>
              <w:top w:val="single" w:sz="4" w:space="0" w:color="auto"/>
            </w:tcBorders>
            <w:shd w:val="clear" w:color="auto" w:fill="auto"/>
            <w:vAlign w:val="center"/>
          </w:tcPr>
          <w:p w14:paraId="490F6D01" w14:textId="77777777" w:rsidR="00E95BC7" w:rsidRPr="005C35DD" w:rsidRDefault="00E95BC7" w:rsidP="00E95BC7">
            <w:pPr>
              <w:jc w:val="center"/>
              <w:rPr>
                <w:rFonts w:eastAsia="Times New Roman" w:cs="Arial"/>
                <w:i/>
                <w:sz w:val="16"/>
                <w:szCs w:val="16"/>
                <w:lang w:eastAsia="pl-PL"/>
              </w:rPr>
            </w:pPr>
          </w:p>
        </w:tc>
        <w:tc>
          <w:tcPr>
            <w:tcW w:w="356" w:type="pct"/>
            <w:tcBorders>
              <w:top w:val="nil"/>
              <w:left w:val="nil"/>
              <w:bottom w:val="nil"/>
              <w:right w:val="nil"/>
            </w:tcBorders>
            <w:shd w:val="clear" w:color="auto" w:fill="auto"/>
            <w:noWrap/>
            <w:vAlign w:val="center"/>
            <w:hideMark/>
          </w:tcPr>
          <w:p w14:paraId="6FD5AB7B" w14:textId="77777777" w:rsidR="00E95BC7" w:rsidRPr="005C35DD" w:rsidRDefault="00E95BC7" w:rsidP="00E95BC7">
            <w:pPr>
              <w:jc w:val="center"/>
              <w:rPr>
                <w:rFonts w:eastAsia="Times New Roman" w:cs="Arial"/>
                <w:i/>
                <w:color w:val="000000"/>
                <w:sz w:val="16"/>
                <w:szCs w:val="16"/>
                <w:lang w:eastAsia="pl-PL"/>
              </w:rPr>
            </w:pPr>
          </w:p>
        </w:tc>
        <w:tc>
          <w:tcPr>
            <w:tcW w:w="355" w:type="pct"/>
            <w:tcBorders>
              <w:top w:val="nil"/>
              <w:left w:val="nil"/>
              <w:bottom w:val="nil"/>
              <w:right w:val="nil"/>
            </w:tcBorders>
            <w:shd w:val="clear" w:color="auto" w:fill="auto"/>
            <w:noWrap/>
            <w:vAlign w:val="center"/>
            <w:hideMark/>
          </w:tcPr>
          <w:p w14:paraId="73209201" w14:textId="77777777" w:rsidR="00E95BC7" w:rsidRPr="005C35DD" w:rsidRDefault="00E95BC7" w:rsidP="00E95BC7">
            <w:pPr>
              <w:jc w:val="center"/>
              <w:rPr>
                <w:rFonts w:eastAsia="Times New Roman" w:cs="Arial"/>
                <w:i/>
                <w:color w:val="000000"/>
                <w:sz w:val="16"/>
                <w:szCs w:val="16"/>
                <w:lang w:eastAsia="pl-PL"/>
              </w:rPr>
            </w:pPr>
          </w:p>
        </w:tc>
      </w:tr>
      <w:tr w:rsidR="00E95BC7" w:rsidRPr="005C35DD" w14:paraId="6C17579F" w14:textId="77777777" w:rsidTr="007F6CF1">
        <w:trPr>
          <w:trHeight w:val="624"/>
          <w:jc w:val="center"/>
        </w:trPr>
        <w:tc>
          <w:tcPr>
            <w:tcW w:w="285" w:type="pct"/>
            <w:tcBorders>
              <w:top w:val="nil"/>
              <w:left w:val="single" w:sz="4" w:space="0" w:color="auto"/>
              <w:bottom w:val="single" w:sz="4" w:space="0" w:color="auto"/>
              <w:right w:val="single" w:sz="4" w:space="0" w:color="auto"/>
            </w:tcBorders>
            <w:shd w:val="clear" w:color="auto" w:fill="FFB84F"/>
            <w:vAlign w:val="center"/>
          </w:tcPr>
          <w:p w14:paraId="3FA80AE8" w14:textId="76179590"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IV</w:t>
            </w:r>
          </w:p>
        </w:tc>
        <w:tc>
          <w:tcPr>
            <w:tcW w:w="609" w:type="pct"/>
            <w:tcBorders>
              <w:top w:val="nil"/>
              <w:left w:val="nil"/>
              <w:bottom w:val="single" w:sz="4" w:space="0" w:color="auto"/>
              <w:right w:val="single" w:sz="4" w:space="0" w:color="auto"/>
            </w:tcBorders>
            <w:shd w:val="clear" w:color="auto" w:fill="auto"/>
            <w:vAlign w:val="center"/>
            <w:hideMark/>
          </w:tcPr>
          <w:p w14:paraId="2CB747D7"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stan/potencjał słaby</w:t>
            </w:r>
          </w:p>
        </w:tc>
        <w:tc>
          <w:tcPr>
            <w:tcW w:w="297" w:type="pct"/>
            <w:tcBorders>
              <w:top w:val="single" w:sz="4" w:space="0" w:color="auto"/>
              <w:left w:val="nil"/>
              <w:bottom w:val="single" w:sz="4" w:space="0" w:color="auto"/>
              <w:right w:val="single" w:sz="4" w:space="0" w:color="auto"/>
            </w:tcBorders>
            <w:shd w:val="clear" w:color="auto" w:fill="FFB84F"/>
            <w:noWrap/>
            <w:vAlign w:val="center"/>
          </w:tcPr>
          <w:p w14:paraId="0E4BC99E" w14:textId="3ECE3A5B" w:rsidR="00E95BC7" w:rsidRPr="005C35DD" w:rsidRDefault="00E95BC7" w:rsidP="00E95BC7">
            <w:pPr>
              <w:jc w:val="center"/>
              <w:rPr>
                <w:rFonts w:eastAsia="Times New Roman" w:cs="Arial"/>
                <w:b/>
                <w:bCs/>
                <w:i/>
                <w:color w:val="000000"/>
                <w:sz w:val="16"/>
                <w:szCs w:val="16"/>
                <w:lang w:eastAsia="pl-PL"/>
              </w:rPr>
            </w:pPr>
            <w:r w:rsidRPr="005C35DD">
              <w:rPr>
                <w:rFonts w:eastAsia="Times New Roman" w:cs="Arial"/>
                <w:b/>
                <w:bCs/>
                <w:i/>
                <w:sz w:val="16"/>
                <w:szCs w:val="16"/>
                <w:lang w:eastAsia="pl-PL"/>
              </w:rPr>
              <w:t>IV</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8262F5" w14:textId="77777777" w:rsidR="00E95BC7" w:rsidRPr="005C35DD" w:rsidRDefault="00E95BC7" w:rsidP="00E95BC7">
            <w:pPr>
              <w:jc w:val="center"/>
              <w:rPr>
                <w:rFonts w:eastAsia="Times New Roman" w:cs="Arial"/>
                <w:i/>
                <w:color w:val="000000"/>
                <w:sz w:val="16"/>
                <w:szCs w:val="16"/>
                <w:lang w:eastAsia="pl-PL"/>
              </w:rPr>
            </w:pPr>
            <w:r w:rsidRPr="005C35DD">
              <w:rPr>
                <w:rFonts w:eastAsia="Times New Roman" w:cs="Arial"/>
                <w:i/>
                <w:color w:val="000000"/>
                <w:sz w:val="16"/>
                <w:szCs w:val="16"/>
                <w:lang w:eastAsia="pl-PL"/>
              </w:rPr>
              <w:t>stan/potencjał słaby</w:t>
            </w:r>
          </w:p>
        </w:tc>
        <w:tc>
          <w:tcPr>
            <w:tcW w:w="310" w:type="pct"/>
            <w:tcBorders>
              <w:top w:val="nil"/>
              <w:left w:val="single" w:sz="4" w:space="0" w:color="auto"/>
              <w:bottom w:val="nil"/>
              <w:right w:val="nil"/>
            </w:tcBorders>
            <w:shd w:val="clear" w:color="auto" w:fill="auto"/>
            <w:noWrap/>
            <w:vAlign w:val="center"/>
            <w:hideMark/>
          </w:tcPr>
          <w:p w14:paraId="011AF918" w14:textId="77777777" w:rsidR="00E95BC7" w:rsidRPr="005C35DD" w:rsidRDefault="00E95BC7" w:rsidP="00E95BC7">
            <w:pPr>
              <w:jc w:val="center"/>
              <w:rPr>
                <w:rFonts w:eastAsia="Times New Roman" w:cs="Arial"/>
                <w:i/>
                <w:color w:val="000000"/>
                <w:sz w:val="16"/>
                <w:szCs w:val="16"/>
                <w:lang w:eastAsia="pl-PL"/>
              </w:rPr>
            </w:pPr>
          </w:p>
        </w:tc>
        <w:tc>
          <w:tcPr>
            <w:tcW w:w="584" w:type="pct"/>
            <w:tcBorders>
              <w:top w:val="nil"/>
              <w:left w:val="nil"/>
              <w:bottom w:val="nil"/>
              <w:right w:val="nil"/>
            </w:tcBorders>
            <w:shd w:val="clear" w:color="auto" w:fill="auto"/>
            <w:noWrap/>
            <w:vAlign w:val="center"/>
            <w:hideMark/>
          </w:tcPr>
          <w:p w14:paraId="02D2C804" w14:textId="77777777" w:rsidR="00E95BC7" w:rsidRPr="005C35DD" w:rsidRDefault="00E95BC7" w:rsidP="00E95BC7">
            <w:pPr>
              <w:jc w:val="center"/>
              <w:rPr>
                <w:rFonts w:eastAsia="Times New Roman" w:cs="Arial"/>
                <w:i/>
                <w:color w:val="000000"/>
                <w:sz w:val="16"/>
                <w:szCs w:val="16"/>
                <w:lang w:eastAsia="pl-PL"/>
              </w:rPr>
            </w:pPr>
          </w:p>
        </w:tc>
        <w:tc>
          <w:tcPr>
            <w:tcW w:w="322" w:type="pct"/>
            <w:tcBorders>
              <w:top w:val="nil"/>
              <w:left w:val="single" w:sz="4" w:space="0" w:color="auto"/>
              <w:bottom w:val="single" w:sz="4" w:space="0" w:color="auto"/>
              <w:right w:val="single" w:sz="4" w:space="0" w:color="auto"/>
            </w:tcBorders>
            <w:shd w:val="clear" w:color="auto" w:fill="FFB84F"/>
            <w:vAlign w:val="center"/>
          </w:tcPr>
          <w:p w14:paraId="6B500111" w14:textId="37C37672"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IV</w:t>
            </w:r>
          </w:p>
        </w:tc>
        <w:tc>
          <w:tcPr>
            <w:tcW w:w="572" w:type="pct"/>
            <w:tcBorders>
              <w:top w:val="single" w:sz="4" w:space="0" w:color="auto"/>
              <w:left w:val="nil"/>
              <w:bottom w:val="single" w:sz="4" w:space="0" w:color="auto"/>
              <w:right w:val="single" w:sz="4" w:space="0" w:color="auto"/>
            </w:tcBorders>
            <w:shd w:val="clear" w:color="auto" w:fill="auto"/>
            <w:vAlign w:val="center"/>
            <w:hideMark/>
          </w:tcPr>
          <w:p w14:paraId="7745D6AE"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stan/potencjał słaby</w:t>
            </w:r>
          </w:p>
        </w:tc>
        <w:tc>
          <w:tcPr>
            <w:tcW w:w="356" w:type="pct"/>
            <w:tcBorders>
              <w:left w:val="single" w:sz="4" w:space="0" w:color="auto"/>
            </w:tcBorders>
            <w:shd w:val="clear" w:color="auto" w:fill="auto"/>
            <w:vAlign w:val="center"/>
          </w:tcPr>
          <w:p w14:paraId="4D49B949" w14:textId="77777777" w:rsidR="00E95BC7" w:rsidRPr="005C35DD" w:rsidRDefault="00E95BC7" w:rsidP="00E95BC7">
            <w:pPr>
              <w:jc w:val="center"/>
              <w:rPr>
                <w:rFonts w:eastAsia="Times New Roman" w:cs="Arial"/>
                <w:b/>
                <w:bCs/>
                <w:i/>
                <w:sz w:val="16"/>
                <w:szCs w:val="16"/>
                <w:lang w:eastAsia="pl-PL"/>
              </w:rPr>
            </w:pPr>
          </w:p>
        </w:tc>
        <w:tc>
          <w:tcPr>
            <w:tcW w:w="356" w:type="pct"/>
            <w:shd w:val="clear" w:color="auto" w:fill="auto"/>
            <w:vAlign w:val="center"/>
          </w:tcPr>
          <w:p w14:paraId="20560AE6" w14:textId="77777777" w:rsidR="00E95BC7" w:rsidRPr="005C35DD" w:rsidRDefault="00E95BC7" w:rsidP="00E95BC7">
            <w:pPr>
              <w:jc w:val="center"/>
              <w:rPr>
                <w:rFonts w:eastAsia="Times New Roman" w:cs="Arial"/>
                <w:i/>
                <w:sz w:val="16"/>
                <w:szCs w:val="16"/>
                <w:lang w:eastAsia="pl-PL"/>
              </w:rPr>
            </w:pPr>
          </w:p>
        </w:tc>
        <w:tc>
          <w:tcPr>
            <w:tcW w:w="356" w:type="pct"/>
            <w:tcBorders>
              <w:top w:val="nil"/>
              <w:left w:val="nil"/>
              <w:bottom w:val="nil"/>
              <w:right w:val="nil"/>
            </w:tcBorders>
            <w:shd w:val="clear" w:color="auto" w:fill="auto"/>
            <w:noWrap/>
            <w:vAlign w:val="center"/>
            <w:hideMark/>
          </w:tcPr>
          <w:p w14:paraId="1FECEA2E" w14:textId="77777777" w:rsidR="00E95BC7" w:rsidRPr="005C35DD" w:rsidRDefault="00E95BC7" w:rsidP="00E95BC7">
            <w:pPr>
              <w:jc w:val="center"/>
              <w:rPr>
                <w:rFonts w:eastAsia="Times New Roman" w:cs="Arial"/>
                <w:i/>
                <w:color w:val="000000"/>
                <w:sz w:val="16"/>
                <w:szCs w:val="16"/>
                <w:lang w:eastAsia="pl-PL"/>
              </w:rPr>
            </w:pPr>
          </w:p>
        </w:tc>
        <w:tc>
          <w:tcPr>
            <w:tcW w:w="355" w:type="pct"/>
            <w:tcBorders>
              <w:top w:val="nil"/>
              <w:left w:val="nil"/>
              <w:bottom w:val="nil"/>
              <w:right w:val="nil"/>
            </w:tcBorders>
            <w:shd w:val="clear" w:color="auto" w:fill="auto"/>
            <w:noWrap/>
            <w:vAlign w:val="center"/>
            <w:hideMark/>
          </w:tcPr>
          <w:p w14:paraId="5EE0AB45" w14:textId="77777777" w:rsidR="00E95BC7" w:rsidRPr="005C35DD" w:rsidRDefault="00E95BC7" w:rsidP="00E95BC7">
            <w:pPr>
              <w:jc w:val="center"/>
              <w:rPr>
                <w:rFonts w:eastAsia="Times New Roman" w:cs="Arial"/>
                <w:i/>
                <w:color w:val="000000"/>
                <w:sz w:val="16"/>
                <w:szCs w:val="16"/>
                <w:lang w:eastAsia="pl-PL"/>
              </w:rPr>
            </w:pPr>
          </w:p>
        </w:tc>
      </w:tr>
      <w:tr w:rsidR="00E95BC7" w:rsidRPr="005C35DD" w14:paraId="003F07C6" w14:textId="77777777" w:rsidTr="007F6CF1">
        <w:trPr>
          <w:trHeight w:val="624"/>
          <w:jc w:val="center"/>
        </w:trPr>
        <w:tc>
          <w:tcPr>
            <w:tcW w:w="285" w:type="pct"/>
            <w:tcBorders>
              <w:top w:val="nil"/>
              <w:left w:val="single" w:sz="4" w:space="0" w:color="auto"/>
              <w:bottom w:val="single" w:sz="4" w:space="0" w:color="auto"/>
              <w:right w:val="single" w:sz="4" w:space="0" w:color="auto"/>
            </w:tcBorders>
            <w:shd w:val="clear" w:color="auto" w:fill="FF6D6D"/>
            <w:vAlign w:val="center"/>
          </w:tcPr>
          <w:p w14:paraId="56895BA2" w14:textId="01D1BBD0"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V</w:t>
            </w:r>
          </w:p>
        </w:tc>
        <w:tc>
          <w:tcPr>
            <w:tcW w:w="609" w:type="pct"/>
            <w:tcBorders>
              <w:top w:val="nil"/>
              <w:left w:val="nil"/>
              <w:bottom w:val="single" w:sz="4" w:space="0" w:color="auto"/>
              <w:right w:val="single" w:sz="4" w:space="0" w:color="auto"/>
            </w:tcBorders>
            <w:shd w:val="clear" w:color="auto" w:fill="auto"/>
            <w:vAlign w:val="center"/>
            <w:hideMark/>
          </w:tcPr>
          <w:p w14:paraId="6E8D2CD7"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stan/potencjał zły</w:t>
            </w:r>
          </w:p>
        </w:tc>
        <w:tc>
          <w:tcPr>
            <w:tcW w:w="297" w:type="pct"/>
            <w:tcBorders>
              <w:top w:val="single" w:sz="4" w:space="0" w:color="auto"/>
              <w:left w:val="nil"/>
              <w:bottom w:val="single" w:sz="4" w:space="0" w:color="auto"/>
              <w:right w:val="single" w:sz="4" w:space="0" w:color="auto"/>
            </w:tcBorders>
            <w:shd w:val="clear" w:color="auto" w:fill="FF6D6D"/>
            <w:noWrap/>
            <w:vAlign w:val="center"/>
          </w:tcPr>
          <w:p w14:paraId="38FE2FE3" w14:textId="08A180F7" w:rsidR="00E95BC7" w:rsidRPr="005C35DD" w:rsidRDefault="00E95BC7" w:rsidP="00E95BC7">
            <w:pPr>
              <w:jc w:val="center"/>
              <w:rPr>
                <w:rFonts w:eastAsia="Times New Roman" w:cs="Arial"/>
                <w:b/>
                <w:bCs/>
                <w:i/>
                <w:color w:val="000000"/>
                <w:sz w:val="16"/>
                <w:szCs w:val="16"/>
                <w:lang w:eastAsia="pl-PL"/>
              </w:rPr>
            </w:pPr>
            <w:r w:rsidRPr="005C35DD">
              <w:rPr>
                <w:rFonts w:eastAsia="Times New Roman" w:cs="Arial"/>
                <w:b/>
                <w:bCs/>
                <w:i/>
                <w:sz w:val="16"/>
                <w:szCs w:val="16"/>
                <w:lang w:eastAsia="pl-PL"/>
              </w:rPr>
              <w:t>V</w:t>
            </w:r>
          </w:p>
        </w:tc>
        <w:tc>
          <w:tcPr>
            <w:tcW w:w="5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7FF401" w14:textId="77777777" w:rsidR="00E95BC7" w:rsidRPr="005C35DD" w:rsidRDefault="00E95BC7" w:rsidP="00E95BC7">
            <w:pPr>
              <w:jc w:val="center"/>
              <w:rPr>
                <w:rFonts w:eastAsia="Times New Roman" w:cs="Arial"/>
                <w:i/>
                <w:color w:val="000000"/>
                <w:sz w:val="16"/>
                <w:szCs w:val="16"/>
                <w:lang w:eastAsia="pl-PL"/>
              </w:rPr>
            </w:pPr>
            <w:r w:rsidRPr="005C35DD">
              <w:rPr>
                <w:rFonts w:eastAsia="Times New Roman" w:cs="Arial"/>
                <w:i/>
                <w:color w:val="000000"/>
                <w:sz w:val="16"/>
                <w:szCs w:val="16"/>
                <w:lang w:eastAsia="pl-PL"/>
              </w:rPr>
              <w:t>stan/potencjał zły</w:t>
            </w:r>
          </w:p>
        </w:tc>
        <w:tc>
          <w:tcPr>
            <w:tcW w:w="310" w:type="pct"/>
            <w:tcBorders>
              <w:top w:val="nil"/>
              <w:left w:val="single" w:sz="4" w:space="0" w:color="auto"/>
              <w:bottom w:val="nil"/>
              <w:right w:val="nil"/>
            </w:tcBorders>
            <w:shd w:val="clear" w:color="auto" w:fill="auto"/>
            <w:noWrap/>
            <w:vAlign w:val="center"/>
            <w:hideMark/>
          </w:tcPr>
          <w:p w14:paraId="69C08A5A" w14:textId="77777777" w:rsidR="00E95BC7" w:rsidRPr="005C35DD" w:rsidRDefault="00E95BC7" w:rsidP="00E95BC7">
            <w:pPr>
              <w:jc w:val="center"/>
              <w:rPr>
                <w:rFonts w:eastAsia="Times New Roman" w:cs="Arial"/>
                <w:i/>
                <w:color w:val="000000"/>
                <w:sz w:val="16"/>
                <w:szCs w:val="16"/>
                <w:lang w:eastAsia="pl-PL"/>
              </w:rPr>
            </w:pPr>
          </w:p>
        </w:tc>
        <w:tc>
          <w:tcPr>
            <w:tcW w:w="584" w:type="pct"/>
            <w:tcBorders>
              <w:top w:val="nil"/>
              <w:left w:val="nil"/>
              <w:bottom w:val="nil"/>
              <w:right w:val="nil"/>
            </w:tcBorders>
            <w:shd w:val="clear" w:color="auto" w:fill="auto"/>
            <w:noWrap/>
            <w:vAlign w:val="center"/>
            <w:hideMark/>
          </w:tcPr>
          <w:p w14:paraId="1A887D2F" w14:textId="77777777" w:rsidR="00E95BC7" w:rsidRPr="005C35DD" w:rsidRDefault="00E95BC7" w:rsidP="00E95BC7">
            <w:pPr>
              <w:jc w:val="center"/>
              <w:rPr>
                <w:rFonts w:eastAsia="Times New Roman" w:cs="Arial"/>
                <w:i/>
                <w:color w:val="000000"/>
                <w:sz w:val="16"/>
                <w:szCs w:val="16"/>
                <w:lang w:eastAsia="pl-PL"/>
              </w:rPr>
            </w:pPr>
          </w:p>
        </w:tc>
        <w:tc>
          <w:tcPr>
            <w:tcW w:w="322" w:type="pct"/>
            <w:tcBorders>
              <w:top w:val="nil"/>
              <w:left w:val="single" w:sz="4" w:space="0" w:color="auto"/>
              <w:bottom w:val="single" w:sz="4" w:space="0" w:color="auto"/>
              <w:right w:val="single" w:sz="4" w:space="0" w:color="auto"/>
            </w:tcBorders>
            <w:shd w:val="clear" w:color="auto" w:fill="FF6D6D"/>
            <w:vAlign w:val="center"/>
          </w:tcPr>
          <w:p w14:paraId="0137296D" w14:textId="60A3D079" w:rsidR="00E95BC7" w:rsidRPr="005C35DD" w:rsidRDefault="00E95BC7" w:rsidP="00E95BC7">
            <w:pPr>
              <w:jc w:val="center"/>
              <w:rPr>
                <w:rFonts w:eastAsia="Times New Roman" w:cs="Arial"/>
                <w:b/>
                <w:bCs/>
                <w:i/>
                <w:sz w:val="16"/>
                <w:szCs w:val="16"/>
                <w:lang w:eastAsia="pl-PL"/>
              </w:rPr>
            </w:pPr>
            <w:r w:rsidRPr="005C35DD">
              <w:rPr>
                <w:rFonts w:eastAsia="Times New Roman" w:cs="Arial"/>
                <w:b/>
                <w:bCs/>
                <w:i/>
                <w:sz w:val="16"/>
                <w:szCs w:val="16"/>
                <w:lang w:eastAsia="pl-PL"/>
              </w:rPr>
              <w:t>V</w:t>
            </w:r>
          </w:p>
        </w:tc>
        <w:tc>
          <w:tcPr>
            <w:tcW w:w="572" w:type="pct"/>
            <w:tcBorders>
              <w:top w:val="nil"/>
              <w:left w:val="nil"/>
              <w:bottom w:val="single" w:sz="4" w:space="0" w:color="auto"/>
              <w:right w:val="single" w:sz="4" w:space="0" w:color="auto"/>
            </w:tcBorders>
            <w:shd w:val="clear" w:color="auto" w:fill="auto"/>
            <w:vAlign w:val="center"/>
            <w:hideMark/>
          </w:tcPr>
          <w:p w14:paraId="3C3CFAA9" w14:textId="77777777" w:rsidR="00E95BC7" w:rsidRPr="005C35DD" w:rsidRDefault="00E95BC7" w:rsidP="00E95BC7">
            <w:pPr>
              <w:jc w:val="center"/>
              <w:rPr>
                <w:rFonts w:eastAsia="Times New Roman" w:cs="Arial"/>
                <w:i/>
                <w:sz w:val="16"/>
                <w:szCs w:val="16"/>
                <w:lang w:eastAsia="pl-PL"/>
              </w:rPr>
            </w:pPr>
            <w:r w:rsidRPr="005C35DD">
              <w:rPr>
                <w:rFonts w:eastAsia="Times New Roman" w:cs="Arial"/>
                <w:i/>
                <w:sz w:val="16"/>
                <w:szCs w:val="16"/>
                <w:lang w:eastAsia="pl-PL"/>
              </w:rPr>
              <w:t>stan/potencjał zły</w:t>
            </w:r>
          </w:p>
        </w:tc>
        <w:tc>
          <w:tcPr>
            <w:tcW w:w="356" w:type="pct"/>
            <w:tcBorders>
              <w:left w:val="nil"/>
              <w:bottom w:val="nil"/>
              <w:right w:val="nil"/>
            </w:tcBorders>
            <w:shd w:val="clear" w:color="auto" w:fill="auto"/>
            <w:noWrap/>
            <w:vAlign w:val="center"/>
            <w:hideMark/>
          </w:tcPr>
          <w:p w14:paraId="0A690ADA" w14:textId="77777777" w:rsidR="00E95BC7" w:rsidRPr="005C35DD" w:rsidRDefault="00E95BC7" w:rsidP="00E95BC7">
            <w:pPr>
              <w:jc w:val="center"/>
              <w:rPr>
                <w:rFonts w:eastAsia="Times New Roman" w:cs="Arial"/>
                <w:i/>
                <w:color w:val="000000"/>
                <w:sz w:val="16"/>
                <w:szCs w:val="16"/>
                <w:lang w:eastAsia="pl-PL"/>
              </w:rPr>
            </w:pPr>
          </w:p>
        </w:tc>
        <w:tc>
          <w:tcPr>
            <w:tcW w:w="356" w:type="pct"/>
            <w:tcBorders>
              <w:left w:val="nil"/>
              <w:bottom w:val="nil"/>
              <w:right w:val="nil"/>
            </w:tcBorders>
            <w:shd w:val="clear" w:color="auto" w:fill="auto"/>
            <w:noWrap/>
            <w:vAlign w:val="center"/>
            <w:hideMark/>
          </w:tcPr>
          <w:p w14:paraId="7AD209E2" w14:textId="77777777" w:rsidR="00E95BC7" w:rsidRPr="005C35DD" w:rsidRDefault="00E95BC7" w:rsidP="00E95BC7">
            <w:pPr>
              <w:jc w:val="center"/>
              <w:rPr>
                <w:rFonts w:eastAsia="Times New Roman" w:cs="Arial"/>
                <w:i/>
                <w:color w:val="000000"/>
                <w:sz w:val="16"/>
                <w:szCs w:val="16"/>
                <w:lang w:eastAsia="pl-PL"/>
              </w:rPr>
            </w:pPr>
          </w:p>
        </w:tc>
        <w:tc>
          <w:tcPr>
            <w:tcW w:w="356" w:type="pct"/>
            <w:tcBorders>
              <w:top w:val="nil"/>
              <w:left w:val="nil"/>
              <w:bottom w:val="nil"/>
              <w:right w:val="nil"/>
            </w:tcBorders>
            <w:shd w:val="clear" w:color="auto" w:fill="auto"/>
            <w:noWrap/>
            <w:vAlign w:val="center"/>
            <w:hideMark/>
          </w:tcPr>
          <w:p w14:paraId="66D2283F" w14:textId="77777777" w:rsidR="00E95BC7" w:rsidRPr="005C35DD" w:rsidRDefault="00E95BC7" w:rsidP="00E95BC7">
            <w:pPr>
              <w:jc w:val="center"/>
              <w:rPr>
                <w:rFonts w:eastAsia="Times New Roman" w:cs="Arial"/>
                <w:i/>
                <w:color w:val="000000"/>
                <w:sz w:val="16"/>
                <w:szCs w:val="16"/>
                <w:lang w:eastAsia="pl-PL"/>
              </w:rPr>
            </w:pPr>
          </w:p>
        </w:tc>
        <w:tc>
          <w:tcPr>
            <w:tcW w:w="355" w:type="pct"/>
            <w:tcBorders>
              <w:top w:val="nil"/>
              <w:left w:val="nil"/>
              <w:bottom w:val="nil"/>
              <w:right w:val="nil"/>
            </w:tcBorders>
            <w:shd w:val="clear" w:color="auto" w:fill="auto"/>
            <w:noWrap/>
            <w:vAlign w:val="center"/>
            <w:hideMark/>
          </w:tcPr>
          <w:p w14:paraId="275EF08D" w14:textId="77777777" w:rsidR="00E95BC7" w:rsidRPr="005C35DD" w:rsidRDefault="00E95BC7" w:rsidP="00E95BC7">
            <w:pPr>
              <w:jc w:val="center"/>
              <w:rPr>
                <w:rFonts w:eastAsia="Times New Roman" w:cs="Arial"/>
                <w:i/>
                <w:color w:val="000000"/>
                <w:sz w:val="16"/>
                <w:szCs w:val="16"/>
                <w:lang w:eastAsia="pl-PL"/>
              </w:rPr>
            </w:pPr>
          </w:p>
        </w:tc>
      </w:tr>
    </w:tbl>
    <w:p w14:paraId="63FCAD6D" w14:textId="0D19F366" w:rsidR="007E7B06" w:rsidRPr="005C35DD" w:rsidRDefault="007E7B06" w:rsidP="00350F46">
      <w:pPr>
        <w:jc w:val="center"/>
        <w:rPr>
          <w:i/>
          <w:sz w:val="18"/>
        </w:rPr>
      </w:pPr>
      <w:r w:rsidRPr="005C35DD">
        <w:rPr>
          <w:i/>
          <w:sz w:val="18"/>
        </w:rPr>
        <w:t>Źródło: opracowanie własne na podstawie danych GIOŚ</w:t>
      </w:r>
    </w:p>
    <w:p w14:paraId="1C8FCADA" w14:textId="77777777" w:rsidR="000F6F53" w:rsidRPr="00EF54B5" w:rsidRDefault="000F6F53" w:rsidP="00354B8C">
      <w:pPr>
        <w:rPr>
          <w:highlight w:val="yellow"/>
        </w:rPr>
        <w:sectPr w:rsidR="000F6F53" w:rsidRPr="00EF54B5" w:rsidSect="00BA200F">
          <w:headerReference w:type="first" r:id="rId41"/>
          <w:footerReference w:type="first" r:id="rId42"/>
          <w:pgSz w:w="16838" w:h="11906" w:orient="landscape"/>
          <w:pgMar w:top="1417" w:right="1417" w:bottom="1417" w:left="1417" w:header="624" w:footer="708" w:gutter="0"/>
          <w:cols w:space="708"/>
          <w:titlePg/>
          <w:docGrid w:linePitch="360"/>
        </w:sectPr>
      </w:pPr>
    </w:p>
    <w:p w14:paraId="0FA309ED" w14:textId="6F05DEBF" w:rsidR="000A57B6" w:rsidRDefault="000A57B6" w:rsidP="000A57B6">
      <w:pPr>
        <w:ind w:firstLine="709"/>
      </w:pPr>
      <w:bookmarkStart w:id="554" w:name="_Toc520308604"/>
      <w:bookmarkStart w:id="555" w:name="_Toc520309032"/>
      <w:bookmarkStart w:id="556" w:name="_Toc520309135"/>
      <w:bookmarkStart w:id="557" w:name="_Toc520309260"/>
      <w:bookmarkStart w:id="558" w:name="_Toc520309612"/>
      <w:bookmarkStart w:id="559" w:name="_Toc520309951"/>
      <w:bookmarkStart w:id="560" w:name="_Toc520310021"/>
      <w:bookmarkStart w:id="561" w:name="_Toc520310091"/>
      <w:bookmarkStart w:id="562" w:name="_Toc520310177"/>
      <w:bookmarkStart w:id="563" w:name="_Toc520310247"/>
      <w:bookmarkStart w:id="564" w:name="_Toc520310351"/>
      <w:bookmarkStart w:id="565" w:name="_Toc520310738"/>
      <w:r w:rsidRPr="000A57B6">
        <w:lastRenderedPageBreak/>
        <w:t xml:space="preserve">Aktualna ocena stanu pozostałych JCWP, których zlewnie znajdują się na terenie gminy Mieszkowice, a więc: JCWP Dopływ z Boleszkowic, JCWP Kanał Porzecze, JCWP Kanał Dar, JCWP Sienica, wykonana została metodą przeniesienia. Metoda ta polega na przenoszeniu wyników oceny stanu wód z jednej JCWP na inną, na podstawie założenia, że są one podobne pod względem charakterystyki </w:t>
      </w:r>
      <w:proofErr w:type="spellStart"/>
      <w:r w:rsidRPr="000A57B6">
        <w:t>hydromorfologicznej</w:t>
      </w:r>
      <w:proofErr w:type="spellEnd"/>
      <w:r w:rsidRPr="000A57B6">
        <w:t>, fizykochemicznej i presji antropogenicznych.</w:t>
      </w:r>
    </w:p>
    <w:p w14:paraId="48E4C909" w14:textId="16A2E4F6" w:rsidR="000A57B6" w:rsidRDefault="00595770" w:rsidP="00595770">
      <w:pPr>
        <w:ind w:firstLine="709"/>
      </w:pPr>
      <w:r>
        <w:t xml:space="preserve">Stan ogólny wszystkich </w:t>
      </w:r>
      <w:r w:rsidR="000A57B6">
        <w:t>ww. JCWP, których zlewnie znajdują się na terenie gminy Mieszkowice</w:t>
      </w:r>
      <w:r>
        <w:t xml:space="preserve"> oceniono jako ZŁY</w:t>
      </w:r>
      <w:r w:rsidR="000A57B6">
        <w:t xml:space="preserve"> (</w:t>
      </w:r>
      <w:r>
        <w:t>klasyfikacja</w:t>
      </w:r>
      <w:r w:rsidR="000A57B6">
        <w:t xml:space="preserve"> metodą przeniesienia)</w:t>
      </w:r>
      <w:r>
        <w:t>. Szczegółowe wyniki klasyfikacji przedstawiono w poniższej tabeli.</w:t>
      </w:r>
    </w:p>
    <w:p w14:paraId="01E4C925" w14:textId="77777777" w:rsidR="000A57B6" w:rsidRDefault="000A57B6" w:rsidP="000A57B6"/>
    <w:p w14:paraId="78459CDE" w14:textId="693F013A" w:rsidR="00595770" w:rsidRPr="00595770" w:rsidRDefault="00595770" w:rsidP="00595770">
      <w:pPr>
        <w:pStyle w:val="Legenda"/>
        <w:rPr>
          <w:sz w:val="20"/>
          <w:szCs w:val="20"/>
        </w:rPr>
      </w:pPr>
      <w:bookmarkStart w:id="566" w:name="_Toc195046446"/>
      <w:r w:rsidRPr="00595770">
        <w:rPr>
          <w:sz w:val="20"/>
          <w:szCs w:val="20"/>
        </w:rPr>
        <w:t xml:space="preserve">Tabela </w:t>
      </w:r>
      <w:r w:rsidRPr="00595770">
        <w:rPr>
          <w:sz w:val="20"/>
          <w:szCs w:val="20"/>
        </w:rPr>
        <w:fldChar w:fldCharType="begin"/>
      </w:r>
      <w:r w:rsidRPr="00595770">
        <w:rPr>
          <w:sz w:val="20"/>
          <w:szCs w:val="20"/>
        </w:rPr>
        <w:instrText xml:space="preserve"> SEQ Tabela \* ARABIC </w:instrText>
      </w:r>
      <w:r w:rsidRPr="00595770">
        <w:rPr>
          <w:sz w:val="20"/>
          <w:szCs w:val="20"/>
        </w:rPr>
        <w:fldChar w:fldCharType="separate"/>
      </w:r>
      <w:r w:rsidR="00B81EF6">
        <w:rPr>
          <w:noProof/>
          <w:sz w:val="20"/>
          <w:szCs w:val="20"/>
        </w:rPr>
        <w:t>26</w:t>
      </w:r>
      <w:r w:rsidRPr="00595770">
        <w:rPr>
          <w:sz w:val="20"/>
          <w:szCs w:val="20"/>
        </w:rPr>
        <w:fldChar w:fldCharType="end"/>
      </w:r>
      <w:r w:rsidRPr="00595770">
        <w:rPr>
          <w:sz w:val="20"/>
          <w:szCs w:val="20"/>
        </w:rPr>
        <w:t>. Aktualna ocena stanu poszczególnych JCWP, których zlewnie znajdują się</w:t>
      </w:r>
      <w:r w:rsidRPr="00595770">
        <w:rPr>
          <w:sz w:val="20"/>
          <w:szCs w:val="20"/>
        </w:rPr>
        <w:br/>
        <w:t>na terenie gminy Mieszkowice (KLASYFIKACJA METODĄ PRZENIESIENIA)</w:t>
      </w:r>
      <w:bookmarkEnd w:id="566"/>
    </w:p>
    <w:tbl>
      <w:tblPr>
        <w:tblW w:w="5000" w:type="pct"/>
        <w:tblLayout w:type="fixed"/>
        <w:tblCellMar>
          <w:left w:w="70" w:type="dxa"/>
          <w:right w:w="70" w:type="dxa"/>
        </w:tblCellMar>
        <w:tblLook w:val="04A0" w:firstRow="1" w:lastRow="0" w:firstColumn="1" w:lastColumn="0" w:noHBand="0" w:noVBand="1"/>
      </w:tblPr>
      <w:tblGrid>
        <w:gridCol w:w="2547"/>
        <w:gridCol w:w="1512"/>
        <w:gridCol w:w="1512"/>
        <w:gridCol w:w="1512"/>
        <w:gridCol w:w="1979"/>
      </w:tblGrid>
      <w:tr w:rsidR="00595770" w:rsidRPr="00595770" w14:paraId="78775070" w14:textId="77777777" w:rsidTr="00595770">
        <w:trPr>
          <w:trHeight w:val="567"/>
        </w:trPr>
        <w:tc>
          <w:tcPr>
            <w:tcW w:w="1405"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30EB5995" w14:textId="311F107B"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Nazwa ocenianej JCWP (zlewnia)</w:t>
            </w:r>
          </w:p>
        </w:tc>
        <w:tc>
          <w:tcPr>
            <w:tcW w:w="83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FD8843E" w14:textId="6B6D00AC" w:rsidR="00595770" w:rsidRPr="00595770" w:rsidRDefault="00595770" w:rsidP="00595770">
            <w:pPr>
              <w:jc w:val="center"/>
              <w:rPr>
                <w:rFonts w:eastAsia="Times New Roman" w:cs="Calibri"/>
                <w:color w:val="000000"/>
                <w:sz w:val="18"/>
                <w:szCs w:val="18"/>
                <w:lang w:eastAsia="pl-PL"/>
              </w:rPr>
            </w:pPr>
            <w:r>
              <w:rPr>
                <w:rFonts w:eastAsia="Times New Roman" w:cs="Calibri"/>
                <w:color w:val="000000"/>
                <w:sz w:val="18"/>
                <w:szCs w:val="18"/>
                <w:lang w:eastAsia="pl-PL"/>
              </w:rPr>
              <w:t>Stan/potencjał ekologiczny</w:t>
            </w:r>
          </w:p>
        </w:tc>
        <w:tc>
          <w:tcPr>
            <w:tcW w:w="83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0561391" w14:textId="64FCDB69" w:rsidR="00595770" w:rsidRPr="00595770" w:rsidRDefault="00595770" w:rsidP="00595770">
            <w:pPr>
              <w:jc w:val="center"/>
              <w:rPr>
                <w:rFonts w:eastAsia="Times New Roman" w:cs="Calibri"/>
                <w:color w:val="000000"/>
                <w:sz w:val="18"/>
                <w:szCs w:val="18"/>
                <w:lang w:eastAsia="pl-PL"/>
              </w:rPr>
            </w:pPr>
            <w:r>
              <w:rPr>
                <w:rFonts w:eastAsia="Times New Roman" w:cs="Calibri"/>
                <w:color w:val="000000"/>
                <w:sz w:val="18"/>
                <w:szCs w:val="18"/>
                <w:lang w:eastAsia="pl-PL"/>
              </w:rPr>
              <w:t>Stan chemiczny</w:t>
            </w:r>
          </w:p>
        </w:tc>
        <w:tc>
          <w:tcPr>
            <w:tcW w:w="834"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413981BC" w14:textId="3EB65649" w:rsidR="00595770" w:rsidRPr="00595770" w:rsidRDefault="00595770" w:rsidP="00595770">
            <w:pPr>
              <w:jc w:val="center"/>
              <w:rPr>
                <w:rFonts w:eastAsia="Times New Roman" w:cs="Calibri"/>
                <w:color w:val="000000"/>
                <w:sz w:val="18"/>
                <w:szCs w:val="18"/>
                <w:lang w:eastAsia="pl-PL"/>
              </w:rPr>
            </w:pPr>
            <w:r>
              <w:rPr>
                <w:rFonts w:eastAsia="Times New Roman" w:cs="Calibri"/>
                <w:color w:val="000000"/>
                <w:sz w:val="18"/>
                <w:szCs w:val="18"/>
                <w:lang w:eastAsia="pl-PL"/>
              </w:rPr>
              <w:t>Stan ogólny</w:t>
            </w:r>
          </w:p>
        </w:tc>
        <w:tc>
          <w:tcPr>
            <w:tcW w:w="109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32DDE4" w14:textId="634C806E"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JCWP, która służyła</w:t>
            </w:r>
            <w:r>
              <w:rPr>
                <w:rFonts w:eastAsia="Times New Roman" w:cs="Calibri"/>
                <w:color w:val="000000"/>
                <w:sz w:val="18"/>
                <w:szCs w:val="18"/>
                <w:lang w:eastAsia="pl-PL"/>
              </w:rPr>
              <w:br/>
            </w:r>
            <w:r w:rsidRPr="00595770">
              <w:rPr>
                <w:rFonts w:eastAsia="Times New Roman" w:cs="Calibri"/>
                <w:color w:val="000000"/>
                <w:sz w:val="18"/>
                <w:szCs w:val="18"/>
                <w:lang w:eastAsia="pl-PL"/>
              </w:rPr>
              <w:t>do przeniesienia oceny</w:t>
            </w:r>
          </w:p>
        </w:tc>
      </w:tr>
      <w:tr w:rsidR="00595770" w:rsidRPr="00595770" w14:paraId="4D0C2B07" w14:textId="77777777" w:rsidTr="00595770">
        <w:trPr>
          <w:trHeight w:val="567"/>
        </w:trPr>
        <w:tc>
          <w:tcPr>
            <w:tcW w:w="1405" w:type="pct"/>
            <w:tcBorders>
              <w:top w:val="nil"/>
              <w:left w:val="single" w:sz="4" w:space="0" w:color="auto"/>
              <w:bottom w:val="single" w:sz="4" w:space="0" w:color="auto"/>
              <w:right w:val="single" w:sz="4" w:space="0" w:color="auto"/>
            </w:tcBorders>
            <w:shd w:val="clear" w:color="auto" w:fill="auto"/>
            <w:noWrap/>
            <w:vAlign w:val="center"/>
            <w:hideMark/>
          </w:tcPr>
          <w:p w14:paraId="1455C603" w14:textId="77777777"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Kanał Porzecze</w:t>
            </w:r>
          </w:p>
        </w:tc>
        <w:tc>
          <w:tcPr>
            <w:tcW w:w="834" w:type="pct"/>
            <w:tcBorders>
              <w:top w:val="nil"/>
              <w:left w:val="nil"/>
              <w:bottom w:val="single" w:sz="4" w:space="0" w:color="auto"/>
              <w:right w:val="single" w:sz="4" w:space="0" w:color="auto"/>
            </w:tcBorders>
            <w:shd w:val="clear" w:color="auto" w:fill="FFFF97"/>
            <w:noWrap/>
            <w:vAlign w:val="center"/>
            <w:hideMark/>
          </w:tcPr>
          <w:p w14:paraId="399A152A" w14:textId="03785632"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III</w:t>
            </w:r>
          </w:p>
        </w:tc>
        <w:tc>
          <w:tcPr>
            <w:tcW w:w="834" w:type="pct"/>
            <w:tcBorders>
              <w:top w:val="nil"/>
              <w:left w:val="nil"/>
              <w:bottom w:val="single" w:sz="4" w:space="0" w:color="auto"/>
              <w:right w:val="single" w:sz="4" w:space="0" w:color="auto"/>
            </w:tcBorders>
            <w:shd w:val="clear" w:color="auto" w:fill="auto"/>
            <w:noWrap/>
            <w:vAlign w:val="center"/>
            <w:hideMark/>
          </w:tcPr>
          <w:p w14:paraId="672ACF50" w14:textId="30BB9002" w:rsidR="00595770" w:rsidRPr="00595770" w:rsidRDefault="00595770" w:rsidP="00595770">
            <w:pPr>
              <w:jc w:val="center"/>
              <w:rPr>
                <w:rFonts w:eastAsia="Times New Roman" w:cs="Calibri"/>
                <w:i/>
                <w:iCs/>
                <w:color w:val="000000"/>
                <w:sz w:val="18"/>
                <w:szCs w:val="18"/>
                <w:lang w:eastAsia="pl-PL"/>
              </w:rPr>
            </w:pPr>
            <w:r w:rsidRPr="00595770">
              <w:rPr>
                <w:rFonts w:eastAsia="Times New Roman" w:cs="Calibri"/>
                <w:i/>
                <w:iCs/>
                <w:color w:val="000000"/>
                <w:sz w:val="18"/>
                <w:szCs w:val="18"/>
                <w:lang w:eastAsia="pl-PL"/>
              </w:rPr>
              <w:t>brak oceny</w:t>
            </w:r>
          </w:p>
        </w:tc>
        <w:tc>
          <w:tcPr>
            <w:tcW w:w="834" w:type="pct"/>
            <w:tcBorders>
              <w:top w:val="nil"/>
              <w:left w:val="nil"/>
              <w:bottom w:val="single" w:sz="4" w:space="0" w:color="auto"/>
              <w:right w:val="single" w:sz="4" w:space="0" w:color="auto"/>
            </w:tcBorders>
            <w:shd w:val="clear" w:color="auto" w:fill="FF5757"/>
            <w:noWrap/>
            <w:vAlign w:val="center"/>
            <w:hideMark/>
          </w:tcPr>
          <w:p w14:paraId="70600ED8" w14:textId="010A5BA1"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ZŁY</w:t>
            </w:r>
          </w:p>
        </w:tc>
        <w:tc>
          <w:tcPr>
            <w:tcW w:w="1092" w:type="pct"/>
            <w:tcBorders>
              <w:top w:val="nil"/>
              <w:left w:val="nil"/>
              <w:bottom w:val="single" w:sz="4" w:space="0" w:color="auto"/>
              <w:right w:val="single" w:sz="4" w:space="0" w:color="auto"/>
            </w:tcBorders>
            <w:shd w:val="clear" w:color="auto" w:fill="auto"/>
            <w:noWrap/>
            <w:vAlign w:val="center"/>
            <w:hideMark/>
          </w:tcPr>
          <w:p w14:paraId="30266C0E" w14:textId="77777777"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 xml:space="preserve">Dopł. z Wielkich </w:t>
            </w:r>
            <w:proofErr w:type="spellStart"/>
            <w:r w:rsidRPr="00595770">
              <w:rPr>
                <w:rFonts w:eastAsia="Times New Roman" w:cs="Calibri"/>
                <w:color w:val="000000"/>
                <w:sz w:val="18"/>
                <w:szCs w:val="18"/>
                <w:lang w:eastAsia="pl-PL"/>
              </w:rPr>
              <w:t>Peł</w:t>
            </w:r>
            <w:proofErr w:type="spellEnd"/>
          </w:p>
        </w:tc>
      </w:tr>
      <w:tr w:rsidR="00595770" w:rsidRPr="00595770" w14:paraId="5511053A" w14:textId="77777777" w:rsidTr="00595770">
        <w:trPr>
          <w:trHeight w:val="567"/>
        </w:trPr>
        <w:tc>
          <w:tcPr>
            <w:tcW w:w="1405" w:type="pct"/>
            <w:tcBorders>
              <w:top w:val="nil"/>
              <w:left w:val="single" w:sz="4" w:space="0" w:color="auto"/>
              <w:bottom w:val="single" w:sz="4" w:space="0" w:color="auto"/>
              <w:right w:val="single" w:sz="4" w:space="0" w:color="auto"/>
            </w:tcBorders>
            <w:shd w:val="clear" w:color="auto" w:fill="auto"/>
            <w:noWrap/>
            <w:vAlign w:val="center"/>
            <w:hideMark/>
          </w:tcPr>
          <w:p w14:paraId="66DB927E" w14:textId="77777777"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Dopływ z Boleszkowic</w:t>
            </w:r>
          </w:p>
        </w:tc>
        <w:tc>
          <w:tcPr>
            <w:tcW w:w="834" w:type="pct"/>
            <w:tcBorders>
              <w:top w:val="nil"/>
              <w:left w:val="nil"/>
              <w:bottom w:val="single" w:sz="4" w:space="0" w:color="auto"/>
              <w:right w:val="single" w:sz="4" w:space="0" w:color="auto"/>
            </w:tcBorders>
            <w:shd w:val="clear" w:color="auto" w:fill="FFB84F"/>
            <w:noWrap/>
            <w:vAlign w:val="center"/>
          </w:tcPr>
          <w:p w14:paraId="108FDBA5" w14:textId="79CE87C4"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IV</w:t>
            </w:r>
          </w:p>
        </w:tc>
        <w:tc>
          <w:tcPr>
            <w:tcW w:w="834" w:type="pct"/>
            <w:tcBorders>
              <w:top w:val="nil"/>
              <w:left w:val="nil"/>
              <w:bottom w:val="single" w:sz="4" w:space="0" w:color="auto"/>
              <w:right w:val="single" w:sz="4" w:space="0" w:color="auto"/>
            </w:tcBorders>
            <w:shd w:val="clear" w:color="auto" w:fill="FF5757"/>
            <w:noWrap/>
            <w:vAlign w:val="center"/>
            <w:hideMark/>
          </w:tcPr>
          <w:p w14:paraId="79EA03AF" w14:textId="612876AC"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PONIŻEJ DOBREGO</w:t>
            </w:r>
          </w:p>
        </w:tc>
        <w:tc>
          <w:tcPr>
            <w:tcW w:w="834" w:type="pct"/>
            <w:tcBorders>
              <w:top w:val="nil"/>
              <w:left w:val="nil"/>
              <w:bottom w:val="single" w:sz="4" w:space="0" w:color="auto"/>
              <w:right w:val="single" w:sz="4" w:space="0" w:color="auto"/>
            </w:tcBorders>
            <w:shd w:val="clear" w:color="auto" w:fill="FF5757"/>
            <w:noWrap/>
            <w:vAlign w:val="center"/>
            <w:hideMark/>
          </w:tcPr>
          <w:p w14:paraId="219C3A00" w14:textId="66735FEF"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ZŁY</w:t>
            </w:r>
          </w:p>
        </w:tc>
        <w:tc>
          <w:tcPr>
            <w:tcW w:w="1092" w:type="pct"/>
            <w:tcBorders>
              <w:top w:val="nil"/>
              <w:left w:val="nil"/>
              <w:bottom w:val="single" w:sz="4" w:space="0" w:color="auto"/>
              <w:right w:val="single" w:sz="4" w:space="0" w:color="auto"/>
            </w:tcBorders>
            <w:shd w:val="clear" w:color="auto" w:fill="auto"/>
            <w:noWrap/>
            <w:vAlign w:val="center"/>
            <w:hideMark/>
          </w:tcPr>
          <w:p w14:paraId="0169DB5C" w14:textId="77777777" w:rsidR="00595770" w:rsidRPr="00595770" w:rsidRDefault="00595770" w:rsidP="00595770">
            <w:pPr>
              <w:jc w:val="center"/>
              <w:rPr>
                <w:rFonts w:eastAsia="Times New Roman" w:cs="Calibri"/>
                <w:color w:val="000000"/>
                <w:sz w:val="18"/>
                <w:szCs w:val="18"/>
                <w:lang w:eastAsia="pl-PL"/>
              </w:rPr>
            </w:pPr>
            <w:proofErr w:type="spellStart"/>
            <w:r w:rsidRPr="00595770">
              <w:rPr>
                <w:rFonts w:eastAsia="Times New Roman" w:cs="Calibri"/>
                <w:color w:val="000000"/>
                <w:sz w:val="18"/>
                <w:szCs w:val="18"/>
                <w:lang w:eastAsia="pl-PL"/>
              </w:rPr>
              <w:t>Kalica</w:t>
            </w:r>
            <w:proofErr w:type="spellEnd"/>
          </w:p>
        </w:tc>
      </w:tr>
      <w:tr w:rsidR="00595770" w:rsidRPr="00F96793" w14:paraId="768FFB6A" w14:textId="77777777" w:rsidTr="00595770">
        <w:trPr>
          <w:trHeight w:val="567"/>
        </w:trPr>
        <w:tc>
          <w:tcPr>
            <w:tcW w:w="1405" w:type="pct"/>
            <w:tcBorders>
              <w:top w:val="nil"/>
              <w:left w:val="single" w:sz="4" w:space="0" w:color="auto"/>
              <w:bottom w:val="single" w:sz="4" w:space="0" w:color="auto"/>
              <w:right w:val="single" w:sz="4" w:space="0" w:color="auto"/>
            </w:tcBorders>
            <w:shd w:val="clear" w:color="auto" w:fill="auto"/>
            <w:noWrap/>
            <w:vAlign w:val="center"/>
            <w:hideMark/>
          </w:tcPr>
          <w:p w14:paraId="090273BE" w14:textId="77777777"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Kanał Dar</w:t>
            </w:r>
          </w:p>
        </w:tc>
        <w:tc>
          <w:tcPr>
            <w:tcW w:w="834" w:type="pct"/>
            <w:tcBorders>
              <w:top w:val="nil"/>
              <w:left w:val="nil"/>
              <w:bottom w:val="single" w:sz="4" w:space="0" w:color="auto"/>
              <w:right w:val="single" w:sz="4" w:space="0" w:color="auto"/>
            </w:tcBorders>
            <w:shd w:val="clear" w:color="auto" w:fill="FFB84F"/>
            <w:noWrap/>
            <w:vAlign w:val="center"/>
          </w:tcPr>
          <w:p w14:paraId="3E1EEDA8" w14:textId="6E97D524" w:rsidR="00595770" w:rsidRPr="00595770" w:rsidRDefault="00595770" w:rsidP="00595770">
            <w:pPr>
              <w:jc w:val="center"/>
              <w:rPr>
                <w:rFonts w:eastAsia="Times New Roman" w:cs="Calibri"/>
                <w:color w:val="000000"/>
                <w:sz w:val="18"/>
                <w:szCs w:val="18"/>
                <w:lang w:eastAsia="pl-PL"/>
              </w:rPr>
            </w:pPr>
            <w:r w:rsidRPr="00F96793">
              <w:rPr>
                <w:rFonts w:eastAsia="Times New Roman" w:cs="Calibri"/>
                <w:color w:val="000000"/>
                <w:sz w:val="18"/>
                <w:szCs w:val="18"/>
                <w:lang w:eastAsia="pl-PL"/>
              </w:rPr>
              <w:t>IV</w:t>
            </w:r>
          </w:p>
        </w:tc>
        <w:tc>
          <w:tcPr>
            <w:tcW w:w="834" w:type="pct"/>
            <w:tcBorders>
              <w:top w:val="nil"/>
              <w:left w:val="nil"/>
              <w:bottom w:val="single" w:sz="4" w:space="0" w:color="auto"/>
              <w:right w:val="single" w:sz="4" w:space="0" w:color="auto"/>
            </w:tcBorders>
            <w:shd w:val="clear" w:color="auto" w:fill="FF5757"/>
            <w:noWrap/>
            <w:vAlign w:val="center"/>
            <w:hideMark/>
          </w:tcPr>
          <w:p w14:paraId="43901142" w14:textId="3649A797" w:rsidR="00595770" w:rsidRPr="00595770" w:rsidRDefault="00595770" w:rsidP="00595770">
            <w:pPr>
              <w:jc w:val="center"/>
              <w:rPr>
                <w:rFonts w:eastAsia="Times New Roman" w:cs="Calibri"/>
                <w:color w:val="000000"/>
                <w:sz w:val="18"/>
                <w:szCs w:val="18"/>
                <w:lang w:eastAsia="pl-PL"/>
              </w:rPr>
            </w:pPr>
            <w:r w:rsidRPr="00F96793">
              <w:rPr>
                <w:rFonts w:eastAsia="Times New Roman" w:cs="Calibri"/>
                <w:color w:val="000000"/>
                <w:sz w:val="18"/>
                <w:szCs w:val="18"/>
                <w:lang w:eastAsia="pl-PL"/>
              </w:rPr>
              <w:t>PONIŻEJ DOBREGO</w:t>
            </w:r>
          </w:p>
        </w:tc>
        <w:tc>
          <w:tcPr>
            <w:tcW w:w="834" w:type="pct"/>
            <w:tcBorders>
              <w:top w:val="nil"/>
              <w:left w:val="nil"/>
              <w:bottom w:val="single" w:sz="4" w:space="0" w:color="auto"/>
              <w:right w:val="single" w:sz="4" w:space="0" w:color="auto"/>
            </w:tcBorders>
            <w:shd w:val="clear" w:color="auto" w:fill="FF5757"/>
            <w:noWrap/>
            <w:vAlign w:val="center"/>
            <w:hideMark/>
          </w:tcPr>
          <w:p w14:paraId="08F2F8E8" w14:textId="5479AD02" w:rsidR="00595770" w:rsidRPr="00595770" w:rsidRDefault="00595770" w:rsidP="00595770">
            <w:pPr>
              <w:jc w:val="center"/>
              <w:rPr>
                <w:rFonts w:eastAsia="Times New Roman" w:cs="Calibri"/>
                <w:color w:val="000000"/>
                <w:sz w:val="18"/>
                <w:szCs w:val="18"/>
                <w:lang w:eastAsia="pl-PL"/>
              </w:rPr>
            </w:pPr>
            <w:r w:rsidRPr="00F96793">
              <w:rPr>
                <w:rFonts w:eastAsia="Times New Roman" w:cs="Calibri"/>
                <w:color w:val="000000"/>
                <w:sz w:val="18"/>
                <w:szCs w:val="18"/>
                <w:lang w:eastAsia="pl-PL"/>
              </w:rPr>
              <w:t>ZŁY</w:t>
            </w:r>
          </w:p>
        </w:tc>
        <w:tc>
          <w:tcPr>
            <w:tcW w:w="1092" w:type="pct"/>
            <w:tcBorders>
              <w:top w:val="nil"/>
              <w:left w:val="nil"/>
              <w:bottom w:val="single" w:sz="4" w:space="0" w:color="auto"/>
              <w:right w:val="single" w:sz="4" w:space="0" w:color="auto"/>
            </w:tcBorders>
            <w:shd w:val="clear" w:color="auto" w:fill="auto"/>
            <w:noWrap/>
            <w:vAlign w:val="center"/>
            <w:hideMark/>
          </w:tcPr>
          <w:p w14:paraId="6C438D48" w14:textId="77777777"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Kanał Młyński</w:t>
            </w:r>
          </w:p>
        </w:tc>
      </w:tr>
      <w:tr w:rsidR="00595770" w:rsidRPr="00F96793" w14:paraId="29D9A622" w14:textId="77777777" w:rsidTr="00595770">
        <w:trPr>
          <w:trHeight w:val="567"/>
        </w:trPr>
        <w:tc>
          <w:tcPr>
            <w:tcW w:w="1405" w:type="pct"/>
            <w:tcBorders>
              <w:top w:val="nil"/>
              <w:left w:val="single" w:sz="4" w:space="0" w:color="auto"/>
              <w:bottom w:val="single" w:sz="4" w:space="0" w:color="auto"/>
              <w:right w:val="single" w:sz="4" w:space="0" w:color="auto"/>
            </w:tcBorders>
            <w:shd w:val="clear" w:color="auto" w:fill="auto"/>
            <w:noWrap/>
            <w:vAlign w:val="center"/>
            <w:hideMark/>
          </w:tcPr>
          <w:p w14:paraId="0CACFFE1" w14:textId="77777777" w:rsidR="00595770" w:rsidRPr="00595770" w:rsidRDefault="00595770" w:rsidP="00595770">
            <w:pPr>
              <w:jc w:val="center"/>
              <w:rPr>
                <w:rFonts w:eastAsia="Times New Roman" w:cs="Calibri"/>
                <w:color w:val="000000"/>
                <w:sz w:val="18"/>
                <w:szCs w:val="18"/>
                <w:lang w:eastAsia="pl-PL"/>
              </w:rPr>
            </w:pPr>
            <w:r w:rsidRPr="00595770">
              <w:rPr>
                <w:rFonts w:eastAsia="Times New Roman" w:cs="Calibri"/>
                <w:color w:val="000000"/>
                <w:sz w:val="18"/>
                <w:szCs w:val="18"/>
                <w:lang w:eastAsia="pl-PL"/>
              </w:rPr>
              <w:t>Sienica</w:t>
            </w:r>
          </w:p>
        </w:tc>
        <w:tc>
          <w:tcPr>
            <w:tcW w:w="834" w:type="pct"/>
            <w:tcBorders>
              <w:top w:val="nil"/>
              <w:left w:val="nil"/>
              <w:bottom w:val="single" w:sz="4" w:space="0" w:color="auto"/>
              <w:right w:val="single" w:sz="4" w:space="0" w:color="auto"/>
            </w:tcBorders>
            <w:shd w:val="clear" w:color="auto" w:fill="FFB84F"/>
            <w:noWrap/>
            <w:vAlign w:val="center"/>
          </w:tcPr>
          <w:p w14:paraId="63E123A4" w14:textId="43D0AF63" w:rsidR="00595770" w:rsidRPr="00595770" w:rsidRDefault="00595770" w:rsidP="00595770">
            <w:pPr>
              <w:jc w:val="center"/>
              <w:rPr>
                <w:rFonts w:eastAsia="Times New Roman" w:cs="Calibri"/>
                <w:color w:val="000000"/>
                <w:sz w:val="18"/>
                <w:szCs w:val="18"/>
                <w:lang w:eastAsia="pl-PL"/>
              </w:rPr>
            </w:pPr>
            <w:r w:rsidRPr="00F96793">
              <w:rPr>
                <w:rFonts w:eastAsia="Times New Roman" w:cs="Calibri"/>
                <w:color w:val="000000"/>
                <w:sz w:val="18"/>
                <w:szCs w:val="18"/>
                <w:lang w:eastAsia="pl-PL"/>
              </w:rPr>
              <w:t>IV</w:t>
            </w:r>
          </w:p>
        </w:tc>
        <w:tc>
          <w:tcPr>
            <w:tcW w:w="834" w:type="pct"/>
            <w:tcBorders>
              <w:top w:val="nil"/>
              <w:left w:val="nil"/>
              <w:bottom w:val="single" w:sz="4" w:space="0" w:color="auto"/>
              <w:right w:val="single" w:sz="4" w:space="0" w:color="auto"/>
            </w:tcBorders>
            <w:shd w:val="clear" w:color="auto" w:fill="FF5757"/>
            <w:noWrap/>
            <w:vAlign w:val="center"/>
            <w:hideMark/>
          </w:tcPr>
          <w:p w14:paraId="4F2140AA" w14:textId="1E1FABBB" w:rsidR="00595770" w:rsidRPr="00595770" w:rsidRDefault="00595770" w:rsidP="00595770">
            <w:pPr>
              <w:jc w:val="center"/>
              <w:rPr>
                <w:rFonts w:eastAsia="Times New Roman" w:cs="Calibri"/>
                <w:color w:val="000000"/>
                <w:sz w:val="18"/>
                <w:szCs w:val="18"/>
                <w:lang w:eastAsia="pl-PL"/>
              </w:rPr>
            </w:pPr>
            <w:r w:rsidRPr="00F96793">
              <w:rPr>
                <w:rFonts w:eastAsia="Times New Roman" w:cs="Calibri"/>
                <w:color w:val="000000"/>
                <w:sz w:val="18"/>
                <w:szCs w:val="18"/>
                <w:lang w:eastAsia="pl-PL"/>
              </w:rPr>
              <w:t>PONIŻEJ DOBREGO</w:t>
            </w:r>
          </w:p>
        </w:tc>
        <w:tc>
          <w:tcPr>
            <w:tcW w:w="834" w:type="pct"/>
            <w:tcBorders>
              <w:top w:val="nil"/>
              <w:left w:val="nil"/>
              <w:bottom w:val="single" w:sz="4" w:space="0" w:color="auto"/>
              <w:right w:val="single" w:sz="4" w:space="0" w:color="auto"/>
            </w:tcBorders>
            <w:shd w:val="clear" w:color="auto" w:fill="FF5757"/>
            <w:noWrap/>
            <w:vAlign w:val="center"/>
            <w:hideMark/>
          </w:tcPr>
          <w:p w14:paraId="49BA9DC9" w14:textId="215D471D" w:rsidR="00595770" w:rsidRPr="00595770" w:rsidRDefault="00595770" w:rsidP="00595770">
            <w:pPr>
              <w:jc w:val="center"/>
              <w:rPr>
                <w:rFonts w:eastAsia="Times New Roman" w:cs="Calibri"/>
                <w:color w:val="000000"/>
                <w:sz w:val="18"/>
                <w:szCs w:val="18"/>
                <w:lang w:eastAsia="pl-PL"/>
              </w:rPr>
            </w:pPr>
            <w:r w:rsidRPr="00F96793">
              <w:rPr>
                <w:rFonts w:eastAsia="Times New Roman" w:cs="Calibri"/>
                <w:color w:val="000000"/>
                <w:sz w:val="18"/>
                <w:szCs w:val="18"/>
                <w:lang w:eastAsia="pl-PL"/>
              </w:rPr>
              <w:t>ZŁY</w:t>
            </w:r>
          </w:p>
        </w:tc>
        <w:tc>
          <w:tcPr>
            <w:tcW w:w="1092" w:type="pct"/>
            <w:tcBorders>
              <w:top w:val="nil"/>
              <w:left w:val="nil"/>
              <w:bottom w:val="single" w:sz="4" w:space="0" w:color="auto"/>
              <w:right w:val="single" w:sz="4" w:space="0" w:color="auto"/>
            </w:tcBorders>
            <w:shd w:val="clear" w:color="auto" w:fill="auto"/>
            <w:noWrap/>
            <w:vAlign w:val="center"/>
            <w:hideMark/>
          </w:tcPr>
          <w:p w14:paraId="174414AB" w14:textId="77777777" w:rsidR="00595770" w:rsidRPr="00595770" w:rsidRDefault="00595770" w:rsidP="00595770">
            <w:pPr>
              <w:jc w:val="center"/>
              <w:rPr>
                <w:rFonts w:eastAsia="Times New Roman" w:cs="Calibri"/>
                <w:color w:val="000000"/>
                <w:sz w:val="18"/>
                <w:szCs w:val="18"/>
                <w:lang w:eastAsia="pl-PL"/>
              </w:rPr>
            </w:pPr>
            <w:proofErr w:type="spellStart"/>
            <w:r w:rsidRPr="00595770">
              <w:rPr>
                <w:rFonts w:eastAsia="Times New Roman" w:cs="Calibri"/>
                <w:color w:val="000000"/>
                <w:sz w:val="18"/>
                <w:szCs w:val="18"/>
                <w:lang w:eastAsia="pl-PL"/>
              </w:rPr>
              <w:t>Kalica</w:t>
            </w:r>
            <w:proofErr w:type="spellEnd"/>
          </w:p>
        </w:tc>
      </w:tr>
    </w:tbl>
    <w:p w14:paraId="5648C997" w14:textId="06AEE86F" w:rsidR="000A57B6" w:rsidRPr="00F96793" w:rsidRDefault="00F96793" w:rsidP="00F96793">
      <w:pPr>
        <w:jc w:val="center"/>
      </w:pPr>
      <w:r w:rsidRPr="00F96793">
        <w:rPr>
          <w:i/>
          <w:sz w:val="18"/>
        </w:rPr>
        <w:t>Źródło: opracowanie własne na podstawie danych GIOŚ</w:t>
      </w:r>
    </w:p>
    <w:p w14:paraId="6F4379CC" w14:textId="77777777" w:rsidR="000A57B6" w:rsidRPr="00F96793" w:rsidRDefault="000A57B6" w:rsidP="000A57B6"/>
    <w:p w14:paraId="5874F626" w14:textId="4C720A15" w:rsidR="00052BB3" w:rsidRPr="00F96793" w:rsidRDefault="00052BB3" w:rsidP="00052BB3">
      <w:pPr>
        <w:ind w:firstLine="709"/>
      </w:pPr>
      <w:r w:rsidRPr="00F96793">
        <w:t>W latach 2022-2023 Główny Inspektorat Ochrony Środowiska prowadził badania JCWP</w:t>
      </w:r>
      <w:r w:rsidRPr="00F96793">
        <w:br/>
        <w:t>w zakresie klasyfikacji wybranych wskaźników (zanieczyszczeń) tj. bez oceny stanu JCWP.</w:t>
      </w:r>
    </w:p>
    <w:p w14:paraId="5CF0773E" w14:textId="7A4F464B" w:rsidR="00052BB3" w:rsidRPr="00F96793" w:rsidRDefault="00052BB3" w:rsidP="00052BB3">
      <w:pPr>
        <w:ind w:firstLine="709"/>
      </w:pPr>
      <w:r w:rsidRPr="00F96793">
        <w:t xml:space="preserve">W poniższej tabeli przedstawiono wyniki badań dla poszczególnych JCWP, których zlew-nie znajdują się na terenie gminy </w:t>
      </w:r>
      <w:r w:rsidR="00F96793" w:rsidRPr="00F96793">
        <w:t>Mieszkowice.</w:t>
      </w:r>
    </w:p>
    <w:p w14:paraId="46AEC395" w14:textId="77777777" w:rsidR="00F96793" w:rsidRPr="00EF54B5" w:rsidRDefault="00F96793" w:rsidP="00052BB3">
      <w:pPr>
        <w:rPr>
          <w:highlight w:val="yellow"/>
        </w:rPr>
      </w:pPr>
    </w:p>
    <w:p w14:paraId="0D9A45E7" w14:textId="131E9413" w:rsidR="00052BB3" w:rsidRPr="00F96793" w:rsidRDefault="00052BB3" w:rsidP="00052BB3">
      <w:pPr>
        <w:pStyle w:val="Legenda"/>
        <w:rPr>
          <w:sz w:val="20"/>
          <w:szCs w:val="16"/>
        </w:rPr>
      </w:pPr>
      <w:bookmarkStart w:id="567" w:name="_Toc193128762"/>
      <w:bookmarkStart w:id="568" w:name="_Toc195046447"/>
      <w:r w:rsidRPr="00F96793">
        <w:rPr>
          <w:sz w:val="20"/>
          <w:szCs w:val="16"/>
        </w:rPr>
        <w:t xml:space="preserve">Tabela </w:t>
      </w:r>
      <w:r w:rsidRPr="00F96793">
        <w:rPr>
          <w:sz w:val="20"/>
          <w:szCs w:val="16"/>
        </w:rPr>
        <w:fldChar w:fldCharType="begin"/>
      </w:r>
      <w:r w:rsidRPr="00F96793">
        <w:rPr>
          <w:sz w:val="20"/>
          <w:szCs w:val="16"/>
        </w:rPr>
        <w:instrText xml:space="preserve"> SEQ Tabela \* ARABIC </w:instrText>
      </w:r>
      <w:r w:rsidRPr="00F96793">
        <w:rPr>
          <w:sz w:val="20"/>
          <w:szCs w:val="16"/>
        </w:rPr>
        <w:fldChar w:fldCharType="separate"/>
      </w:r>
      <w:r w:rsidR="00B81EF6">
        <w:rPr>
          <w:noProof/>
          <w:sz w:val="20"/>
          <w:szCs w:val="16"/>
        </w:rPr>
        <w:t>27</w:t>
      </w:r>
      <w:r w:rsidRPr="00F96793">
        <w:rPr>
          <w:sz w:val="20"/>
          <w:szCs w:val="16"/>
        </w:rPr>
        <w:fldChar w:fldCharType="end"/>
      </w:r>
      <w:r w:rsidRPr="00F96793">
        <w:rPr>
          <w:sz w:val="20"/>
          <w:szCs w:val="16"/>
        </w:rPr>
        <w:t xml:space="preserve">. Wyniki klasyfikacji wskaźników za lata 2022-2023 dla </w:t>
      </w:r>
      <w:r w:rsidR="0057139C">
        <w:rPr>
          <w:sz w:val="20"/>
          <w:szCs w:val="16"/>
        </w:rPr>
        <w:t xml:space="preserve">badanych </w:t>
      </w:r>
      <w:r w:rsidRPr="00F96793">
        <w:rPr>
          <w:sz w:val="20"/>
          <w:szCs w:val="16"/>
        </w:rPr>
        <w:t>JCWP</w:t>
      </w:r>
      <w:bookmarkEnd w:id="567"/>
      <w:r w:rsidRPr="00F96793">
        <w:rPr>
          <w:sz w:val="20"/>
          <w:szCs w:val="16"/>
        </w:rPr>
        <w:t>,</w:t>
      </w:r>
      <w:r w:rsidRPr="00F96793">
        <w:rPr>
          <w:sz w:val="20"/>
          <w:szCs w:val="16"/>
        </w:rPr>
        <w:br/>
        <w:t xml:space="preserve">których zlewnie znajdują się na terenie gminy </w:t>
      </w:r>
      <w:r w:rsidR="00F96793" w:rsidRPr="00F96793">
        <w:rPr>
          <w:sz w:val="20"/>
          <w:szCs w:val="16"/>
        </w:rPr>
        <w:t>Mieszkowice</w:t>
      </w:r>
      <w:bookmarkEnd w:id="568"/>
    </w:p>
    <w:tbl>
      <w:tblPr>
        <w:tblStyle w:val="Tabela-Siatka"/>
        <w:tblW w:w="0" w:type="auto"/>
        <w:tblLook w:val="04A0" w:firstRow="1" w:lastRow="0" w:firstColumn="1" w:lastColumn="0" w:noHBand="0" w:noVBand="1"/>
      </w:tblPr>
      <w:tblGrid>
        <w:gridCol w:w="1838"/>
        <w:gridCol w:w="1630"/>
        <w:gridCol w:w="1630"/>
        <w:gridCol w:w="3964"/>
      </w:tblGrid>
      <w:tr w:rsidR="00052BB3" w:rsidRPr="00F96793" w14:paraId="10304F14" w14:textId="77777777" w:rsidTr="0034342E">
        <w:trPr>
          <w:trHeight w:val="737"/>
          <w:tblHeader/>
        </w:trPr>
        <w:tc>
          <w:tcPr>
            <w:tcW w:w="1838" w:type="dxa"/>
            <w:shd w:val="clear" w:color="auto" w:fill="F2F2F2" w:themeFill="background1" w:themeFillShade="F2"/>
            <w:vAlign w:val="center"/>
          </w:tcPr>
          <w:p w14:paraId="72786CF5" w14:textId="77777777" w:rsidR="00052BB3" w:rsidRPr="00F96793" w:rsidRDefault="00052BB3" w:rsidP="00FF2FE0">
            <w:pPr>
              <w:jc w:val="center"/>
              <w:rPr>
                <w:sz w:val="18"/>
                <w:szCs w:val="18"/>
              </w:rPr>
            </w:pPr>
            <w:r w:rsidRPr="00F96793">
              <w:rPr>
                <w:sz w:val="18"/>
                <w:szCs w:val="18"/>
              </w:rPr>
              <w:t>JCWPd</w:t>
            </w:r>
          </w:p>
        </w:tc>
        <w:tc>
          <w:tcPr>
            <w:tcW w:w="1630" w:type="dxa"/>
            <w:shd w:val="clear" w:color="auto" w:fill="F2F2F2" w:themeFill="background1" w:themeFillShade="F2"/>
            <w:vAlign w:val="center"/>
          </w:tcPr>
          <w:p w14:paraId="10F8DC22" w14:textId="77777777" w:rsidR="00052BB3" w:rsidRPr="00F96793" w:rsidRDefault="00052BB3" w:rsidP="00FF2FE0">
            <w:pPr>
              <w:jc w:val="center"/>
              <w:rPr>
                <w:sz w:val="18"/>
                <w:szCs w:val="18"/>
              </w:rPr>
            </w:pPr>
            <w:r w:rsidRPr="00F96793">
              <w:rPr>
                <w:sz w:val="18"/>
                <w:szCs w:val="18"/>
              </w:rPr>
              <w:t>Liczba oznaczonych wskaźników</w:t>
            </w:r>
          </w:p>
        </w:tc>
        <w:tc>
          <w:tcPr>
            <w:tcW w:w="1630" w:type="dxa"/>
            <w:shd w:val="clear" w:color="auto" w:fill="F2F2F2" w:themeFill="background1" w:themeFillShade="F2"/>
            <w:vAlign w:val="center"/>
          </w:tcPr>
          <w:p w14:paraId="3621B1D5" w14:textId="77777777" w:rsidR="00052BB3" w:rsidRPr="00F96793" w:rsidRDefault="00052BB3" w:rsidP="00FF2FE0">
            <w:pPr>
              <w:jc w:val="center"/>
              <w:rPr>
                <w:sz w:val="18"/>
                <w:szCs w:val="18"/>
              </w:rPr>
            </w:pPr>
            <w:r w:rsidRPr="00F96793">
              <w:rPr>
                <w:sz w:val="18"/>
                <w:szCs w:val="18"/>
              </w:rPr>
              <w:t>Liczba wskaźników</w:t>
            </w:r>
            <w:r w:rsidRPr="00F96793">
              <w:rPr>
                <w:sz w:val="18"/>
                <w:szCs w:val="18"/>
              </w:rPr>
              <w:br/>
              <w:t>z przekroczeniem</w:t>
            </w:r>
          </w:p>
        </w:tc>
        <w:tc>
          <w:tcPr>
            <w:tcW w:w="3964" w:type="dxa"/>
            <w:shd w:val="clear" w:color="auto" w:fill="F2F2F2" w:themeFill="background1" w:themeFillShade="F2"/>
            <w:vAlign w:val="center"/>
          </w:tcPr>
          <w:p w14:paraId="45B01C09" w14:textId="77777777" w:rsidR="00052BB3" w:rsidRPr="00F96793" w:rsidRDefault="00052BB3" w:rsidP="00FF2FE0">
            <w:pPr>
              <w:jc w:val="center"/>
              <w:rPr>
                <w:sz w:val="18"/>
                <w:szCs w:val="18"/>
              </w:rPr>
            </w:pPr>
            <w:r w:rsidRPr="00F96793">
              <w:rPr>
                <w:sz w:val="18"/>
                <w:szCs w:val="18"/>
              </w:rPr>
              <w:t>Przekroczone wskaźniki</w:t>
            </w:r>
            <w:r w:rsidRPr="00F96793">
              <w:rPr>
                <w:sz w:val="18"/>
                <w:szCs w:val="18"/>
              </w:rPr>
              <w:br/>
              <w:t>(tj. poniżej II klasy jakości)</w:t>
            </w:r>
          </w:p>
        </w:tc>
      </w:tr>
      <w:tr w:rsidR="00052BB3" w:rsidRPr="00F96793" w14:paraId="581C7402" w14:textId="77777777" w:rsidTr="001D045D">
        <w:trPr>
          <w:trHeight w:val="329"/>
        </w:trPr>
        <w:tc>
          <w:tcPr>
            <w:tcW w:w="9062" w:type="dxa"/>
            <w:gridSpan w:val="4"/>
            <w:shd w:val="clear" w:color="auto" w:fill="F2F2F2" w:themeFill="background1" w:themeFillShade="F2"/>
            <w:vAlign w:val="center"/>
          </w:tcPr>
          <w:p w14:paraId="1F53421F" w14:textId="586D0B91" w:rsidR="00052BB3" w:rsidRPr="00F96793" w:rsidRDefault="00052BB3" w:rsidP="00FF2FE0">
            <w:pPr>
              <w:jc w:val="center"/>
              <w:rPr>
                <w:sz w:val="18"/>
                <w:szCs w:val="18"/>
              </w:rPr>
            </w:pPr>
            <w:r w:rsidRPr="00F96793">
              <w:rPr>
                <w:sz w:val="18"/>
                <w:szCs w:val="18"/>
              </w:rPr>
              <w:t>BADANIA PRZEPROWADZONE W 2022 ROKU</w:t>
            </w:r>
          </w:p>
        </w:tc>
      </w:tr>
      <w:tr w:rsidR="00052BB3" w:rsidRPr="00F96793" w14:paraId="2708790A" w14:textId="77777777" w:rsidTr="0034342E">
        <w:trPr>
          <w:trHeight w:val="652"/>
        </w:trPr>
        <w:tc>
          <w:tcPr>
            <w:tcW w:w="1838" w:type="dxa"/>
            <w:vAlign w:val="center"/>
          </w:tcPr>
          <w:p w14:paraId="0FD66C95" w14:textId="53071DD4" w:rsidR="00052BB3" w:rsidRPr="00F96793" w:rsidRDefault="0057139C" w:rsidP="00052BB3">
            <w:pPr>
              <w:jc w:val="center"/>
              <w:rPr>
                <w:sz w:val="18"/>
                <w:szCs w:val="18"/>
              </w:rPr>
            </w:pPr>
            <w:r w:rsidRPr="0057139C">
              <w:rPr>
                <w:sz w:val="18"/>
                <w:szCs w:val="18"/>
              </w:rPr>
              <w:t>Kanał Dar</w:t>
            </w:r>
          </w:p>
        </w:tc>
        <w:tc>
          <w:tcPr>
            <w:tcW w:w="1630" w:type="dxa"/>
            <w:vAlign w:val="center"/>
          </w:tcPr>
          <w:p w14:paraId="3010390B" w14:textId="16C0ADDC" w:rsidR="00052BB3" w:rsidRPr="00F96793" w:rsidRDefault="0057139C" w:rsidP="00FF2FE0">
            <w:pPr>
              <w:jc w:val="center"/>
              <w:rPr>
                <w:sz w:val="18"/>
                <w:szCs w:val="18"/>
              </w:rPr>
            </w:pPr>
            <w:r>
              <w:rPr>
                <w:sz w:val="18"/>
                <w:szCs w:val="18"/>
              </w:rPr>
              <w:t>12</w:t>
            </w:r>
          </w:p>
        </w:tc>
        <w:tc>
          <w:tcPr>
            <w:tcW w:w="1630" w:type="dxa"/>
            <w:vAlign w:val="center"/>
          </w:tcPr>
          <w:p w14:paraId="79691536" w14:textId="6A5B518A" w:rsidR="00052BB3" w:rsidRPr="00F96793" w:rsidRDefault="0057139C" w:rsidP="00FF2FE0">
            <w:pPr>
              <w:jc w:val="center"/>
              <w:rPr>
                <w:sz w:val="18"/>
                <w:szCs w:val="18"/>
              </w:rPr>
            </w:pPr>
            <w:r>
              <w:rPr>
                <w:sz w:val="18"/>
                <w:szCs w:val="18"/>
              </w:rPr>
              <w:t>7</w:t>
            </w:r>
          </w:p>
        </w:tc>
        <w:tc>
          <w:tcPr>
            <w:tcW w:w="3964" w:type="dxa"/>
            <w:vAlign w:val="center"/>
          </w:tcPr>
          <w:p w14:paraId="4F5FBDFD" w14:textId="54AA99C9" w:rsidR="0057139C" w:rsidRPr="00F96793" w:rsidRDefault="0057139C" w:rsidP="0057139C">
            <w:pPr>
              <w:jc w:val="center"/>
              <w:rPr>
                <w:sz w:val="18"/>
                <w:szCs w:val="18"/>
              </w:rPr>
            </w:pPr>
            <w:proofErr w:type="spellStart"/>
            <w:r w:rsidRPr="0057139C">
              <w:rPr>
                <w:sz w:val="18"/>
                <w:szCs w:val="18"/>
              </w:rPr>
              <w:t>makrobezkręgowce</w:t>
            </w:r>
            <w:proofErr w:type="spellEnd"/>
            <w:r w:rsidRPr="0057139C">
              <w:rPr>
                <w:sz w:val="18"/>
                <w:szCs w:val="18"/>
              </w:rPr>
              <w:t xml:space="preserve"> bentosowe</w:t>
            </w:r>
            <w:r>
              <w:rPr>
                <w:sz w:val="18"/>
                <w:szCs w:val="18"/>
              </w:rPr>
              <w:t xml:space="preserve">, </w:t>
            </w:r>
            <w:r w:rsidRPr="0057139C">
              <w:rPr>
                <w:sz w:val="18"/>
                <w:szCs w:val="18"/>
              </w:rPr>
              <w:t>ichtiofauna</w:t>
            </w:r>
            <w:r>
              <w:rPr>
                <w:sz w:val="18"/>
                <w:szCs w:val="18"/>
              </w:rPr>
              <w:t xml:space="preserve">, </w:t>
            </w:r>
            <w:r w:rsidRPr="0057139C">
              <w:rPr>
                <w:sz w:val="18"/>
                <w:szCs w:val="18"/>
              </w:rPr>
              <w:t>ogólny węgiel organiczny</w:t>
            </w:r>
            <w:r>
              <w:rPr>
                <w:sz w:val="18"/>
                <w:szCs w:val="18"/>
              </w:rPr>
              <w:t xml:space="preserve">, </w:t>
            </w:r>
            <w:r w:rsidRPr="0057139C">
              <w:rPr>
                <w:sz w:val="18"/>
                <w:szCs w:val="18"/>
              </w:rPr>
              <w:t>przewodność w 20°C</w:t>
            </w:r>
            <w:r>
              <w:rPr>
                <w:sz w:val="18"/>
                <w:szCs w:val="18"/>
              </w:rPr>
              <w:t xml:space="preserve">, </w:t>
            </w:r>
            <w:r w:rsidRPr="0057139C">
              <w:rPr>
                <w:sz w:val="18"/>
                <w:szCs w:val="18"/>
              </w:rPr>
              <w:t>azot azotanowy</w:t>
            </w:r>
            <w:r>
              <w:rPr>
                <w:sz w:val="18"/>
                <w:szCs w:val="18"/>
              </w:rPr>
              <w:t xml:space="preserve">, </w:t>
            </w:r>
            <w:r w:rsidRPr="0057139C">
              <w:rPr>
                <w:sz w:val="18"/>
                <w:szCs w:val="18"/>
              </w:rPr>
              <w:t>azot ogólny</w:t>
            </w:r>
            <w:r>
              <w:rPr>
                <w:sz w:val="18"/>
                <w:szCs w:val="18"/>
              </w:rPr>
              <w:t xml:space="preserve">, </w:t>
            </w:r>
            <w:proofErr w:type="spellStart"/>
            <w:r w:rsidRPr="0057139C">
              <w:rPr>
                <w:sz w:val="18"/>
                <w:szCs w:val="18"/>
              </w:rPr>
              <w:t>cypermetryna</w:t>
            </w:r>
            <w:proofErr w:type="spellEnd"/>
          </w:p>
        </w:tc>
      </w:tr>
      <w:tr w:rsidR="00052BB3" w:rsidRPr="00F96793" w14:paraId="3C087F7D" w14:textId="77777777" w:rsidTr="0034342E">
        <w:trPr>
          <w:trHeight w:val="652"/>
        </w:trPr>
        <w:tc>
          <w:tcPr>
            <w:tcW w:w="1838" w:type="dxa"/>
            <w:vAlign w:val="center"/>
          </w:tcPr>
          <w:p w14:paraId="0B183E37" w14:textId="2A4AAEB5" w:rsidR="00052BB3" w:rsidRPr="00F96793" w:rsidRDefault="0057139C" w:rsidP="00052BB3">
            <w:pPr>
              <w:jc w:val="center"/>
              <w:rPr>
                <w:sz w:val="18"/>
                <w:szCs w:val="18"/>
              </w:rPr>
            </w:pPr>
            <w:r w:rsidRPr="0057139C">
              <w:rPr>
                <w:sz w:val="18"/>
                <w:szCs w:val="18"/>
              </w:rPr>
              <w:t>Kosa</w:t>
            </w:r>
          </w:p>
        </w:tc>
        <w:tc>
          <w:tcPr>
            <w:tcW w:w="1630" w:type="dxa"/>
            <w:vAlign w:val="center"/>
          </w:tcPr>
          <w:p w14:paraId="3C1785B1" w14:textId="7D314D6F" w:rsidR="00052BB3" w:rsidRPr="00F96793" w:rsidRDefault="0057139C" w:rsidP="00FF2FE0">
            <w:pPr>
              <w:jc w:val="center"/>
              <w:rPr>
                <w:sz w:val="18"/>
                <w:szCs w:val="18"/>
              </w:rPr>
            </w:pPr>
            <w:r>
              <w:rPr>
                <w:sz w:val="18"/>
                <w:szCs w:val="18"/>
              </w:rPr>
              <w:t>4</w:t>
            </w:r>
          </w:p>
        </w:tc>
        <w:tc>
          <w:tcPr>
            <w:tcW w:w="1630" w:type="dxa"/>
            <w:vAlign w:val="center"/>
          </w:tcPr>
          <w:p w14:paraId="6D70BC9A" w14:textId="5DD41959" w:rsidR="00052BB3" w:rsidRPr="00F96793" w:rsidRDefault="0057139C" w:rsidP="00FF2FE0">
            <w:pPr>
              <w:jc w:val="center"/>
              <w:rPr>
                <w:sz w:val="18"/>
                <w:szCs w:val="18"/>
              </w:rPr>
            </w:pPr>
            <w:r>
              <w:rPr>
                <w:sz w:val="18"/>
                <w:szCs w:val="18"/>
              </w:rPr>
              <w:t>0</w:t>
            </w:r>
          </w:p>
        </w:tc>
        <w:tc>
          <w:tcPr>
            <w:tcW w:w="3964" w:type="dxa"/>
            <w:vAlign w:val="center"/>
          </w:tcPr>
          <w:p w14:paraId="19004FF7" w14:textId="2CDD5E0C" w:rsidR="00DE1606" w:rsidRPr="00F96793" w:rsidRDefault="0057139C" w:rsidP="00DB7E37">
            <w:pPr>
              <w:jc w:val="center"/>
              <w:rPr>
                <w:sz w:val="18"/>
                <w:szCs w:val="18"/>
              </w:rPr>
            </w:pPr>
            <w:r>
              <w:rPr>
                <w:sz w:val="18"/>
                <w:szCs w:val="18"/>
              </w:rPr>
              <w:t>-</w:t>
            </w:r>
          </w:p>
        </w:tc>
      </w:tr>
      <w:tr w:rsidR="00052BB3" w:rsidRPr="00F96793" w14:paraId="186C8F3B" w14:textId="77777777" w:rsidTr="0034342E">
        <w:trPr>
          <w:trHeight w:val="652"/>
        </w:trPr>
        <w:tc>
          <w:tcPr>
            <w:tcW w:w="1838" w:type="dxa"/>
            <w:vAlign w:val="center"/>
          </w:tcPr>
          <w:p w14:paraId="2A9F477F" w14:textId="5146EEB1" w:rsidR="00052BB3" w:rsidRPr="00F96793" w:rsidRDefault="0057139C" w:rsidP="00052BB3">
            <w:pPr>
              <w:jc w:val="center"/>
              <w:rPr>
                <w:sz w:val="18"/>
                <w:szCs w:val="18"/>
              </w:rPr>
            </w:pPr>
            <w:r w:rsidRPr="0057139C">
              <w:rPr>
                <w:sz w:val="18"/>
                <w:szCs w:val="18"/>
              </w:rPr>
              <w:t>Kurzyca</w:t>
            </w:r>
          </w:p>
        </w:tc>
        <w:tc>
          <w:tcPr>
            <w:tcW w:w="1630" w:type="dxa"/>
            <w:vAlign w:val="center"/>
          </w:tcPr>
          <w:p w14:paraId="3B86906E" w14:textId="3B4233E8" w:rsidR="00052BB3" w:rsidRPr="00F96793" w:rsidRDefault="0057139C" w:rsidP="00FF2FE0">
            <w:pPr>
              <w:jc w:val="center"/>
              <w:rPr>
                <w:sz w:val="18"/>
                <w:szCs w:val="18"/>
              </w:rPr>
            </w:pPr>
            <w:r>
              <w:rPr>
                <w:sz w:val="18"/>
                <w:szCs w:val="18"/>
              </w:rPr>
              <w:t>57</w:t>
            </w:r>
          </w:p>
        </w:tc>
        <w:tc>
          <w:tcPr>
            <w:tcW w:w="1630" w:type="dxa"/>
            <w:vAlign w:val="center"/>
          </w:tcPr>
          <w:p w14:paraId="345F95C4" w14:textId="12A36357" w:rsidR="00052BB3" w:rsidRPr="00F96793" w:rsidRDefault="0057139C" w:rsidP="00FF2FE0">
            <w:pPr>
              <w:jc w:val="center"/>
              <w:rPr>
                <w:sz w:val="18"/>
                <w:szCs w:val="18"/>
              </w:rPr>
            </w:pPr>
            <w:r>
              <w:rPr>
                <w:sz w:val="18"/>
                <w:szCs w:val="18"/>
              </w:rPr>
              <w:t>14</w:t>
            </w:r>
          </w:p>
        </w:tc>
        <w:tc>
          <w:tcPr>
            <w:tcW w:w="3964" w:type="dxa"/>
            <w:vAlign w:val="center"/>
          </w:tcPr>
          <w:p w14:paraId="520156D2" w14:textId="47D8A0CD" w:rsidR="0057139C" w:rsidRPr="00F96793" w:rsidRDefault="0057139C" w:rsidP="0057139C">
            <w:pPr>
              <w:jc w:val="center"/>
              <w:rPr>
                <w:sz w:val="18"/>
                <w:szCs w:val="18"/>
              </w:rPr>
            </w:pPr>
            <w:r w:rsidRPr="0057139C">
              <w:rPr>
                <w:sz w:val="18"/>
                <w:szCs w:val="18"/>
              </w:rPr>
              <w:t>fitobentos</w:t>
            </w:r>
            <w:r>
              <w:rPr>
                <w:sz w:val="18"/>
                <w:szCs w:val="18"/>
              </w:rPr>
              <w:t xml:space="preserve">, </w:t>
            </w:r>
            <w:r w:rsidRPr="0057139C">
              <w:rPr>
                <w:sz w:val="18"/>
                <w:szCs w:val="18"/>
              </w:rPr>
              <w:t>makrofity</w:t>
            </w:r>
            <w:r>
              <w:rPr>
                <w:sz w:val="18"/>
                <w:szCs w:val="18"/>
              </w:rPr>
              <w:t xml:space="preserve">, </w:t>
            </w:r>
            <w:proofErr w:type="spellStart"/>
            <w:r w:rsidRPr="0057139C">
              <w:rPr>
                <w:sz w:val="18"/>
                <w:szCs w:val="18"/>
              </w:rPr>
              <w:t>makrobezkręgowce</w:t>
            </w:r>
            <w:proofErr w:type="spellEnd"/>
            <w:r w:rsidRPr="0057139C">
              <w:rPr>
                <w:sz w:val="18"/>
                <w:szCs w:val="18"/>
              </w:rPr>
              <w:t xml:space="preserve"> bentosowe</w:t>
            </w:r>
            <w:r>
              <w:rPr>
                <w:sz w:val="18"/>
                <w:szCs w:val="18"/>
              </w:rPr>
              <w:t xml:space="preserve">, </w:t>
            </w:r>
            <w:r w:rsidRPr="0057139C">
              <w:rPr>
                <w:sz w:val="18"/>
                <w:szCs w:val="18"/>
              </w:rPr>
              <w:t>ichtiofauna</w:t>
            </w:r>
            <w:r>
              <w:rPr>
                <w:sz w:val="18"/>
                <w:szCs w:val="18"/>
              </w:rPr>
              <w:t xml:space="preserve">, </w:t>
            </w:r>
            <w:r w:rsidRPr="0057139C">
              <w:rPr>
                <w:sz w:val="18"/>
                <w:szCs w:val="18"/>
              </w:rPr>
              <w:t>ogólny węgiel organiczny</w:t>
            </w:r>
            <w:r>
              <w:rPr>
                <w:sz w:val="18"/>
                <w:szCs w:val="18"/>
              </w:rPr>
              <w:t xml:space="preserve">, </w:t>
            </w:r>
            <w:r w:rsidRPr="0057139C">
              <w:rPr>
                <w:sz w:val="18"/>
                <w:szCs w:val="18"/>
              </w:rPr>
              <w:t>przewodność w 20°C</w:t>
            </w:r>
            <w:r>
              <w:rPr>
                <w:sz w:val="18"/>
                <w:szCs w:val="18"/>
              </w:rPr>
              <w:t xml:space="preserve">, </w:t>
            </w:r>
            <w:r w:rsidRPr="0057139C">
              <w:rPr>
                <w:sz w:val="18"/>
                <w:szCs w:val="18"/>
              </w:rPr>
              <w:t>azot azotanowy</w:t>
            </w:r>
            <w:r>
              <w:rPr>
                <w:sz w:val="18"/>
                <w:szCs w:val="18"/>
              </w:rPr>
              <w:t xml:space="preserve">, </w:t>
            </w:r>
            <w:r w:rsidRPr="0057139C">
              <w:rPr>
                <w:sz w:val="18"/>
                <w:szCs w:val="18"/>
              </w:rPr>
              <w:t>azot ogólny</w:t>
            </w:r>
            <w:r>
              <w:rPr>
                <w:sz w:val="18"/>
                <w:szCs w:val="18"/>
              </w:rPr>
              <w:t xml:space="preserve">, </w:t>
            </w:r>
            <w:r w:rsidRPr="0057139C">
              <w:rPr>
                <w:sz w:val="18"/>
                <w:szCs w:val="18"/>
              </w:rPr>
              <w:t>fosfor fosforanowy (V)</w:t>
            </w:r>
            <w:r>
              <w:rPr>
                <w:sz w:val="18"/>
                <w:szCs w:val="18"/>
              </w:rPr>
              <w:t xml:space="preserve">, </w:t>
            </w:r>
            <w:r w:rsidRPr="0057139C">
              <w:rPr>
                <w:sz w:val="18"/>
                <w:szCs w:val="18"/>
              </w:rPr>
              <w:t>fosfor ogólny</w:t>
            </w:r>
            <w:r>
              <w:rPr>
                <w:sz w:val="18"/>
                <w:szCs w:val="18"/>
              </w:rPr>
              <w:t xml:space="preserve">, </w:t>
            </w:r>
            <w:proofErr w:type="spellStart"/>
            <w:r w:rsidRPr="0057139C">
              <w:rPr>
                <w:sz w:val="18"/>
                <w:szCs w:val="18"/>
              </w:rPr>
              <w:t>fluoranten</w:t>
            </w:r>
            <w:proofErr w:type="spellEnd"/>
            <w:r>
              <w:rPr>
                <w:sz w:val="18"/>
                <w:szCs w:val="18"/>
              </w:rPr>
              <w:t xml:space="preserve">, </w:t>
            </w:r>
            <w:r w:rsidRPr="0057139C">
              <w:rPr>
                <w:sz w:val="18"/>
                <w:szCs w:val="18"/>
              </w:rPr>
              <w:t>benzo(a)</w:t>
            </w:r>
            <w:proofErr w:type="spellStart"/>
            <w:r w:rsidRPr="0057139C">
              <w:rPr>
                <w:sz w:val="18"/>
                <w:szCs w:val="18"/>
              </w:rPr>
              <w:t>piren</w:t>
            </w:r>
            <w:proofErr w:type="spellEnd"/>
            <w:r>
              <w:rPr>
                <w:sz w:val="18"/>
                <w:szCs w:val="18"/>
              </w:rPr>
              <w:t xml:space="preserve">, </w:t>
            </w:r>
            <w:r w:rsidRPr="0057139C">
              <w:rPr>
                <w:sz w:val="18"/>
                <w:szCs w:val="18"/>
              </w:rPr>
              <w:t>benzo(</w:t>
            </w:r>
            <w:proofErr w:type="spellStart"/>
            <w:r w:rsidRPr="0057139C">
              <w:rPr>
                <w:sz w:val="18"/>
                <w:szCs w:val="18"/>
              </w:rPr>
              <w:t>g,h,i</w:t>
            </w:r>
            <w:proofErr w:type="spellEnd"/>
            <w:r w:rsidRPr="0057139C">
              <w:rPr>
                <w:sz w:val="18"/>
                <w:szCs w:val="18"/>
              </w:rPr>
              <w:t>)</w:t>
            </w:r>
            <w:proofErr w:type="spellStart"/>
            <w:r w:rsidRPr="0057139C">
              <w:rPr>
                <w:sz w:val="18"/>
                <w:szCs w:val="18"/>
              </w:rPr>
              <w:t>perylen</w:t>
            </w:r>
            <w:proofErr w:type="spellEnd"/>
            <w:r>
              <w:rPr>
                <w:sz w:val="18"/>
                <w:szCs w:val="18"/>
              </w:rPr>
              <w:t xml:space="preserve">, </w:t>
            </w:r>
            <w:proofErr w:type="spellStart"/>
            <w:r w:rsidRPr="0057139C">
              <w:rPr>
                <w:sz w:val="18"/>
                <w:szCs w:val="18"/>
              </w:rPr>
              <w:t>cypermetryna</w:t>
            </w:r>
            <w:proofErr w:type="spellEnd"/>
            <w:r>
              <w:rPr>
                <w:sz w:val="18"/>
                <w:szCs w:val="18"/>
              </w:rPr>
              <w:t>,</w:t>
            </w:r>
          </w:p>
        </w:tc>
      </w:tr>
      <w:tr w:rsidR="0057139C" w:rsidRPr="00F96793" w14:paraId="282CED62" w14:textId="77777777" w:rsidTr="0034342E">
        <w:trPr>
          <w:trHeight w:val="652"/>
        </w:trPr>
        <w:tc>
          <w:tcPr>
            <w:tcW w:w="1838" w:type="dxa"/>
            <w:vAlign w:val="center"/>
          </w:tcPr>
          <w:p w14:paraId="2EFA961D" w14:textId="579C9F12" w:rsidR="0057139C" w:rsidRPr="0057139C" w:rsidRDefault="0057139C" w:rsidP="00052BB3">
            <w:pPr>
              <w:jc w:val="center"/>
              <w:rPr>
                <w:sz w:val="18"/>
                <w:szCs w:val="18"/>
              </w:rPr>
            </w:pPr>
            <w:r w:rsidRPr="0057139C">
              <w:rPr>
                <w:sz w:val="18"/>
                <w:szCs w:val="18"/>
              </w:rPr>
              <w:t>Odra od Warty do oddzielenia się Odry Zachodniej</w:t>
            </w:r>
          </w:p>
        </w:tc>
        <w:tc>
          <w:tcPr>
            <w:tcW w:w="1630" w:type="dxa"/>
            <w:vAlign w:val="center"/>
          </w:tcPr>
          <w:p w14:paraId="5E5D92C7" w14:textId="004E527C" w:rsidR="0057139C" w:rsidRPr="00F96793" w:rsidRDefault="0057139C" w:rsidP="00FF2FE0">
            <w:pPr>
              <w:jc w:val="center"/>
              <w:rPr>
                <w:sz w:val="18"/>
                <w:szCs w:val="18"/>
              </w:rPr>
            </w:pPr>
            <w:r>
              <w:rPr>
                <w:sz w:val="18"/>
                <w:szCs w:val="18"/>
              </w:rPr>
              <w:t>64</w:t>
            </w:r>
          </w:p>
        </w:tc>
        <w:tc>
          <w:tcPr>
            <w:tcW w:w="1630" w:type="dxa"/>
            <w:vAlign w:val="center"/>
          </w:tcPr>
          <w:p w14:paraId="46D4B7A1" w14:textId="0E2B30F9" w:rsidR="0057139C" w:rsidRPr="00F96793" w:rsidRDefault="0057139C" w:rsidP="00FF2FE0">
            <w:pPr>
              <w:jc w:val="center"/>
              <w:rPr>
                <w:sz w:val="18"/>
                <w:szCs w:val="18"/>
              </w:rPr>
            </w:pPr>
            <w:r>
              <w:rPr>
                <w:sz w:val="18"/>
                <w:szCs w:val="18"/>
              </w:rPr>
              <w:t>8</w:t>
            </w:r>
          </w:p>
        </w:tc>
        <w:tc>
          <w:tcPr>
            <w:tcW w:w="3964" w:type="dxa"/>
            <w:vAlign w:val="center"/>
          </w:tcPr>
          <w:p w14:paraId="6995856F" w14:textId="1B5925EB" w:rsidR="0057139C" w:rsidRPr="00F96793" w:rsidRDefault="0057139C" w:rsidP="0057139C">
            <w:pPr>
              <w:jc w:val="center"/>
              <w:rPr>
                <w:sz w:val="18"/>
                <w:szCs w:val="18"/>
              </w:rPr>
            </w:pPr>
            <w:r w:rsidRPr="0057139C">
              <w:rPr>
                <w:sz w:val="18"/>
                <w:szCs w:val="18"/>
              </w:rPr>
              <w:t>fitoplankton</w:t>
            </w:r>
            <w:r>
              <w:rPr>
                <w:sz w:val="18"/>
                <w:szCs w:val="18"/>
              </w:rPr>
              <w:t xml:space="preserve">, </w:t>
            </w:r>
            <w:proofErr w:type="spellStart"/>
            <w:r w:rsidRPr="0057139C">
              <w:rPr>
                <w:sz w:val="18"/>
                <w:szCs w:val="18"/>
              </w:rPr>
              <w:t>makrobezkręgowce</w:t>
            </w:r>
            <w:proofErr w:type="spellEnd"/>
            <w:r w:rsidRPr="0057139C">
              <w:rPr>
                <w:sz w:val="18"/>
                <w:szCs w:val="18"/>
              </w:rPr>
              <w:t xml:space="preserve"> bentosowe</w:t>
            </w:r>
            <w:r>
              <w:rPr>
                <w:sz w:val="18"/>
                <w:szCs w:val="18"/>
              </w:rPr>
              <w:t xml:space="preserve">, </w:t>
            </w:r>
            <w:r w:rsidRPr="0057139C">
              <w:rPr>
                <w:sz w:val="18"/>
                <w:szCs w:val="18"/>
              </w:rPr>
              <w:t>ichtiofauna</w:t>
            </w:r>
            <w:r>
              <w:rPr>
                <w:sz w:val="18"/>
                <w:szCs w:val="18"/>
              </w:rPr>
              <w:t xml:space="preserve">, </w:t>
            </w:r>
            <w:r w:rsidRPr="0057139C">
              <w:rPr>
                <w:sz w:val="18"/>
                <w:szCs w:val="18"/>
              </w:rPr>
              <w:t>przewodność w 20°C</w:t>
            </w:r>
            <w:r>
              <w:rPr>
                <w:sz w:val="18"/>
                <w:szCs w:val="18"/>
              </w:rPr>
              <w:t xml:space="preserve">, </w:t>
            </w:r>
            <w:proofErr w:type="spellStart"/>
            <w:r w:rsidRPr="0057139C">
              <w:rPr>
                <w:sz w:val="18"/>
                <w:szCs w:val="18"/>
              </w:rPr>
              <w:t>difenyloetery</w:t>
            </w:r>
            <w:proofErr w:type="spellEnd"/>
            <w:r w:rsidRPr="0057139C">
              <w:rPr>
                <w:sz w:val="18"/>
                <w:szCs w:val="18"/>
              </w:rPr>
              <w:t xml:space="preserve"> bromowane</w:t>
            </w:r>
            <w:r>
              <w:rPr>
                <w:sz w:val="18"/>
                <w:szCs w:val="18"/>
              </w:rPr>
              <w:t xml:space="preserve">, </w:t>
            </w:r>
            <w:r w:rsidRPr="0057139C">
              <w:rPr>
                <w:sz w:val="18"/>
                <w:szCs w:val="18"/>
              </w:rPr>
              <w:t>rtęć i jej związki</w:t>
            </w:r>
            <w:r>
              <w:rPr>
                <w:sz w:val="18"/>
                <w:szCs w:val="18"/>
              </w:rPr>
              <w:t xml:space="preserve">, </w:t>
            </w:r>
            <w:r w:rsidRPr="0057139C">
              <w:rPr>
                <w:sz w:val="18"/>
                <w:szCs w:val="18"/>
              </w:rPr>
              <w:t>benzo(a)</w:t>
            </w:r>
            <w:proofErr w:type="spellStart"/>
            <w:r w:rsidRPr="0057139C">
              <w:rPr>
                <w:sz w:val="18"/>
                <w:szCs w:val="18"/>
              </w:rPr>
              <w:t>piren</w:t>
            </w:r>
            <w:proofErr w:type="spellEnd"/>
            <w:r>
              <w:rPr>
                <w:sz w:val="18"/>
                <w:szCs w:val="18"/>
              </w:rPr>
              <w:t xml:space="preserve">, </w:t>
            </w:r>
            <w:proofErr w:type="spellStart"/>
            <w:r w:rsidRPr="0057139C">
              <w:rPr>
                <w:sz w:val="18"/>
                <w:szCs w:val="18"/>
              </w:rPr>
              <w:t>cypermetryna</w:t>
            </w:r>
            <w:proofErr w:type="spellEnd"/>
          </w:p>
        </w:tc>
      </w:tr>
      <w:tr w:rsidR="0057139C" w:rsidRPr="00F96793" w14:paraId="2B4EE69D" w14:textId="77777777" w:rsidTr="0034342E">
        <w:trPr>
          <w:trHeight w:val="652"/>
        </w:trPr>
        <w:tc>
          <w:tcPr>
            <w:tcW w:w="1838" w:type="dxa"/>
            <w:vAlign w:val="center"/>
          </w:tcPr>
          <w:p w14:paraId="2DD11EA9" w14:textId="2D679120" w:rsidR="0057139C" w:rsidRPr="0057139C" w:rsidRDefault="0057139C" w:rsidP="00052BB3">
            <w:pPr>
              <w:jc w:val="center"/>
              <w:rPr>
                <w:sz w:val="18"/>
                <w:szCs w:val="18"/>
              </w:rPr>
            </w:pPr>
            <w:r w:rsidRPr="0057139C">
              <w:rPr>
                <w:sz w:val="18"/>
                <w:szCs w:val="18"/>
              </w:rPr>
              <w:t>Słubia</w:t>
            </w:r>
          </w:p>
        </w:tc>
        <w:tc>
          <w:tcPr>
            <w:tcW w:w="1630" w:type="dxa"/>
            <w:vAlign w:val="center"/>
          </w:tcPr>
          <w:p w14:paraId="4A91F3C3" w14:textId="54F7B5BA" w:rsidR="0057139C" w:rsidRPr="00F96793" w:rsidRDefault="0057139C" w:rsidP="00FF2FE0">
            <w:pPr>
              <w:jc w:val="center"/>
              <w:rPr>
                <w:sz w:val="18"/>
                <w:szCs w:val="18"/>
              </w:rPr>
            </w:pPr>
            <w:r>
              <w:rPr>
                <w:sz w:val="18"/>
                <w:szCs w:val="18"/>
              </w:rPr>
              <w:t>61</w:t>
            </w:r>
          </w:p>
        </w:tc>
        <w:tc>
          <w:tcPr>
            <w:tcW w:w="1630" w:type="dxa"/>
            <w:vAlign w:val="center"/>
          </w:tcPr>
          <w:p w14:paraId="5C416CC9" w14:textId="700DC8BB" w:rsidR="0057139C" w:rsidRPr="00F96793" w:rsidRDefault="0057139C" w:rsidP="00FF2FE0">
            <w:pPr>
              <w:jc w:val="center"/>
              <w:rPr>
                <w:sz w:val="18"/>
                <w:szCs w:val="18"/>
              </w:rPr>
            </w:pPr>
            <w:r>
              <w:rPr>
                <w:sz w:val="18"/>
                <w:szCs w:val="18"/>
              </w:rPr>
              <w:t>8</w:t>
            </w:r>
          </w:p>
        </w:tc>
        <w:tc>
          <w:tcPr>
            <w:tcW w:w="3964" w:type="dxa"/>
            <w:vAlign w:val="center"/>
          </w:tcPr>
          <w:p w14:paraId="54F738E7" w14:textId="053760DC" w:rsidR="0057139C" w:rsidRPr="00F96793" w:rsidRDefault="0057139C" w:rsidP="0057139C">
            <w:pPr>
              <w:jc w:val="center"/>
              <w:rPr>
                <w:sz w:val="18"/>
                <w:szCs w:val="18"/>
              </w:rPr>
            </w:pPr>
            <w:proofErr w:type="spellStart"/>
            <w:r w:rsidRPr="0057139C">
              <w:rPr>
                <w:sz w:val="18"/>
                <w:szCs w:val="18"/>
              </w:rPr>
              <w:t>makrobezkręgowce</w:t>
            </w:r>
            <w:proofErr w:type="spellEnd"/>
            <w:r w:rsidRPr="0057139C">
              <w:rPr>
                <w:sz w:val="18"/>
                <w:szCs w:val="18"/>
              </w:rPr>
              <w:t xml:space="preserve"> bentosowe</w:t>
            </w:r>
            <w:r>
              <w:rPr>
                <w:sz w:val="18"/>
                <w:szCs w:val="18"/>
              </w:rPr>
              <w:t xml:space="preserve">, </w:t>
            </w:r>
            <w:r w:rsidRPr="0057139C">
              <w:rPr>
                <w:sz w:val="18"/>
                <w:szCs w:val="18"/>
              </w:rPr>
              <w:t>ichtiofauna</w:t>
            </w:r>
            <w:r>
              <w:rPr>
                <w:sz w:val="18"/>
                <w:szCs w:val="18"/>
              </w:rPr>
              <w:t xml:space="preserve">, </w:t>
            </w:r>
            <w:proofErr w:type="spellStart"/>
            <w:r w:rsidRPr="0057139C">
              <w:rPr>
                <w:sz w:val="18"/>
                <w:szCs w:val="18"/>
              </w:rPr>
              <w:t>difenyloetery</w:t>
            </w:r>
            <w:proofErr w:type="spellEnd"/>
            <w:r w:rsidRPr="0057139C">
              <w:rPr>
                <w:sz w:val="18"/>
                <w:szCs w:val="18"/>
              </w:rPr>
              <w:t xml:space="preserve"> bromowane</w:t>
            </w:r>
            <w:r>
              <w:rPr>
                <w:sz w:val="18"/>
                <w:szCs w:val="18"/>
              </w:rPr>
              <w:t xml:space="preserve">, </w:t>
            </w:r>
            <w:proofErr w:type="spellStart"/>
            <w:r w:rsidRPr="0057139C">
              <w:rPr>
                <w:sz w:val="18"/>
                <w:szCs w:val="18"/>
              </w:rPr>
              <w:t>fluoranten</w:t>
            </w:r>
            <w:proofErr w:type="spellEnd"/>
            <w:r>
              <w:rPr>
                <w:sz w:val="18"/>
                <w:szCs w:val="18"/>
              </w:rPr>
              <w:t xml:space="preserve">, </w:t>
            </w:r>
            <w:r w:rsidRPr="0057139C">
              <w:rPr>
                <w:sz w:val="18"/>
                <w:szCs w:val="18"/>
              </w:rPr>
              <w:t>benzo(a)</w:t>
            </w:r>
            <w:proofErr w:type="spellStart"/>
            <w:r w:rsidRPr="0057139C">
              <w:rPr>
                <w:sz w:val="18"/>
                <w:szCs w:val="18"/>
              </w:rPr>
              <w:t>piren</w:t>
            </w:r>
            <w:proofErr w:type="spellEnd"/>
            <w:r>
              <w:rPr>
                <w:sz w:val="18"/>
                <w:szCs w:val="18"/>
              </w:rPr>
              <w:t xml:space="preserve">, </w:t>
            </w:r>
            <w:r w:rsidRPr="0057139C">
              <w:rPr>
                <w:sz w:val="18"/>
                <w:szCs w:val="18"/>
              </w:rPr>
              <w:t>benzo(b)</w:t>
            </w:r>
            <w:proofErr w:type="spellStart"/>
            <w:r w:rsidRPr="0057139C">
              <w:rPr>
                <w:sz w:val="18"/>
                <w:szCs w:val="18"/>
              </w:rPr>
              <w:t>fluoranten</w:t>
            </w:r>
            <w:proofErr w:type="spellEnd"/>
            <w:r>
              <w:rPr>
                <w:sz w:val="18"/>
                <w:szCs w:val="18"/>
              </w:rPr>
              <w:t xml:space="preserve">, </w:t>
            </w:r>
            <w:r w:rsidRPr="0057139C">
              <w:rPr>
                <w:sz w:val="18"/>
                <w:szCs w:val="18"/>
              </w:rPr>
              <w:t>benzo(</w:t>
            </w:r>
            <w:proofErr w:type="spellStart"/>
            <w:r w:rsidRPr="0057139C">
              <w:rPr>
                <w:sz w:val="18"/>
                <w:szCs w:val="18"/>
              </w:rPr>
              <w:t>g,h,i</w:t>
            </w:r>
            <w:proofErr w:type="spellEnd"/>
            <w:r w:rsidRPr="0057139C">
              <w:rPr>
                <w:sz w:val="18"/>
                <w:szCs w:val="18"/>
              </w:rPr>
              <w:t>)</w:t>
            </w:r>
            <w:proofErr w:type="spellStart"/>
            <w:r w:rsidRPr="0057139C">
              <w:rPr>
                <w:sz w:val="18"/>
                <w:szCs w:val="18"/>
              </w:rPr>
              <w:t>perylen</w:t>
            </w:r>
            <w:proofErr w:type="spellEnd"/>
            <w:r>
              <w:rPr>
                <w:sz w:val="18"/>
                <w:szCs w:val="18"/>
              </w:rPr>
              <w:t xml:space="preserve">, </w:t>
            </w:r>
            <w:proofErr w:type="spellStart"/>
            <w:r w:rsidRPr="0057139C">
              <w:rPr>
                <w:sz w:val="18"/>
                <w:szCs w:val="18"/>
              </w:rPr>
              <w:t>cypermetryna</w:t>
            </w:r>
            <w:proofErr w:type="spellEnd"/>
          </w:p>
        </w:tc>
      </w:tr>
      <w:tr w:rsidR="0057139C" w:rsidRPr="00F96793" w14:paraId="48A99367" w14:textId="77777777" w:rsidTr="0034342E">
        <w:trPr>
          <w:trHeight w:val="652"/>
        </w:trPr>
        <w:tc>
          <w:tcPr>
            <w:tcW w:w="1838" w:type="dxa"/>
            <w:vAlign w:val="center"/>
          </w:tcPr>
          <w:p w14:paraId="0F967A13" w14:textId="6B002C3D" w:rsidR="0057139C" w:rsidRPr="0057139C" w:rsidRDefault="0057139C" w:rsidP="00052BB3">
            <w:pPr>
              <w:jc w:val="center"/>
              <w:rPr>
                <w:sz w:val="18"/>
                <w:szCs w:val="18"/>
              </w:rPr>
            </w:pPr>
            <w:r w:rsidRPr="0057139C">
              <w:rPr>
                <w:sz w:val="18"/>
                <w:szCs w:val="18"/>
              </w:rPr>
              <w:t>Sienica</w:t>
            </w:r>
          </w:p>
        </w:tc>
        <w:tc>
          <w:tcPr>
            <w:tcW w:w="1630" w:type="dxa"/>
            <w:vAlign w:val="center"/>
          </w:tcPr>
          <w:p w14:paraId="1AD5E14E" w14:textId="28D4A4CA" w:rsidR="0057139C" w:rsidRPr="00F96793" w:rsidRDefault="0057139C" w:rsidP="00FF2FE0">
            <w:pPr>
              <w:jc w:val="center"/>
              <w:rPr>
                <w:sz w:val="18"/>
                <w:szCs w:val="18"/>
              </w:rPr>
            </w:pPr>
            <w:r>
              <w:rPr>
                <w:sz w:val="18"/>
                <w:szCs w:val="18"/>
              </w:rPr>
              <w:t>10</w:t>
            </w:r>
          </w:p>
        </w:tc>
        <w:tc>
          <w:tcPr>
            <w:tcW w:w="1630" w:type="dxa"/>
            <w:vAlign w:val="center"/>
          </w:tcPr>
          <w:p w14:paraId="1A311BDE" w14:textId="0C45134F" w:rsidR="0057139C" w:rsidRPr="00F96793" w:rsidRDefault="0057139C" w:rsidP="00FF2FE0">
            <w:pPr>
              <w:jc w:val="center"/>
              <w:rPr>
                <w:sz w:val="18"/>
                <w:szCs w:val="18"/>
              </w:rPr>
            </w:pPr>
            <w:r>
              <w:rPr>
                <w:sz w:val="18"/>
                <w:szCs w:val="18"/>
              </w:rPr>
              <w:t>1</w:t>
            </w:r>
          </w:p>
        </w:tc>
        <w:tc>
          <w:tcPr>
            <w:tcW w:w="3964" w:type="dxa"/>
            <w:vAlign w:val="center"/>
          </w:tcPr>
          <w:p w14:paraId="6906E5C5" w14:textId="0AF4B714" w:rsidR="0057139C" w:rsidRPr="00F96793" w:rsidRDefault="0057139C" w:rsidP="00FF2FE0">
            <w:pPr>
              <w:jc w:val="center"/>
              <w:rPr>
                <w:sz w:val="18"/>
                <w:szCs w:val="18"/>
              </w:rPr>
            </w:pPr>
            <w:proofErr w:type="spellStart"/>
            <w:r w:rsidRPr="0057139C">
              <w:rPr>
                <w:sz w:val="18"/>
                <w:szCs w:val="18"/>
              </w:rPr>
              <w:t>makrobezkręgowce</w:t>
            </w:r>
            <w:proofErr w:type="spellEnd"/>
            <w:r w:rsidRPr="0057139C">
              <w:rPr>
                <w:sz w:val="18"/>
                <w:szCs w:val="18"/>
              </w:rPr>
              <w:t xml:space="preserve"> bentosowe</w:t>
            </w:r>
          </w:p>
        </w:tc>
      </w:tr>
      <w:tr w:rsidR="00DB7E37" w:rsidRPr="00F96793" w14:paraId="5DE5E901" w14:textId="77777777" w:rsidTr="001D045D">
        <w:trPr>
          <w:trHeight w:val="329"/>
        </w:trPr>
        <w:tc>
          <w:tcPr>
            <w:tcW w:w="9062" w:type="dxa"/>
            <w:gridSpan w:val="4"/>
            <w:shd w:val="clear" w:color="auto" w:fill="F2F2F2" w:themeFill="background1" w:themeFillShade="F2"/>
            <w:vAlign w:val="center"/>
          </w:tcPr>
          <w:p w14:paraId="3113C128" w14:textId="4442629F" w:rsidR="00DB7E37" w:rsidRPr="00F96793" w:rsidRDefault="00DB7E37" w:rsidP="00DB7E37">
            <w:pPr>
              <w:jc w:val="center"/>
              <w:rPr>
                <w:sz w:val="18"/>
                <w:szCs w:val="18"/>
              </w:rPr>
            </w:pPr>
            <w:r w:rsidRPr="00F96793">
              <w:rPr>
                <w:sz w:val="18"/>
                <w:szCs w:val="18"/>
              </w:rPr>
              <w:lastRenderedPageBreak/>
              <w:t>BADANIA PRZEPROWADZONE W 2023 ROKU</w:t>
            </w:r>
          </w:p>
        </w:tc>
      </w:tr>
      <w:tr w:rsidR="0034342E" w:rsidRPr="00F96793" w14:paraId="5738FC84" w14:textId="77777777" w:rsidTr="0034342E">
        <w:trPr>
          <w:trHeight w:val="652"/>
        </w:trPr>
        <w:tc>
          <w:tcPr>
            <w:tcW w:w="1838" w:type="dxa"/>
            <w:vAlign w:val="center"/>
          </w:tcPr>
          <w:p w14:paraId="5ED6BDBB" w14:textId="73651FED" w:rsidR="0034342E" w:rsidRPr="00F96793" w:rsidRDefault="0034342E" w:rsidP="0034342E">
            <w:pPr>
              <w:jc w:val="center"/>
              <w:rPr>
                <w:sz w:val="18"/>
                <w:szCs w:val="18"/>
              </w:rPr>
            </w:pPr>
            <w:r w:rsidRPr="0057139C">
              <w:rPr>
                <w:sz w:val="18"/>
                <w:szCs w:val="18"/>
              </w:rPr>
              <w:t>Odra od Warty do oddzielenia się Odry Zachodniej</w:t>
            </w:r>
          </w:p>
        </w:tc>
        <w:tc>
          <w:tcPr>
            <w:tcW w:w="1630" w:type="dxa"/>
            <w:vAlign w:val="center"/>
          </w:tcPr>
          <w:p w14:paraId="6F39968F" w14:textId="7A533E26" w:rsidR="0034342E" w:rsidRPr="00F96793" w:rsidRDefault="0034342E" w:rsidP="0034342E">
            <w:pPr>
              <w:jc w:val="center"/>
              <w:rPr>
                <w:sz w:val="18"/>
                <w:szCs w:val="18"/>
              </w:rPr>
            </w:pPr>
            <w:r>
              <w:rPr>
                <w:sz w:val="18"/>
                <w:szCs w:val="18"/>
              </w:rPr>
              <w:t>22</w:t>
            </w:r>
          </w:p>
        </w:tc>
        <w:tc>
          <w:tcPr>
            <w:tcW w:w="1630" w:type="dxa"/>
            <w:vAlign w:val="center"/>
          </w:tcPr>
          <w:p w14:paraId="0F51CDCF" w14:textId="3F454191" w:rsidR="0034342E" w:rsidRPr="00F96793" w:rsidRDefault="0034342E" w:rsidP="0034342E">
            <w:pPr>
              <w:jc w:val="center"/>
              <w:rPr>
                <w:sz w:val="18"/>
                <w:szCs w:val="18"/>
              </w:rPr>
            </w:pPr>
            <w:r>
              <w:rPr>
                <w:sz w:val="18"/>
                <w:szCs w:val="18"/>
              </w:rPr>
              <w:t>2</w:t>
            </w:r>
          </w:p>
        </w:tc>
        <w:tc>
          <w:tcPr>
            <w:tcW w:w="3964" w:type="dxa"/>
            <w:vAlign w:val="center"/>
          </w:tcPr>
          <w:p w14:paraId="50513A5E" w14:textId="0F6711FB" w:rsidR="0034342E" w:rsidRPr="00F96793" w:rsidRDefault="0034342E" w:rsidP="0034342E">
            <w:pPr>
              <w:jc w:val="center"/>
              <w:rPr>
                <w:sz w:val="18"/>
                <w:szCs w:val="18"/>
              </w:rPr>
            </w:pPr>
            <w:r>
              <w:rPr>
                <w:sz w:val="18"/>
                <w:szCs w:val="18"/>
              </w:rPr>
              <w:t>f</w:t>
            </w:r>
            <w:r w:rsidRPr="0034342E">
              <w:rPr>
                <w:sz w:val="18"/>
                <w:szCs w:val="18"/>
              </w:rPr>
              <w:t>itoplankton</w:t>
            </w:r>
            <w:r>
              <w:rPr>
                <w:sz w:val="18"/>
                <w:szCs w:val="18"/>
              </w:rPr>
              <w:t>, p</w:t>
            </w:r>
            <w:r w:rsidRPr="0034342E">
              <w:rPr>
                <w:sz w:val="18"/>
                <w:szCs w:val="18"/>
              </w:rPr>
              <w:t>rzewodność w 20°C</w:t>
            </w:r>
          </w:p>
        </w:tc>
      </w:tr>
      <w:tr w:rsidR="0034342E" w:rsidRPr="00F96793" w14:paraId="0D87FEAE" w14:textId="77777777" w:rsidTr="0034342E">
        <w:trPr>
          <w:trHeight w:val="652"/>
        </w:trPr>
        <w:tc>
          <w:tcPr>
            <w:tcW w:w="1838" w:type="dxa"/>
            <w:vAlign w:val="center"/>
          </w:tcPr>
          <w:p w14:paraId="62BDB380" w14:textId="0986B71E" w:rsidR="0034342E" w:rsidRPr="00F96793" w:rsidRDefault="0034342E" w:rsidP="0034342E">
            <w:pPr>
              <w:jc w:val="center"/>
              <w:rPr>
                <w:sz w:val="18"/>
                <w:szCs w:val="18"/>
              </w:rPr>
            </w:pPr>
            <w:r w:rsidRPr="0057139C">
              <w:rPr>
                <w:sz w:val="18"/>
                <w:szCs w:val="18"/>
              </w:rPr>
              <w:t>Słubia</w:t>
            </w:r>
          </w:p>
        </w:tc>
        <w:tc>
          <w:tcPr>
            <w:tcW w:w="1630" w:type="dxa"/>
            <w:vAlign w:val="center"/>
          </w:tcPr>
          <w:p w14:paraId="229C0EBE" w14:textId="668426EC" w:rsidR="0034342E" w:rsidRPr="00F96793" w:rsidRDefault="0034342E" w:rsidP="0034342E">
            <w:pPr>
              <w:jc w:val="center"/>
              <w:rPr>
                <w:sz w:val="18"/>
                <w:szCs w:val="18"/>
              </w:rPr>
            </w:pPr>
            <w:r>
              <w:rPr>
                <w:sz w:val="18"/>
                <w:szCs w:val="18"/>
              </w:rPr>
              <w:t>6</w:t>
            </w:r>
          </w:p>
        </w:tc>
        <w:tc>
          <w:tcPr>
            <w:tcW w:w="1630" w:type="dxa"/>
            <w:vAlign w:val="center"/>
          </w:tcPr>
          <w:p w14:paraId="57EE4F50" w14:textId="255B6BDA" w:rsidR="0034342E" w:rsidRPr="00F96793" w:rsidRDefault="0034342E" w:rsidP="0034342E">
            <w:pPr>
              <w:jc w:val="center"/>
              <w:rPr>
                <w:sz w:val="18"/>
                <w:szCs w:val="18"/>
              </w:rPr>
            </w:pPr>
            <w:r>
              <w:rPr>
                <w:sz w:val="18"/>
                <w:szCs w:val="18"/>
              </w:rPr>
              <w:t>0</w:t>
            </w:r>
          </w:p>
        </w:tc>
        <w:tc>
          <w:tcPr>
            <w:tcW w:w="3964" w:type="dxa"/>
            <w:vAlign w:val="center"/>
          </w:tcPr>
          <w:p w14:paraId="6C65840E" w14:textId="5EF13A6E" w:rsidR="0034342E" w:rsidRPr="00F96793" w:rsidRDefault="0034342E" w:rsidP="0034342E">
            <w:pPr>
              <w:jc w:val="center"/>
              <w:rPr>
                <w:sz w:val="18"/>
                <w:szCs w:val="18"/>
              </w:rPr>
            </w:pPr>
            <w:r>
              <w:rPr>
                <w:sz w:val="18"/>
                <w:szCs w:val="18"/>
              </w:rPr>
              <w:t>-</w:t>
            </w:r>
          </w:p>
        </w:tc>
      </w:tr>
      <w:tr w:rsidR="0034342E" w:rsidRPr="00F96793" w14:paraId="7A79A3C1" w14:textId="77777777" w:rsidTr="0034342E">
        <w:trPr>
          <w:trHeight w:val="652"/>
        </w:trPr>
        <w:tc>
          <w:tcPr>
            <w:tcW w:w="1838" w:type="dxa"/>
            <w:vAlign w:val="center"/>
          </w:tcPr>
          <w:p w14:paraId="35421AC6" w14:textId="040AB3D1" w:rsidR="0034342E" w:rsidRPr="00F96793" w:rsidRDefault="0034342E" w:rsidP="0034342E">
            <w:pPr>
              <w:jc w:val="center"/>
              <w:rPr>
                <w:sz w:val="18"/>
                <w:szCs w:val="18"/>
              </w:rPr>
            </w:pPr>
            <w:r w:rsidRPr="0034342E">
              <w:rPr>
                <w:sz w:val="18"/>
                <w:szCs w:val="18"/>
              </w:rPr>
              <w:t>Kurzyca</w:t>
            </w:r>
          </w:p>
        </w:tc>
        <w:tc>
          <w:tcPr>
            <w:tcW w:w="1630" w:type="dxa"/>
            <w:vAlign w:val="center"/>
          </w:tcPr>
          <w:p w14:paraId="4409F54C" w14:textId="76D613F5" w:rsidR="0034342E" w:rsidRPr="00F96793" w:rsidRDefault="0034342E" w:rsidP="0034342E">
            <w:pPr>
              <w:jc w:val="center"/>
              <w:rPr>
                <w:sz w:val="18"/>
                <w:szCs w:val="18"/>
              </w:rPr>
            </w:pPr>
            <w:r>
              <w:rPr>
                <w:sz w:val="18"/>
                <w:szCs w:val="18"/>
              </w:rPr>
              <w:t>9</w:t>
            </w:r>
          </w:p>
        </w:tc>
        <w:tc>
          <w:tcPr>
            <w:tcW w:w="1630" w:type="dxa"/>
            <w:vAlign w:val="center"/>
          </w:tcPr>
          <w:p w14:paraId="4D143681" w14:textId="4EE59A33" w:rsidR="0034342E" w:rsidRPr="00F96793" w:rsidRDefault="0034342E" w:rsidP="0034342E">
            <w:pPr>
              <w:jc w:val="center"/>
              <w:rPr>
                <w:sz w:val="18"/>
                <w:szCs w:val="18"/>
              </w:rPr>
            </w:pPr>
            <w:r>
              <w:rPr>
                <w:sz w:val="18"/>
                <w:szCs w:val="18"/>
              </w:rPr>
              <w:t>2</w:t>
            </w:r>
          </w:p>
        </w:tc>
        <w:tc>
          <w:tcPr>
            <w:tcW w:w="3964" w:type="dxa"/>
            <w:vAlign w:val="center"/>
          </w:tcPr>
          <w:p w14:paraId="1B7BE129" w14:textId="42A650AE" w:rsidR="0034342E" w:rsidRPr="00F96793" w:rsidRDefault="0034342E" w:rsidP="0034342E">
            <w:pPr>
              <w:jc w:val="center"/>
              <w:rPr>
                <w:sz w:val="18"/>
                <w:szCs w:val="18"/>
              </w:rPr>
            </w:pPr>
            <w:r>
              <w:rPr>
                <w:sz w:val="18"/>
                <w:szCs w:val="18"/>
              </w:rPr>
              <w:t>t</w:t>
            </w:r>
            <w:r w:rsidRPr="0034342E">
              <w:rPr>
                <w:sz w:val="18"/>
                <w:szCs w:val="18"/>
              </w:rPr>
              <w:t>len rozpuszczony</w:t>
            </w:r>
            <w:r>
              <w:rPr>
                <w:sz w:val="18"/>
                <w:szCs w:val="18"/>
              </w:rPr>
              <w:t>, p</w:t>
            </w:r>
            <w:r w:rsidRPr="0034342E">
              <w:rPr>
                <w:sz w:val="18"/>
                <w:szCs w:val="18"/>
              </w:rPr>
              <w:t>rzewodność w 20°C</w:t>
            </w:r>
          </w:p>
        </w:tc>
      </w:tr>
      <w:tr w:rsidR="0034342E" w:rsidRPr="00F96793" w14:paraId="3A8F2BEF" w14:textId="77777777" w:rsidTr="0034342E">
        <w:trPr>
          <w:trHeight w:val="652"/>
        </w:trPr>
        <w:tc>
          <w:tcPr>
            <w:tcW w:w="1838" w:type="dxa"/>
            <w:vAlign w:val="center"/>
          </w:tcPr>
          <w:p w14:paraId="61A281C4" w14:textId="6ECBB7E5" w:rsidR="0034342E" w:rsidRPr="00F96793" w:rsidRDefault="0034342E" w:rsidP="0034342E">
            <w:pPr>
              <w:jc w:val="center"/>
              <w:rPr>
                <w:sz w:val="18"/>
                <w:szCs w:val="18"/>
              </w:rPr>
            </w:pPr>
            <w:r w:rsidRPr="0034342E">
              <w:rPr>
                <w:sz w:val="18"/>
                <w:szCs w:val="18"/>
              </w:rPr>
              <w:t>Kosa</w:t>
            </w:r>
          </w:p>
        </w:tc>
        <w:tc>
          <w:tcPr>
            <w:tcW w:w="1630" w:type="dxa"/>
            <w:vAlign w:val="center"/>
          </w:tcPr>
          <w:p w14:paraId="325913DF" w14:textId="0DC8913F" w:rsidR="0034342E" w:rsidRPr="00F96793" w:rsidRDefault="0034342E" w:rsidP="0034342E">
            <w:pPr>
              <w:jc w:val="center"/>
              <w:rPr>
                <w:sz w:val="18"/>
                <w:szCs w:val="18"/>
              </w:rPr>
            </w:pPr>
            <w:r>
              <w:rPr>
                <w:sz w:val="18"/>
                <w:szCs w:val="18"/>
              </w:rPr>
              <w:t>6</w:t>
            </w:r>
          </w:p>
        </w:tc>
        <w:tc>
          <w:tcPr>
            <w:tcW w:w="1630" w:type="dxa"/>
            <w:vAlign w:val="center"/>
          </w:tcPr>
          <w:p w14:paraId="1E5C196C" w14:textId="2DC5C8C6" w:rsidR="0034342E" w:rsidRPr="00F96793" w:rsidRDefault="0034342E" w:rsidP="0034342E">
            <w:pPr>
              <w:jc w:val="center"/>
              <w:rPr>
                <w:sz w:val="18"/>
                <w:szCs w:val="18"/>
              </w:rPr>
            </w:pPr>
            <w:r>
              <w:rPr>
                <w:sz w:val="18"/>
                <w:szCs w:val="18"/>
              </w:rPr>
              <w:t>1</w:t>
            </w:r>
          </w:p>
        </w:tc>
        <w:tc>
          <w:tcPr>
            <w:tcW w:w="3964" w:type="dxa"/>
            <w:vAlign w:val="center"/>
          </w:tcPr>
          <w:p w14:paraId="4E47FBAE" w14:textId="143A8C7D" w:rsidR="0034342E" w:rsidRPr="00F96793" w:rsidRDefault="0034342E" w:rsidP="0034342E">
            <w:pPr>
              <w:jc w:val="center"/>
              <w:rPr>
                <w:sz w:val="18"/>
                <w:szCs w:val="18"/>
              </w:rPr>
            </w:pPr>
            <w:r>
              <w:rPr>
                <w:sz w:val="18"/>
                <w:szCs w:val="18"/>
              </w:rPr>
              <w:t>t</w:t>
            </w:r>
            <w:r w:rsidRPr="0034342E">
              <w:rPr>
                <w:sz w:val="18"/>
                <w:szCs w:val="18"/>
              </w:rPr>
              <w:t>len rozpuszczony</w:t>
            </w:r>
          </w:p>
        </w:tc>
      </w:tr>
    </w:tbl>
    <w:p w14:paraId="2D0FA033" w14:textId="654C23E6" w:rsidR="00052BB3" w:rsidRPr="00F96793" w:rsidRDefault="00052BB3" w:rsidP="00052BB3">
      <w:pPr>
        <w:jc w:val="center"/>
        <w:rPr>
          <w:i/>
          <w:sz w:val="18"/>
        </w:rPr>
      </w:pPr>
      <w:r w:rsidRPr="00F96793">
        <w:rPr>
          <w:i/>
          <w:sz w:val="18"/>
        </w:rPr>
        <w:t>Źródło: opracowanie własne na podstawie danych GIOŚ</w:t>
      </w:r>
    </w:p>
    <w:p w14:paraId="7BE48FC9" w14:textId="77777777" w:rsidR="00F96793" w:rsidRPr="0034342E" w:rsidRDefault="00F96793" w:rsidP="00FC7D60"/>
    <w:p w14:paraId="40E898B3" w14:textId="77777777" w:rsidR="00F96793" w:rsidRPr="0034342E" w:rsidRDefault="00F96793" w:rsidP="00FC7D60"/>
    <w:p w14:paraId="7DC443D6" w14:textId="1576BAA2" w:rsidR="009A4547" w:rsidRPr="0034342E" w:rsidRDefault="009A4547" w:rsidP="009D60A3">
      <w:pPr>
        <w:pStyle w:val="Nagowek3"/>
        <w:numPr>
          <w:ilvl w:val="2"/>
          <w:numId w:val="2"/>
        </w:numPr>
      </w:pPr>
      <w:bookmarkStart w:id="569" w:name="_Toc195045773"/>
      <w:r w:rsidRPr="0034342E">
        <w:t>Jakość wód podziemnych</w:t>
      </w:r>
      <w:bookmarkEnd w:id="554"/>
      <w:bookmarkEnd w:id="555"/>
      <w:bookmarkEnd w:id="556"/>
      <w:bookmarkEnd w:id="557"/>
      <w:bookmarkEnd w:id="558"/>
      <w:bookmarkEnd w:id="559"/>
      <w:bookmarkEnd w:id="560"/>
      <w:bookmarkEnd w:id="561"/>
      <w:bookmarkEnd w:id="562"/>
      <w:bookmarkEnd w:id="563"/>
      <w:bookmarkEnd w:id="564"/>
      <w:bookmarkEnd w:id="565"/>
      <w:r w:rsidR="001217D4" w:rsidRPr="0034342E">
        <w:t xml:space="preserve"> -</w:t>
      </w:r>
      <w:r w:rsidR="00CF0A9C" w:rsidRPr="0034342E">
        <w:t xml:space="preserve"> </w:t>
      </w:r>
      <w:r w:rsidR="001217D4" w:rsidRPr="0034342E">
        <w:t>Państwowy Monitoring Środowiska</w:t>
      </w:r>
      <w:bookmarkEnd w:id="569"/>
    </w:p>
    <w:p w14:paraId="1C940E21" w14:textId="77777777" w:rsidR="001D045D" w:rsidRPr="0034342E" w:rsidRDefault="001D045D" w:rsidP="001D045D">
      <w:pPr>
        <w:rPr>
          <w:szCs w:val="24"/>
        </w:rPr>
      </w:pPr>
    </w:p>
    <w:p w14:paraId="4C049F5D" w14:textId="5C6D2730" w:rsidR="001D045D" w:rsidRPr="0034342E" w:rsidRDefault="001D045D" w:rsidP="001D045D">
      <w:pPr>
        <w:ind w:firstLine="709"/>
        <w:rPr>
          <w:szCs w:val="24"/>
        </w:rPr>
      </w:pPr>
      <w:r w:rsidRPr="0034342E">
        <w:rPr>
          <w:szCs w:val="24"/>
        </w:rPr>
        <w:t xml:space="preserve">Gmina </w:t>
      </w:r>
      <w:r w:rsidR="0034342E" w:rsidRPr="0034342E">
        <w:rPr>
          <w:szCs w:val="24"/>
        </w:rPr>
        <w:t>Mieszkowice</w:t>
      </w:r>
      <w:r w:rsidRPr="0034342E">
        <w:rPr>
          <w:szCs w:val="24"/>
        </w:rPr>
        <w:t xml:space="preserve"> położona jest w obrębie jednolitej części wód podziemnych (JCWPd)</w:t>
      </w:r>
      <w:r w:rsidR="005E7F1F" w:rsidRPr="0034342E">
        <w:rPr>
          <w:szCs w:val="24"/>
        </w:rPr>
        <w:br/>
      </w:r>
      <w:r w:rsidRPr="0034342E">
        <w:rPr>
          <w:szCs w:val="24"/>
        </w:rPr>
        <w:t>o n</w:t>
      </w:r>
      <w:r w:rsidR="005E7F1F" w:rsidRPr="0034342E">
        <w:rPr>
          <w:szCs w:val="24"/>
        </w:rPr>
        <w:t>umerze</w:t>
      </w:r>
      <w:r w:rsidRPr="0034342E">
        <w:rPr>
          <w:szCs w:val="24"/>
        </w:rPr>
        <w:t xml:space="preserve"> </w:t>
      </w:r>
      <w:r w:rsidR="0034342E" w:rsidRPr="0034342E">
        <w:rPr>
          <w:szCs w:val="24"/>
        </w:rPr>
        <w:t>23</w:t>
      </w:r>
      <w:r w:rsidRPr="0034342E">
        <w:rPr>
          <w:szCs w:val="24"/>
        </w:rPr>
        <w:t xml:space="preserve"> (kod: GW6000</w:t>
      </w:r>
      <w:r w:rsidR="0034342E" w:rsidRPr="0034342E">
        <w:rPr>
          <w:szCs w:val="24"/>
        </w:rPr>
        <w:t>23</w:t>
      </w:r>
      <w:r w:rsidRPr="0034342E">
        <w:rPr>
          <w:szCs w:val="24"/>
        </w:rPr>
        <w:t>).</w:t>
      </w:r>
    </w:p>
    <w:p w14:paraId="686281C2" w14:textId="3328417E" w:rsidR="001D045D" w:rsidRPr="0034342E" w:rsidRDefault="001D045D" w:rsidP="001D045D">
      <w:pPr>
        <w:ind w:firstLine="709"/>
        <w:rPr>
          <w:rFonts w:cs="Cambria"/>
          <w:color w:val="000000"/>
          <w:u w:val="single"/>
        </w:rPr>
      </w:pPr>
      <w:r w:rsidRPr="0034342E">
        <w:rPr>
          <w:rFonts w:cs="Cambria"/>
          <w:color w:val="000000"/>
        </w:rPr>
        <w:t>Aktualna kompleksowa ocena stanu jednolitych części wód podziemnych (JCWPd)</w:t>
      </w:r>
      <w:r w:rsidR="001D3069" w:rsidRPr="0034342E">
        <w:rPr>
          <w:rFonts w:cs="Cambria"/>
          <w:color w:val="000000"/>
        </w:rPr>
        <w:t xml:space="preserve"> </w:t>
      </w:r>
      <w:r w:rsidRPr="0034342E">
        <w:rPr>
          <w:rFonts w:cs="Cambria"/>
          <w:color w:val="000000"/>
        </w:rPr>
        <w:t xml:space="preserve">na terenie kraju, wykonana została przez Państwowy Instytut Geologiczny - Państwowy Instytut Badawczy (PIG-PIB), według stanu na 2022 rok. Przeprowadzona ocena wykazała na </w:t>
      </w:r>
      <w:r w:rsidRPr="0034342E">
        <w:rPr>
          <w:rFonts w:cs="Cambria"/>
          <w:b/>
          <w:bCs/>
          <w:color w:val="000000"/>
          <w:u w:val="single"/>
        </w:rPr>
        <w:t>DOBRY</w:t>
      </w:r>
      <w:r w:rsidR="001D3069" w:rsidRPr="0034342E">
        <w:rPr>
          <w:rFonts w:cs="Cambria"/>
          <w:b/>
          <w:bCs/>
          <w:color w:val="000000"/>
          <w:u w:val="single"/>
        </w:rPr>
        <w:br/>
      </w:r>
      <w:r w:rsidRPr="0034342E">
        <w:rPr>
          <w:rFonts w:cs="Cambria"/>
          <w:b/>
          <w:bCs/>
          <w:color w:val="000000"/>
          <w:u w:val="single"/>
        </w:rPr>
        <w:t xml:space="preserve">stan chemiczny i ilościowy JCWPd nr </w:t>
      </w:r>
      <w:r w:rsidR="0034342E" w:rsidRPr="0034342E">
        <w:rPr>
          <w:rFonts w:cs="Cambria"/>
          <w:b/>
          <w:bCs/>
          <w:color w:val="000000"/>
          <w:u w:val="single"/>
        </w:rPr>
        <w:t>23</w:t>
      </w:r>
      <w:r w:rsidRPr="0034342E">
        <w:rPr>
          <w:rFonts w:cs="Cambria"/>
          <w:b/>
          <w:bCs/>
          <w:color w:val="000000"/>
          <w:u w:val="single"/>
        </w:rPr>
        <w:t>.</w:t>
      </w:r>
    </w:p>
    <w:p w14:paraId="4AE26F7A" w14:textId="31453F33" w:rsidR="001433BA" w:rsidRPr="0034342E" w:rsidRDefault="001433BA" w:rsidP="005752B1">
      <w:pPr>
        <w:autoSpaceDE w:val="0"/>
        <w:autoSpaceDN w:val="0"/>
        <w:adjustRightInd w:val="0"/>
        <w:ind w:firstLine="709"/>
        <w:rPr>
          <w:rFonts w:cs="Cambria"/>
          <w:color w:val="000000"/>
        </w:rPr>
      </w:pPr>
      <w:r w:rsidRPr="0034342E">
        <w:rPr>
          <w:rFonts w:cs="Cambria"/>
          <w:color w:val="000000"/>
        </w:rPr>
        <w:t>Ocena stanu jednolitych części wód podziemnych opiera się na wykonaniu dziewięciu testów klasyfikacyjnych ukierunkowanych na potrzeby różnych odbiorców wód podziemnych tzw. receptorów (chronione ekosystemy lądowe zależne od wód podziemnych, wody powierz</w:t>
      </w:r>
      <w:r w:rsidR="008A420F" w:rsidRPr="0034342E">
        <w:rPr>
          <w:rFonts w:cs="Cambria"/>
          <w:color w:val="000000"/>
        </w:rPr>
        <w:t>-</w:t>
      </w:r>
      <w:proofErr w:type="spellStart"/>
      <w:r w:rsidRPr="0034342E">
        <w:rPr>
          <w:rFonts w:cs="Cambria"/>
          <w:color w:val="000000"/>
        </w:rPr>
        <w:t>chniowe</w:t>
      </w:r>
      <w:proofErr w:type="spellEnd"/>
      <w:r w:rsidRPr="0034342E">
        <w:rPr>
          <w:rFonts w:cs="Cambria"/>
          <w:color w:val="000000"/>
        </w:rPr>
        <w:t>, wody przeznaczone do spożycia). Końcowa ocena stanu JCWPd jest rezultatem agregacji wyników wszystkich testów klasyfikacyjnych. Warunkiem koniecznym do stwierdzenia dobrego stanu w badanej JCWPd jest pozytywny wynik oceny stanu wszystkich testów.</w:t>
      </w:r>
    </w:p>
    <w:p w14:paraId="1AB1C5A7" w14:textId="7E870A6C" w:rsidR="006806F7" w:rsidRPr="00FD68BC" w:rsidRDefault="00071D9A" w:rsidP="006806F7">
      <w:pPr>
        <w:ind w:firstLine="709"/>
        <w:rPr>
          <w:rFonts w:eastAsiaTheme="minorHAnsi"/>
        </w:rPr>
      </w:pPr>
      <w:r w:rsidRPr="00071D9A">
        <w:rPr>
          <w:rFonts w:eastAsiaTheme="minorHAnsi"/>
        </w:rPr>
        <w:t xml:space="preserve">Na terenie </w:t>
      </w:r>
      <w:r w:rsidR="006806F7" w:rsidRPr="006806F7">
        <w:rPr>
          <w:rFonts w:eastAsiaTheme="minorHAnsi"/>
        </w:rPr>
        <w:t xml:space="preserve">gminy Mieszkowice znajdują się dwa punkty badawcze </w:t>
      </w:r>
      <w:r w:rsidRPr="00071D9A">
        <w:rPr>
          <w:rFonts w:eastAsiaTheme="minorHAnsi"/>
        </w:rPr>
        <w:t xml:space="preserve">jakości wód </w:t>
      </w:r>
      <w:proofErr w:type="spellStart"/>
      <w:r w:rsidRPr="00071D9A">
        <w:rPr>
          <w:rFonts w:eastAsiaTheme="minorHAnsi"/>
        </w:rPr>
        <w:t>podziem</w:t>
      </w:r>
      <w:r w:rsidR="006806F7" w:rsidRPr="006806F7">
        <w:rPr>
          <w:rFonts w:eastAsiaTheme="minorHAnsi"/>
        </w:rPr>
        <w:t>-</w:t>
      </w:r>
      <w:r w:rsidRPr="00071D9A">
        <w:rPr>
          <w:rFonts w:eastAsiaTheme="minorHAnsi"/>
        </w:rPr>
        <w:t>nych</w:t>
      </w:r>
      <w:proofErr w:type="spellEnd"/>
      <w:r w:rsidRPr="00071D9A">
        <w:rPr>
          <w:rFonts w:eastAsiaTheme="minorHAnsi"/>
        </w:rPr>
        <w:t xml:space="preserve"> wyznaczonych w ramach systemu monitoringu krajowego (PMŚ)</w:t>
      </w:r>
      <w:r w:rsidR="006806F7" w:rsidRPr="00FD68BC">
        <w:rPr>
          <w:rFonts w:eastAsiaTheme="minorHAnsi"/>
        </w:rPr>
        <w:t xml:space="preserve"> – w miejscowościach Gozdowice i Czelin.</w:t>
      </w:r>
      <w:r w:rsidRPr="00071D9A">
        <w:rPr>
          <w:rFonts w:eastAsiaTheme="minorHAnsi"/>
        </w:rPr>
        <w:t xml:space="preserve"> Ostatnie badania jakości wód podziemnych na terenie gminy przeprowadzone zostały w 2022 roku. Jakość wód podziemnych w </w:t>
      </w:r>
      <w:r w:rsidR="006806F7" w:rsidRPr="00FD68BC">
        <w:rPr>
          <w:rFonts w:eastAsiaTheme="minorHAnsi"/>
        </w:rPr>
        <w:t>obu punktach oceniona została jako dobra</w:t>
      </w:r>
      <w:r w:rsidR="006806F7" w:rsidRPr="00FD68BC">
        <w:rPr>
          <w:rFonts w:eastAsiaTheme="minorHAnsi"/>
        </w:rPr>
        <w:br/>
        <w:t>(II klasa jakości).</w:t>
      </w:r>
    </w:p>
    <w:p w14:paraId="6AA4630F" w14:textId="1293295A" w:rsidR="00071D9A" w:rsidRPr="00071D9A" w:rsidRDefault="00071D9A" w:rsidP="00071D9A">
      <w:pPr>
        <w:ind w:firstLine="709"/>
        <w:rPr>
          <w:rFonts w:eastAsiaTheme="minorHAnsi"/>
        </w:rPr>
      </w:pPr>
      <w:r w:rsidRPr="00071D9A">
        <w:rPr>
          <w:rFonts w:eastAsiaTheme="minorHAnsi"/>
        </w:rPr>
        <w:t>Zestawienie wyników badań jakości wód podziemnych przeprowadzonych w 2022 r.</w:t>
      </w:r>
      <w:r w:rsidRPr="00071D9A">
        <w:rPr>
          <w:rFonts w:eastAsiaTheme="minorHAnsi"/>
        </w:rPr>
        <w:br/>
        <w:t xml:space="preserve">w punktach pomiarowych zlokalizowanych na terenie </w:t>
      </w:r>
      <w:r w:rsidR="00FD68BC" w:rsidRPr="00FD68BC">
        <w:rPr>
          <w:rFonts w:eastAsiaTheme="minorHAnsi"/>
        </w:rPr>
        <w:t>g</w:t>
      </w:r>
      <w:r w:rsidRPr="00071D9A">
        <w:rPr>
          <w:rFonts w:eastAsiaTheme="minorHAnsi"/>
        </w:rPr>
        <w:t xml:space="preserve">miny </w:t>
      </w:r>
      <w:r w:rsidR="00FD68BC" w:rsidRPr="00FD68BC">
        <w:rPr>
          <w:rFonts w:eastAsiaTheme="minorHAnsi"/>
        </w:rPr>
        <w:t>Mieszkowice</w:t>
      </w:r>
      <w:r w:rsidRPr="00071D9A">
        <w:rPr>
          <w:rFonts w:eastAsiaTheme="minorHAnsi"/>
        </w:rPr>
        <w:t xml:space="preserve"> oraz charakterystykę punktów przedstawiono w poniższej tabeli.</w:t>
      </w:r>
    </w:p>
    <w:p w14:paraId="4FAD3642" w14:textId="77777777" w:rsidR="00071D9A" w:rsidRPr="00071D9A" w:rsidRDefault="00071D9A" w:rsidP="00071D9A">
      <w:pPr>
        <w:rPr>
          <w:rFonts w:eastAsiaTheme="minorHAnsi"/>
        </w:rPr>
      </w:pPr>
    </w:p>
    <w:p w14:paraId="243EA3DD" w14:textId="173BD323" w:rsidR="00071D9A" w:rsidRPr="00071D9A" w:rsidRDefault="00071D9A" w:rsidP="00071D9A">
      <w:pPr>
        <w:jc w:val="center"/>
        <w:rPr>
          <w:rFonts w:eastAsiaTheme="minorHAnsi"/>
          <w:b/>
          <w:i/>
          <w:iCs/>
          <w:sz w:val="20"/>
          <w:szCs w:val="20"/>
        </w:rPr>
      </w:pPr>
      <w:bookmarkStart w:id="570" w:name="_Toc141909213"/>
      <w:bookmarkStart w:id="571" w:name="_Toc147739551"/>
      <w:bookmarkStart w:id="572" w:name="_Toc195046448"/>
      <w:r w:rsidRPr="00071D9A">
        <w:rPr>
          <w:rFonts w:eastAsiaTheme="minorHAnsi"/>
          <w:b/>
          <w:i/>
          <w:iCs/>
          <w:sz w:val="20"/>
          <w:szCs w:val="20"/>
        </w:rPr>
        <w:t xml:space="preserve">Tabela </w:t>
      </w:r>
      <w:r w:rsidRPr="00071D9A">
        <w:rPr>
          <w:rFonts w:eastAsiaTheme="minorHAnsi"/>
          <w:b/>
          <w:i/>
          <w:iCs/>
          <w:sz w:val="20"/>
          <w:szCs w:val="20"/>
        </w:rPr>
        <w:fldChar w:fldCharType="begin"/>
      </w:r>
      <w:r w:rsidRPr="00071D9A">
        <w:rPr>
          <w:rFonts w:eastAsiaTheme="minorHAnsi"/>
          <w:b/>
          <w:i/>
          <w:iCs/>
          <w:sz w:val="20"/>
          <w:szCs w:val="20"/>
        </w:rPr>
        <w:instrText xml:space="preserve"> SEQ Tabela \* ARABIC </w:instrText>
      </w:r>
      <w:r w:rsidRPr="00071D9A">
        <w:rPr>
          <w:rFonts w:eastAsiaTheme="minorHAnsi"/>
          <w:b/>
          <w:i/>
          <w:iCs/>
          <w:sz w:val="20"/>
          <w:szCs w:val="20"/>
        </w:rPr>
        <w:fldChar w:fldCharType="separate"/>
      </w:r>
      <w:r w:rsidR="00B81EF6">
        <w:rPr>
          <w:rFonts w:eastAsiaTheme="minorHAnsi"/>
          <w:b/>
          <w:i/>
          <w:iCs/>
          <w:noProof/>
          <w:sz w:val="20"/>
          <w:szCs w:val="20"/>
        </w:rPr>
        <w:t>28</w:t>
      </w:r>
      <w:r w:rsidRPr="00071D9A">
        <w:rPr>
          <w:rFonts w:eastAsiaTheme="minorHAnsi"/>
          <w:b/>
          <w:i/>
          <w:iCs/>
          <w:sz w:val="20"/>
          <w:szCs w:val="20"/>
        </w:rPr>
        <w:fldChar w:fldCharType="end"/>
      </w:r>
      <w:r w:rsidRPr="00071D9A">
        <w:rPr>
          <w:rFonts w:eastAsiaTheme="minorHAnsi"/>
          <w:b/>
          <w:i/>
          <w:iCs/>
          <w:sz w:val="20"/>
          <w:szCs w:val="20"/>
        </w:rPr>
        <w:t>. Wyniki badań jakości wód podziemnych przeprowadzonych w punktach</w:t>
      </w:r>
      <w:r w:rsidRPr="00071D9A">
        <w:rPr>
          <w:rFonts w:eastAsiaTheme="minorHAnsi"/>
          <w:b/>
          <w:i/>
          <w:iCs/>
          <w:sz w:val="20"/>
          <w:szCs w:val="20"/>
        </w:rPr>
        <w:br/>
        <w:t xml:space="preserve">pomiarowych zlokalizowanych na terenie </w:t>
      </w:r>
      <w:r w:rsidRPr="00FD68BC">
        <w:rPr>
          <w:rFonts w:eastAsiaTheme="minorHAnsi"/>
          <w:b/>
          <w:i/>
          <w:iCs/>
          <w:sz w:val="20"/>
          <w:szCs w:val="20"/>
        </w:rPr>
        <w:t>gminy Mieszkowice</w:t>
      </w:r>
      <w:r w:rsidRPr="00071D9A">
        <w:rPr>
          <w:rFonts w:eastAsiaTheme="minorHAnsi"/>
          <w:b/>
          <w:i/>
          <w:iCs/>
          <w:sz w:val="20"/>
          <w:szCs w:val="20"/>
        </w:rPr>
        <w:t xml:space="preserve"> (2022 r.)</w:t>
      </w:r>
      <w:bookmarkEnd w:id="570"/>
      <w:bookmarkEnd w:id="571"/>
      <w:bookmarkEnd w:id="572"/>
    </w:p>
    <w:tbl>
      <w:tblPr>
        <w:tblW w:w="5000" w:type="pct"/>
        <w:jc w:val="center"/>
        <w:tblCellMar>
          <w:left w:w="70" w:type="dxa"/>
          <w:right w:w="70" w:type="dxa"/>
        </w:tblCellMar>
        <w:tblLook w:val="04A0" w:firstRow="1" w:lastRow="0" w:firstColumn="1" w:lastColumn="0" w:noHBand="0" w:noVBand="1"/>
      </w:tblPr>
      <w:tblGrid>
        <w:gridCol w:w="4816"/>
        <w:gridCol w:w="2122"/>
        <w:gridCol w:w="2124"/>
      </w:tblGrid>
      <w:tr w:rsidR="00071D9A" w:rsidRPr="00FD68BC" w14:paraId="6A7EFC26" w14:textId="77777777" w:rsidTr="00FD68BC">
        <w:trPr>
          <w:trHeight w:val="369"/>
          <w:tblHeader/>
          <w:jc w:val="center"/>
        </w:trPr>
        <w:tc>
          <w:tcPr>
            <w:tcW w:w="265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1221277C"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PARAMETR</w:t>
            </w:r>
          </w:p>
        </w:tc>
        <w:tc>
          <w:tcPr>
            <w:tcW w:w="2343"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865A572" w14:textId="20FB89CD" w:rsidR="00071D9A" w:rsidRPr="00FD68BC"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WARTOŚĆ</w:t>
            </w:r>
          </w:p>
        </w:tc>
      </w:tr>
      <w:tr w:rsidR="00071D9A" w:rsidRPr="00FD68BC" w14:paraId="7119DECE" w14:textId="77777777" w:rsidTr="00FD68BC">
        <w:trPr>
          <w:trHeight w:val="369"/>
          <w:jc w:val="center"/>
        </w:trPr>
        <w:tc>
          <w:tcPr>
            <w:tcW w:w="26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9C328C"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Lokalizacja punktu pomiarowego - miejscowość</w:t>
            </w:r>
          </w:p>
        </w:tc>
        <w:tc>
          <w:tcPr>
            <w:tcW w:w="1171" w:type="pct"/>
            <w:tcBorders>
              <w:top w:val="single" w:sz="4" w:space="0" w:color="auto"/>
              <w:left w:val="single" w:sz="4" w:space="0" w:color="auto"/>
              <w:bottom w:val="single" w:sz="4" w:space="0" w:color="auto"/>
              <w:right w:val="single" w:sz="4" w:space="0" w:color="auto"/>
            </w:tcBorders>
            <w:shd w:val="clear" w:color="auto" w:fill="auto"/>
            <w:vAlign w:val="center"/>
          </w:tcPr>
          <w:p w14:paraId="174BD830" w14:textId="58B116C8" w:rsidR="00071D9A" w:rsidRPr="00071D9A" w:rsidRDefault="006806F7" w:rsidP="00071D9A">
            <w:pPr>
              <w:jc w:val="center"/>
              <w:rPr>
                <w:rFonts w:eastAsia="Times New Roman" w:cs="Calibri"/>
                <w:color w:val="000000"/>
                <w:sz w:val="20"/>
                <w:szCs w:val="20"/>
                <w:lang w:eastAsia="pl-PL"/>
              </w:rPr>
            </w:pPr>
            <w:r w:rsidRPr="00FD68BC">
              <w:rPr>
                <w:rFonts w:eastAsia="Times New Roman" w:cs="Calibri"/>
                <w:color w:val="000000"/>
                <w:sz w:val="20"/>
                <w:szCs w:val="20"/>
                <w:lang w:eastAsia="pl-PL"/>
              </w:rPr>
              <w:t>Gozdowice</w:t>
            </w:r>
          </w:p>
        </w:tc>
        <w:tc>
          <w:tcPr>
            <w:tcW w:w="1172" w:type="pct"/>
            <w:tcBorders>
              <w:top w:val="single" w:sz="4" w:space="0" w:color="auto"/>
              <w:left w:val="single" w:sz="4" w:space="0" w:color="auto"/>
              <w:bottom w:val="single" w:sz="4" w:space="0" w:color="auto"/>
              <w:right w:val="single" w:sz="4" w:space="0" w:color="auto"/>
            </w:tcBorders>
            <w:shd w:val="clear" w:color="auto" w:fill="auto"/>
            <w:vAlign w:val="center"/>
          </w:tcPr>
          <w:p w14:paraId="53B16D2C" w14:textId="3AE52A42" w:rsidR="00071D9A" w:rsidRPr="00071D9A" w:rsidRDefault="006806F7" w:rsidP="00071D9A">
            <w:pPr>
              <w:jc w:val="center"/>
              <w:rPr>
                <w:rFonts w:eastAsia="Times New Roman" w:cs="Calibri"/>
                <w:color w:val="000000"/>
                <w:sz w:val="20"/>
                <w:szCs w:val="20"/>
                <w:lang w:eastAsia="pl-PL"/>
              </w:rPr>
            </w:pPr>
            <w:r w:rsidRPr="00FD68BC">
              <w:rPr>
                <w:rFonts w:eastAsia="Times New Roman" w:cs="Calibri"/>
                <w:color w:val="000000"/>
                <w:sz w:val="20"/>
                <w:szCs w:val="20"/>
                <w:lang w:eastAsia="pl-PL"/>
              </w:rPr>
              <w:t>Czelin</w:t>
            </w:r>
          </w:p>
        </w:tc>
      </w:tr>
      <w:tr w:rsidR="00071D9A" w:rsidRPr="00FD68BC" w14:paraId="0693C819" w14:textId="77777777" w:rsidTr="00FD68BC">
        <w:trPr>
          <w:trHeight w:val="369"/>
          <w:jc w:val="center"/>
        </w:trPr>
        <w:tc>
          <w:tcPr>
            <w:tcW w:w="26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858857"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Numer punktu pomiarowego</w:t>
            </w:r>
          </w:p>
        </w:tc>
        <w:tc>
          <w:tcPr>
            <w:tcW w:w="1171" w:type="pct"/>
            <w:tcBorders>
              <w:top w:val="single" w:sz="4" w:space="0" w:color="auto"/>
              <w:left w:val="single" w:sz="4" w:space="0" w:color="auto"/>
              <w:bottom w:val="single" w:sz="4" w:space="0" w:color="auto"/>
              <w:right w:val="single" w:sz="4" w:space="0" w:color="auto"/>
            </w:tcBorders>
            <w:vAlign w:val="center"/>
          </w:tcPr>
          <w:p w14:paraId="05CC1CB1" w14:textId="448C07E5" w:rsidR="00071D9A" w:rsidRPr="00071D9A" w:rsidRDefault="006806F7" w:rsidP="00071D9A">
            <w:pPr>
              <w:jc w:val="center"/>
              <w:rPr>
                <w:rFonts w:eastAsia="Times New Roman" w:cs="Calibri"/>
                <w:color w:val="000000"/>
                <w:sz w:val="20"/>
                <w:szCs w:val="20"/>
                <w:lang w:eastAsia="pl-PL"/>
              </w:rPr>
            </w:pPr>
            <w:r w:rsidRPr="00FD68BC">
              <w:rPr>
                <w:rFonts w:eastAsia="Times New Roman" w:cs="Calibri"/>
                <w:color w:val="000000"/>
                <w:sz w:val="20"/>
                <w:szCs w:val="20"/>
                <w:lang w:eastAsia="pl-PL"/>
              </w:rPr>
              <w:t>1306</w:t>
            </w:r>
          </w:p>
        </w:tc>
        <w:tc>
          <w:tcPr>
            <w:tcW w:w="1172" w:type="pct"/>
            <w:tcBorders>
              <w:top w:val="single" w:sz="4" w:space="0" w:color="auto"/>
              <w:left w:val="single" w:sz="4" w:space="0" w:color="auto"/>
              <w:bottom w:val="single" w:sz="4" w:space="0" w:color="auto"/>
              <w:right w:val="single" w:sz="4" w:space="0" w:color="auto"/>
            </w:tcBorders>
            <w:vAlign w:val="center"/>
          </w:tcPr>
          <w:p w14:paraId="027576CA" w14:textId="4A43827A" w:rsidR="00071D9A" w:rsidRPr="00071D9A" w:rsidRDefault="006806F7" w:rsidP="00071D9A">
            <w:pPr>
              <w:jc w:val="center"/>
              <w:rPr>
                <w:rFonts w:eastAsia="Times New Roman" w:cs="Calibri"/>
                <w:color w:val="000000"/>
                <w:sz w:val="20"/>
                <w:szCs w:val="20"/>
                <w:lang w:eastAsia="pl-PL"/>
              </w:rPr>
            </w:pPr>
            <w:r w:rsidRPr="00FD68BC">
              <w:rPr>
                <w:rFonts w:eastAsia="Times New Roman" w:cs="Calibri"/>
                <w:color w:val="000000"/>
                <w:sz w:val="20"/>
                <w:szCs w:val="20"/>
                <w:lang w:eastAsia="pl-PL"/>
              </w:rPr>
              <w:t>2153</w:t>
            </w:r>
          </w:p>
        </w:tc>
      </w:tr>
      <w:tr w:rsidR="00071D9A" w:rsidRPr="00071D9A" w14:paraId="713E32DC"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tcPr>
          <w:p w14:paraId="6E700C52"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Rodzaj punktu pomiarowego</w:t>
            </w:r>
          </w:p>
        </w:tc>
        <w:tc>
          <w:tcPr>
            <w:tcW w:w="1171" w:type="pct"/>
            <w:tcBorders>
              <w:top w:val="nil"/>
              <w:left w:val="single" w:sz="4" w:space="0" w:color="auto"/>
              <w:bottom w:val="single" w:sz="4" w:space="0" w:color="auto"/>
              <w:right w:val="single" w:sz="4" w:space="0" w:color="auto"/>
            </w:tcBorders>
            <w:vAlign w:val="center"/>
          </w:tcPr>
          <w:p w14:paraId="5B958A31" w14:textId="4EF916C4" w:rsidR="00071D9A" w:rsidRPr="00071D9A" w:rsidRDefault="006806F7" w:rsidP="00071D9A">
            <w:pPr>
              <w:jc w:val="center"/>
              <w:rPr>
                <w:rFonts w:eastAsia="Times New Roman" w:cs="Calibri"/>
                <w:color w:val="000000"/>
                <w:sz w:val="20"/>
                <w:szCs w:val="20"/>
                <w:lang w:eastAsia="pl-PL"/>
              </w:rPr>
            </w:pPr>
            <w:r w:rsidRPr="00FD68BC">
              <w:rPr>
                <w:rFonts w:eastAsia="Times New Roman" w:cs="Calibri"/>
                <w:color w:val="000000"/>
                <w:sz w:val="20"/>
                <w:szCs w:val="20"/>
                <w:lang w:eastAsia="pl-PL"/>
              </w:rPr>
              <w:t>studnia wiercona</w:t>
            </w:r>
          </w:p>
        </w:tc>
        <w:tc>
          <w:tcPr>
            <w:tcW w:w="1172" w:type="pct"/>
            <w:tcBorders>
              <w:top w:val="nil"/>
              <w:left w:val="single" w:sz="4" w:space="0" w:color="auto"/>
              <w:bottom w:val="single" w:sz="4" w:space="0" w:color="auto"/>
              <w:right w:val="single" w:sz="4" w:space="0" w:color="auto"/>
            </w:tcBorders>
            <w:vAlign w:val="center"/>
          </w:tcPr>
          <w:p w14:paraId="12E362EE" w14:textId="7ED19957" w:rsidR="00071D9A" w:rsidRPr="00071D9A" w:rsidRDefault="006806F7" w:rsidP="00071D9A">
            <w:pPr>
              <w:jc w:val="center"/>
              <w:rPr>
                <w:rFonts w:eastAsia="Times New Roman" w:cs="Calibri"/>
                <w:color w:val="000000"/>
                <w:sz w:val="20"/>
                <w:szCs w:val="20"/>
                <w:lang w:eastAsia="pl-PL"/>
              </w:rPr>
            </w:pPr>
            <w:r w:rsidRPr="00FD68BC">
              <w:rPr>
                <w:rFonts w:eastAsia="Times New Roman" w:cs="Calibri"/>
                <w:color w:val="000000"/>
                <w:sz w:val="20"/>
                <w:szCs w:val="20"/>
                <w:lang w:eastAsia="pl-PL"/>
              </w:rPr>
              <w:t>studnia wiercona</w:t>
            </w:r>
          </w:p>
        </w:tc>
      </w:tr>
      <w:tr w:rsidR="00071D9A" w:rsidRPr="00071D9A" w14:paraId="6DE8BA0D"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tcPr>
          <w:p w14:paraId="7A3224BE"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Numer JCWPd</w:t>
            </w:r>
          </w:p>
        </w:tc>
        <w:tc>
          <w:tcPr>
            <w:tcW w:w="1171" w:type="pct"/>
            <w:tcBorders>
              <w:top w:val="nil"/>
              <w:left w:val="single" w:sz="4" w:space="0" w:color="auto"/>
              <w:bottom w:val="single" w:sz="4" w:space="0" w:color="auto"/>
              <w:right w:val="single" w:sz="4" w:space="0" w:color="auto"/>
            </w:tcBorders>
            <w:vAlign w:val="center"/>
          </w:tcPr>
          <w:p w14:paraId="70B892EB" w14:textId="2BB7BF63"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23</w:t>
            </w:r>
          </w:p>
        </w:tc>
        <w:tc>
          <w:tcPr>
            <w:tcW w:w="1172" w:type="pct"/>
            <w:tcBorders>
              <w:top w:val="nil"/>
              <w:left w:val="single" w:sz="4" w:space="0" w:color="auto"/>
              <w:bottom w:val="single" w:sz="4" w:space="0" w:color="auto"/>
              <w:right w:val="single" w:sz="4" w:space="0" w:color="auto"/>
            </w:tcBorders>
            <w:vAlign w:val="center"/>
          </w:tcPr>
          <w:p w14:paraId="73E931FC" w14:textId="0B234A08"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23</w:t>
            </w:r>
          </w:p>
        </w:tc>
      </w:tr>
      <w:tr w:rsidR="00071D9A" w:rsidRPr="00071D9A" w14:paraId="6B7B83FA"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14366921"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Stratygrafia</w:t>
            </w:r>
          </w:p>
        </w:tc>
        <w:tc>
          <w:tcPr>
            <w:tcW w:w="1171" w:type="pct"/>
            <w:tcBorders>
              <w:top w:val="nil"/>
              <w:left w:val="single" w:sz="4" w:space="0" w:color="auto"/>
              <w:bottom w:val="single" w:sz="4" w:space="0" w:color="auto"/>
              <w:right w:val="single" w:sz="4" w:space="0" w:color="auto"/>
            </w:tcBorders>
            <w:vAlign w:val="center"/>
          </w:tcPr>
          <w:p w14:paraId="066BD9C1" w14:textId="009AFD9B"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czwartorzęd</w:t>
            </w:r>
          </w:p>
        </w:tc>
        <w:tc>
          <w:tcPr>
            <w:tcW w:w="1172" w:type="pct"/>
            <w:tcBorders>
              <w:top w:val="nil"/>
              <w:left w:val="single" w:sz="4" w:space="0" w:color="auto"/>
              <w:bottom w:val="single" w:sz="4" w:space="0" w:color="auto"/>
              <w:right w:val="single" w:sz="4" w:space="0" w:color="auto"/>
            </w:tcBorders>
            <w:vAlign w:val="center"/>
          </w:tcPr>
          <w:p w14:paraId="728D6E84" w14:textId="04F025B6"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czwartorzęd</w:t>
            </w:r>
          </w:p>
        </w:tc>
      </w:tr>
      <w:tr w:rsidR="00071D9A" w:rsidRPr="00071D9A" w14:paraId="4A76A122"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7C82ED93"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Głębokość do stropu warstwy wodonośnej [m p.p.t.]</w:t>
            </w:r>
          </w:p>
        </w:tc>
        <w:tc>
          <w:tcPr>
            <w:tcW w:w="1171" w:type="pct"/>
            <w:tcBorders>
              <w:top w:val="nil"/>
              <w:left w:val="single" w:sz="4" w:space="0" w:color="auto"/>
              <w:bottom w:val="single" w:sz="4" w:space="0" w:color="auto"/>
              <w:right w:val="single" w:sz="4" w:space="0" w:color="auto"/>
            </w:tcBorders>
            <w:vAlign w:val="center"/>
          </w:tcPr>
          <w:p w14:paraId="45E12600" w14:textId="27D37E4E"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28,00</w:t>
            </w:r>
          </w:p>
        </w:tc>
        <w:tc>
          <w:tcPr>
            <w:tcW w:w="1172" w:type="pct"/>
            <w:tcBorders>
              <w:top w:val="nil"/>
              <w:left w:val="single" w:sz="4" w:space="0" w:color="auto"/>
              <w:bottom w:val="single" w:sz="4" w:space="0" w:color="auto"/>
              <w:right w:val="single" w:sz="4" w:space="0" w:color="auto"/>
            </w:tcBorders>
            <w:vAlign w:val="center"/>
          </w:tcPr>
          <w:p w14:paraId="697BA2BE" w14:textId="37B55F44"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22,60</w:t>
            </w:r>
          </w:p>
        </w:tc>
      </w:tr>
      <w:tr w:rsidR="00071D9A" w:rsidRPr="00071D9A" w14:paraId="63F500D9"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44107569"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Przedział ujętej warstwy wodonośnej [m p.p.t.]</w:t>
            </w:r>
          </w:p>
        </w:tc>
        <w:tc>
          <w:tcPr>
            <w:tcW w:w="1171" w:type="pct"/>
            <w:tcBorders>
              <w:top w:val="nil"/>
              <w:left w:val="single" w:sz="4" w:space="0" w:color="auto"/>
              <w:bottom w:val="single" w:sz="4" w:space="0" w:color="auto"/>
              <w:right w:val="single" w:sz="4" w:space="0" w:color="auto"/>
            </w:tcBorders>
            <w:vAlign w:val="center"/>
          </w:tcPr>
          <w:p w14:paraId="467511BD" w14:textId="5B447AF8"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36,00-40,00</w:t>
            </w:r>
          </w:p>
        </w:tc>
        <w:tc>
          <w:tcPr>
            <w:tcW w:w="1172" w:type="pct"/>
            <w:tcBorders>
              <w:top w:val="nil"/>
              <w:left w:val="single" w:sz="4" w:space="0" w:color="auto"/>
              <w:bottom w:val="single" w:sz="4" w:space="0" w:color="auto"/>
              <w:right w:val="single" w:sz="4" w:space="0" w:color="auto"/>
            </w:tcBorders>
            <w:vAlign w:val="center"/>
          </w:tcPr>
          <w:p w14:paraId="14365C46" w14:textId="42E0CB67"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32,50-37,50</w:t>
            </w:r>
          </w:p>
        </w:tc>
      </w:tr>
      <w:tr w:rsidR="00071D9A" w:rsidRPr="00071D9A" w14:paraId="356843BE"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492E7C0B"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lastRenderedPageBreak/>
              <w:t>Zwierciadło wody</w:t>
            </w:r>
          </w:p>
        </w:tc>
        <w:tc>
          <w:tcPr>
            <w:tcW w:w="1171" w:type="pct"/>
            <w:tcBorders>
              <w:top w:val="nil"/>
              <w:left w:val="single" w:sz="4" w:space="0" w:color="auto"/>
              <w:bottom w:val="single" w:sz="4" w:space="0" w:color="auto"/>
              <w:right w:val="single" w:sz="4" w:space="0" w:color="auto"/>
            </w:tcBorders>
            <w:vAlign w:val="center"/>
          </w:tcPr>
          <w:p w14:paraId="17598B77" w14:textId="7FFA99CD"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swobodne</w:t>
            </w:r>
          </w:p>
        </w:tc>
        <w:tc>
          <w:tcPr>
            <w:tcW w:w="1172" w:type="pct"/>
            <w:tcBorders>
              <w:top w:val="nil"/>
              <w:left w:val="single" w:sz="4" w:space="0" w:color="auto"/>
              <w:bottom w:val="single" w:sz="4" w:space="0" w:color="auto"/>
              <w:right w:val="single" w:sz="4" w:space="0" w:color="auto"/>
            </w:tcBorders>
            <w:vAlign w:val="center"/>
          </w:tcPr>
          <w:p w14:paraId="6148030F" w14:textId="32FCE217"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swobodne</w:t>
            </w:r>
          </w:p>
        </w:tc>
      </w:tr>
      <w:tr w:rsidR="00071D9A" w:rsidRPr="00071D9A" w14:paraId="03385F43"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7BFB8F1C"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Typ ośrodka wodonośnego</w:t>
            </w:r>
          </w:p>
        </w:tc>
        <w:tc>
          <w:tcPr>
            <w:tcW w:w="1171" w:type="pct"/>
            <w:tcBorders>
              <w:top w:val="nil"/>
              <w:left w:val="single" w:sz="4" w:space="0" w:color="auto"/>
              <w:bottom w:val="single" w:sz="4" w:space="0" w:color="auto"/>
              <w:right w:val="single" w:sz="4" w:space="0" w:color="auto"/>
            </w:tcBorders>
            <w:vAlign w:val="center"/>
          </w:tcPr>
          <w:p w14:paraId="7CAE231F" w14:textId="33B67AF8"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porowy</w:t>
            </w:r>
          </w:p>
        </w:tc>
        <w:tc>
          <w:tcPr>
            <w:tcW w:w="1172" w:type="pct"/>
            <w:tcBorders>
              <w:top w:val="nil"/>
              <w:left w:val="single" w:sz="4" w:space="0" w:color="auto"/>
              <w:bottom w:val="single" w:sz="4" w:space="0" w:color="auto"/>
              <w:right w:val="single" w:sz="4" w:space="0" w:color="auto"/>
            </w:tcBorders>
            <w:vAlign w:val="center"/>
          </w:tcPr>
          <w:p w14:paraId="3F866980" w14:textId="49D28B50"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porowy</w:t>
            </w:r>
          </w:p>
        </w:tc>
      </w:tr>
      <w:tr w:rsidR="00071D9A" w:rsidRPr="00071D9A" w14:paraId="2863637A"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24AB4444"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Użytkowanie terenu</w:t>
            </w:r>
          </w:p>
        </w:tc>
        <w:tc>
          <w:tcPr>
            <w:tcW w:w="1171" w:type="pct"/>
            <w:tcBorders>
              <w:top w:val="nil"/>
              <w:left w:val="single" w:sz="4" w:space="0" w:color="auto"/>
              <w:bottom w:val="single" w:sz="4" w:space="0" w:color="auto"/>
              <w:right w:val="single" w:sz="4" w:space="0" w:color="auto"/>
            </w:tcBorders>
            <w:vAlign w:val="center"/>
          </w:tcPr>
          <w:p w14:paraId="5966B4A5" w14:textId="120741F9"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zabudowa wiejska</w:t>
            </w:r>
          </w:p>
        </w:tc>
        <w:tc>
          <w:tcPr>
            <w:tcW w:w="1172" w:type="pct"/>
            <w:tcBorders>
              <w:top w:val="nil"/>
              <w:left w:val="single" w:sz="4" w:space="0" w:color="auto"/>
              <w:bottom w:val="single" w:sz="4" w:space="0" w:color="auto"/>
              <w:right w:val="single" w:sz="4" w:space="0" w:color="auto"/>
            </w:tcBorders>
            <w:vAlign w:val="center"/>
          </w:tcPr>
          <w:p w14:paraId="542D0F3B" w14:textId="02BD1BBA" w:rsidR="00071D9A" w:rsidRPr="00071D9A" w:rsidRDefault="006806F7" w:rsidP="00071D9A">
            <w:pPr>
              <w:jc w:val="center"/>
              <w:rPr>
                <w:rFonts w:eastAsia="Times New Roman" w:cs="Calibri"/>
                <w:color w:val="000000"/>
                <w:sz w:val="20"/>
                <w:szCs w:val="20"/>
                <w:lang w:eastAsia="pl-PL"/>
              </w:rPr>
            </w:pPr>
            <w:r w:rsidRPr="006806F7">
              <w:rPr>
                <w:rFonts w:eastAsia="Times New Roman" w:cs="Calibri"/>
                <w:color w:val="000000"/>
                <w:sz w:val="20"/>
                <w:szCs w:val="20"/>
                <w:lang w:eastAsia="pl-PL"/>
              </w:rPr>
              <w:t>zabudowa wiejska</w:t>
            </w:r>
          </w:p>
        </w:tc>
      </w:tr>
      <w:tr w:rsidR="00071D9A" w:rsidRPr="00071D9A" w14:paraId="354E3005" w14:textId="77777777" w:rsidTr="00FD68BC">
        <w:trPr>
          <w:trHeight w:val="369"/>
          <w:jc w:val="center"/>
        </w:trPr>
        <w:tc>
          <w:tcPr>
            <w:tcW w:w="2657" w:type="pct"/>
            <w:tcBorders>
              <w:top w:val="nil"/>
              <w:left w:val="single" w:sz="4" w:space="0" w:color="auto"/>
              <w:bottom w:val="single" w:sz="4" w:space="0" w:color="auto"/>
              <w:right w:val="single" w:sz="4" w:space="0" w:color="auto"/>
            </w:tcBorders>
            <w:shd w:val="clear" w:color="auto" w:fill="auto"/>
            <w:noWrap/>
            <w:vAlign w:val="center"/>
            <w:hideMark/>
          </w:tcPr>
          <w:p w14:paraId="07EC06E1" w14:textId="77777777" w:rsidR="00071D9A" w:rsidRPr="00071D9A" w:rsidRDefault="00071D9A" w:rsidP="00071D9A">
            <w:pPr>
              <w:jc w:val="center"/>
              <w:rPr>
                <w:rFonts w:eastAsia="Times New Roman" w:cs="Calibri"/>
                <w:color w:val="000000"/>
                <w:sz w:val="20"/>
                <w:szCs w:val="20"/>
                <w:lang w:eastAsia="pl-PL"/>
              </w:rPr>
            </w:pPr>
            <w:r w:rsidRPr="00071D9A">
              <w:rPr>
                <w:rFonts w:eastAsia="Times New Roman" w:cs="Calibri"/>
                <w:color w:val="000000"/>
                <w:sz w:val="20"/>
                <w:szCs w:val="20"/>
                <w:lang w:eastAsia="pl-PL"/>
              </w:rPr>
              <w:t>Klasa jakości wód podziemnych (2022 r.)</w:t>
            </w:r>
          </w:p>
        </w:tc>
        <w:tc>
          <w:tcPr>
            <w:tcW w:w="1171" w:type="pct"/>
            <w:tcBorders>
              <w:top w:val="nil"/>
              <w:left w:val="single" w:sz="4" w:space="0" w:color="auto"/>
              <w:bottom w:val="single" w:sz="4" w:space="0" w:color="auto"/>
              <w:right w:val="single" w:sz="4" w:space="0" w:color="auto"/>
            </w:tcBorders>
            <w:shd w:val="clear" w:color="auto" w:fill="A9DA74"/>
            <w:vAlign w:val="center"/>
          </w:tcPr>
          <w:p w14:paraId="5441A5BE" w14:textId="1548CF1C" w:rsidR="00071D9A" w:rsidRPr="00071D9A" w:rsidRDefault="006806F7" w:rsidP="00071D9A">
            <w:pPr>
              <w:jc w:val="center"/>
              <w:rPr>
                <w:rFonts w:eastAsia="Times New Roman" w:cs="Calibri"/>
                <w:b/>
                <w:bCs/>
                <w:color w:val="000000"/>
                <w:sz w:val="20"/>
                <w:szCs w:val="20"/>
                <w:lang w:eastAsia="pl-PL"/>
              </w:rPr>
            </w:pPr>
            <w:r w:rsidRPr="006806F7">
              <w:rPr>
                <w:rFonts w:eastAsia="Times New Roman" w:cs="Calibri"/>
                <w:b/>
                <w:bCs/>
                <w:color w:val="000000"/>
                <w:sz w:val="20"/>
                <w:szCs w:val="20"/>
                <w:lang w:eastAsia="pl-PL"/>
              </w:rPr>
              <w:t>II</w:t>
            </w:r>
          </w:p>
        </w:tc>
        <w:tc>
          <w:tcPr>
            <w:tcW w:w="1172" w:type="pct"/>
            <w:tcBorders>
              <w:top w:val="nil"/>
              <w:left w:val="single" w:sz="4" w:space="0" w:color="auto"/>
              <w:bottom w:val="single" w:sz="4" w:space="0" w:color="auto"/>
              <w:right w:val="single" w:sz="4" w:space="0" w:color="auto"/>
            </w:tcBorders>
            <w:shd w:val="clear" w:color="auto" w:fill="A9DA74"/>
            <w:vAlign w:val="center"/>
          </w:tcPr>
          <w:p w14:paraId="56871222" w14:textId="5C9A4F13" w:rsidR="00071D9A" w:rsidRPr="00071D9A" w:rsidRDefault="006806F7" w:rsidP="00071D9A">
            <w:pPr>
              <w:jc w:val="center"/>
              <w:rPr>
                <w:rFonts w:eastAsia="Times New Roman" w:cs="Calibri"/>
                <w:b/>
                <w:bCs/>
                <w:color w:val="000000"/>
                <w:sz w:val="20"/>
                <w:szCs w:val="20"/>
                <w:lang w:eastAsia="pl-PL"/>
              </w:rPr>
            </w:pPr>
            <w:r w:rsidRPr="006806F7">
              <w:rPr>
                <w:rFonts w:eastAsia="Times New Roman" w:cs="Calibri"/>
                <w:b/>
                <w:bCs/>
                <w:color w:val="000000"/>
                <w:sz w:val="20"/>
                <w:szCs w:val="20"/>
                <w:lang w:eastAsia="pl-PL"/>
              </w:rPr>
              <w:t>II</w:t>
            </w:r>
          </w:p>
        </w:tc>
      </w:tr>
    </w:tbl>
    <w:p w14:paraId="1394F50E" w14:textId="77777777" w:rsidR="00071D9A" w:rsidRPr="00071D9A" w:rsidRDefault="00071D9A" w:rsidP="00071D9A">
      <w:pPr>
        <w:jc w:val="center"/>
        <w:rPr>
          <w:rFonts w:eastAsiaTheme="minorHAnsi"/>
        </w:rPr>
      </w:pPr>
      <w:r w:rsidRPr="00071D9A">
        <w:rPr>
          <w:rFonts w:eastAsiaTheme="minorHAnsi"/>
          <w:i/>
          <w:iCs/>
          <w:sz w:val="18"/>
          <w:szCs w:val="18"/>
        </w:rPr>
        <w:t>Źródło: opracowanie własne na podstawie danych GIOŚ</w:t>
      </w:r>
    </w:p>
    <w:p w14:paraId="10C73810" w14:textId="77777777" w:rsidR="00071D9A" w:rsidRDefault="00071D9A" w:rsidP="0034342E">
      <w:pPr>
        <w:autoSpaceDE w:val="0"/>
        <w:autoSpaceDN w:val="0"/>
        <w:adjustRightInd w:val="0"/>
        <w:rPr>
          <w:rFonts w:cs="Cambria"/>
          <w:color w:val="000000"/>
          <w:highlight w:val="yellow"/>
        </w:rPr>
      </w:pPr>
    </w:p>
    <w:p w14:paraId="2FC04598" w14:textId="77777777" w:rsidR="006806F7" w:rsidRPr="00071D9A" w:rsidRDefault="006806F7" w:rsidP="006806F7">
      <w:pPr>
        <w:rPr>
          <w:rFonts w:eastAsiaTheme="minorHAnsi"/>
        </w:rPr>
      </w:pPr>
      <w:r w:rsidRPr="00071D9A">
        <w:rPr>
          <w:rFonts w:eastAsiaTheme="minorHAnsi"/>
        </w:rPr>
        <w:t>Jakość wód podziemnych oceniana jest w systemie pięciu następujących klas:</w:t>
      </w:r>
    </w:p>
    <w:p w14:paraId="7E3AB62D" w14:textId="77777777" w:rsidR="006806F7" w:rsidRPr="00071D9A" w:rsidRDefault="006806F7" w:rsidP="006806F7">
      <w:pPr>
        <w:numPr>
          <w:ilvl w:val="0"/>
          <w:numId w:val="117"/>
        </w:numPr>
        <w:rPr>
          <w:rFonts w:eastAsiaTheme="minorHAnsi"/>
        </w:rPr>
      </w:pPr>
      <w:r w:rsidRPr="00071D9A">
        <w:rPr>
          <w:rFonts w:eastAsiaTheme="minorHAnsi"/>
        </w:rPr>
        <w:t>KLASA I – wody podziemne w tej klasie charakteryzują się bardzo dobrą jakością: wartości wskaźników jakości wody są kształtowane jedynie w efekcie naturalnych procesów zachodzących w warstwie wodonośnej.</w:t>
      </w:r>
    </w:p>
    <w:p w14:paraId="2D6BEB03" w14:textId="77777777" w:rsidR="006806F7" w:rsidRPr="00071D9A" w:rsidRDefault="006806F7" w:rsidP="006806F7">
      <w:pPr>
        <w:numPr>
          <w:ilvl w:val="0"/>
          <w:numId w:val="117"/>
        </w:numPr>
        <w:rPr>
          <w:rFonts w:eastAsiaTheme="minorHAnsi"/>
        </w:rPr>
      </w:pPr>
      <w:r w:rsidRPr="00071D9A">
        <w:rPr>
          <w:rFonts w:eastAsiaTheme="minorHAnsi"/>
        </w:rPr>
        <w:t>KLASA II – wody podziemne w tej klasie można określić jako wody o dobrej jakości: wartości wskaźników jakości wody nie wskazują na oddziaływania antropogeniczne lub wskazują na bardzo słabe oddziaływania.</w:t>
      </w:r>
    </w:p>
    <w:p w14:paraId="2023A5F0" w14:textId="77777777" w:rsidR="006806F7" w:rsidRPr="00071D9A" w:rsidRDefault="006806F7" w:rsidP="006806F7">
      <w:pPr>
        <w:numPr>
          <w:ilvl w:val="0"/>
          <w:numId w:val="117"/>
        </w:numPr>
        <w:rPr>
          <w:rFonts w:eastAsiaTheme="minorHAnsi"/>
        </w:rPr>
      </w:pPr>
      <w:r w:rsidRPr="00071D9A">
        <w:rPr>
          <w:rFonts w:eastAsiaTheme="minorHAnsi"/>
        </w:rPr>
        <w:t>KLASA III – wody podziemne w danej klasie określić można jako wody o zadowalającej jakości: wartości wskaźników jakości wody są podwyższone w wyniku naturalnych procesów lub słabego oddziaływania antropogenicznego.</w:t>
      </w:r>
    </w:p>
    <w:p w14:paraId="12A1A57B" w14:textId="77777777" w:rsidR="006806F7" w:rsidRPr="00071D9A" w:rsidRDefault="006806F7" w:rsidP="006806F7">
      <w:pPr>
        <w:numPr>
          <w:ilvl w:val="0"/>
          <w:numId w:val="117"/>
        </w:numPr>
        <w:rPr>
          <w:rFonts w:eastAsiaTheme="minorHAnsi"/>
        </w:rPr>
      </w:pPr>
      <w:r w:rsidRPr="00071D9A">
        <w:rPr>
          <w:rFonts w:eastAsiaTheme="minorHAnsi"/>
        </w:rPr>
        <w:t>KLASA IV – wody podziemne tej klasy scharakteryzować można jako wody o</w:t>
      </w:r>
      <w:r>
        <w:rPr>
          <w:rFonts w:eastAsiaTheme="minorHAnsi"/>
        </w:rPr>
        <w:t xml:space="preserve"> </w:t>
      </w:r>
      <w:proofErr w:type="spellStart"/>
      <w:r w:rsidRPr="00071D9A">
        <w:rPr>
          <w:rFonts w:eastAsiaTheme="minorHAnsi"/>
        </w:rPr>
        <w:t>nieza</w:t>
      </w:r>
      <w:proofErr w:type="spellEnd"/>
      <w:r>
        <w:rPr>
          <w:rFonts w:eastAsiaTheme="minorHAnsi"/>
        </w:rPr>
        <w:t>-</w:t>
      </w:r>
      <w:r w:rsidRPr="00071D9A">
        <w:rPr>
          <w:rFonts w:eastAsiaTheme="minorHAnsi"/>
        </w:rPr>
        <w:t>dowalającej jakości: wartości wskaźników jakości wody są podwyższone w wyniku naturalnych procesów oraz wyraźnego oddziaływania antropogenicznego.</w:t>
      </w:r>
    </w:p>
    <w:p w14:paraId="5E56297D" w14:textId="77777777" w:rsidR="006806F7" w:rsidRPr="00071D9A" w:rsidRDefault="006806F7" w:rsidP="006806F7">
      <w:pPr>
        <w:numPr>
          <w:ilvl w:val="0"/>
          <w:numId w:val="117"/>
        </w:numPr>
        <w:rPr>
          <w:rFonts w:eastAsiaTheme="minorHAnsi"/>
        </w:rPr>
      </w:pPr>
      <w:r w:rsidRPr="00071D9A">
        <w:rPr>
          <w:rFonts w:eastAsiaTheme="minorHAnsi"/>
        </w:rPr>
        <w:t>KLASA V – wody podziemne danej klasy można określać jako wody o złej jakości: wartości wskaźników jakości wody potwierdzają oddziaływania antropogeniczne.</w:t>
      </w:r>
    </w:p>
    <w:p w14:paraId="3720E924" w14:textId="77777777" w:rsidR="00071D9A" w:rsidRPr="00FD68BC" w:rsidRDefault="00071D9A" w:rsidP="0034342E">
      <w:pPr>
        <w:autoSpaceDE w:val="0"/>
        <w:autoSpaceDN w:val="0"/>
        <w:adjustRightInd w:val="0"/>
        <w:rPr>
          <w:rFonts w:cs="Cambria"/>
          <w:color w:val="000000"/>
        </w:rPr>
      </w:pPr>
    </w:p>
    <w:p w14:paraId="307C0274" w14:textId="77777777" w:rsidR="009845D3" w:rsidRPr="00FD68BC" w:rsidRDefault="009845D3" w:rsidP="008F582F">
      <w:pPr>
        <w:rPr>
          <w:szCs w:val="24"/>
        </w:rPr>
      </w:pPr>
    </w:p>
    <w:p w14:paraId="75CA0003" w14:textId="25F39CCB" w:rsidR="009A4547" w:rsidRPr="00FD68BC" w:rsidRDefault="00E87D36" w:rsidP="00095CC0">
      <w:pPr>
        <w:pStyle w:val="Nagowek3"/>
        <w:numPr>
          <w:ilvl w:val="2"/>
          <w:numId w:val="2"/>
        </w:numPr>
        <w:ind w:left="993" w:hanging="916"/>
      </w:pPr>
      <w:bookmarkStart w:id="573" w:name="_Toc520308605"/>
      <w:bookmarkStart w:id="574" w:name="_Toc520309033"/>
      <w:bookmarkStart w:id="575" w:name="_Toc520309136"/>
      <w:bookmarkStart w:id="576" w:name="_Toc520309261"/>
      <w:bookmarkStart w:id="577" w:name="_Toc520309613"/>
      <w:bookmarkStart w:id="578" w:name="_Toc520309952"/>
      <w:bookmarkStart w:id="579" w:name="_Toc520310022"/>
      <w:bookmarkStart w:id="580" w:name="_Toc520310092"/>
      <w:bookmarkStart w:id="581" w:name="_Toc520310178"/>
      <w:bookmarkStart w:id="582" w:name="_Toc520310248"/>
      <w:bookmarkStart w:id="583" w:name="_Toc520310352"/>
      <w:bookmarkStart w:id="584" w:name="_Toc520310739"/>
      <w:bookmarkStart w:id="585" w:name="_Toc195045774"/>
      <w:r w:rsidRPr="00FD68BC">
        <w:t>Analiza SWOT oraz zagadnienia horyzontalne</w:t>
      </w:r>
      <w:r w:rsidR="009A4547" w:rsidRPr="00FD68BC">
        <w:t xml:space="preserve"> dla obszaru interwencji gospodarowanie wodami</w:t>
      </w:r>
      <w:bookmarkEnd w:id="573"/>
      <w:bookmarkEnd w:id="574"/>
      <w:bookmarkEnd w:id="575"/>
      <w:bookmarkEnd w:id="576"/>
      <w:bookmarkEnd w:id="577"/>
      <w:bookmarkEnd w:id="578"/>
      <w:bookmarkEnd w:id="579"/>
      <w:bookmarkEnd w:id="580"/>
      <w:bookmarkEnd w:id="581"/>
      <w:bookmarkEnd w:id="582"/>
      <w:bookmarkEnd w:id="583"/>
      <w:bookmarkEnd w:id="584"/>
      <w:bookmarkEnd w:id="585"/>
    </w:p>
    <w:p w14:paraId="489B9A47" w14:textId="77777777" w:rsidR="00E87D36" w:rsidRPr="00FD68BC" w:rsidRDefault="00E87D36" w:rsidP="00095CC0"/>
    <w:p w14:paraId="24F110D8" w14:textId="3000D0ED" w:rsidR="00E87D36" w:rsidRPr="00FD68BC" w:rsidRDefault="00E87D36" w:rsidP="00095CC0">
      <w:pPr>
        <w:ind w:firstLine="709"/>
      </w:pPr>
      <w:r w:rsidRPr="00FD68BC">
        <w:t>Analizę SWOT oraz zagadnienia horyzontalne dla obszaru interwencji gospodarowanie wodami przedstawiono w kolejnych tabelach.</w:t>
      </w:r>
    </w:p>
    <w:p w14:paraId="5B98BBF0" w14:textId="77777777" w:rsidR="001C4FA4" w:rsidRPr="00FD68BC" w:rsidRDefault="001C4FA4" w:rsidP="001C4FA4"/>
    <w:p w14:paraId="47B3758F" w14:textId="01C6CCCF" w:rsidR="00E87D36" w:rsidRPr="00FD68BC" w:rsidRDefault="00E87D36" w:rsidP="00095CC0">
      <w:pPr>
        <w:pStyle w:val="Legenda"/>
        <w:rPr>
          <w:sz w:val="20"/>
          <w:szCs w:val="16"/>
        </w:rPr>
      </w:pPr>
      <w:bookmarkStart w:id="586" w:name="_Toc195046449"/>
      <w:r w:rsidRPr="00FD68BC">
        <w:rPr>
          <w:sz w:val="20"/>
          <w:szCs w:val="16"/>
        </w:rPr>
        <w:t xml:space="preserve">Tabela </w:t>
      </w:r>
      <w:r w:rsidRPr="00FD68BC">
        <w:rPr>
          <w:noProof/>
          <w:sz w:val="20"/>
          <w:szCs w:val="16"/>
        </w:rPr>
        <w:fldChar w:fldCharType="begin"/>
      </w:r>
      <w:r w:rsidRPr="00FD68BC">
        <w:rPr>
          <w:noProof/>
          <w:sz w:val="20"/>
          <w:szCs w:val="16"/>
        </w:rPr>
        <w:instrText xml:space="preserve"> SEQ Tabela \* ARABIC </w:instrText>
      </w:r>
      <w:r w:rsidRPr="00FD68BC">
        <w:rPr>
          <w:noProof/>
          <w:sz w:val="20"/>
          <w:szCs w:val="16"/>
        </w:rPr>
        <w:fldChar w:fldCharType="separate"/>
      </w:r>
      <w:r w:rsidR="00B81EF6">
        <w:rPr>
          <w:noProof/>
          <w:sz w:val="20"/>
          <w:szCs w:val="16"/>
        </w:rPr>
        <w:t>29</w:t>
      </w:r>
      <w:r w:rsidRPr="00FD68BC">
        <w:rPr>
          <w:noProof/>
          <w:sz w:val="20"/>
          <w:szCs w:val="16"/>
        </w:rPr>
        <w:fldChar w:fldCharType="end"/>
      </w:r>
      <w:r w:rsidRPr="00FD68BC">
        <w:rPr>
          <w:sz w:val="20"/>
          <w:szCs w:val="16"/>
        </w:rPr>
        <w:t>. Analiza SWOT dla obszaru interwencji gospodarowanie wodami</w:t>
      </w:r>
      <w:bookmarkEnd w:id="586"/>
    </w:p>
    <w:tbl>
      <w:tblPr>
        <w:tblStyle w:val="Tabela-Siatka11013"/>
        <w:tblW w:w="0" w:type="auto"/>
        <w:tblLook w:val="04A0" w:firstRow="1" w:lastRow="0" w:firstColumn="1" w:lastColumn="0" w:noHBand="0" w:noVBand="1"/>
      </w:tblPr>
      <w:tblGrid>
        <w:gridCol w:w="3823"/>
        <w:gridCol w:w="5239"/>
      </w:tblGrid>
      <w:tr w:rsidR="00682C98" w:rsidRPr="00FD68BC" w14:paraId="2D03D0ED" w14:textId="77777777" w:rsidTr="00FD68BC">
        <w:trPr>
          <w:trHeight w:val="255"/>
        </w:trPr>
        <w:tc>
          <w:tcPr>
            <w:tcW w:w="3823" w:type="dxa"/>
            <w:shd w:val="clear" w:color="auto" w:fill="F2F2F2"/>
            <w:vAlign w:val="center"/>
          </w:tcPr>
          <w:p w14:paraId="40734776" w14:textId="77777777" w:rsidR="00682C98" w:rsidRPr="00FD68BC" w:rsidRDefault="00682C98" w:rsidP="00682C98">
            <w:pPr>
              <w:jc w:val="center"/>
              <w:rPr>
                <w:rFonts w:eastAsia="Calibri" w:cs="Times New Roman"/>
                <w:sz w:val="20"/>
                <w:szCs w:val="20"/>
              </w:rPr>
            </w:pPr>
            <w:bookmarkStart w:id="587" w:name="_Hlk193972955"/>
            <w:r w:rsidRPr="00FD68BC">
              <w:rPr>
                <w:rFonts w:eastAsia="Calibri" w:cs="Times New Roman"/>
                <w:sz w:val="20"/>
                <w:szCs w:val="20"/>
              </w:rPr>
              <w:t>Mocne strony</w:t>
            </w:r>
          </w:p>
        </w:tc>
        <w:tc>
          <w:tcPr>
            <w:tcW w:w="5239" w:type="dxa"/>
            <w:shd w:val="clear" w:color="auto" w:fill="F2F2F2"/>
            <w:vAlign w:val="center"/>
          </w:tcPr>
          <w:p w14:paraId="2189580E" w14:textId="77777777" w:rsidR="00682C98" w:rsidRPr="00FD68BC" w:rsidRDefault="00682C98" w:rsidP="00682C98">
            <w:pPr>
              <w:jc w:val="center"/>
              <w:rPr>
                <w:rFonts w:eastAsia="Calibri" w:cs="Times New Roman"/>
                <w:sz w:val="20"/>
                <w:szCs w:val="20"/>
              </w:rPr>
            </w:pPr>
            <w:r w:rsidRPr="00FD68BC">
              <w:rPr>
                <w:rFonts w:eastAsia="Calibri" w:cs="Times New Roman"/>
                <w:sz w:val="20"/>
                <w:szCs w:val="20"/>
              </w:rPr>
              <w:t>Słabe strony</w:t>
            </w:r>
          </w:p>
        </w:tc>
      </w:tr>
      <w:tr w:rsidR="00682C98" w:rsidRPr="00FD68BC" w14:paraId="0D3AAFC0" w14:textId="77777777" w:rsidTr="00FD68BC">
        <w:trPr>
          <w:trHeight w:val="1786"/>
        </w:trPr>
        <w:tc>
          <w:tcPr>
            <w:tcW w:w="3823" w:type="dxa"/>
            <w:vAlign w:val="center"/>
          </w:tcPr>
          <w:p w14:paraId="37AC7BCB" w14:textId="77777777" w:rsidR="00FD68BC" w:rsidRPr="00FD68BC" w:rsidRDefault="00FD68BC" w:rsidP="00FD68BC">
            <w:pPr>
              <w:numPr>
                <w:ilvl w:val="0"/>
                <w:numId w:val="7"/>
              </w:numPr>
              <w:ind w:left="447"/>
              <w:contextualSpacing/>
              <w:jc w:val="left"/>
              <w:rPr>
                <w:rFonts w:eastAsia="Calibri" w:cs="Times New Roman"/>
                <w:sz w:val="20"/>
                <w:szCs w:val="20"/>
              </w:rPr>
            </w:pPr>
            <w:r w:rsidRPr="00FD68BC">
              <w:rPr>
                <w:rFonts w:eastAsia="Calibri" w:cs="Times New Roman"/>
                <w:sz w:val="20"/>
                <w:szCs w:val="20"/>
              </w:rPr>
              <w:t>Słabe zagrożenie gminy suszą hydrologiczną.</w:t>
            </w:r>
          </w:p>
          <w:p w14:paraId="0BB043DF" w14:textId="720292E5" w:rsidR="00FD68BC" w:rsidRPr="00FD68BC" w:rsidRDefault="00FD68BC" w:rsidP="00FD68BC">
            <w:pPr>
              <w:numPr>
                <w:ilvl w:val="0"/>
                <w:numId w:val="7"/>
              </w:numPr>
              <w:ind w:left="447"/>
              <w:contextualSpacing/>
              <w:jc w:val="left"/>
              <w:rPr>
                <w:rFonts w:eastAsia="Calibri" w:cs="Times New Roman"/>
                <w:sz w:val="20"/>
                <w:szCs w:val="20"/>
              </w:rPr>
            </w:pPr>
            <w:r w:rsidRPr="00FD68BC">
              <w:rPr>
                <w:rFonts w:eastAsia="Calibri" w:cs="Times New Roman"/>
                <w:sz w:val="20"/>
                <w:szCs w:val="20"/>
              </w:rPr>
              <w:t>Dobry stan wód podziemnych</w:t>
            </w:r>
            <w:r w:rsidRPr="00FD68BC">
              <w:rPr>
                <w:rFonts w:eastAsia="Calibri" w:cs="Times New Roman"/>
                <w:sz w:val="20"/>
                <w:szCs w:val="20"/>
              </w:rPr>
              <w:br/>
              <w:t>na terenie gminy (ilościowy</w:t>
            </w:r>
            <w:r w:rsidRPr="00FD68BC">
              <w:rPr>
                <w:rFonts w:eastAsia="Calibri" w:cs="Times New Roman"/>
                <w:sz w:val="20"/>
                <w:szCs w:val="20"/>
              </w:rPr>
              <w:br/>
              <w:t>i chemiczny).</w:t>
            </w:r>
          </w:p>
        </w:tc>
        <w:tc>
          <w:tcPr>
            <w:tcW w:w="5239" w:type="dxa"/>
            <w:vAlign w:val="center"/>
          </w:tcPr>
          <w:p w14:paraId="16EDF907" w14:textId="2431904A" w:rsidR="00FD68BC" w:rsidRPr="00FD68BC" w:rsidRDefault="00FD68BC" w:rsidP="00FD68BC">
            <w:pPr>
              <w:numPr>
                <w:ilvl w:val="0"/>
                <w:numId w:val="7"/>
              </w:numPr>
              <w:ind w:left="454"/>
              <w:contextualSpacing/>
              <w:jc w:val="left"/>
              <w:rPr>
                <w:rFonts w:eastAsia="Calibri" w:cs="Times New Roman"/>
                <w:sz w:val="20"/>
                <w:szCs w:val="20"/>
              </w:rPr>
            </w:pPr>
            <w:r w:rsidRPr="00FD68BC">
              <w:rPr>
                <w:rFonts w:eastAsia="Calibri" w:cs="Times New Roman"/>
                <w:sz w:val="20"/>
                <w:szCs w:val="20"/>
              </w:rPr>
              <w:t>Silny wynikowy stopień zagrożenia gminy suszą,</w:t>
            </w:r>
            <w:r w:rsidRPr="00FD68BC">
              <w:rPr>
                <w:rFonts w:eastAsia="Calibri" w:cs="Times New Roman"/>
                <w:sz w:val="20"/>
                <w:szCs w:val="20"/>
              </w:rPr>
              <w:br/>
              <w:t>w tym ekstremalny poziom zagrożenia suszą atmosferyczną i glebową.</w:t>
            </w:r>
          </w:p>
          <w:p w14:paraId="3B206837" w14:textId="77777777" w:rsidR="00FD68BC" w:rsidRPr="00FD68BC" w:rsidRDefault="00FD68BC" w:rsidP="00FD68BC">
            <w:pPr>
              <w:numPr>
                <w:ilvl w:val="0"/>
                <w:numId w:val="7"/>
              </w:numPr>
              <w:ind w:left="454"/>
              <w:contextualSpacing/>
              <w:jc w:val="left"/>
              <w:rPr>
                <w:rFonts w:eastAsia="Calibri" w:cs="Times New Roman"/>
                <w:sz w:val="20"/>
                <w:szCs w:val="20"/>
              </w:rPr>
            </w:pPr>
            <w:r w:rsidRPr="00FD68BC">
              <w:rPr>
                <w:rFonts w:eastAsia="Calibri" w:cs="Times New Roman"/>
                <w:sz w:val="20"/>
                <w:szCs w:val="20"/>
              </w:rPr>
              <w:t>Występowanie na terenie gminy obszarów szczególnego zagrożenia powodzią.</w:t>
            </w:r>
          </w:p>
          <w:p w14:paraId="55CF4FF1" w14:textId="640AB90D" w:rsidR="00FD68BC" w:rsidRPr="00FD68BC" w:rsidRDefault="00FD68BC" w:rsidP="00FD68BC">
            <w:pPr>
              <w:numPr>
                <w:ilvl w:val="0"/>
                <w:numId w:val="7"/>
              </w:numPr>
              <w:ind w:left="454"/>
              <w:contextualSpacing/>
              <w:jc w:val="left"/>
              <w:rPr>
                <w:rFonts w:eastAsia="Calibri" w:cs="Times New Roman"/>
                <w:sz w:val="20"/>
                <w:szCs w:val="20"/>
              </w:rPr>
            </w:pPr>
            <w:r w:rsidRPr="00FD68BC">
              <w:rPr>
                <w:rFonts w:eastAsia="Calibri" w:cs="Times New Roman"/>
                <w:sz w:val="20"/>
                <w:szCs w:val="20"/>
              </w:rPr>
              <w:t>Zły stan wszystkich jednolitych części wód powierz-</w:t>
            </w:r>
            <w:proofErr w:type="spellStart"/>
            <w:r w:rsidRPr="00FD68BC">
              <w:rPr>
                <w:rFonts w:eastAsia="Calibri" w:cs="Times New Roman"/>
                <w:sz w:val="20"/>
                <w:szCs w:val="20"/>
              </w:rPr>
              <w:t>chniowych</w:t>
            </w:r>
            <w:proofErr w:type="spellEnd"/>
            <w:r w:rsidRPr="00FD68BC">
              <w:rPr>
                <w:rFonts w:eastAsia="Calibri" w:cs="Times New Roman"/>
                <w:sz w:val="20"/>
                <w:szCs w:val="20"/>
              </w:rPr>
              <w:t xml:space="preserve"> znajdujących się na terenie gminy.</w:t>
            </w:r>
          </w:p>
        </w:tc>
      </w:tr>
      <w:tr w:rsidR="00682C98" w:rsidRPr="00FD68BC" w14:paraId="70D04AFE" w14:textId="77777777" w:rsidTr="00FD68BC">
        <w:trPr>
          <w:trHeight w:val="255"/>
        </w:trPr>
        <w:tc>
          <w:tcPr>
            <w:tcW w:w="3823" w:type="dxa"/>
            <w:shd w:val="clear" w:color="auto" w:fill="F2F2F2"/>
            <w:vAlign w:val="center"/>
          </w:tcPr>
          <w:p w14:paraId="1F7516CB" w14:textId="77777777" w:rsidR="00682C98" w:rsidRPr="00FD68BC" w:rsidRDefault="00682C98" w:rsidP="00682C98">
            <w:pPr>
              <w:jc w:val="center"/>
              <w:rPr>
                <w:rFonts w:eastAsia="Calibri" w:cs="Times New Roman"/>
                <w:sz w:val="20"/>
                <w:szCs w:val="20"/>
              </w:rPr>
            </w:pPr>
            <w:r w:rsidRPr="00FD68BC">
              <w:rPr>
                <w:rFonts w:eastAsia="Calibri" w:cs="Times New Roman"/>
                <w:sz w:val="20"/>
                <w:szCs w:val="20"/>
              </w:rPr>
              <w:t>Szanse</w:t>
            </w:r>
          </w:p>
        </w:tc>
        <w:tc>
          <w:tcPr>
            <w:tcW w:w="5239" w:type="dxa"/>
            <w:shd w:val="clear" w:color="auto" w:fill="F2F2F2"/>
            <w:vAlign w:val="center"/>
          </w:tcPr>
          <w:p w14:paraId="69F82C81" w14:textId="77777777" w:rsidR="00682C98" w:rsidRPr="00FD68BC" w:rsidRDefault="00682C98" w:rsidP="00682C98">
            <w:pPr>
              <w:jc w:val="center"/>
              <w:rPr>
                <w:rFonts w:eastAsia="Calibri" w:cs="Times New Roman"/>
                <w:sz w:val="20"/>
                <w:szCs w:val="20"/>
              </w:rPr>
            </w:pPr>
            <w:r w:rsidRPr="00FD68BC">
              <w:rPr>
                <w:rFonts w:eastAsia="Calibri" w:cs="Times New Roman"/>
                <w:sz w:val="20"/>
                <w:szCs w:val="20"/>
              </w:rPr>
              <w:t>Zagrożenia</w:t>
            </w:r>
          </w:p>
        </w:tc>
      </w:tr>
      <w:tr w:rsidR="00682C98" w:rsidRPr="00FD68BC" w14:paraId="2B353F2E" w14:textId="77777777" w:rsidTr="00FD68BC">
        <w:trPr>
          <w:trHeight w:val="2750"/>
        </w:trPr>
        <w:tc>
          <w:tcPr>
            <w:tcW w:w="3823" w:type="dxa"/>
            <w:vAlign w:val="center"/>
          </w:tcPr>
          <w:p w14:paraId="01D9F554" w14:textId="5D0E33FA" w:rsidR="00682C98" w:rsidRPr="00FD68BC" w:rsidRDefault="00682C98" w:rsidP="00682C98">
            <w:pPr>
              <w:numPr>
                <w:ilvl w:val="0"/>
                <w:numId w:val="9"/>
              </w:numPr>
              <w:ind w:left="454"/>
              <w:contextualSpacing/>
              <w:jc w:val="left"/>
              <w:rPr>
                <w:rFonts w:eastAsia="Calibri" w:cs="Times New Roman"/>
                <w:sz w:val="20"/>
                <w:szCs w:val="20"/>
              </w:rPr>
            </w:pPr>
            <w:r w:rsidRPr="00FD68BC">
              <w:rPr>
                <w:rFonts w:eastAsia="Calibri" w:cs="Times New Roman"/>
                <w:sz w:val="20"/>
                <w:szCs w:val="20"/>
              </w:rPr>
              <w:t>Wyznaczenie jako OSN całego</w:t>
            </w:r>
            <w:r w:rsidRPr="00FD68BC">
              <w:rPr>
                <w:rFonts w:eastAsia="Calibri" w:cs="Times New Roman"/>
                <w:sz w:val="20"/>
                <w:szCs w:val="20"/>
              </w:rPr>
              <w:br/>
              <w:t xml:space="preserve">regionu </w:t>
            </w:r>
            <w:r w:rsidR="00FD68BC" w:rsidRPr="00FD68BC">
              <w:rPr>
                <w:rFonts w:eastAsia="Calibri" w:cs="Times New Roman"/>
                <w:sz w:val="20"/>
                <w:szCs w:val="20"/>
              </w:rPr>
              <w:t>wodnego dolnej</w:t>
            </w:r>
            <w:r w:rsidRPr="00FD68BC">
              <w:rPr>
                <w:rFonts w:eastAsia="Calibri" w:cs="Times New Roman"/>
                <w:sz w:val="20"/>
                <w:szCs w:val="20"/>
              </w:rPr>
              <w:t xml:space="preserve"> Odry.</w:t>
            </w:r>
          </w:p>
          <w:p w14:paraId="21A53F28" w14:textId="2164F1F8" w:rsidR="00682C98" w:rsidRPr="00FD68BC" w:rsidRDefault="00682C98" w:rsidP="00682C98">
            <w:pPr>
              <w:numPr>
                <w:ilvl w:val="0"/>
                <w:numId w:val="9"/>
              </w:numPr>
              <w:ind w:left="454"/>
              <w:contextualSpacing/>
              <w:jc w:val="left"/>
              <w:rPr>
                <w:rFonts w:eastAsia="Calibri" w:cs="Times New Roman"/>
                <w:sz w:val="20"/>
                <w:szCs w:val="20"/>
              </w:rPr>
            </w:pPr>
            <w:r w:rsidRPr="00FD68BC">
              <w:rPr>
                <w:rFonts w:eastAsia="Calibri" w:cs="Times New Roman"/>
                <w:sz w:val="20"/>
                <w:szCs w:val="20"/>
              </w:rPr>
              <w:t>Przyjęcie „Programu działań mających</w:t>
            </w:r>
            <w:r w:rsidR="00FD68BC" w:rsidRPr="00FD68BC">
              <w:rPr>
                <w:rFonts w:eastAsia="Calibri" w:cs="Times New Roman"/>
                <w:sz w:val="20"/>
                <w:szCs w:val="20"/>
              </w:rPr>
              <w:t xml:space="preserve"> </w:t>
            </w:r>
            <w:r w:rsidRPr="00FD68BC">
              <w:rPr>
                <w:rFonts w:eastAsia="Calibri" w:cs="Times New Roman"/>
                <w:sz w:val="20"/>
                <w:szCs w:val="20"/>
              </w:rPr>
              <w:t>na celu zmniejszenie zanieczyszczenia wód azotanami pochodzącymi</w:t>
            </w:r>
            <w:r w:rsidR="00FD68BC" w:rsidRPr="00FD68BC">
              <w:rPr>
                <w:rFonts w:eastAsia="Calibri" w:cs="Times New Roman"/>
                <w:sz w:val="20"/>
                <w:szCs w:val="20"/>
              </w:rPr>
              <w:t xml:space="preserve"> </w:t>
            </w:r>
            <w:r w:rsidRPr="00FD68BC">
              <w:rPr>
                <w:rFonts w:eastAsia="Calibri" w:cs="Times New Roman"/>
                <w:sz w:val="20"/>
                <w:szCs w:val="20"/>
              </w:rPr>
              <w:t>ze źródeł rolniczych”.</w:t>
            </w:r>
          </w:p>
          <w:p w14:paraId="5B749861" w14:textId="77777777" w:rsidR="00682C98" w:rsidRPr="00FD68BC" w:rsidRDefault="00682C98" w:rsidP="00682C98">
            <w:pPr>
              <w:numPr>
                <w:ilvl w:val="0"/>
                <w:numId w:val="9"/>
              </w:numPr>
              <w:ind w:left="454"/>
              <w:contextualSpacing/>
              <w:jc w:val="left"/>
              <w:rPr>
                <w:rFonts w:eastAsia="Calibri" w:cs="Times New Roman"/>
                <w:sz w:val="20"/>
                <w:szCs w:val="20"/>
              </w:rPr>
            </w:pPr>
            <w:r w:rsidRPr="00FD68BC">
              <w:rPr>
                <w:rFonts w:eastAsia="Calibri" w:cs="Times New Roman"/>
                <w:sz w:val="20"/>
                <w:szCs w:val="20"/>
              </w:rPr>
              <w:t>Wzrost świadomości ekologicznej społeczeństwa w zakresie oszczę-</w:t>
            </w:r>
            <w:proofErr w:type="spellStart"/>
            <w:r w:rsidRPr="00FD68BC">
              <w:rPr>
                <w:rFonts w:eastAsia="Calibri" w:cs="Times New Roman"/>
                <w:sz w:val="20"/>
                <w:szCs w:val="20"/>
              </w:rPr>
              <w:t>dzania</w:t>
            </w:r>
            <w:proofErr w:type="spellEnd"/>
            <w:r w:rsidRPr="00FD68BC">
              <w:rPr>
                <w:rFonts w:eastAsia="Calibri" w:cs="Times New Roman"/>
                <w:sz w:val="20"/>
                <w:szCs w:val="20"/>
              </w:rPr>
              <w:t xml:space="preserve"> wody oraz zapobiegania jej zanieczyszczeniu.</w:t>
            </w:r>
          </w:p>
          <w:p w14:paraId="2306B095" w14:textId="77777777" w:rsidR="00682C98" w:rsidRPr="00FD68BC" w:rsidRDefault="00682C98" w:rsidP="00682C98">
            <w:pPr>
              <w:numPr>
                <w:ilvl w:val="0"/>
                <w:numId w:val="9"/>
              </w:numPr>
              <w:ind w:left="454"/>
              <w:contextualSpacing/>
              <w:jc w:val="left"/>
              <w:rPr>
                <w:rFonts w:eastAsia="Calibri" w:cs="Times New Roman"/>
                <w:sz w:val="20"/>
                <w:szCs w:val="20"/>
              </w:rPr>
            </w:pPr>
            <w:proofErr w:type="spellStart"/>
            <w:r w:rsidRPr="00FD68BC">
              <w:rPr>
                <w:rFonts w:eastAsia="Calibri" w:cs="Times New Roman"/>
                <w:sz w:val="20"/>
                <w:szCs w:val="20"/>
              </w:rPr>
              <w:t>Sanitacja</w:t>
            </w:r>
            <w:proofErr w:type="spellEnd"/>
            <w:r w:rsidRPr="00FD68BC">
              <w:rPr>
                <w:rFonts w:eastAsia="Calibri" w:cs="Times New Roman"/>
                <w:sz w:val="20"/>
                <w:szCs w:val="20"/>
              </w:rPr>
              <w:t xml:space="preserve"> obszarów wiejskich.</w:t>
            </w:r>
          </w:p>
        </w:tc>
        <w:tc>
          <w:tcPr>
            <w:tcW w:w="5239" w:type="dxa"/>
            <w:vAlign w:val="center"/>
          </w:tcPr>
          <w:p w14:paraId="52B11AD2" w14:textId="77777777" w:rsidR="00682C98" w:rsidRPr="00FD68BC" w:rsidRDefault="00682C98" w:rsidP="00682C98">
            <w:pPr>
              <w:numPr>
                <w:ilvl w:val="0"/>
                <w:numId w:val="8"/>
              </w:numPr>
              <w:ind w:left="458"/>
              <w:contextualSpacing/>
              <w:jc w:val="left"/>
              <w:rPr>
                <w:rFonts w:eastAsia="Calibri" w:cs="Times New Roman"/>
                <w:sz w:val="20"/>
                <w:szCs w:val="20"/>
              </w:rPr>
            </w:pPr>
            <w:r w:rsidRPr="00FD68BC">
              <w:rPr>
                <w:rFonts w:eastAsia="Calibri" w:cs="Times New Roman"/>
                <w:sz w:val="20"/>
                <w:szCs w:val="20"/>
              </w:rPr>
              <w:t>Ekstremalne zjawiska pogodowe podnoszące poziom zagrożenia powodzią i podtopieniami (burze, nawalne deszcze) oraz suszą (upały).</w:t>
            </w:r>
          </w:p>
          <w:p w14:paraId="6F5ECA32" w14:textId="77777777" w:rsidR="00682C98" w:rsidRPr="00FD68BC" w:rsidRDefault="00682C98" w:rsidP="00682C98">
            <w:pPr>
              <w:numPr>
                <w:ilvl w:val="0"/>
                <w:numId w:val="8"/>
              </w:numPr>
              <w:ind w:left="458"/>
              <w:contextualSpacing/>
              <w:jc w:val="left"/>
              <w:rPr>
                <w:rFonts w:eastAsia="Calibri" w:cs="Times New Roman"/>
                <w:sz w:val="20"/>
                <w:szCs w:val="20"/>
              </w:rPr>
            </w:pPr>
            <w:r w:rsidRPr="00FD68BC">
              <w:rPr>
                <w:rFonts w:eastAsia="Calibri" w:cs="Times New Roman"/>
                <w:sz w:val="20"/>
                <w:szCs w:val="20"/>
              </w:rPr>
              <w:t>Dopływ zanieczyszczeń spoza obszaru gminy.</w:t>
            </w:r>
          </w:p>
          <w:p w14:paraId="227FCD30" w14:textId="6AE45B0E" w:rsidR="00682C98" w:rsidRPr="00FD68BC" w:rsidRDefault="00682C98" w:rsidP="00682C98">
            <w:pPr>
              <w:numPr>
                <w:ilvl w:val="0"/>
                <w:numId w:val="8"/>
              </w:numPr>
              <w:ind w:left="458"/>
              <w:contextualSpacing/>
              <w:jc w:val="left"/>
              <w:rPr>
                <w:rFonts w:eastAsia="Calibri" w:cs="Times New Roman"/>
                <w:sz w:val="20"/>
                <w:szCs w:val="20"/>
              </w:rPr>
            </w:pPr>
            <w:r w:rsidRPr="00FD68BC">
              <w:rPr>
                <w:rFonts w:eastAsia="Calibri" w:cs="Times New Roman"/>
                <w:sz w:val="20"/>
                <w:szCs w:val="20"/>
              </w:rPr>
              <w:t xml:space="preserve">Brak środków finansowych na realizację </w:t>
            </w:r>
            <w:proofErr w:type="spellStart"/>
            <w:r w:rsidRPr="00FD68BC">
              <w:rPr>
                <w:rFonts w:eastAsia="Calibri" w:cs="Times New Roman"/>
                <w:sz w:val="20"/>
                <w:szCs w:val="20"/>
              </w:rPr>
              <w:t>inwe-stycji</w:t>
            </w:r>
            <w:proofErr w:type="spellEnd"/>
            <w:r w:rsidRPr="00FD68BC">
              <w:rPr>
                <w:rFonts w:eastAsia="Calibri" w:cs="Times New Roman"/>
                <w:sz w:val="20"/>
                <w:szCs w:val="20"/>
              </w:rPr>
              <w:t xml:space="preserve"> z zakresu gospodarki wodno-ściekowej.</w:t>
            </w:r>
          </w:p>
          <w:p w14:paraId="1BEF6901" w14:textId="77777777" w:rsidR="00682C98" w:rsidRPr="00FD68BC" w:rsidRDefault="00682C98" w:rsidP="00682C98">
            <w:pPr>
              <w:numPr>
                <w:ilvl w:val="0"/>
                <w:numId w:val="8"/>
              </w:numPr>
              <w:ind w:left="458"/>
              <w:contextualSpacing/>
              <w:jc w:val="left"/>
              <w:rPr>
                <w:rFonts w:eastAsia="Calibri" w:cs="Times New Roman"/>
                <w:sz w:val="20"/>
                <w:szCs w:val="20"/>
              </w:rPr>
            </w:pPr>
            <w:r w:rsidRPr="00FD68BC">
              <w:rPr>
                <w:rFonts w:eastAsia="Calibri" w:cs="Times New Roman"/>
                <w:sz w:val="20"/>
                <w:szCs w:val="20"/>
              </w:rPr>
              <w:t>Nieszczelne zbiorniki bezodpływowe.</w:t>
            </w:r>
          </w:p>
          <w:p w14:paraId="4A9C188A" w14:textId="77777777" w:rsidR="00682C98" w:rsidRPr="00FD68BC" w:rsidRDefault="00682C98" w:rsidP="00682C98">
            <w:pPr>
              <w:numPr>
                <w:ilvl w:val="0"/>
                <w:numId w:val="8"/>
              </w:numPr>
              <w:ind w:left="458"/>
              <w:contextualSpacing/>
              <w:jc w:val="left"/>
              <w:rPr>
                <w:rFonts w:eastAsia="Calibri" w:cs="Times New Roman"/>
                <w:sz w:val="20"/>
                <w:szCs w:val="20"/>
              </w:rPr>
            </w:pPr>
            <w:r w:rsidRPr="00FD68BC">
              <w:rPr>
                <w:rFonts w:eastAsia="Calibri" w:cs="Times New Roman"/>
                <w:sz w:val="20"/>
                <w:szCs w:val="20"/>
              </w:rPr>
              <w:t>Nielegalne zrzuty ścieków.</w:t>
            </w:r>
          </w:p>
          <w:p w14:paraId="6166436B" w14:textId="184ECE5E" w:rsidR="00682C98" w:rsidRPr="00FD68BC" w:rsidRDefault="00682C98" w:rsidP="00FD68BC">
            <w:pPr>
              <w:numPr>
                <w:ilvl w:val="0"/>
                <w:numId w:val="8"/>
              </w:numPr>
              <w:ind w:left="458"/>
              <w:contextualSpacing/>
              <w:jc w:val="left"/>
              <w:rPr>
                <w:rFonts w:eastAsia="Calibri" w:cs="Times New Roman"/>
                <w:sz w:val="20"/>
                <w:szCs w:val="20"/>
              </w:rPr>
            </w:pPr>
            <w:r w:rsidRPr="00FD68BC">
              <w:rPr>
                <w:rFonts w:eastAsia="Calibri" w:cs="Times New Roman"/>
                <w:sz w:val="20"/>
                <w:szCs w:val="20"/>
              </w:rPr>
              <w:t xml:space="preserve">Brak podejmowania działań z zakresu </w:t>
            </w:r>
            <w:r w:rsidR="00FD68BC" w:rsidRPr="00FD68BC">
              <w:rPr>
                <w:rFonts w:eastAsia="Calibri" w:cs="Times New Roman"/>
                <w:sz w:val="20"/>
                <w:szCs w:val="20"/>
              </w:rPr>
              <w:t xml:space="preserve">regularnej </w:t>
            </w:r>
            <w:r w:rsidRPr="00FD68BC">
              <w:rPr>
                <w:rFonts w:eastAsia="Calibri" w:cs="Times New Roman"/>
                <w:sz w:val="20"/>
                <w:szCs w:val="20"/>
              </w:rPr>
              <w:t>konserwacji</w:t>
            </w:r>
            <w:r w:rsidR="00FD68BC" w:rsidRPr="00FD68BC">
              <w:rPr>
                <w:rFonts w:eastAsia="Calibri" w:cs="Times New Roman"/>
                <w:sz w:val="20"/>
                <w:szCs w:val="20"/>
              </w:rPr>
              <w:t xml:space="preserve"> i utrzymania wód i urządzeń wodnych (w tym urządzeń i cieków melioracyjnych).</w:t>
            </w:r>
          </w:p>
        </w:tc>
      </w:tr>
    </w:tbl>
    <w:bookmarkEnd w:id="587"/>
    <w:p w14:paraId="3ECE6DD5" w14:textId="554DC8DB" w:rsidR="00E87D36" w:rsidRPr="00FD68BC" w:rsidRDefault="00E87D36" w:rsidP="00095CC0">
      <w:pPr>
        <w:jc w:val="center"/>
        <w:rPr>
          <w:i/>
          <w:sz w:val="18"/>
        </w:rPr>
      </w:pPr>
      <w:r w:rsidRPr="00FD68BC">
        <w:rPr>
          <w:i/>
          <w:sz w:val="18"/>
        </w:rPr>
        <w:t>Źródło: opracowanie własne</w:t>
      </w:r>
    </w:p>
    <w:p w14:paraId="5EEE8934" w14:textId="2CF4FA4D" w:rsidR="00473A9F" w:rsidRPr="007755FD" w:rsidRDefault="00473A9F" w:rsidP="00095CC0">
      <w:pPr>
        <w:pStyle w:val="Legenda"/>
        <w:rPr>
          <w:sz w:val="20"/>
          <w:szCs w:val="16"/>
        </w:rPr>
      </w:pPr>
      <w:bookmarkStart w:id="588" w:name="_Toc195046450"/>
      <w:r w:rsidRPr="007755FD">
        <w:rPr>
          <w:sz w:val="20"/>
          <w:szCs w:val="16"/>
        </w:rPr>
        <w:lastRenderedPageBreak/>
        <w:t xml:space="preserve">Tabela </w:t>
      </w:r>
      <w:r w:rsidRPr="007755FD">
        <w:rPr>
          <w:noProof/>
          <w:sz w:val="20"/>
          <w:szCs w:val="16"/>
        </w:rPr>
        <w:fldChar w:fldCharType="begin"/>
      </w:r>
      <w:r w:rsidRPr="007755FD">
        <w:rPr>
          <w:noProof/>
          <w:sz w:val="20"/>
          <w:szCs w:val="16"/>
        </w:rPr>
        <w:instrText xml:space="preserve"> SEQ Tabela \* ARABIC </w:instrText>
      </w:r>
      <w:r w:rsidRPr="007755FD">
        <w:rPr>
          <w:noProof/>
          <w:sz w:val="20"/>
          <w:szCs w:val="16"/>
        </w:rPr>
        <w:fldChar w:fldCharType="separate"/>
      </w:r>
      <w:r w:rsidR="00B81EF6">
        <w:rPr>
          <w:noProof/>
          <w:sz w:val="20"/>
          <w:szCs w:val="16"/>
        </w:rPr>
        <w:t>30</w:t>
      </w:r>
      <w:r w:rsidRPr="007755FD">
        <w:rPr>
          <w:noProof/>
          <w:sz w:val="20"/>
          <w:szCs w:val="16"/>
        </w:rPr>
        <w:fldChar w:fldCharType="end"/>
      </w:r>
      <w:r w:rsidRPr="007755FD">
        <w:rPr>
          <w:sz w:val="20"/>
          <w:szCs w:val="16"/>
        </w:rPr>
        <w:t xml:space="preserve">. Zagadnienia horyzontalne dla obszaru </w:t>
      </w:r>
      <w:r w:rsidR="00414690" w:rsidRPr="007755FD">
        <w:rPr>
          <w:sz w:val="20"/>
          <w:szCs w:val="16"/>
        </w:rPr>
        <w:t>interwencji gospodarowanie wodami</w:t>
      </w:r>
      <w:bookmarkEnd w:id="588"/>
    </w:p>
    <w:tbl>
      <w:tblPr>
        <w:tblStyle w:val="Tabela-Siatka"/>
        <w:tblW w:w="5000" w:type="pct"/>
        <w:jc w:val="center"/>
        <w:tblLook w:val="04A0" w:firstRow="1" w:lastRow="0" w:firstColumn="1" w:lastColumn="0" w:noHBand="0" w:noVBand="1"/>
      </w:tblPr>
      <w:tblGrid>
        <w:gridCol w:w="1555"/>
        <w:gridCol w:w="7507"/>
      </w:tblGrid>
      <w:tr w:rsidR="00394780" w:rsidRPr="007755FD" w14:paraId="04BE786A" w14:textId="77777777" w:rsidTr="007755FD">
        <w:trPr>
          <w:trHeight w:val="20"/>
          <w:jc w:val="center"/>
        </w:trPr>
        <w:tc>
          <w:tcPr>
            <w:tcW w:w="858" w:type="pct"/>
            <w:shd w:val="clear" w:color="auto" w:fill="F2F2F2" w:themeFill="background1" w:themeFillShade="F2"/>
            <w:vAlign w:val="center"/>
          </w:tcPr>
          <w:p w14:paraId="79788075" w14:textId="77777777" w:rsidR="00394780" w:rsidRPr="007755FD" w:rsidRDefault="00394780" w:rsidP="00095CC0">
            <w:pPr>
              <w:jc w:val="center"/>
              <w:rPr>
                <w:sz w:val="20"/>
                <w:szCs w:val="20"/>
              </w:rPr>
            </w:pPr>
            <w:r w:rsidRPr="007755FD">
              <w:rPr>
                <w:sz w:val="20"/>
                <w:szCs w:val="20"/>
              </w:rPr>
              <w:t>Adaptacja</w:t>
            </w:r>
            <w:r w:rsidRPr="007755FD">
              <w:rPr>
                <w:sz w:val="20"/>
                <w:szCs w:val="20"/>
              </w:rPr>
              <w:br/>
              <w:t>do zmian klimatu</w:t>
            </w:r>
          </w:p>
        </w:tc>
        <w:tc>
          <w:tcPr>
            <w:tcW w:w="4142" w:type="pct"/>
            <w:vAlign w:val="center"/>
          </w:tcPr>
          <w:p w14:paraId="5318DEAC" w14:textId="18443400" w:rsidR="00394780" w:rsidRPr="007755FD" w:rsidRDefault="00394780" w:rsidP="00B03E46">
            <w:pPr>
              <w:pStyle w:val="Akapitzlist"/>
              <w:numPr>
                <w:ilvl w:val="0"/>
                <w:numId w:val="5"/>
              </w:numPr>
              <w:ind w:left="318"/>
              <w:jc w:val="left"/>
              <w:rPr>
                <w:sz w:val="20"/>
                <w:szCs w:val="20"/>
              </w:rPr>
            </w:pPr>
            <w:r w:rsidRPr="007755FD">
              <w:rPr>
                <w:sz w:val="20"/>
                <w:szCs w:val="20"/>
              </w:rPr>
              <w:t>Zwiększanie retencji przydomowej</w:t>
            </w:r>
            <w:r w:rsidR="002439E4" w:rsidRPr="007755FD">
              <w:rPr>
                <w:sz w:val="20"/>
                <w:szCs w:val="20"/>
              </w:rPr>
              <w:t xml:space="preserve"> i na terenach zurbanizowanych.</w:t>
            </w:r>
          </w:p>
          <w:p w14:paraId="7C23583A" w14:textId="12AB272E" w:rsidR="00394780" w:rsidRPr="007755FD" w:rsidRDefault="00394780" w:rsidP="00B03E46">
            <w:pPr>
              <w:pStyle w:val="Akapitzlist"/>
              <w:numPr>
                <w:ilvl w:val="0"/>
                <w:numId w:val="5"/>
              </w:numPr>
              <w:ind w:left="318"/>
              <w:jc w:val="left"/>
              <w:rPr>
                <w:sz w:val="20"/>
                <w:szCs w:val="20"/>
              </w:rPr>
            </w:pPr>
            <w:r w:rsidRPr="007755FD">
              <w:rPr>
                <w:sz w:val="20"/>
                <w:szCs w:val="20"/>
              </w:rPr>
              <w:t>Odtwarzanie naturalnych możliwości retencyjnych zlewni</w:t>
            </w:r>
            <w:r w:rsidR="002439E4" w:rsidRPr="007755FD">
              <w:rPr>
                <w:sz w:val="20"/>
                <w:szCs w:val="20"/>
              </w:rPr>
              <w:t xml:space="preserve"> (retencja korytowa).</w:t>
            </w:r>
          </w:p>
          <w:p w14:paraId="631BE6FC" w14:textId="12AD4778" w:rsidR="00394780" w:rsidRPr="007755FD" w:rsidRDefault="00394780" w:rsidP="00B03E46">
            <w:pPr>
              <w:pStyle w:val="Akapitzlist"/>
              <w:numPr>
                <w:ilvl w:val="0"/>
                <w:numId w:val="5"/>
              </w:numPr>
              <w:ind w:left="318"/>
              <w:jc w:val="left"/>
              <w:rPr>
                <w:sz w:val="20"/>
                <w:szCs w:val="20"/>
              </w:rPr>
            </w:pPr>
            <w:r w:rsidRPr="007755FD">
              <w:rPr>
                <w:sz w:val="20"/>
                <w:szCs w:val="20"/>
              </w:rPr>
              <w:t>Budowa/rozbudowa systemów melioracyjnych nawadniająco-odwadniających.</w:t>
            </w:r>
          </w:p>
          <w:p w14:paraId="780F7F69" w14:textId="77777777" w:rsidR="00394780" w:rsidRPr="007755FD" w:rsidRDefault="000677AC" w:rsidP="00B03E46">
            <w:pPr>
              <w:pStyle w:val="Akapitzlist"/>
              <w:numPr>
                <w:ilvl w:val="0"/>
                <w:numId w:val="5"/>
              </w:numPr>
              <w:ind w:left="318"/>
              <w:jc w:val="left"/>
              <w:rPr>
                <w:sz w:val="20"/>
                <w:szCs w:val="20"/>
              </w:rPr>
            </w:pPr>
            <w:r w:rsidRPr="007755FD">
              <w:rPr>
                <w:sz w:val="20"/>
                <w:szCs w:val="20"/>
              </w:rPr>
              <w:t>Budowa/rozbudowa systemów kanalizacji deszczowej.</w:t>
            </w:r>
          </w:p>
          <w:p w14:paraId="407933A1" w14:textId="6B2AC96A" w:rsidR="00682C98" w:rsidRPr="007755FD" w:rsidRDefault="00FD68BC" w:rsidP="00FD68BC">
            <w:pPr>
              <w:pStyle w:val="Akapitzlist"/>
              <w:numPr>
                <w:ilvl w:val="0"/>
                <w:numId w:val="5"/>
              </w:numPr>
              <w:ind w:left="318"/>
              <w:jc w:val="left"/>
              <w:rPr>
                <w:sz w:val="20"/>
                <w:szCs w:val="20"/>
              </w:rPr>
            </w:pPr>
            <w:r w:rsidRPr="007755FD">
              <w:rPr>
                <w:sz w:val="20"/>
                <w:szCs w:val="20"/>
              </w:rPr>
              <w:t>R</w:t>
            </w:r>
            <w:r w:rsidR="00682C98" w:rsidRPr="007755FD">
              <w:rPr>
                <w:sz w:val="20"/>
                <w:szCs w:val="20"/>
              </w:rPr>
              <w:t xml:space="preserve">egularna konserwacja </w:t>
            </w:r>
            <w:r w:rsidRPr="007755FD">
              <w:rPr>
                <w:sz w:val="20"/>
                <w:szCs w:val="20"/>
              </w:rPr>
              <w:t>wód i urządzeń wodnych (w tym cieków melioracyjnych).</w:t>
            </w:r>
          </w:p>
        </w:tc>
      </w:tr>
      <w:tr w:rsidR="00394780" w:rsidRPr="007755FD" w14:paraId="3C4245E8" w14:textId="77777777" w:rsidTr="002C0D1D">
        <w:trPr>
          <w:trHeight w:val="737"/>
          <w:jc w:val="center"/>
        </w:trPr>
        <w:tc>
          <w:tcPr>
            <w:tcW w:w="858" w:type="pct"/>
            <w:shd w:val="clear" w:color="auto" w:fill="F2F2F2" w:themeFill="background1" w:themeFillShade="F2"/>
            <w:vAlign w:val="center"/>
          </w:tcPr>
          <w:p w14:paraId="1A1E3494" w14:textId="77777777" w:rsidR="00394780" w:rsidRPr="007755FD" w:rsidRDefault="00394780" w:rsidP="00095CC0">
            <w:pPr>
              <w:jc w:val="center"/>
              <w:rPr>
                <w:sz w:val="20"/>
                <w:szCs w:val="20"/>
              </w:rPr>
            </w:pPr>
            <w:r w:rsidRPr="007755FD">
              <w:rPr>
                <w:sz w:val="20"/>
                <w:szCs w:val="20"/>
              </w:rPr>
              <w:t>Nadzwyczajne zagrożenia środowiska</w:t>
            </w:r>
          </w:p>
        </w:tc>
        <w:tc>
          <w:tcPr>
            <w:tcW w:w="4142" w:type="pct"/>
            <w:vAlign w:val="center"/>
          </w:tcPr>
          <w:p w14:paraId="13D3E2D7" w14:textId="77777777" w:rsidR="00394780" w:rsidRPr="007755FD" w:rsidRDefault="00394780" w:rsidP="00B03E46">
            <w:pPr>
              <w:pStyle w:val="Akapitzlist"/>
              <w:numPr>
                <w:ilvl w:val="0"/>
                <w:numId w:val="6"/>
              </w:numPr>
              <w:tabs>
                <w:tab w:val="left" w:pos="1189"/>
              </w:tabs>
              <w:ind w:left="318"/>
              <w:jc w:val="left"/>
              <w:rPr>
                <w:sz w:val="20"/>
                <w:szCs w:val="20"/>
              </w:rPr>
            </w:pPr>
            <w:r w:rsidRPr="007755FD">
              <w:rPr>
                <w:sz w:val="20"/>
                <w:szCs w:val="20"/>
              </w:rPr>
              <w:t>Pogodowe zjawiska ekstremalne (powodzie, podtopienia, susze).</w:t>
            </w:r>
          </w:p>
          <w:p w14:paraId="42B21A1D" w14:textId="77777777" w:rsidR="00394780" w:rsidRPr="007755FD" w:rsidRDefault="00394780" w:rsidP="00B03E46">
            <w:pPr>
              <w:pStyle w:val="Akapitzlist"/>
              <w:numPr>
                <w:ilvl w:val="0"/>
                <w:numId w:val="6"/>
              </w:numPr>
              <w:tabs>
                <w:tab w:val="left" w:pos="1189"/>
              </w:tabs>
              <w:ind w:left="318"/>
              <w:jc w:val="left"/>
              <w:rPr>
                <w:sz w:val="20"/>
                <w:szCs w:val="20"/>
              </w:rPr>
            </w:pPr>
            <w:r w:rsidRPr="007755FD">
              <w:rPr>
                <w:sz w:val="20"/>
                <w:szCs w:val="20"/>
              </w:rPr>
              <w:t>Awarie infrastruktury kanalizacyjnej.</w:t>
            </w:r>
          </w:p>
          <w:p w14:paraId="45A0935E" w14:textId="77777777" w:rsidR="00394780" w:rsidRPr="007755FD" w:rsidRDefault="00394780" w:rsidP="00B03E46">
            <w:pPr>
              <w:pStyle w:val="Akapitzlist"/>
              <w:numPr>
                <w:ilvl w:val="0"/>
                <w:numId w:val="6"/>
              </w:numPr>
              <w:tabs>
                <w:tab w:val="left" w:pos="1189"/>
              </w:tabs>
              <w:ind w:left="318"/>
              <w:jc w:val="left"/>
              <w:rPr>
                <w:sz w:val="20"/>
                <w:szCs w:val="20"/>
              </w:rPr>
            </w:pPr>
            <w:r w:rsidRPr="007755FD">
              <w:rPr>
                <w:sz w:val="20"/>
                <w:szCs w:val="20"/>
              </w:rPr>
              <w:t>Nielegalne zrzuty ścieków.</w:t>
            </w:r>
          </w:p>
        </w:tc>
      </w:tr>
      <w:tr w:rsidR="00394780" w:rsidRPr="007755FD" w14:paraId="325D4E1E" w14:textId="77777777" w:rsidTr="007755FD">
        <w:trPr>
          <w:trHeight w:val="20"/>
          <w:jc w:val="center"/>
        </w:trPr>
        <w:tc>
          <w:tcPr>
            <w:tcW w:w="858" w:type="pct"/>
            <w:shd w:val="clear" w:color="auto" w:fill="F2F2F2" w:themeFill="background1" w:themeFillShade="F2"/>
            <w:vAlign w:val="center"/>
          </w:tcPr>
          <w:p w14:paraId="55809711" w14:textId="77777777" w:rsidR="00394780" w:rsidRPr="007755FD" w:rsidRDefault="00394780" w:rsidP="00095CC0">
            <w:pPr>
              <w:jc w:val="center"/>
              <w:rPr>
                <w:sz w:val="20"/>
                <w:szCs w:val="20"/>
              </w:rPr>
            </w:pPr>
            <w:r w:rsidRPr="007755FD">
              <w:rPr>
                <w:sz w:val="20"/>
                <w:szCs w:val="20"/>
              </w:rPr>
              <w:t>Działania edukacyjne</w:t>
            </w:r>
          </w:p>
        </w:tc>
        <w:tc>
          <w:tcPr>
            <w:tcW w:w="4142" w:type="pct"/>
            <w:vAlign w:val="center"/>
          </w:tcPr>
          <w:p w14:paraId="642AFFB1" w14:textId="428216A2" w:rsidR="0029519A" w:rsidRPr="002C0D1D" w:rsidRDefault="00394780" w:rsidP="002C0D1D">
            <w:pPr>
              <w:pStyle w:val="Akapitzlist"/>
              <w:numPr>
                <w:ilvl w:val="0"/>
                <w:numId w:val="6"/>
              </w:numPr>
              <w:tabs>
                <w:tab w:val="left" w:pos="1189"/>
              </w:tabs>
              <w:ind w:left="318"/>
              <w:jc w:val="left"/>
              <w:rPr>
                <w:sz w:val="20"/>
                <w:szCs w:val="20"/>
              </w:rPr>
            </w:pPr>
            <w:r w:rsidRPr="007755FD">
              <w:rPr>
                <w:sz w:val="20"/>
                <w:szCs w:val="20"/>
              </w:rPr>
              <w:t>Prowadzenie działań edukacyjno-informacyjnych z zakresu oszczędzania wody</w:t>
            </w:r>
            <w:r w:rsidR="0099763A" w:rsidRPr="007755FD">
              <w:rPr>
                <w:sz w:val="20"/>
                <w:szCs w:val="20"/>
              </w:rPr>
              <w:br/>
            </w:r>
            <w:r w:rsidRPr="007755FD">
              <w:rPr>
                <w:sz w:val="20"/>
                <w:szCs w:val="20"/>
              </w:rPr>
              <w:t>i zapobiegania jej zanieczyszczeniu.</w:t>
            </w:r>
          </w:p>
          <w:p w14:paraId="75FE284F" w14:textId="55422614" w:rsidR="00394780" w:rsidRPr="007755FD" w:rsidRDefault="00394780" w:rsidP="00B03E46">
            <w:pPr>
              <w:pStyle w:val="Akapitzlist"/>
              <w:numPr>
                <w:ilvl w:val="0"/>
                <w:numId w:val="6"/>
              </w:numPr>
              <w:tabs>
                <w:tab w:val="left" w:pos="1189"/>
              </w:tabs>
              <w:ind w:left="318"/>
              <w:jc w:val="left"/>
              <w:rPr>
                <w:sz w:val="20"/>
                <w:szCs w:val="20"/>
              </w:rPr>
            </w:pPr>
            <w:r w:rsidRPr="007755FD">
              <w:rPr>
                <w:sz w:val="20"/>
                <w:szCs w:val="20"/>
              </w:rPr>
              <w:t>Edukacja i szkolenia rolników z zakresu realizacji „Programu działań mających na celu zmniejszenie zanieczyszczenia wód azotanami pochodzącymi ze</w:t>
            </w:r>
            <w:r w:rsidR="0099763A" w:rsidRPr="007755FD">
              <w:rPr>
                <w:sz w:val="20"/>
                <w:szCs w:val="20"/>
              </w:rPr>
              <w:t xml:space="preserve"> </w:t>
            </w:r>
            <w:r w:rsidRPr="007755FD">
              <w:rPr>
                <w:sz w:val="20"/>
                <w:szCs w:val="20"/>
              </w:rPr>
              <w:t>źródeł rolniczych oraz zapobieganie dalszemu zanieczyszczeniu”.</w:t>
            </w:r>
          </w:p>
        </w:tc>
      </w:tr>
      <w:tr w:rsidR="00394780" w:rsidRPr="007755FD" w14:paraId="7EAD97D5" w14:textId="77777777" w:rsidTr="002C0D1D">
        <w:trPr>
          <w:trHeight w:val="964"/>
          <w:jc w:val="center"/>
        </w:trPr>
        <w:tc>
          <w:tcPr>
            <w:tcW w:w="858" w:type="pct"/>
            <w:shd w:val="clear" w:color="auto" w:fill="F2F2F2" w:themeFill="background1" w:themeFillShade="F2"/>
            <w:vAlign w:val="center"/>
          </w:tcPr>
          <w:p w14:paraId="408AB2A2" w14:textId="77777777" w:rsidR="00394780" w:rsidRPr="007755FD" w:rsidRDefault="00394780" w:rsidP="00095CC0">
            <w:pPr>
              <w:jc w:val="center"/>
              <w:rPr>
                <w:sz w:val="20"/>
                <w:szCs w:val="20"/>
              </w:rPr>
            </w:pPr>
            <w:r w:rsidRPr="007755FD">
              <w:rPr>
                <w:sz w:val="20"/>
                <w:szCs w:val="20"/>
              </w:rPr>
              <w:t>Monitoring środowiska</w:t>
            </w:r>
          </w:p>
        </w:tc>
        <w:tc>
          <w:tcPr>
            <w:tcW w:w="4142" w:type="pct"/>
            <w:vAlign w:val="center"/>
          </w:tcPr>
          <w:p w14:paraId="23F3D39C" w14:textId="77777777" w:rsidR="00394780" w:rsidRPr="007755FD" w:rsidRDefault="00394780" w:rsidP="00B03E46">
            <w:pPr>
              <w:pStyle w:val="Akapitzlist"/>
              <w:numPr>
                <w:ilvl w:val="0"/>
                <w:numId w:val="6"/>
              </w:numPr>
              <w:tabs>
                <w:tab w:val="left" w:pos="1189"/>
              </w:tabs>
              <w:ind w:left="318"/>
              <w:jc w:val="left"/>
              <w:rPr>
                <w:sz w:val="20"/>
                <w:szCs w:val="20"/>
              </w:rPr>
            </w:pPr>
            <w:r w:rsidRPr="007755FD">
              <w:rPr>
                <w:sz w:val="20"/>
                <w:szCs w:val="20"/>
              </w:rPr>
              <w:t>Państwowy Monitoring Środowiska (wód powierzchniowych i podziemnych).</w:t>
            </w:r>
          </w:p>
          <w:p w14:paraId="3CA32625" w14:textId="5FD9E9E6" w:rsidR="00D3338C" w:rsidRPr="007755FD" w:rsidRDefault="00D3338C" w:rsidP="00B03E46">
            <w:pPr>
              <w:pStyle w:val="Akapitzlist"/>
              <w:numPr>
                <w:ilvl w:val="0"/>
                <w:numId w:val="6"/>
              </w:numPr>
              <w:tabs>
                <w:tab w:val="left" w:pos="1189"/>
              </w:tabs>
              <w:ind w:left="318"/>
              <w:jc w:val="left"/>
              <w:rPr>
                <w:sz w:val="20"/>
                <w:szCs w:val="20"/>
              </w:rPr>
            </w:pPr>
            <w:r w:rsidRPr="007755FD">
              <w:rPr>
                <w:sz w:val="20"/>
                <w:szCs w:val="20"/>
              </w:rPr>
              <w:t>Monitoring wód podziemnych w rejonie składowiska odpadów.</w:t>
            </w:r>
          </w:p>
          <w:p w14:paraId="18FB1F38" w14:textId="77777777" w:rsidR="00394780" w:rsidRPr="007755FD" w:rsidRDefault="00394780" w:rsidP="00B03E46">
            <w:pPr>
              <w:pStyle w:val="Akapitzlist"/>
              <w:numPr>
                <w:ilvl w:val="0"/>
                <w:numId w:val="6"/>
              </w:numPr>
              <w:tabs>
                <w:tab w:val="left" w:pos="1189"/>
              </w:tabs>
              <w:ind w:left="318"/>
              <w:jc w:val="left"/>
              <w:rPr>
                <w:sz w:val="20"/>
                <w:szCs w:val="20"/>
              </w:rPr>
            </w:pPr>
            <w:r w:rsidRPr="007755FD">
              <w:rPr>
                <w:sz w:val="20"/>
                <w:szCs w:val="20"/>
              </w:rPr>
              <w:t>Działalność kontrolna WIOŚ</w:t>
            </w:r>
            <w:r w:rsidR="007152E7" w:rsidRPr="007755FD">
              <w:rPr>
                <w:sz w:val="20"/>
                <w:szCs w:val="20"/>
              </w:rPr>
              <w:t xml:space="preserve"> i PGW Wody Polskie</w:t>
            </w:r>
            <w:r w:rsidRPr="007755FD">
              <w:rPr>
                <w:sz w:val="20"/>
                <w:szCs w:val="20"/>
              </w:rPr>
              <w:t>.</w:t>
            </w:r>
          </w:p>
          <w:p w14:paraId="5C09CA95" w14:textId="7828841C" w:rsidR="0029519A" w:rsidRPr="007755FD" w:rsidRDefault="0029519A" w:rsidP="00B03E46">
            <w:pPr>
              <w:pStyle w:val="Akapitzlist"/>
              <w:numPr>
                <w:ilvl w:val="0"/>
                <w:numId w:val="6"/>
              </w:numPr>
              <w:tabs>
                <w:tab w:val="left" w:pos="1189"/>
              </w:tabs>
              <w:ind w:left="318"/>
              <w:jc w:val="left"/>
              <w:rPr>
                <w:sz w:val="20"/>
                <w:szCs w:val="20"/>
              </w:rPr>
            </w:pPr>
            <w:r w:rsidRPr="007755FD">
              <w:rPr>
                <w:sz w:val="20"/>
                <w:szCs w:val="20"/>
              </w:rPr>
              <w:t>Kontrole zbiorników bezodpływowych.</w:t>
            </w:r>
          </w:p>
        </w:tc>
      </w:tr>
    </w:tbl>
    <w:p w14:paraId="26F38393" w14:textId="2C4D94CB" w:rsidR="00473A9F" w:rsidRPr="007755FD" w:rsidRDefault="00473A9F" w:rsidP="00095CC0">
      <w:pPr>
        <w:jc w:val="center"/>
        <w:rPr>
          <w:i/>
          <w:sz w:val="18"/>
        </w:rPr>
      </w:pPr>
      <w:r w:rsidRPr="007755FD">
        <w:rPr>
          <w:i/>
          <w:sz w:val="18"/>
        </w:rPr>
        <w:t>Źródło: opracowanie własne</w:t>
      </w:r>
    </w:p>
    <w:p w14:paraId="120F65A7" w14:textId="77777777" w:rsidR="001977B9" w:rsidRDefault="001977B9" w:rsidP="006922CD">
      <w:pPr>
        <w:rPr>
          <w:iCs/>
        </w:rPr>
      </w:pPr>
    </w:p>
    <w:p w14:paraId="254F8EC9" w14:textId="77777777" w:rsidR="002C0D1D" w:rsidRPr="002C0D1D" w:rsidRDefault="002C0D1D" w:rsidP="006922CD">
      <w:pPr>
        <w:rPr>
          <w:iCs/>
        </w:rPr>
      </w:pPr>
    </w:p>
    <w:p w14:paraId="42EECAAB" w14:textId="087C3ADD" w:rsidR="00473A9F" w:rsidRPr="000C61CD" w:rsidRDefault="00A744B8" w:rsidP="009D60A3">
      <w:pPr>
        <w:pStyle w:val="Nagowek2"/>
        <w:numPr>
          <w:ilvl w:val="1"/>
          <w:numId w:val="2"/>
        </w:numPr>
      </w:pPr>
      <w:bookmarkStart w:id="589" w:name="_Toc520308606"/>
      <w:bookmarkStart w:id="590" w:name="_Toc520309034"/>
      <w:bookmarkStart w:id="591" w:name="_Toc520309137"/>
      <w:bookmarkStart w:id="592" w:name="_Toc520309262"/>
      <w:bookmarkStart w:id="593" w:name="_Toc520309614"/>
      <w:bookmarkStart w:id="594" w:name="_Toc520309953"/>
      <w:bookmarkStart w:id="595" w:name="_Toc520310023"/>
      <w:bookmarkStart w:id="596" w:name="_Toc520310093"/>
      <w:bookmarkStart w:id="597" w:name="_Toc520310179"/>
      <w:bookmarkStart w:id="598" w:name="_Toc520310249"/>
      <w:bookmarkStart w:id="599" w:name="_Toc520310353"/>
      <w:bookmarkStart w:id="600" w:name="_Toc520310740"/>
      <w:bookmarkStart w:id="601" w:name="_Toc195045775"/>
      <w:r w:rsidRPr="000C61CD">
        <w:t>Gospodarka wodno-ściekowa</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539A0A42" w14:textId="77777777" w:rsidR="00D13333" w:rsidRPr="000C61CD" w:rsidRDefault="00D13333" w:rsidP="008F582F"/>
    <w:p w14:paraId="6C1C2DE8" w14:textId="78A9D9BE" w:rsidR="000B02CC" w:rsidRPr="000C61CD" w:rsidRDefault="009C59F8" w:rsidP="009D60A3">
      <w:pPr>
        <w:pStyle w:val="Nagowek3"/>
        <w:numPr>
          <w:ilvl w:val="2"/>
          <w:numId w:val="2"/>
        </w:numPr>
      </w:pPr>
      <w:bookmarkStart w:id="602" w:name="_Toc195045776"/>
      <w:r w:rsidRPr="000C61CD">
        <w:t>Zbiorowe zaopatrzenie w wodę</w:t>
      </w:r>
      <w:bookmarkEnd w:id="602"/>
    </w:p>
    <w:p w14:paraId="608738B8" w14:textId="77777777" w:rsidR="002025CF" w:rsidRPr="000C61CD" w:rsidRDefault="002025CF" w:rsidP="00A744B8"/>
    <w:p w14:paraId="404396E9" w14:textId="4693312D" w:rsidR="000C61CD" w:rsidRDefault="000C61CD" w:rsidP="000C61CD">
      <w:pPr>
        <w:ind w:firstLine="709"/>
      </w:pPr>
      <w:r w:rsidRPr="000C61CD">
        <w:t xml:space="preserve">Na terenie gminy Mieszkowice funkcjonuje 6 wodociągów służących zbiorowemu </w:t>
      </w:r>
      <w:proofErr w:type="spellStart"/>
      <w:r w:rsidRPr="000C61CD">
        <w:t>zaopa</w:t>
      </w:r>
      <w:r>
        <w:t>-</w:t>
      </w:r>
      <w:r w:rsidRPr="000C61CD">
        <w:t>trzeniu</w:t>
      </w:r>
      <w:proofErr w:type="spellEnd"/>
      <w:r w:rsidRPr="000C61CD">
        <w:t xml:space="preserve"> w wodę. Wodociągi Kurzycko i Zielin zarządzane są przez Wodociągi Zachodniopomorskie Sp. z o.o. w Goleniowie, wodociąg Kamionka zarządzany jest przez</w:t>
      </w:r>
      <w:r>
        <w:t xml:space="preserve"> </w:t>
      </w:r>
      <w:r w:rsidRPr="000C61CD">
        <w:t xml:space="preserve">Stadninę Koni </w:t>
      </w:r>
      <w:r>
        <w:t>„</w:t>
      </w:r>
      <w:r w:rsidRPr="000C61CD">
        <w:t>Bielin</w:t>
      </w:r>
      <w:r>
        <w:t>”</w:t>
      </w:r>
      <w:r w:rsidRPr="000C61CD">
        <w:t xml:space="preserve"> Sp. z o.o. w Bielinie, a pozostałe 3 wodociągi przez Zakład Usług Komunalnych Sp. z o.o. w Mieszkowicach.</w:t>
      </w:r>
      <w:r>
        <w:t xml:space="preserve"> Charakterystyka ww. wodociągów wraz z jakością dostarczanej wody za 2023 rok przedstawia się następująco (dane PSSE w Gryfinie):</w:t>
      </w:r>
    </w:p>
    <w:p w14:paraId="4AFACEF0" w14:textId="77777777" w:rsidR="000C61CD" w:rsidRDefault="000C61CD" w:rsidP="00A744B8">
      <w:pPr>
        <w:pStyle w:val="Akapitzlist"/>
        <w:numPr>
          <w:ilvl w:val="0"/>
          <w:numId w:val="118"/>
        </w:numPr>
      </w:pPr>
      <w:r w:rsidRPr="000C61CD">
        <w:rPr>
          <w:u w:val="single"/>
        </w:rPr>
        <w:t>wodociąg publiczny Mieszkowice</w:t>
      </w:r>
      <w:r w:rsidRPr="000C61CD">
        <w:t xml:space="preserve"> </w:t>
      </w:r>
      <w:r>
        <w:t xml:space="preserve">- </w:t>
      </w:r>
      <w:r w:rsidRPr="000C61CD">
        <w:t>oparty jest na studniach głębinowych. Wodociąg zaopatruje mieszkańców miejscowości Mieszkowice, tj. 3</w:t>
      </w:r>
      <w:r>
        <w:t> </w:t>
      </w:r>
      <w:r w:rsidRPr="000C61CD">
        <w:t>650 osób, średnia dobowa produkcja wody wyniosła 480,0</w:t>
      </w:r>
      <w:r>
        <w:t> </w:t>
      </w:r>
      <w:r w:rsidRPr="000C61CD">
        <w:t>m</w:t>
      </w:r>
      <w:r w:rsidRPr="000C61CD">
        <w:rPr>
          <w:vertAlign w:val="superscript"/>
        </w:rPr>
        <w:t>3</w:t>
      </w:r>
      <w:r w:rsidRPr="000C61CD">
        <w:t>. W omawianym okresie do badań laboratoryjnych pobrano 3 próbki wody w ramach sprawowanego nadzoru sanitarnego</w:t>
      </w:r>
      <w:r>
        <w:t>,</w:t>
      </w:r>
      <w:r w:rsidRPr="000C61CD">
        <w:t xml:space="preserve"> 6 próbek pobrał również zgodnie z zatwierdzonym harmonogramem zarządca wodociągu, tj. </w:t>
      </w:r>
      <w:r>
        <w:t xml:space="preserve">ZUK </w:t>
      </w:r>
      <w:r w:rsidRPr="000C61CD">
        <w:t xml:space="preserve">Sp. z o.o. w Mieszkowicach. W próbkach wody pobranych z punktu sieciowego wykryto </w:t>
      </w:r>
      <w:proofErr w:type="spellStart"/>
      <w:r w:rsidRPr="000C61CD">
        <w:t>przekro</w:t>
      </w:r>
      <w:r>
        <w:t>-</w:t>
      </w:r>
      <w:r w:rsidRPr="000C61CD">
        <w:t>czenia</w:t>
      </w:r>
      <w:proofErr w:type="spellEnd"/>
      <w:r w:rsidRPr="000C61CD">
        <w:t xml:space="preserve"> mikrobiologiczne w zakresie ogólnej liczby mikroorganizmów w temperaturze 22±2°C (&gt;300 </w:t>
      </w:r>
      <w:proofErr w:type="spellStart"/>
      <w:r w:rsidRPr="000C61CD">
        <w:t>jtk</w:t>
      </w:r>
      <w:proofErr w:type="spellEnd"/>
      <w:r w:rsidRPr="000C61CD">
        <w:t xml:space="preserve"> na 1 ml). W związku z powyższym Państwowy Powiatowy Inspektor Sanitarny w Gryfinie wszczął postępowanie administracyjne. W odpowiedzi na nie zarządca przeprowadził skuteczne działania naprawcze, co potwierdził przesłanymi sprawozdaniami z prawidłowymi wynikami badań. Następnie postępowanie zostało umorzone. W roku 2023 nie odnotowano zgłoszeń dotyczących nieodpowiedniej jakości wody z omawianego wodociągu.</w:t>
      </w:r>
    </w:p>
    <w:p w14:paraId="5B35A5C7" w14:textId="77777777" w:rsidR="000C61CD" w:rsidRDefault="000C61CD" w:rsidP="00A744B8">
      <w:pPr>
        <w:pStyle w:val="Akapitzlist"/>
        <w:numPr>
          <w:ilvl w:val="0"/>
          <w:numId w:val="118"/>
        </w:numPr>
      </w:pPr>
      <w:r>
        <w:rPr>
          <w:u w:val="single"/>
        </w:rPr>
        <w:t>w</w:t>
      </w:r>
      <w:r w:rsidRPr="000C61CD">
        <w:rPr>
          <w:u w:val="single"/>
        </w:rPr>
        <w:t>odociąg publiczny Goszków</w:t>
      </w:r>
      <w:r w:rsidRPr="000C61CD">
        <w:t xml:space="preserve"> </w:t>
      </w:r>
      <w:r>
        <w:t xml:space="preserve">- </w:t>
      </w:r>
      <w:r w:rsidRPr="000C61CD">
        <w:t>oparty na studniach głębinowych. Wodociąg zaopatruje mieszkańców miejscowości Goszków i Wierzchlas, tj. 210 osób, średnia dobowa produkcja wody wyniosła 36,0 m</w:t>
      </w:r>
      <w:r w:rsidRPr="000C61CD">
        <w:rPr>
          <w:vertAlign w:val="superscript"/>
        </w:rPr>
        <w:t>3</w:t>
      </w:r>
      <w:r w:rsidRPr="000C61CD">
        <w:t>. W omawianym okresie do badań laboratoryjnych pobrano</w:t>
      </w:r>
      <w:r>
        <w:br/>
      </w:r>
      <w:r w:rsidRPr="000C61CD">
        <w:t>1 próbkę wody w ramach sprawowanego nadzoru sanitarnego</w:t>
      </w:r>
      <w:r>
        <w:t xml:space="preserve">, </w:t>
      </w:r>
      <w:r w:rsidRPr="000C61CD">
        <w:t xml:space="preserve">3 próbki pobrał również zgodnie z zatwierdzonym harmonogramem zarządca wodociągu, tj. </w:t>
      </w:r>
      <w:r>
        <w:t xml:space="preserve">ZUK </w:t>
      </w:r>
      <w:r w:rsidRPr="000C61CD">
        <w:t>Sp. z o.o.</w:t>
      </w:r>
      <w:r>
        <w:br/>
        <w:t>w</w:t>
      </w:r>
      <w:r w:rsidRPr="000C61CD">
        <w:t xml:space="preserve"> Mieszkowicach. W roku 2023 nie odnotowano zgłoszeń dotyczących nieodpowiedniej jakości wody z omawianego wodociągu.</w:t>
      </w:r>
    </w:p>
    <w:p w14:paraId="08CC1EA5" w14:textId="77777777" w:rsidR="000C61CD" w:rsidRDefault="000C61CD" w:rsidP="00A744B8">
      <w:pPr>
        <w:pStyle w:val="Akapitzlist"/>
        <w:numPr>
          <w:ilvl w:val="0"/>
          <w:numId w:val="118"/>
        </w:numPr>
      </w:pPr>
      <w:r w:rsidRPr="000C61CD">
        <w:rPr>
          <w:u w:val="single"/>
        </w:rPr>
        <w:t>wodociąg publiczny Kępa Troszyńska</w:t>
      </w:r>
      <w:r w:rsidRPr="000C61CD">
        <w:t xml:space="preserve"> </w:t>
      </w:r>
      <w:r>
        <w:t xml:space="preserve">- </w:t>
      </w:r>
      <w:r w:rsidRPr="000C61CD">
        <w:t>oparty jest na studniach głębinowych. Wodociąg zaopatruje mieszkańców miejscowości Kępa Troszyńska, Troszyn, Sitno i Mirogniew,</w:t>
      </w:r>
      <w:r>
        <w:br/>
      </w:r>
      <w:r w:rsidRPr="000C61CD">
        <w:t>tj. 650 osób, średnia dobowa produkcja wody wyniosła 96,0 m</w:t>
      </w:r>
      <w:r w:rsidRPr="000C61CD">
        <w:rPr>
          <w:vertAlign w:val="superscript"/>
        </w:rPr>
        <w:t>3</w:t>
      </w:r>
      <w:r w:rsidRPr="000C61CD">
        <w:t xml:space="preserve">. W omawianym okresie do badań laboratoryjnych pobrano 1 próbkę wody w ramach sprawowanego nadzoru </w:t>
      </w:r>
      <w:r w:rsidRPr="000C61CD">
        <w:lastRenderedPageBreak/>
        <w:t>sanitarnego</w:t>
      </w:r>
      <w:r>
        <w:t xml:space="preserve">, </w:t>
      </w:r>
      <w:r w:rsidRPr="000C61CD">
        <w:t xml:space="preserve">4 próbki również pobrał zgodnie z zatwierdzonym harmonogramem zarządca wodociągu, tj. </w:t>
      </w:r>
      <w:r>
        <w:t>ZUK</w:t>
      </w:r>
      <w:r w:rsidRPr="000C61CD">
        <w:t xml:space="preserve"> Sp. z o.o. w Mieszkowicach. W roku 2023 nie odnotowano zgłoszeń dotyczących nieodpowiedniej jakości wody z omawianego wodociągu.</w:t>
      </w:r>
    </w:p>
    <w:p w14:paraId="622FD9C8" w14:textId="77777777" w:rsidR="00A91FFB" w:rsidRDefault="000C61CD" w:rsidP="00A744B8">
      <w:pPr>
        <w:pStyle w:val="Akapitzlist"/>
        <w:numPr>
          <w:ilvl w:val="0"/>
          <w:numId w:val="118"/>
        </w:numPr>
      </w:pPr>
      <w:r w:rsidRPr="000C61CD">
        <w:rPr>
          <w:u w:val="single"/>
        </w:rPr>
        <w:t>wodociąg publiczny Kurzycko</w:t>
      </w:r>
      <w:r>
        <w:t xml:space="preserve"> - </w:t>
      </w:r>
      <w:r w:rsidRPr="000C61CD">
        <w:t>oparty na studniach głębinowych. Wodociąg zaopatruje mieszkańców miejscowości Kurzycko, Kłosów, Czelin, Gozdowie, Stary Błeszyn, Stare Łysogórski i Rogaczewo, tj. 1.200 osób, średnia dobowa produkcja wody wyniosła</w:t>
      </w:r>
      <w:r>
        <w:br/>
      </w:r>
      <w:r w:rsidRPr="000C61CD">
        <w:t>199,0 m</w:t>
      </w:r>
      <w:r w:rsidRPr="000C61CD">
        <w:rPr>
          <w:vertAlign w:val="superscript"/>
        </w:rPr>
        <w:t>3</w:t>
      </w:r>
      <w:r w:rsidRPr="000C61CD">
        <w:t>. W omawianym okresie do badań laboratoryjnych pobrano 1 próbkę wody</w:t>
      </w:r>
      <w:r w:rsidR="00A91FFB">
        <w:br/>
      </w:r>
      <w:r w:rsidRPr="000C61CD">
        <w:t>w ramach sprawowanego nadzoru sanitarnego</w:t>
      </w:r>
      <w:r w:rsidR="00A91FFB">
        <w:t xml:space="preserve">, </w:t>
      </w:r>
      <w:r w:rsidRPr="000C61CD">
        <w:t>7 próbek pobrał również zgodnie</w:t>
      </w:r>
      <w:r w:rsidR="00A91FFB">
        <w:br/>
      </w:r>
      <w:r w:rsidRPr="000C61CD">
        <w:t>z zatwierdzonym harmonogramem zarządca wodociągu, tj. Wodociągi Zachodnio</w:t>
      </w:r>
      <w:r w:rsidR="00A91FFB">
        <w:t>-</w:t>
      </w:r>
      <w:r w:rsidRPr="000C61CD">
        <w:t>pomorskie Sp. z o.o. w Goleniowie. W roku 2023 nie odnotowano zgłoszeń dotyczących nieodpowiedniej jakości wody z omawianego wodociągu.</w:t>
      </w:r>
    </w:p>
    <w:p w14:paraId="5921991E" w14:textId="77777777" w:rsidR="00A91FFB" w:rsidRDefault="00A91FFB" w:rsidP="00A744B8">
      <w:pPr>
        <w:pStyle w:val="Akapitzlist"/>
        <w:numPr>
          <w:ilvl w:val="0"/>
          <w:numId w:val="118"/>
        </w:numPr>
      </w:pPr>
      <w:r w:rsidRPr="00A91FFB">
        <w:rPr>
          <w:u w:val="single"/>
        </w:rPr>
        <w:t>w</w:t>
      </w:r>
      <w:r w:rsidR="000C61CD" w:rsidRPr="00A91FFB">
        <w:rPr>
          <w:u w:val="single"/>
        </w:rPr>
        <w:t>odociąg publiczny Zielin</w:t>
      </w:r>
      <w:r w:rsidR="000C61CD" w:rsidRPr="00A91FFB">
        <w:t xml:space="preserve"> </w:t>
      </w:r>
      <w:r w:rsidRPr="00A91FFB">
        <w:t xml:space="preserve">- </w:t>
      </w:r>
      <w:r w:rsidR="000C61CD" w:rsidRPr="00A91FFB">
        <w:t>oparty na studniach głębinowych. Wodociąg zaopatruje mieszkańców miejscowości</w:t>
      </w:r>
      <w:r w:rsidR="000C61CD" w:rsidRPr="000C61CD">
        <w:t xml:space="preserve"> Zielin, </w:t>
      </w:r>
      <w:proofErr w:type="spellStart"/>
      <w:r w:rsidR="000C61CD" w:rsidRPr="000C61CD">
        <w:t>Ranowo</w:t>
      </w:r>
      <w:proofErr w:type="spellEnd"/>
      <w:r w:rsidR="000C61CD" w:rsidRPr="000C61CD">
        <w:t xml:space="preserve"> i Kiwity, tj. 843 osoby, średnia dobowa produkcja wody wyniosła 127,3 m</w:t>
      </w:r>
      <w:r w:rsidR="000C61CD" w:rsidRPr="00A91FFB">
        <w:rPr>
          <w:vertAlign w:val="superscript"/>
        </w:rPr>
        <w:t>3</w:t>
      </w:r>
      <w:r w:rsidR="000C61CD" w:rsidRPr="000C61CD">
        <w:t>. W omawianym okresie do badań laboratoryjnych pobrano 1 próbkę wody w ramach sprawowanego nadzoru sanitarnego</w:t>
      </w:r>
      <w:r>
        <w:t xml:space="preserve">, </w:t>
      </w:r>
      <w:r w:rsidR="000C61CD" w:rsidRPr="000C61CD">
        <w:t>6 próbek pobrał również zgodnie z zatwierdzonym harmonogramem zarządca wodociągu, tj. Wodociągi Zachodniopomorskie Sp. z o.o. w Goleniowie. W roku 2023 nie odnotowano zgłoszeń dotyczących nieodpowiedniej jakości wody z omawianego wodociągu.</w:t>
      </w:r>
    </w:p>
    <w:p w14:paraId="1BAE2040" w14:textId="1CD7C652" w:rsidR="000C61CD" w:rsidRPr="002C0D1D" w:rsidRDefault="00A91FFB" w:rsidP="00A744B8">
      <w:pPr>
        <w:pStyle w:val="Akapitzlist"/>
        <w:numPr>
          <w:ilvl w:val="0"/>
          <w:numId w:val="118"/>
        </w:numPr>
      </w:pPr>
      <w:r w:rsidRPr="00A91FFB">
        <w:rPr>
          <w:u w:val="single"/>
        </w:rPr>
        <w:t>w</w:t>
      </w:r>
      <w:r w:rsidR="000C61CD" w:rsidRPr="00A91FFB">
        <w:rPr>
          <w:u w:val="single"/>
        </w:rPr>
        <w:t>odociąg publiczny Kamionka</w:t>
      </w:r>
      <w:r w:rsidR="000C61CD" w:rsidRPr="00A91FFB">
        <w:t xml:space="preserve"> </w:t>
      </w:r>
      <w:r w:rsidRPr="00A91FFB">
        <w:t xml:space="preserve">- </w:t>
      </w:r>
      <w:r w:rsidR="000C61CD" w:rsidRPr="00A91FFB">
        <w:t>oparty jest na studni głębinowej. Wodociąg zaopatruje mieszkańców miejscowości Kamionka</w:t>
      </w:r>
      <w:r w:rsidR="000C61CD" w:rsidRPr="000C61CD">
        <w:t xml:space="preserve">, tj. 197 osób, średnia dobowa produkcja wody </w:t>
      </w:r>
      <w:r w:rsidR="000C61CD" w:rsidRPr="002C0D1D">
        <w:t>wyniosła 47,6 m</w:t>
      </w:r>
      <w:r w:rsidR="000C61CD" w:rsidRPr="002C0D1D">
        <w:rPr>
          <w:vertAlign w:val="superscript"/>
        </w:rPr>
        <w:t>3</w:t>
      </w:r>
      <w:r w:rsidR="000C61CD" w:rsidRPr="002C0D1D">
        <w:t>. W omawianym okresie do badań laboratoryjnych pobrano 2 próbki wody w ramach sprawowanego nadzoru sanitarnego</w:t>
      </w:r>
      <w:r w:rsidRPr="002C0D1D">
        <w:t xml:space="preserve">, </w:t>
      </w:r>
      <w:r w:rsidR="000C61CD" w:rsidRPr="002C0D1D">
        <w:t xml:space="preserve">5 </w:t>
      </w:r>
      <w:r w:rsidRPr="002C0D1D">
        <w:t>p</w:t>
      </w:r>
      <w:r w:rsidR="000C61CD" w:rsidRPr="002C0D1D">
        <w:t>róbek pobrał również zgodnie</w:t>
      </w:r>
      <w:r w:rsidRPr="002C0D1D">
        <w:br/>
      </w:r>
      <w:r w:rsidR="000C61CD" w:rsidRPr="002C0D1D">
        <w:t>z zatwierdzonym harmonogramem zarządca wodociągu, tj. Stadnina Koni „Bielin</w:t>
      </w:r>
      <w:r w:rsidRPr="002C0D1D">
        <w:t>”</w:t>
      </w:r>
      <w:r w:rsidRPr="002C0D1D">
        <w:br/>
      </w:r>
      <w:r w:rsidR="000C61CD" w:rsidRPr="002C0D1D">
        <w:t>Sp. z o.o. w Bielinie. W roku 2023 nie odnotowano zgłoszeń dotyczących nieodpowiedniej jakości wody z omawianego wodociągu.</w:t>
      </w:r>
    </w:p>
    <w:p w14:paraId="0E83F802" w14:textId="79A2C441" w:rsidR="00086DE8" w:rsidRPr="002C0D1D" w:rsidRDefault="00086DE8" w:rsidP="00ED24D7">
      <w:pPr>
        <w:ind w:firstLine="709"/>
        <w:rPr>
          <w:rFonts w:eastAsiaTheme="minorHAnsi"/>
        </w:rPr>
      </w:pPr>
      <w:r w:rsidRPr="00086DE8">
        <w:rPr>
          <w:rFonts w:eastAsiaTheme="minorHAnsi"/>
        </w:rPr>
        <w:t>Według stanu na dzień 31.12.202</w:t>
      </w:r>
      <w:r w:rsidR="00ED24D7" w:rsidRPr="002C0D1D">
        <w:rPr>
          <w:rFonts w:eastAsiaTheme="minorHAnsi"/>
        </w:rPr>
        <w:t>3</w:t>
      </w:r>
      <w:r w:rsidRPr="00086DE8">
        <w:rPr>
          <w:rFonts w:eastAsiaTheme="minorHAnsi"/>
        </w:rPr>
        <w:t> r. długość czynnej sieci wodociągowej na terenie</w:t>
      </w:r>
      <w:r w:rsidR="00ED24D7" w:rsidRPr="002C0D1D">
        <w:rPr>
          <w:rFonts w:eastAsiaTheme="minorHAnsi"/>
        </w:rPr>
        <w:t xml:space="preserve"> g</w:t>
      </w:r>
      <w:r w:rsidRPr="00086DE8">
        <w:rPr>
          <w:rFonts w:eastAsiaTheme="minorHAnsi"/>
        </w:rPr>
        <w:t xml:space="preserve">miny </w:t>
      </w:r>
      <w:r w:rsidR="00ED24D7" w:rsidRPr="002C0D1D">
        <w:rPr>
          <w:rFonts w:eastAsiaTheme="minorHAnsi"/>
        </w:rPr>
        <w:t>Mieszkowice</w:t>
      </w:r>
      <w:r w:rsidRPr="00086DE8">
        <w:rPr>
          <w:rFonts w:eastAsiaTheme="minorHAnsi"/>
        </w:rPr>
        <w:t xml:space="preserve"> wynosi</w:t>
      </w:r>
      <w:r w:rsidR="00A417FD">
        <w:rPr>
          <w:rFonts w:eastAsiaTheme="minorHAnsi"/>
        </w:rPr>
        <w:t>ła</w:t>
      </w:r>
      <w:r w:rsidRPr="00086DE8">
        <w:rPr>
          <w:rFonts w:eastAsiaTheme="minorHAnsi"/>
        </w:rPr>
        <w:t xml:space="preserve"> </w:t>
      </w:r>
      <w:r w:rsidR="00ED24D7" w:rsidRPr="002C0D1D">
        <w:rPr>
          <w:rFonts w:eastAsiaTheme="minorHAnsi"/>
        </w:rPr>
        <w:t>66,4</w:t>
      </w:r>
      <w:r w:rsidRPr="00086DE8">
        <w:rPr>
          <w:rFonts w:eastAsiaTheme="minorHAnsi"/>
        </w:rPr>
        <w:t xml:space="preserve"> km, natomiast liczba czynnych przyłączy wodociągowych do </w:t>
      </w:r>
      <w:proofErr w:type="spellStart"/>
      <w:r w:rsidRPr="00086DE8">
        <w:rPr>
          <w:rFonts w:eastAsiaTheme="minorHAnsi"/>
        </w:rPr>
        <w:t>budyn-ków</w:t>
      </w:r>
      <w:proofErr w:type="spellEnd"/>
      <w:r w:rsidRPr="00086DE8">
        <w:rPr>
          <w:rFonts w:eastAsiaTheme="minorHAnsi"/>
        </w:rPr>
        <w:t xml:space="preserve"> mieszkalnych </w:t>
      </w:r>
      <w:r w:rsidR="00ED24D7" w:rsidRPr="002C0D1D">
        <w:rPr>
          <w:rFonts w:eastAsiaTheme="minorHAnsi"/>
        </w:rPr>
        <w:t>1</w:t>
      </w:r>
      <w:r w:rsidR="00A417FD">
        <w:rPr>
          <w:rFonts w:eastAsiaTheme="minorHAnsi"/>
        </w:rPr>
        <w:t> </w:t>
      </w:r>
      <w:r w:rsidR="00ED24D7" w:rsidRPr="002C0D1D">
        <w:rPr>
          <w:rFonts w:eastAsiaTheme="minorHAnsi"/>
        </w:rPr>
        <w:t>232</w:t>
      </w:r>
      <w:r w:rsidR="00A417FD">
        <w:rPr>
          <w:rFonts w:eastAsiaTheme="minorHAnsi"/>
        </w:rPr>
        <w:t> </w:t>
      </w:r>
      <w:r w:rsidRPr="00086DE8">
        <w:rPr>
          <w:rFonts w:eastAsiaTheme="minorHAnsi"/>
        </w:rPr>
        <w:t>szt. Ilość wody pobranej w celu zbiorowego zaopatrzenia gminy</w:t>
      </w:r>
      <w:r w:rsidR="00A417FD">
        <w:rPr>
          <w:rFonts w:eastAsiaTheme="minorHAnsi"/>
        </w:rPr>
        <w:br/>
      </w:r>
      <w:r w:rsidRPr="00086DE8">
        <w:rPr>
          <w:rFonts w:eastAsiaTheme="minorHAnsi"/>
        </w:rPr>
        <w:t>w 202</w:t>
      </w:r>
      <w:r w:rsidR="00ED24D7" w:rsidRPr="002C0D1D">
        <w:rPr>
          <w:rFonts w:eastAsiaTheme="minorHAnsi"/>
        </w:rPr>
        <w:t>3</w:t>
      </w:r>
      <w:r w:rsidRPr="00086DE8">
        <w:rPr>
          <w:rFonts w:eastAsiaTheme="minorHAnsi"/>
        </w:rPr>
        <w:t xml:space="preserve"> r. wyniosła </w:t>
      </w:r>
      <w:r w:rsidR="00ED24D7" w:rsidRPr="002C0D1D">
        <w:rPr>
          <w:rFonts w:eastAsiaTheme="minorHAnsi"/>
        </w:rPr>
        <w:t>350,2</w:t>
      </w:r>
      <w:r w:rsidRPr="00086DE8">
        <w:rPr>
          <w:rFonts w:eastAsiaTheme="minorHAnsi"/>
        </w:rPr>
        <w:t xml:space="preserve"> tys. m</w:t>
      </w:r>
      <w:r w:rsidRPr="00086DE8">
        <w:rPr>
          <w:rFonts w:eastAsiaTheme="minorHAnsi"/>
          <w:vertAlign w:val="superscript"/>
        </w:rPr>
        <w:t>3</w:t>
      </w:r>
      <w:r w:rsidRPr="00086DE8">
        <w:rPr>
          <w:rFonts w:eastAsiaTheme="minorHAnsi"/>
        </w:rPr>
        <w:t>. W 202</w:t>
      </w:r>
      <w:r w:rsidR="00ED24D7" w:rsidRPr="002C0D1D">
        <w:rPr>
          <w:rFonts w:eastAsiaTheme="minorHAnsi"/>
        </w:rPr>
        <w:t>3</w:t>
      </w:r>
      <w:r w:rsidRPr="00086DE8">
        <w:rPr>
          <w:rFonts w:eastAsiaTheme="minorHAnsi"/>
        </w:rPr>
        <w:t xml:space="preserve"> r. siecią wodociągową na terenie gminy dostarczono </w:t>
      </w:r>
      <w:r w:rsidR="00ED24D7" w:rsidRPr="002C0D1D">
        <w:rPr>
          <w:rFonts w:eastAsiaTheme="minorHAnsi"/>
        </w:rPr>
        <w:t>228,0</w:t>
      </w:r>
      <w:r w:rsidRPr="00086DE8">
        <w:rPr>
          <w:rFonts w:eastAsiaTheme="minorHAnsi"/>
        </w:rPr>
        <w:t xml:space="preserve"> tys. m</w:t>
      </w:r>
      <w:r w:rsidRPr="00086DE8">
        <w:rPr>
          <w:rFonts w:eastAsiaTheme="minorHAnsi"/>
          <w:vertAlign w:val="superscript"/>
        </w:rPr>
        <w:t>3</w:t>
      </w:r>
      <w:r w:rsidRPr="00086DE8">
        <w:rPr>
          <w:rFonts w:eastAsiaTheme="minorHAnsi"/>
        </w:rPr>
        <w:t xml:space="preserve"> wody (co stanowi </w:t>
      </w:r>
      <w:r w:rsidR="00ED24D7" w:rsidRPr="002C0D1D">
        <w:rPr>
          <w:rFonts w:eastAsiaTheme="minorHAnsi"/>
        </w:rPr>
        <w:t>65,1</w:t>
      </w:r>
      <w:r w:rsidRPr="00086DE8">
        <w:rPr>
          <w:rFonts w:eastAsiaTheme="minorHAnsi"/>
        </w:rPr>
        <w:t xml:space="preserve"> % poboru), w tym gospodarstwom domowym </w:t>
      </w:r>
      <w:r w:rsidR="00ED24D7" w:rsidRPr="002C0D1D">
        <w:rPr>
          <w:rFonts w:eastAsiaTheme="minorHAnsi"/>
        </w:rPr>
        <w:t>175,7</w:t>
      </w:r>
      <w:r w:rsidRPr="00086DE8">
        <w:rPr>
          <w:rFonts w:eastAsiaTheme="minorHAnsi"/>
        </w:rPr>
        <w:t xml:space="preserve"> tys. m</w:t>
      </w:r>
      <w:r w:rsidRPr="00086DE8">
        <w:rPr>
          <w:rFonts w:eastAsiaTheme="minorHAnsi"/>
          <w:vertAlign w:val="superscript"/>
        </w:rPr>
        <w:t>3</w:t>
      </w:r>
      <w:r w:rsidR="00ED24D7" w:rsidRPr="002C0D1D">
        <w:rPr>
          <w:rFonts w:eastAsiaTheme="minorHAnsi"/>
        </w:rPr>
        <w:t xml:space="preserve"> (średnie zużycie wody w 2023 roku w przeliczeniu na 1 mieszkańca wyniosło 26,9 m</w:t>
      </w:r>
      <w:r w:rsidR="00ED24D7" w:rsidRPr="002C0D1D">
        <w:rPr>
          <w:rFonts w:eastAsiaTheme="minorHAnsi"/>
          <w:vertAlign w:val="superscript"/>
        </w:rPr>
        <w:t>3</w:t>
      </w:r>
      <w:r w:rsidR="00ED24D7" w:rsidRPr="002C0D1D">
        <w:rPr>
          <w:rFonts w:eastAsiaTheme="minorHAnsi"/>
        </w:rPr>
        <w:t xml:space="preserve"> – jest</w:t>
      </w:r>
      <w:r w:rsidR="00ED24D7" w:rsidRPr="002C0D1D">
        <w:rPr>
          <w:rFonts w:eastAsiaTheme="minorHAnsi"/>
        </w:rPr>
        <w:br/>
        <w:t>to wartość znacznie niższa niż średnia dla powiatu gryfińskiego, która wyniosła 31,5 m</w:t>
      </w:r>
      <w:r w:rsidR="00ED24D7" w:rsidRPr="002C0D1D">
        <w:rPr>
          <w:rFonts w:eastAsiaTheme="minorHAnsi"/>
          <w:vertAlign w:val="superscript"/>
        </w:rPr>
        <w:t>3</w:t>
      </w:r>
      <w:r w:rsidR="00ED24D7" w:rsidRPr="002C0D1D">
        <w:rPr>
          <w:rFonts w:eastAsiaTheme="minorHAnsi"/>
        </w:rPr>
        <w:t>).</w:t>
      </w:r>
      <w:r w:rsidR="00ED24D7" w:rsidRPr="002C0D1D">
        <w:rPr>
          <w:rFonts w:eastAsiaTheme="minorHAnsi"/>
        </w:rPr>
        <w:br/>
      </w:r>
      <w:r w:rsidRPr="00086DE8">
        <w:rPr>
          <w:rFonts w:eastAsiaTheme="minorHAnsi"/>
        </w:rPr>
        <w:t>W 202</w:t>
      </w:r>
      <w:r w:rsidR="00ED24D7" w:rsidRPr="002C0D1D">
        <w:rPr>
          <w:rFonts w:eastAsiaTheme="minorHAnsi"/>
        </w:rPr>
        <w:t>3</w:t>
      </w:r>
      <w:r w:rsidRPr="00086DE8">
        <w:rPr>
          <w:rFonts w:eastAsiaTheme="minorHAnsi"/>
        </w:rPr>
        <w:t xml:space="preserve"> r. odnotowano </w:t>
      </w:r>
      <w:r w:rsidR="00ED24D7" w:rsidRPr="002C0D1D">
        <w:rPr>
          <w:rFonts w:eastAsiaTheme="minorHAnsi"/>
        </w:rPr>
        <w:t>65</w:t>
      </w:r>
      <w:r w:rsidRPr="00086DE8">
        <w:rPr>
          <w:rFonts w:eastAsiaTheme="minorHAnsi"/>
        </w:rPr>
        <w:t xml:space="preserve"> awarii na sieci wodociągowej. Straty wody wyniosły</w:t>
      </w:r>
      <w:r w:rsidR="00ED24D7" w:rsidRPr="002C0D1D">
        <w:rPr>
          <w:rFonts w:eastAsiaTheme="minorHAnsi"/>
        </w:rPr>
        <w:t xml:space="preserve"> 64,8</w:t>
      </w:r>
      <w:r w:rsidRPr="00086DE8">
        <w:rPr>
          <w:rFonts w:eastAsiaTheme="minorHAnsi"/>
        </w:rPr>
        <w:t xml:space="preserve"> tys.</w:t>
      </w:r>
      <w:r w:rsidR="00ED24D7" w:rsidRPr="002C0D1D">
        <w:rPr>
          <w:rFonts w:eastAsiaTheme="minorHAnsi"/>
        </w:rPr>
        <w:t> </w:t>
      </w:r>
      <w:r w:rsidRPr="00086DE8">
        <w:rPr>
          <w:rFonts w:eastAsiaTheme="minorHAnsi"/>
        </w:rPr>
        <w:t>m</w:t>
      </w:r>
      <w:r w:rsidRPr="00086DE8">
        <w:rPr>
          <w:rFonts w:eastAsiaTheme="minorHAnsi"/>
          <w:vertAlign w:val="superscript"/>
        </w:rPr>
        <w:t>3</w:t>
      </w:r>
      <w:r w:rsidRPr="00086DE8">
        <w:rPr>
          <w:rFonts w:eastAsiaTheme="minorHAnsi"/>
        </w:rPr>
        <w:t>,</w:t>
      </w:r>
      <w:r w:rsidR="00ED24D7" w:rsidRPr="002C0D1D">
        <w:rPr>
          <w:rFonts w:eastAsiaTheme="minorHAnsi"/>
        </w:rPr>
        <w:br/>
      </w:r>
      <w:r w:rsidRPr="00086DE8">
        <w:rPr>
          <w:rFonts w:eastAsiaTheme="minorHAnsi"/>
        </w:rPr>
        <w:t xml:space="preserve">co stanowi </w:t>
      </w:r>
      <w:r w:rsidR="00ED24D7" w:rsidRPr="002C0D1D">
        <w:rPr>
          <w:rFonts w:eastAsiaTheme="minorHAnsi"/>
        </w:rPr>
        <w:t>18,5</w:t>
      </w:r>
      <w:r w:rsidRPr="00086DE8">
        <w:rPr>
          <w:rFonts w:eastAsiaTheme="minorHAnsi"/>
        </w:rPr>
        <w:t xml:space="preserve"> % poboru. Stopień zwodociągowania </w:t>
      </w:r>
      <w:r w:rsidR="00ED24D7" w:rsidRPr="002C0D1D">
        <w:rPr>
          <w:rFonts w:eastAsiaTheme="minorHAnsi"/>
        </w:rPr>
        <w:t>gminy Mieszkowice</w:t>
      </w:r>
      <w:r w:rsidRPr="00086DE8">
        <w:rPr>
          <w:rFonts w:eastAsiaTheme="minorHAnsi"/>
        </w:rPr>
        <w:t xml:space="preserve"> według danych GUS (stan</w:t>
      </w:r>
      <w:r w:rsidR="00ED24D7" w:rsidRPr="002C0D1D">
        <w:rPr>
          <w:rFonts w:eastAsiaTheme="minorHAnsi"/>
        </w:rPr>
        <w:t xml:space="preserve"> </w:t>
      </w:r>
      <w:r w:rsidRPr="00086DE8">
        <w:rPr>
          <w:rFonts w:eastAsiaTheme="minorHAnsi"/>
        </w:rPr>
        <w:t>na dzień 31.12.202</w:t>
      </w:r>
      <w:r w:rsidR="00ED24D7" w:rsidRPr="002C0D1D">
        <w:rPr>
          <w:rFonts w:eastAsiaTheme="minorHAnsi"/>
        </w:rPr>
        <w:t>3</w:t>
      </w:r>
      <w:r w:rsidRPr="00086DE8">
        <w:rPr>
          <w:rFonts w:eastAsiaTheme="minorHAnsi"/>
        </w:rPr>
        <w:t xml:space="preserve"> r.) wynosi</w:t>
      </w:r>
      <w:r w:rsidR="005D7886">
        <w:rPr>
          <w:rFonts w:eastAsiaTheme="minorHAnsi"/>
        </w:rPr>
        <w:t>ł</w:t>
      </w:r>
      <w:r w:rsidR="00ED24D7" w:rsidRPr="002C0D1D">
        <w:rPr>
          <w:rFonts w:eastAsiaTheme="minorHAnsi"/>
        </w:rPr>
        <w:t xml:space="preserve"> 95,2%, w tym miasta 98,6% i obszaru wiejskiego 91,7%.</w:t>
      </w:r>
    </w:p>
    <w:p w14:paraId="77CE1055" w14:textId="398562D3" w:rsidR="00086DE8" w:rsidRPr="00086DE8" w:rsidRDefault="00086DE8" w:rsidP="00086DE8">
      <w:pPr>
        <w:ind w:firstLine="709"/>
        <w:rPr>
          <w:rFonts w:eastAsiaTheme="minorHAnsi"/>
        </w:rPr>
      </w:pPr>
      <w:r w:rsidRPr="00086DE8">
        <w:rPr>
          <w:rFonts w:eastAsiaTheme="minorHAnsi"/>
        </w:rPr>
        <w:t xml:space="preserve">W kolejnej tabeli oraz na wykresach przedstawiono wybrane dane charakteryzujące system zbiorowego zaopatrzenia w wodę na terenie </w:t>
      </w:r>
      <w:r w:rsidR="00ED24D7" w:rsidRPr="002C0D1D">
        <w:rPr>
          <w:rFonts w:eastAsiaTheme="minorHAnsi"/>
        </w:rPr>
        <w:t>gminy Mieszkowice</w:t>
      </w:r>
      <w:r w:rsidRPr="00086DE8">
        <w:rPr>
          <w:rFonts w:eastAsiaTheme="minorHAnsi"/>
        </w:rPr>
        <w:t xml:space="preserve"> w latach 2019-202</w:t>
      </w:r>
      <w:r w:rsidR="00ED24D7" w:rsidRPr="002C0D1D">
        <w:rPr>
          <w:rFonts w:eastAsiaTheme="minorHAnsi"/>
        </w:rPr>
        <w:t>3</w:t>
      </w:r>
      <w:r w:rsidRPr="00086DE8">
        <w:rPr>
          <w:rFonts w:eastAsiaTheme="minorHAnsi"/>
        </w:rPr>
        <w:t>.</w:t>
      </w:r>
    </w:p>
    <w:p w14:paraId="37558224" w14:textId="77777777" w:rsidR="00086DE8" w:rsidRPr="00086DE8" w:rsidRDefault="00086DE8" w:rsidP="00086DE8">
      <w:pPr>
        <w:rPr>
          <w:rFonts w:eastAsiaTheme="minorHAnsi"/>
          <w:highlight w:val="yellow"/>
        </w:rPr>
      </w:pPr>
    </w:p>
    <w:p w14:paraId="666E8341" w14:textId="52976F7B" w:rsidR="00086DE8" w:rsidRPr="00086DE8" w:rsidRDefault="00086DE8" w:rsidP="00086DE8">
      <w:pPr>
        <w:jc w:val="center"/>
        <w:rPr>
          <w:rFonts w:eastAsiaTheme="minorHAnsi"/>
          <w:b/>
          <w:i/>
          <w:iCs/>
          <w:sz w:val="20"/>
          <w:szCs w:val="16"/>
        </w:rPr>
      </w:pPr>
      <w:bookmarkStart w:id="603" w:name="_Toc147739554"/>
      <w:bookmarkStart w:id="604" w:name="_Toc195046451"/>
      <w:r w:rsidRPr="00086DE8">
        <w:rPr>
          <w:rFonts w:eastAsiaTheme="minorHAnsi"/>
          <w:b/>
          <w:i/>
          <w:iCs/>
          <w:sz w:val="20"/>
          <w:szCs w:val="16"/>
        </w:rPr>
        <w:t xml:space="preserve">Tabela </w:t>
      </w:r>
      <w:r w:rsidRPr="00086DE8">
        <w:rPr>
          <w:rFonts w:eastAsiaTheme="minorHAnsi"/>
          <w:b/>
          <w:i/>
          <w:iCs/>
          <w:sz w:val="20"/>
          <w:szCs w:val="16"/>
        </w:rPr>
        <w:fldChar w:fldCharType="begin"/>
      </w:r>
      <w:r w:rsidRPr="00086DE8">
        <w:rPr>
          <w:rFonts w:eastAsiaTheme="minorHAnsi"/>
          <w:b/>
          <w:i/>
          <w:iCs/>
          <w:sz w:val="20"/>
          <w:szCs w:val="16"/>
        </w:rPr>
        <w:instrText xml:space="preserve"> SEQ Tabela \* ARABIC </w:instrText>
      </w:r>
      <w:r w:rsidRPr="00086DE8">
        <w:rPr>
          <w:rFonts w:eastAsiaTheme="minorHAnsi"/>
          <w:b/>
          <w:i/>
          <w:iCs/>
          <w:sz w:val="20"/>
          <w:szCs w:val="16"/>
        </w:rPr>
        <w:fldChar w:fldCharType="separate"/>
      </w:r>
      <w:r w:rsidR="00B81EF6">
        <w:rPr>
          <w:rFonts w:eastAsiaTheme="minorHAnsi"/>
          <w:b/>
          <w:i/>
          <w:iCs/>
          <w:noProof/>
          <w:sz w:val="20"/>
          <w:szCs w:val="16"/>
        </w:rPr>
        <w:t>31</w:t>
      </w:r>
      <w:r w:rsidRPr="00086DE8">
        <w:rPr>
          <w:rFonts w:eastAsiaTheme="minorHAnsi"/>
          <w:b/>
          <w:i/>
          <w:iCs/>
          <w:sz w:val="20"/>
          <w:szCs w:val="16"/>
        </w:rPr>
        <w:fldChar w:fldCharType="end"/>
      </w:r>
      <w:r w:rsidRPr="00086DE8">
        <w:rPr>
          <w:rFonts w:eastAsiaTheme="minorHAnsi"/>
          <w:b/>
          <w:i/>
          <w:iCs/>
          <w:sz w:val="20"/>
          <w:szCs w:val="16"/>
        </w:rPr>
        <w:t xml:space="preserve">. Zbiorowe zaopatrzenie w wodę na terenie </w:t>
      </w:r>
      <w:r>
        <w:rPr>
          <w:rFonts w:eastAsiaTheme="minorHAnsi"/>
          <w:b/>
          <w:i/>
          <w:iCs/>
          <w:sz w:val="20"/>
          <w:szCs w:val="16"/>
        </w:rPr>
        <w:t>gminy Mieszkowice</w:t>
      </w:r>
      <w:r w:rsidRPr="00086DE8">
        <w:rPr>
          <w:rFonts w:eastAsiaTheme="minorHAnsi"/>
          <w:b/>
          <w:i/>
          <w:iCs/>
          <w:sz w:val="20"/>
          <w:szCs w:val="16"/>
        </w:rPr>
        <w:t xml:space="preserve"> w latach 2019-202</w:t>
      </w:r>
      <w:bookmarkEnd w:id="603"/>
      <w:r>
        <w:rPr>
          <w:rFonts w:eastAsiaTheme="minorHAnsi"/>
          <w:b/>
          <w:i/>
          <w:iCs/>
          <w:sz w:val="20"/>
          <w:szCs w:val="16"/>
        </w:rPr>
        <w:t>3</w:t>
      </w:r>
      <w:bookmarkEnd w:id="604"/>
    </w:p>
    <w:tbl>
      <w:tblPr>
        <w:tblStyle w:val="Tabela-Siatka59"/>
        <w:tblW w:w="5000" w:type="pct"/>
        <w:tblLook w:val="04A0" w:firstRow="1" w:lastRow="0" w:firstColumn="1" w:lastColumn="0" w:noHBand="0" w:noVBand="1"/>
      </w:tblPr>
      <w:tblGrid>
        <w:gridCol w:w="3109"/>
        <w:gridCol w:w="841"/>
        <w:gridCol w:w="1022"/>
        <w:gridCol w:w="1022"/>
        <w:gridCol w:w="1022"/>
        <w:gridCol w:w="1022"/>
        <w:gridCol w:w="1024"/>
      </w:tblGrid>
      <w:tr w:rsidR="00086DE8" w:rsidRPr="00086DE8" w14:paraId="60BFAC79" w14:textId="77777777" w:rsidTr="001E7392">
        <w:trPr>
          <w:trHeight w:val="334"/>
        </w:trPr>
        <w:tc>
          <w:tcPr>
            <w:tcW w:w="1715" w:type="pct"/>
            <w:vMerge w:val="restart"/>
            <w:shd w:val="clear" w:color="auto" w:fill="F2F2F2" w:themeFill="background1" w:themeFillShade="F2"/>
            <w:vAlign w:val="center"/>
          </w:tcPr>
          <w:p w14:paraId="38AE4F32" w14:textId="77777777" w:rsidR="00086DE8" w:rsidRPr="00086DE8" w:rsidRDefault="00086DE8" w:rsidP="00086DE8">
            <w:pPr>
              <w:jc w:val="center"/>
              <w:rPr>
                <w:sz w:val="20"/>
                <w:szCs w:val="20"/>
              </w:rPr>
            </w:pPr>
            <w:r w:rsidRPr="00086DE8">
              <w:rPr>
                <w:sz w:val="20"/>
                <w:szCs w:val="20"/>
              </w:rPr>
              <w:t>Parametr</w:t>
            </w:r>
          </w:p>
        </w:tc>
        <w:tc>
          <w:tcPr>
            <w:tcW w:w="464" w:type="pct"/>
            <w:vMerge w:val="restart"/>
            <w:shd w:val="clear" w:color="auto" w:fill="F2F2F2" w:themeFill="background1" w:themeFillShade="F2"/>
            <w:vAlign w:val="center"/>
          </w:tcPr>
          <w:p w14:paraId="1221114D" w14:textId="77777777" w:rsidR="00086DE8" w:rsidRPr="00086DE8" w:rsidRDefault="00086DE8" w:rsidP="00086DE8">
            <w:pPr>
              <w:jc w:val="center"/>
              <w:rPr>
                <w:sz w:val="18"/>
                <w:szCs w:val="18"/>
              </w:rPr>
            </w:pPr>
            <w:r w:rsidRPr="00086DE8">
              <w:rPr>
                <w:sz w:val="18"/>
                <w:szCs w:val="18"/>
              </w:rPr>
              <w:t>Jedn.</w:t>
            </w:r>
          </w:p>
        </w:tc>
        <w:tc>
          <w:tcPr>
            <w:tcW w:w="2821" w:type="pct"/>
            <w:gridSpan w:val="5"/>
            <w:shd w:val="clear" w:color="auto" w:fill="F2F2F2" w:themeFill="background1" w:themeFillShade="F2"/>
            <w:vAlign w:val="center"/>
          </w:tcPr>
          <w:p w14:paraId="19A16C2D" w14:textId="77777777" w:rsidR="00086DE8" w:rsidRPr="00086DE8" w:rsidRDefault="00086DE8" w:rsidP="00086DE8">
            <w:pPr>
              <w:jc w:val="center"/>
              <w:rPr>
                <w:sz w:val="20"/>
                <w:szCs w:val="20"/>
              </w:rPr>
            </w:pPr>
            <w:r w:rsidRPr="00086DE8">
              <w:rPr>
                <w:sz w:val="20"/>
                <w:szCs w:val="20"/>
              </w:rPr>
              <w:t>Rok</w:t>
            </w:r>
          </w:p>
        </w:tc>
      </w:tr>
      <w:tr w:rsidR="00086DE8" w:rsidRPr="00086DE8" w14:paraId="5DB36419" w14:textId="77777777" w:rsidTr="001E7392">
        <w:trPr>
          <w:trHeight w:val="334"/>
        </w:trPr>
        <w:tc>
          <w:tcPr>
            <w:tcW w:w="1715" w:type="pct"/>
            <w:vMerge/>
            <w:shd w:val="clear" w:color="auto" w:fill="F2F2F2" w:themeFill="background1" w:themeFillShade="F2"/>
            <w:vAlign w:val="center"/>
          </w:tcPr>
          <w:p w14:paraId="34488BA7" w14:textId="77777777" w:rsidR="00086DE8" w:rsidRPr="00086DE8" w:rsidRDefault="00086DE8" w:rsidP="00086DE8">
            <w:pPr>
              <w:jc w:val="center"/>
              <w:rPr>
                <w:sz w:val="20"/>
                <w:szCs w:val="20"/>
              </w:rPr>
            </w:pPr>
          </w:p>
        </w:tc>
        <w:tc>
          <w:tcPr>
            <w:tcW w:w="464" w:type="pct"/>
            <w:vMerge/>
            <w:shd w:val="clear" w:color="auto" w:fill="F2F2F2" w:themeFill="background1" w:themeFillShade="F2"/>
            <w:vAlign w:val="center"/>
          </w:tcPr>
          <w:p w14:paraId="5E225C82" w14:textId="77777777" w:rsidR="00086DE8" w:rsidRPr="00086DE8" w:rsidRDefault="00086DE8" w:rsidP="00086DE8">
            <w:pPr>
              <w:jc w:val="center"/>
              <w:rPr>
                <w:sz w:val="18"/>
                <w:szCs w:val="18"/>
              </w:rPr>
            </w:pPr>
          </w:p>
        </w:tc>
        <w:tc>
          <w:tcPr>
            <w:tcW w:w="564" w:type="pct"/>
            <w:shd w:val="clear" w:color="auto" w:fill="F2F2F2" w:themeFill="background1" w:themeFillShade="F2"/>
            <w:vAlign w:val="center"/>
          </w:tcPr>
          <w:p w14:paraId="6743D512" w14:textId="77777777" w:rsidR="00086DE8" w:rsidRPr="00086DE8" w:rsidRDefault="00086DE8" w:rsidP="00086DE8">
            <w:pPr>
              <w:jc w:val="center"/>
              <w:rPr>
                <w:sz w:val="20"/>
                <w:szCs w:val="20"/>
              </w:rPr>
            </w:pPr>
            <w:r w:rsidRPr="00086DE8">
              <w:rPr>
                <w:sz w:val="20"/>
                <w:szCs w:val="20"/>
              </w:rPr>
              <w:t>2019</w:t>
            </w:r>
          </w:p>
        </w:tc>
        <w:tc>
          <w:tcPr>
            <w:tcW w:w="564" w:type="pct"/>
            <w:shd w:val="clear" w:color="auto" w:fill="F2F2F2" w:themeFill="background1" w:themeFillShade="F2"/>
            <w:vAlign w:val="center"/>
          </w:tcPr>
          <w:p w14:paraId="3051F852" w14:textId="77777777" w:rsidR="00086DE8" w:rsidRPr="00086DE8" w:rsidRDefault="00086DE8" w:rsidP="00086DE8">
            <w:pPr>
              <w:jc w:val="center"/>
              <w:rPr>
                <w:sz w:val="20"/>
                <w:szCs w:val="20"/>
              </w:rPr>
            </w:pPr>
            <w:r w:rsidRPr="00086DE8">
              <w:rPr>
                <w:sz w:val="20"/>
                <w:szCs w:val="20"/>
              </w:rPr>
              <w:t>2020</w:t>
            </w:r>
          </w:p>
        </w:tc>
        <w:tc>
          <w:tcPr>
            <w:tcW w:w="564" w:type="pct"/>
            <w:shd w:val="clear" w:color="auto" w:fill="F2F2F2" w:themeFill="background1" w:themeFillShade="F2"/>
            <w:vAlign w:val="center"/>
          </w:tcPr>
          <w:p w14:paraId="53B02107" w14:textId="77777777" w:rsidR="00086DE8" w:rsidRPr="00086DE8" w:rsidRDefault="00086DE8" w:rsidP="00086DE8">
            <w:pPr>
              <w:jc w:val="center"/>
              <w:rPr>
                <w:sz w:val="20"/>
                <w:szCs w:val="20"/>
              </w:rPr>
            </w:pPr>
            <w:r w:rsidRPr="00086DE8">
              <w:rPr>
                <w:sz w:val="20"/>
                <w:szCs w:val="20"/>
              </w:rPr>
              <w:t>2021</w:t>
            </w:r>
          </w:p>
        </w:tc>
        <w:tc>
          <w:tcPr>
            <w:tcW w:w="564" w:type="pct"/>
            <w:shd w:val="clear" w:color="auto" w:fill="F2F2F2" w:themeFill="background1" w:themeFillShade="F2"/>
            <w:vAlign w:val="center"/>
          </w:tcPr>
          <w:p w14:paraId="46570E60" w14:textId="476905C3" w:rsidR="00086DE8" w:rsidRPr="00086DE8" w:rsidRDefault="00086DE8" w:rsidP="00086DE8">
            <w:pPr>
              <w:jc w:val="center"/>
              <w:rPr>
                <w:sz w:val="20"/>
                <w:szCs w:val="20"/>
              </w:rPr>
            </w:pPr>
            <w:r>
              <w:rPr>
                <w:sz w:val="20"/>
                <w:szCs w:val="20"/>
              </w:rPr>
              <w:t>2022</w:t>
            </w:r>
          </w:p>
        </w:tc>
        <w:tc>
          <w:tcPr>
            <w:tcW w:w="564" w:type="pct"/>
            <w:shd w:val="clear" w:color="auto" w:fill="F2F2F2" w:themeFill="background1" w:themeFillShade="F2"/>
            <w:vAlign w:val="center"/>
          </w:tcPr>
          <w:p w14:paraId="26EFEF13" w14:textId="47145B87" w:rsidR="00086DE8" w:rsidRPr="00086DE8" w:rsidRDefault="00086DE8" w:rsidP="00086DE8">
            <w:pPr>
              <w:jc w:val="center"/>
              <w:rPr>
                <w:sz w:val="20"/>
                <w:szCs w:val="20"/>
              </w:rPr>
            </w:pPr>
            <w:r>
              <w:rPr>
                <w:sz w:val="20"/>
                <w:szCs w:val="20"/>
              </w:rPr>
              <w:t>2023</w:t>
            </w:r>
          </w:p>
        </w:tc>
      </w:tr>
      <w:tr w:rsidR="00086DE8" w:rsidRPr="00086DE8" w14:paraId="16717D85" w14:textId="77777777" w:rsidTr="002C0D1D">
        <w:trPr>
          <w:trHeight w:val="499"/>
        </w:trPr>
        <w:tc>
          <w:tcPr>
            <w:tcW w:w="1715" w:type="pct"/>
            <w:vAlign w:val="center"/>
          </w:tcPr>
          <w:p w14:paraId="4613F5C3" w14:textId="77777777" w:rsidR="00086DE8" w:rsidRPr="00086DE8" w:rsidRDefault="00086DE8" w:rsidP="00086DE8">
            <w:pPr>
              <w:jc w:val="center"/>
              <w:rPr>
                <w:sz w:val="20"/>
                <w:szCs w:val="20"/>
              </w:rPr>
            </w:pPr>
            <w:r w:rsidRPr="00086DE8">
              <w:rPr>
                <w:sz w:val="20"/>
                <w:szCs w:val="20"/>
              </w:rPr>
              <w:t>Długość czynnej sieci wodociągowej</w:t>
            </w:r>
          </w:p>
        </w:tc>
        <w:tc>
          <w:tcPr>
            <w:tcW w:w="464" w:type="pct"/>
            <w:vAlign w:val="center"/>
          </w:tcPr>
          <w:p w14:paraId="06C81C26" w14:textId="77777777" w:rsidR="00086DE8" w:rsidRPr="00086DE8" w:rsidRDefault="00086DE8" w:rsidP="00086DE8">
            <w:pPr>
              <w:jc w:val="center"/>
              <w:rPr>
                <w:sz w:val="18"/>
                <w:szCs w:val="18"/>
              </w:rPr>
            </w:pPr>
            <w:r w:rsidRPr="00086DE8">
              <w:rPr>
                <w:sz w:val="18"/>
                <w:szCs w:val="18"/>
              </w:rPr>
              <w:t>km</w:t>
            </w:r>
          </w:p>
        </w:tc>
        <w:tc>
          <w:tcPr>
            <w:tcW w:w="564" w:type="pct"/>
            <w:vAlign w:val="center"/>
          </w:tcPr>
          <w:p w14:paraId="45EC9D45" w14:textId="77CF601D" w:rsidR="00086DE8" w:rsidRPr="00086DE8" w:rsidRDefault="007C1883" w:rsidP="00086DE8">
            <w:pPr>
              <w:jc w:val="center"/>
              <w:rPr>
                <w:sz w:val="20"/>
                <w:szCs w:val="20"/>
              </w:rPr>
            </w:pPr>
            <w:r>
              <w:rPr>
                <w:sz w:val="20"/>
                <w:szCs w:val="20"/>
              </w:rPr>
              <w:t>64,6</w:t>
            </w:r>
          </w:p>
        </w:tc>
        <w:tc>
          <w:tcPr>
            <w:tcW w:w="564" w:type="pct"/>
            <w:vAlign w:val="center"/>
          </w:tcPr>
          <w:p w14:paraId="215A3423" w14:textId="0142CDCD" w:rsidR="00086DE8" w:rsidRPr="00086DE8" w:rsidRDefault="007C1883" w:rsidP="00086DE8">
            <w:pPr>
              <w:jc w:val="center"/>
              <w:rPr>
                <w:sz w:val="20"/>
                <w:szCs w:val="20"/>
              </w:rPr>
            </w:pPr>
            <w:r>
              <w:rPr>
                <w:sz w:val="20"/>
                <w:szCs w:val="20"/>
              </w:rPr>
              <w:t>65,1</w:t>
            </w:r>
          </w:p>
        </w:tc>
        <w:tc>
          <w:tcPr>
            <w:tcW w:w="564" w:type="pct"/>
            <w:vAlign w:val="center"/>
          </w:tcPr>
          <w:p w14:paraId="1C8EF4EA" w14:textId="0FA085B5" w:rsidR="00086DE8" w:rsidRPr="00086DE8" w:rsidRDefault="007C1883" w:rsidP="00086DE8">
            <w:pPr>
              <w:jc w:val="center"/>
              <w:rPr>
                <w:sz w:val="20"/>
                <w:szCs w:val="20"/>
              </w:rPr>
            </w:pPr>
            <w:r>
              <w:rPr>
                <w:sz w:val="20"/>
                <w:szCs w:val="20"/>
              </w:rPr>
              <w:t>66,4</w:t>
            </w:r>
          </w:p>
        </w:tc>
        <w:tc>
          <w:tcPr>
            <w:tcW w:w="564" w:type="pct"/>
            <w:vAlign w:val="center"/>
          </w:tcPr>
          <w:p w14:paraId="77EBDFFF" w14:textId="261666B1" w:rsidR="00086DE8" w:rsidRPr="00086DE8" w:rsidRDefault="007C1883" w:rsidP="00086DE8">
            <w:pPr>
              <w:jc w:val="center"/>
              <w:rPr>
                <w:sz w:val="20"/>
                <w:szCs w:val="20"/>
              </w:rPr>
            </w:pPr>
            <w:r>
              <w:rPr>
                <w:sz w:val="20"/>
                <w:szCs w:val="20"/>
              </w:rPr>
              <w:t>66,4</w:t>
            </w:r>
          </w:p>
        </w:tc>
        <w:tc>
          <w:tcPr>
            <w:tcW w:w="564" w:type="pct"/>
            <w:vAlign w:val="center"/>
          </w:tcPr>
          <w:p w14:paraId="33567273" w14:textId="2DC5E02A" w:rsidR="00086DE8" w:rsidRPr="00086DE8" w:rsidRDefault="007C1883" w:rsidP="00086DE8">
            <w:pPr>
              <w:jc w:val="center"/>
              <w:rPr>
                <w:sz w:val="20"/>
                <w:szCs w:val="20"/>
              </w:rPr>
            </w:pPr>
            <w:r>
              <w:rPr>
                <w:sz w:val="20"/>
                <w:szCs w:val="20"/>
              </w:rPr>
              <w:t>66,4</w:t>
            </w:r>
          </w:p>
        </w:tc>
      </w:tr>
      <w:tr w:rsidR="00086DE8" w:rsidRPr="00086DE8" w14:paraId="1EF03D57" w14:textId="77777777" w:rsidTr="002C0D1D">
        <w:trPr>
          <w:trHeight w:val="499"/>
        </w:trPr>
        <w:tc>
          <w:tcPr>
            <w:tcW w:w="1715" w:type="pct"/>
            <w:vAlign w:val="center"/>
          </w:tcPr>
          <w:p w14:paraId="1AE925B2" w14:textId="77777777" w:rsidR="00086DE8" w:rsidRPr="00086DE8" w:rsidRDefault="00086DE8" w:rsidP="00086DE8">
            <w:pPr>
              <w:jc w:val="center"/>
              <w:rPr>
                <w:sz w:val="20"/>
                <w:szCs w:val="20"/>
              </w:rPr>
            </w:pPr>
            <w:r w:rsidRPr="00086DE8">
              <w:rPr>
                <w:sz w:val="20"/>
                <w:szCs w:val="20"/>
              </w:rPr>
              <w:t>Liczba przyłączy wodociągowych do budynków mieszkalnych</w:t>
            </w:r>
          </w:p>
        </w:tc>
        <w:tc>
          <w:tcPr>
            <w:tcW w:w="464" w:type="pct"/>
            <w:vAlign w:val="center"/>
          </w:tcPr>
          <w:p w14:paraId="7D57D0FD" w14:textId="77777777" w:rsidR="00086DE8" w:rsidRPr="00086DE8" w:rsidRDefault="00086DE8" w:rsidP="00086DE8">
            <w:pPr>
              <w:jc w:val="center"/>
              <w:rPr>
                <w:sz w:val="18"/>
                <w:szCs w:val="18"/>
              </w:rPr>
            </w:pPr>
            <w:r w:rsidRPr="00086DE8">
              <w:rPr>
                <w:sz w:val="18"/>
                <w:szCs w:val="18"/>
              </w:rPr>
              <w:t>szt.</w:t>
            </w:r>
          </w:p>
        </w:tc>
        <w:tc>
          <w:tcPr>
            <w:tcW w:w="564" w:type="pct"/>
            <w:vAlign w:val="center"/>
          </w:tcPr>
          <w:p w14:paraId="2CF96403" w14:textId="0C882C19" w:rsidR="00086DE8" w:rsidRPr="00086DE8" w:rsidRDefault="007C1883" w:rsidP="00086DE8">
            <w:pPr>
              <w:jc w:val="center"/>
              <w:rPr>
                <w:sz w:val="20"/>
                <w:szCs w:val="20"/>
              </w:rPr>
            </w:pPr>
            <w:r>
              <w:rPr>
                <w:sz w:val="20"/>
                <w:szCs w:val="20"/>
              </w:rPr>
              <w:t>1 176</w:t>
            </w:r>
          </w:p>
        </w:tc>
        <w:tc>
          <w:tcPr>
            <w:tcW w:w="564" w:type="pct"/>
            <w:vAlign w:val="center"/>
          </w:tcPr>
          <w:p w14:paraId="767E825B" w14:textId="7A711761" w:rsidR="00086DE8" w:rsidRPr="00086DE8" w:rsidRDefault="007C1883" w:rsidP="00086DE8">
            <w:pPr>
              <w:jc w:val="center"/>
              <w:rPr>
                <w:sz w:val="20"/>
                <w:szCs w:val="20"/>
              </w:rPr>
            </w:pPr>
            <w:r>
              <w:rPr>
                <w:sz w:val="20"/>
                <w:szCs w:val="20"/>
              </w:rPr>
              <w:t>1 191</w:t>
            </w:r>
          </w:p>
        </w:tc>
        <w:tc>
          <w:tcPr>
            <w:tcW w:w="564" w:type="pct"/>
            <w:vAlign w:val="center"/>
          </w:tcPr>
          <w:p w14:paraId="6E5BD0E5" w14:textId="189607CD" w:rsidR="00086DE8" w:rsidRPr="00086DE8" w:rsidRDefault="007C1883" w:rsidP="00086DE8">
            <w:pPr>
              <w:jc w:val="center"/>
              <w:rPr>
                <w:sz w:val="20"/>
                <w:szCs w:val="20"/>
              </w:rPr>
            </w:pPr>
            <w:r>
              <w:rPr>
                <w:sz w:val="20"/>
                <w:szCs w:val="20"/>
              </w:rPr>
              <w:t>1 202</w:t>
            </w:r>
          </w:p>
        </w:tc>
        <w:tc>
          <w:tcPr>
            <w:tcW w:w="564" w:type="pct"/>
            <w:vAlign w:val="center"/>
          </w:tcPr>
          <w:p w14:paraId="1DD558E3" w14:textId="4EB6143F" w:rsidR="00086DE8" w:rsidRPr="00086DE8" w:rsidRDefault="007C1883" w:rsidP="00086DE8">
            <w:pPr>
              <w:jc w:val="center"/>
              <w:rPr>
                <w:sz w:val="20"/>
                <w:szCs w:val="20"/>
              </w:rPr>
            </w:pPr>
            <w:r>
              <w:rPr>
                <w:sz w:val="20"/>
                <w:szCs w:val="20"/>
              </w:rPr>
              <w:t>1 219</w:t>
            </w:r>
          </w:p>
        </w:tc>
        <w:tc>
          <w:tcPr>
            <w:tcW w:w="564" w:type="pct"/>
            <w:vAlign w:val="center"/>
          </w:tcPr>
          <w:p w14:paraId="5369DA80" w14:textId="3A338762" w:rsidR="00086DE8" w:rsidRPr="00086DE8" w:rsidRDefault="007C1883" w:rsidP="00086DE8">
            <w:pPr>
              <w:jc w:val="center"/>
              <w:rPr>
                <w:sz w:val="20"/>
                <w:szCs w:val="20"/>
              </w:rPr>
            </w:pPr>
            <w:r>
              <w:rPr>
                <w:sz w:val="20"/>
                <w:szCs w:val="20"/>
              </w:rPr>
              <w:t>1 232</w:t>
            </w:r>
          </w:p>
        </w:tc>
      </w:tr>
      <w:tr w:rsidR="00086DE8" w:rsidRPr="00086DE8" w14:paraId="568113C4" w14:textId="77777777" w:rsidTr="002C0D1D">
        <w:trPr>
          <w:trHeight w:val="499"/>
        </w:trPr>
        <w:tc>
          <w:tcPr>
            <w:tcW w:w="1715" w:type="pct"/>
            <w:vAlign w:val="center"/>
          </w:tcPr>
          <w:p w14:paraId="016DE81C" w14:textId="77777777" w:rsidR="00086DE8" w:rsidRPr="00086DE8" w:rsidRDefault="00086DE8" w:rsidP="00086DE8">
            <w:pPr>
              <w:jc w:val="center"/>
              <w:rPr>
                <w:sz w:val="20"/>
                <w:szCs w:val="20"/>
              </w:rPr>
            </w:pPr>
            <w:r w:rsidRPr="00086DE8">
              <w:rPr>
                <w:sz w:val="20"/>
                <w:szCs w:val="20"/>
              </w:rPr>
              <w:t>Liczba awarii sieci</w:t>
            </w:r>
            <w:r w:rsidRPr="00086DE8">
              <w:rPr>
                <w:sz w:val="20"/>
                <w:szCs w:val="20"/>
              </w:rPr>
              <w:br/>
              <w:t>wodociągowej</w:t>
            </w:r>
          </w:p>
        </w:tc>
        <w:tc>
          <w:tcPr>
            <w:tcW w:w="464" w:type="pct"/>
            <w:vAlign w:val="center"/>
          </w:tcPr>
          <w:p w14:paraId="706E21CE" w14:textId="77777777" w:rsidR="00086DE8" w:rsidRPr="00086DE8" w:rsidRDefault="00086DE8" w:rsidP="00086DE8">
            <w:pPr>
              <w:jc w:val="center"/>
              <w:rPr>
                <w:sz w:val="18"/>
                <w:szCs w:val="18"/>
              </w:rPr>
            </w:pPr>
            <w:r w:rsidRPr="00086DE8">
              <w:rPr>
                <w:sz w:val="18"/>
                <w:szCs w:val="18"/>
              </w:rPr>
              <w:t>szt.</w:t>
            </w:r>
          </w:p>
        </w:tc>
        <w:tc>
          <w:tcPr>
            <w:tcW w:w="564" w:type="pct"/>
            <w:vAlign w:val="center"/>
          </w:tcPr>
          <w:p w14:paraId="4C13DF69" w14:textId="008065A2" w:rsidR="00086DE8" w:rsidRPr="00086DE8" w:rsidRDefault="007C1883" w:rsidP="00086DE8">
            <w:pPr>
              <w:jc w:val="center"/>
              <w:rPr>
                <w:sz w:val="20"/>
                <w:szCs w:val="20"/>
              </w:rPr>
            </w:pPr>
            <w:r>
              <w:rPr>
                <w:sz w:val="20"/>
                <w:szCs w:val="20"/>
              </w:rPr>
              <w:t>36</w:t>
            </w:r>
          </w:p>
        </w:tc>
        <w:tc>
          <w:tcPr>
            <w:tcW w:w="564" w:type="pct"/>
            <w:vAlign w:val="center"/>
          </w:tcPr>
          <w:p w14:paraId="316EA306" w14:textId="7D863863" w:rsidR="00086DE8" w:rsidRPr="00086DE8" w:rsidRDefault="007C1883" w:rsidP="00086DE8">
            <w:pPr>
              <w:jc w:val="center"/>
              <w:rPr>
                <w:sz w:val="20"/>
                <w:szCs w:val="20"/>
              </w:rPr>
            </w:pPr>
            <w:r>
              <w:rPr>
                <w:sz w:val="20"/>
                <w:szCs w:val="20"/>
              </w:rPr>
              <w:t>28</w:t>
            </w:r>
          </w:p>
        </w:tc>
        <w:tc>
          <w:tcPr>
            <w:tcW w:w="564" w:type="pct"/>
            <w:vAlign w:val="center"/>
          </w:tcPr>
          <w:p w14:paraId="7C70FBE3" w14:textId="013B5591" w:rsidR="00086DE8" w:rsidRPr="00086DE8" w:rsidRDefault="007C1883" w:rsidP="00086DE8">
            <w:pPr>
              <w:jc w:val="center"/>
              <w:rPr>
                <w:sz w:val="20"/>
                <w:szCs w:val="20"/>
              </w:rPr>
            </w:pPr>
            <w:r>
              <w:rPr>
                <w:sz w:val="20"/>
                <w:szCs w:val="20"/>
              </w:rPr>
              <w:t>35</w:t>
            </w:r>
          </w:p>
        </w:tc>
        <w:tc>
          <w:tcPr>
            <w:tcW w:w="564" w:type="pct"/>
            <w:vAlign w:val="center"/>
          </w:tcPr>
          <w:p w14:paraId="395B8356" w14:textId="40E0D821" w:rsidR="00086DE8" w:rsidRPr="00086DE8" w:rsidRDefault="007C1883" w:rsidP="00086DE8">
            <w:pPr>
              <w:jc w:val="center"/>
              <w:rPr>
                <w:sz w:val="20"/>
                <w:szCs w:val="20"/>
              </w:rPr>
            </w:pPr>
            <w:r>
              <w:rPr>
                <w:sz w:val="20"/>
                <w:szCs w:val="20"/>
              </w:rPr>
              <w:t>54</w:t>
            </w:r>
          </w:p>
        </w:tc>
        <w:tc>
          <w:tcPr>
            <w:tcW w:w="564" w:type="pct"/>
            <w:vAlign w:val="center"/>
          </w:tcPr>
          <w:p w14:paraId="157C2416" w14:textId="2C81F0CB" w:rsidR="00086DE8" w:rsidRPr="00086DE8" w:rsidRDefault="007C1883" w:rsidP="00086DE8">
            <w:pPr>
              <w:jc w:val="center"/>
              <w:rPr>
                <w:sz w:val="20"/>
                <w:szCs w:val="20"/>
              </w:rPr>
            </w:pPr>
            <w:r>
              <w:rPr>
                <w:sz w:val="20"/>
                <w:szCs w:val="20"/>
              </w:rPr>
              <w:t>65</w:t>
            </w:r>
          </w:p>
        </w:tc>
      </w:tr>
      <w:tr w:rsidR="00086DE8" w:rsidRPr="00086DE8" w14:paraId="67C781F1" w14:textId="77777777" w:rsidTr="002C0D1D">
        <w:trPr>
          <w:trHeight w:val="499"/>
        </w:trPr>
        <w:tc>
          <w:tcPr>
            <w:tcW w:w="1715" w:type="pct"/>
            <w:vAlign w:val="center"/>
          </w:tcPr>
          <w:p w14:paraId="30E033C0" w14:textId="77777777" w:rsidR="00086DE8" w:rsidRPr="00086DE8" w:rsidRDefault="00086DE8" w:rsidP="00086DE8">
            <w:pPr>
              <w:jc w:val="center"/>
              <w:rPr>
                <w:sz w:val="20"/>
                <w:szCs w:val="20"/>
              </w:rPr>
            </w:pPr>
            <w:r w:rsidRPr="00086DE8">
              <w:rPr>
                <w:sz w:val="20"/>
                <w:szCs w:val="20"/>
              </w:rPr>
              <w:t>Pobór wody w celu zbiorowego</w:t>
            </w:r>
            <w:r w:rsidRPr="00086DE8">
              <w:rPr>
                <w:sz w:val="20"/>
                <w:szCs w:val="20"/>
              </w:rPr>
              <w:br/>
              <w:t>zaopatrzenia gminy</w:t>
            </w:r>
          </w:p>
        </w:tc>
        <w:tc>
          <w:tcPr>
            <w:tcW w:w="464" w:type="pct"/>
            <w:vAlign w:val="center"/>
          </w:tcPr>
          <w:p w14:paraId="242E15A8" w14:textId="77777777" w:rsidR="00086DE8" w:rsidRPr="00086DE8" w:rsidRDefault="00086DE8" w:rsidP="00086DE8">
            <w:pPr>
              <w:jc w:val="center"/>
              <w:rPr>
                <w:sz w:val="18"/>
                <w:szCs w:val="18"/>
              </w:rPr>
            </w:pPr>
            <w:r w:rsidRPr="00086DE8">
              <w:rPr>
                <w:sz w:val="18"/>
                <w:szCs w:val="18"/>
              </w:rPr>
              <w:t>tys. m</w:t>
            </w:r>
            <w:r w:rsidRPr="00086DE8">
              <w:rPr>
                <w:sz w:val="18"/>
                <w:szCs w:val="18"/>
                <w:vertAlign w:val="superscript"/>
              </w:rPr>
              <w:t>3</w:t>
            </w:r>
          </w:p>
        </w:tc>
        <w:tc>
          <w:tcPr>
            <w:tcW w:w="564" w:type="pct"/>
            <w:vAlign w:val="center"/>
          </w:tcPr>
          <w:p w14:paraId="17019DC2" w14:textId="6C0906AC" w:rsidR="00086DE8" w:rsidRPr="00086DE8" w:rsidRDefault="00ED24D7" w:rsidP="00086DE8">
            <w:pPr>
              <w:jc w:val="center"/>
              <w:rPr>
                <w:sz w:val="20"/>
                <w:szCs w:val="20"/>
              </w:rPr>
            </w:pPr>
            <w:r>
              <w:rPr>
                <w:sz w:val="20"/>
                <w:szCs w:val="20"/>
              </w:rPr>
              <w:t>370,8</w:t>
            </w:r>
          </w:p>
        </w:tc>
        <w:tc>
          <w:tcPr>
            <w:tcW w:w="564" w:type="pct"/>
            <w:vAlign w:val="center"/>
          </w:tcPr>
          <w:p w14:paraId="340DD925" w14:textId="18B92B80" w:rsidR="00086DE8" w:rsidRPr="00086DE8" w:rsidRDefault="00ED24D7" w:rsidP="00086DE8">
            <w:pPr>
              <w:jc w:val="center"/>
              <w:rPr>
                <w:sz w:val="20"/>
                <w:szCs w:val="20"/>
              </w:rPr>
            </w:pPr>
            <w:r>
              <w:rPr>
                <w:sz w:val="20"/>
                <w:szCs w:val="20"/>
              </w:rPr>
              <w:t>398,9</w:t>
            </w:r>
          </w:p>
        </w:tc>
        <w:tc>
          <w:tcPr>
            <w:tcW w:w="564" w:type="pct"/>
            <w:vAlign w:val="center"/>
          </w:tcPr>
          <w:p w14:paraId="125026BA" w14:textId="243300B0" w:rsidR="00086DE8" w:rsidRPr="00086DE8" w:rsidRDefault="00ED24D7" w:rsidP="00086DE8">
            <w:pPr>
              <w:jc w:val="center"/>
              <w:rPr>
                <w:sz w:val="20"/>
                <w:szCs w:val="20"/>
              </w:rPr>
            </w:pPr>
            <w:r>
              <w:rPr>
                <w:sz w:val="20"/>
                <w:szCs w:val="20"/>
              </w:rPr>
              <w:t>356,4</w:t>
            </w:r>
          </w:p>
        </w:tc>
        <w:tc>
          <w:tcPr>
            <w:tcW w:w="564" w:type="pct"/>
            <w:vAlign w:val="center"/>
          </w:tcPr>
          <w:p w14:paraId="26D66BA9" w14:textId="42888930" w:rsidR="00086DE8" w:rsidRPr="00086DE8" w:rsidRDefault="00ED24D7" w:rsidP="00086DE8">
            <w:pPr>
              <w:jc w:val="center"/>
              <w:rPr>
                <w:sz w:val="20"/>
                <w:szCs w:val="20"/>
              </w:rPr>
            </w:pPr>
            <w:r>
              <w:rPr>
                <w:sz w:val="20"/>
                <w:szCs w:val="20"/>
              </w:rPr>
              <w:t>371,9</w:t>
            </w:r>
          </w:p>
        </w:tc>
        <w:tc>
          <w:tcPr>
            <w:tcW w:w="564" w:type="pct"/>
            <w:vAlign w:val="center"/>
          </w:tcPr>
          <w:p w14:paraId="27EA6F95" w14:textId="32C4D41A" w:rsidR="00086DE8" w:rsidRPr="00086DE8" w:rsidRDefault="00ED24D7" w:rsidP="00086DE8">
            <w:pPr>
              <w:jc w:val="center"/>
              <w:rPr>
                <w:sz w:val="20"/>
                <w:szCs w:val="20"/>
              </w:rPr>
            </w:pPr>
            <w:r>
              <w:rPr>
                <w:sz w:val="20"/>
                <w:szCs w:val="20"/>
              </w:rPr>
              <w:t>350,2</w:t>
            </w:r>
          </w:p>
        </w:tc>
      </w:tr>
      <w:tr w:rsidR="00086DE8" w:rsidRPr="00086DE8" w14:paraId="7F27C07C" w14:textId="77777777" w:rsidTr="002C0D1D">
        <w:trPr>
          <w:trHeight w:val="499"/>
        </w:trPr>
        <w:tc>
          <w:tcPr>
            <w:tcW w:w="1715" w:type="pct"/>
            <w:vAlign w:val="center"/>
          </w:tcPr>
          <w:p w14:paraId="6BD0DA15" w14:textId="77777777" w:rsidR="00086DE8" w:rsidRPr="00086DE8" w:rsidRDefault="00086DE8" w:rsidP="00086DE8">
            <w:pPr>
              <w:jc w:val="center"/>
              <w:rPr>
                <w:sz w:val="20"/>
                <w:szCs w:val="20"/>
              </w:rPr>
            </w:pPr>
            <w:r w:rsidRPr="00086DE8">
              <w:rPr>
                <w:sz w:val="20"/>
                <w:szCs w:val="20"/>
              </w:rPr>
              <w:t>Woda dostarczona OGÓŁEM</w:t>
            </w:r>
          </w:p>
        </w:tc>
        <w:tc>
          <w:tcPr>
            <w:tcW w:w="464" w:type="pct"/>
            <w:vAlign w:val="center"/>
          </w:tcPr>
          <w:p w14:paraId="464B482C" w14:textId="77777777" w:rsidR="00086DE8" w:rsidRPr="00086DE8" w:rsidRDefault="00086DE8" w:rsidP="00086DE8">
            <w:pPr>
              <w:jc w:val="center"/>
              <w:rPr>
                <w:sz w:val="18"/>
                <w:szCs w:val="18"/>
              </w:rPr>
            </w:pPr>
            <w:r w:rsidRPr="00086DE8">
              <w:rPr>
                <w:sz w:val="18"/>
                <w:szCs w:val="18"/>
              </w:rPr>
              <w:t>tys. m</w:t>
            </w:r>
            <w:r w:rsidRPr="00086DE8">
              <w:rPr>
                <w:sz w:val="18"/>
                <w:szCs w:val="18"/>
                <w:vertAlign w:val="superscript"/>
              </w:rPr>
              <w:t>3</w:t>
            </w:r>
          </w:p>
        </w:tc>
        <w:tc>
          <w:tcPr>
            <w:tcW w:w="564" w:type="pct"/>
            <w:vAlign w:val="center"/>
          </w:tcPr>
          <w:p w14:paraId="511C933B" w14:textId="175C4D75" w:rsidR="00086DE8" w:rsidRPr="00086DE8" w:rsidRDefault="00ED24D7" w:rsidP="00086DE8">
            <w:pPr>
              <w:jc w:val="center"/>
              <w:rPr>
                <w:sz w:val="20"/>
                <w:szCs w:val="20"/>
              </w:rPr>
            </w:pPr>
            <w:r>
              <w:rPr>
                <w:sz w:val="20"/>
                <w:szCs w:val="20"/>
              </w:rPr>
              <w:t>238,5</w:t>
            </w:r>
          </w:p>
        </w:tc>
        <w:tc>
          <w:tcPr>
            <w:tcW w:w="564" w:type="pct"/>
            <w:vAlign w:val="center"/>
          </w:tcPr>
          <w:p w14:paraId="504910B4" w14:textId="3FA6BDEE" w:rsidR="00086DE8" w:rsidRPr="00086DE8" w:rsidRDefault="007C1883" w:rsidP="00086DE8">
            <w:pPr>
              <w:jc w:val="center"/>
              <w:rPr>
                <w:sz w:val="20"/>
                <w:szCs w:val="20"/>
              </w:rPr>
            </w:pPr>
            <w:r>
              <w:rPr>
                <w:sz w:val="20"/>
                <w:szCs w:val="20"/>
              </w:rPr>
              <w:t>245,4</w:t>
            </w:r>
          </w:p>
        </w:tc>
        <w:tc>
          <w:tcPr>
            <w:tcW w:w="564" w:type="pct"/>
            <w:vAlign w:val="center"/>
          </w:tcPr>
          <w:p w14:paraId="1E12B42A" w14:textId="4B112A30" w:rsidR="00086DE8" w:rsidRPr="00086DE8" w:rsidRDefault="007C1883" w:rsidP="00086DE8">
            <w:pPr>
              <w:jc w:val="center"/>
              <w:rPr>
                <w:sz w:val="20"/>
                <w:szCs w:val="20"/>
              </w:rPr>
            </w:pPr>
            <w:r>
              <w:rPr>
                <w:sz w:val="20"/>
                <w:szCs w:val="20"/>
              </w:rPr>
              <w:t>232,4</w:t>
            </w:r>
          </w:p>
        </w:tc>
        <w:tc>
          <w:tcPr>
            <w:tcW w:w="564" w:type="pct"/>
            <w:vAlign w:val="center"/>
          </w:tcPr>
          <w:p w14:paraId="2B42A88E" w14:textId="677ADB7F" w:rsidR="00086DE8" w:rsidRPr="00086DE8" w:rsidRDefault="007C1883" w:rsidP="00086DE8">
            <w:pPr>
              <w:jc w:val="center"/>
              <w:rPr>
                <w:sz w:val="20"/>
                <w:szCs w:val="20"/>
              </w:rPr>
            </w:pPr>
            <w:r>
              <w:rPr>
                <w:sz w:val="20"/>
                <w:szCs w:val="20"/>
              </w:rPr>
              <w:t>262,3</w:t>
            </w:r>
          </w:p>
        </w:tc>
        <w:tc>
          <w:tcPr>
            <w:tcW w:w="564" w:type="pct"/>
            <w:vAlign w:val="center"/>
          </w:tcPr>
          <w:p w14:paraId="4E9682E1" w14:textId="75C0B10E" w:rsidR="00086DE8" w:rsidRPr="00086DE8" w:rsidRDefault="007C1883" w:rsidP="00086DE8">
            <w:pPr>
              <w:jc w:val="center"/>
              <w:rPr>
                <w:sz w:val="20"/>
                <w:szCs w:val="20"/>
              </w:rPr>
            </w:pPr>
            <w:r>
              <w:rPr>
                <w:sz w:val="20"/>
                <w:szCs w:val="20"/>
              </w:rPr>
              <w:t>228,0</w:t>
            </w:r>
          </w:p>
        </w:tc>
      </w:tr>
      <w:tr w:rsidR="00086DE8" w:rsidRPr="00086DE8" w14:paraId="39C319D1" w14:textId="77777777" w:rsidTr="002C0D1D">
        <w:trPr>
          <w:trHeight w:val="499"/>
        </w:trPr>
        <w:tc>
          <w:tcPr>
            <w:tcW w:w="1715" w:type="pct"/>
            <w:vAlign w:val="center"/>
          </w:tcPr>
          <w:p w14:paraId="33105194" w14:textId="77777777" w:rsidR="00086DE8" w:rsidRPr="00086DE8" w:rsidRDefault="00086DE8" w:rsidP="00086DE8">
            <w:pPr>
              <w:jc w:val="center"/>
              <w:rPr>
                <w:sz w:val="20"/>
                <w:szCs w:val="20"/>
              </w:rPr>
            </w:pPr>
            <w:r w:rsidRPr="00086DE8">
              <w:rPr>
                <w:sz w:val="20"/>
                <w:szCs w:val="20"/>
              </w:rPr>
              <w:t>Woda dostarczona gospodarstwom domowym</w:t>
            </w:r>
          </w:p>
        </w:tc>
        <w:tc>
          <w:tcPr>
            <w:tcW w:w="464" w:type="pct"/>
            <w:vAlign w:val="center"/>
          </w:tcPr>
          <w:p w14:paraId="14167069" w14:textId="77777777" w:rsidR="00086DE8" w:rsidRPr="00086DE8" w:rsidRDefault="00086DE8" w:rsidP="00086DE8">
            <w:pPr>
              <w:jc w:val="center"/>
              <w:rPr>
                <w:sz w:val="18"/>
                <w:szCs w:val="18"/>
              </w:rPr>
            </w:pPr>
            <w:r w:rsidRPr="00086DE8">
              <w:rPr>
                <w:sz w:val="18"/>
                <w:szCs w:val="18"/>
              </w:rPr>
              <w:t>tys. m</w:t>
            </w:r>
            <w:r w:rsidRPr="00086DE8">
              <w:rPr>
                <w:sz w:val="18"/>
                <w:szCs w:val="18"/>
                <w:vertAlign w:val="superscript"/>
              </w:rPr>
              <w:t>3</w:t>
            </w:r>
          </w:p>
        </w:tc>
        <w:tc>
          <w:tcPr>
            <w:tcW w:w="564" w:type="pct"/>
            <w:vAlign w:val="center"/>
          </w:tcPr>
          <w:p w14:paraId="3BE33739" w14:textId="4677E43E" w:rsidR="00086DE8" w:rsidRPr="00086DE8" w:rsidRDefault="007C1883" w:rsidP="00086DE8">
            <w:pPr>
              <w:jc w:val="center"/>
              <w:rPr>
                <w:sz w:val="20"/>
                <w:szCs w:val="20"/>
              </w:rPr>
            </w:pPr>
            <w:r>
              <w:rPr>
                <w:sz w:val="20"/>
                <w:szCs w:val="20"/>
              </w:rPr>
              <w:t>173,9</w:t>
            </w:r>
          </w:p>
        </w:tc>
        <w:tc>
          <w:tcPr>
            <w:tcW w:w="564" w:type="pct"/>
            <w:vAlign w:val="center"/>
          </w:tcPr>
          <w:p w14:paraId="16CA5FB3" w14:textId="38BBB990" w:rsidR="00086DE8" w:rsidRPr="00086DE8" w:rsidRDefault="007C1883" w:rsidP="00086DE8">
            <w:pPr>
              <w:jc w:val="center"/>
              <w:rPr>
                <w:sz w:val="20"/>
                <w:szCs w:val="20"/>
              </w:rPr>
            </w:pPr>
            <w:r>
              <w:rPr>
                <w:sz w:val="20"/>
                <w:szCs w:val="20"/>
              </w:rPr>
              <w:t>173,5</w:t>
            </w:r>
          </w:p>
        </w:tc>
        <w:tc>
          <w:tcPr>
            <w:tcW w:w="564" w:type="pct"/>
            <w:vAlign w:val="center"/>
          </w:tcPr>
          <w:p w14:paraId="6CC60F45" w14:textId="6AADAD3B" w:rsidR="00086DE8" w:rsidRPr="00086DE8" w:rsidRDefault="007C1883" w:rsidP="00086DE8">
            <w:pPr>
              <w:jc w:val="center"/>
              <w:rPr>
                <w:sz w:val="20"/>
                <w:szCs w:val="20"/>
              </w:rPr>
            </w:pPr>
            <w:r>
              <w:rPr>
                <w:sz w:val="20"/>
                <w:szCs w:val="20"/>
              </w:rPr>
              <w:t>175,2</w:t>
            </w:r>
          </w:p>
        </w:tc>
        <w:tc>
          <w:tcPr>
            <w:tcW w:w="564" w:type="pct"/>
            <w:vAlign w:val="center"/>
          </w:tcPr>
          <w:p w14:paraId="06972ACF" w14:textId="5E6A91AD" w:rsidR="00086DE8" w:rsidRPr="00086DE8" w:rsidRDefault="007C1883" w:rsidP="00086DE8">
            <w:pPr>
              <w:jc w:val="center"/>
              <w:rPr>
                <w:sz w:val="20"/>
                <w:szCs w:val="20"/>
              </w:rPr>
            </w:pPr>
            <w:r>
              <w:rPr>
                <w:sz w:val="20"/>
                <w:szCs w:val="20"/>
              </w:rPr>
              <w:t>206,1</w:t>
            </w:r>
          </w:p>
        </w:tc>
        <w:tc>
          <w:tcPr>
            <w:tcW w:w="564" w:type="pct"/>
            <w:vAlign w:val="center"/>
          </w:tcPr>
          <w:p w14:paraId="0544C195" w14:textId="4594AF09" w:rsidR="00086DE8" w:rsidRPr="00086DE8" w:rsidRDefault="007C1883" w:rsidP="00086DE8">
            <w:pPr>
              <w:jc w:val="center"/>
              <w:rPr>
                <w:sz w:val="20"/>
                <w:szCs w:val="20"/>
              </w:rPr>
            </w:pPr>
            <w:r>
              <w:rPr>
                <w:sz w:val="20"/>
                <w:szCs w:val="20"/>
              </w:rPr>
              <w:t>175,7</w:t>
            </w:r>
          </w:p>
        </w:tc>
      </w:tr>
    </w:tbl>
    <w:p w14:paraId="0CC2329B" w14:textId="77777777" w:rsidR="00086DE8" w:rsidRPr="00086DE8" w:rsidRDefault="00086DE8" w:rsidP="00086DE8">
      <w:pPr>
        <w:jc w:val="center"/>
        <w:rPr>
          <w:rFonts w:eastAsiaTheme="minorHAnsi"/>
          <w:i/>
          <w:iCs/>
          <w:sz w:val="18"/>
          <w:szCs w:val="18"/>
        </w:rPr>
      </w:pPr>
      <w:r w:rsidRPr="00086DE8">
        <w:rPr>
          <w:rFonts w:eastAsiaTheme="minorHAnsi"/>
          <w:i/>
          <w:iCs/>
          <w:sz w:val="18"/>
          <w:szCs w:val="18"/>
        </w:rPr>
        <w:t>Źródło: opracowanie własne na podstawie danych GUS</w:t>
      </w:r>
    </w:p>
    <w:p w14:paraId="0069ED6F" w14:textId="7B08D1D6" w:rsidR="00086DE8" w:rsidRDefault="001E7392" w:rsidP="00086DE8">
      <w:pPr>
        <w:jc w:val="center"/>
        <w:rPr>
          <w:rFonts w:eastAsiaTheme="minorHAnsi"/>
        </w:rPr>
      </w:pPr>
      <w:r>
        <w:rPr>
          <w:noProof/>
        </w:rPr>
        <w:lastRenderedPageBreak/>
        <w:drawing>
          <wp:inline distT="0" distB="0" distL="0" distR="0" wp14:anchorId="1C66F116" wp14:editId="2116A014">
            <wp:extent cx="5581650" cy="2295525"/>
            <wp:effectExtent l="0" t="0" r="0" b="9525"/>
            <wp:docPr id="1660953307" name="Wykres 1">
              <a:extLst xmlns:a="http://schemas.openxmlformats.org/drawingml/2006/main">
                <a:ext uri="{FF2B5EF4-FFF2-40B4-BE49-F238E27FC236}">
                  <a16:creationId xmlns:a16="http://schemas.microsoft.com/office/drawing/2014/main" id="{D13C9E57-A0A2-89DF-C842-80EDF04141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887C5A8" w14:textId="0E22663B" w:rsidR="001E7392" w:rsidRPr="001E7392" w:rsidRDefault="001E7392" w:rsidP="001E7392">
      <w:pPr>
        <w:pStyle w:val="Legenda"/>
        <w:rPr>
          <w:rFonts w:eastAsiaTheme="minorHAnsi"/>
          <w:sz w:val="20"/>
          <w:szCs w:val="16"/>
        </w:rPr>
      </w:pPr>
      <w:bookmarkStart w:id="605" w:name="_Toc195046502"/>
      <w:r w:rsidRPr="001E7392">
        <w:rPr>
          <w:sz w:val="20"/>
          <w:szCs w:val="16"/>
        </w:rPr>
        <w:t xml:space="preserve">Wykres </w:t>
      </w:r>
      <w:r w:rsidRPr="001E7392">
        <w:rPr>
          <w:sz w:val="20"/>
          <w:szCs w:val="16"/>
        </w:rPr>
        <w:fldChar w:fldCharType="begin"/>
      </w:r>
      <w:r w:rsidRPr="001E7392">
        <w:rPr>
          <w:sz w:val="20"/>
          <w:szCs w:val="16"/>
        </w:rPr>
        <w:instrText xml:space="preserve"> SEQ Wykres \* ARABIC </w:instrText>
      </w:r>
      <w:r w:rsidRPr="001E7392">
        <w:rPr>
          <w:sz w:val="20"/>
          <w:szCs w:val="16"/>
        </w:rPr>
        <w:fldChar w:fldCharType="separate"/>
      </w:r>
      <w:r w:rsidR="009505AA">
        <w:rPr>
          <w:noProof/>
          <w:sz w:val="20"/>
          <w:szCs w:val="16"/>
        </w:rPr>
        <w:t>10</w:t>
      </w:r>
      <w:r w:rsidRPr="001E7392">
        <w:rPr>
          <w:sz w:val="20"/>
          <w:szCs w:val="16"/>
        </w:rPr>
        <w:fldChar w:fldCharType="end"/>
      </w:r>
      <w:r w:rsidRPr="001E7392">
        <w:rPr>
          <w:sz w:val="20"/>
          <w:szCs w:val="16"/>
        </w:rPr>
        <w:t xml:space="preserve">. </w:t>
      </w:r>
      <w:r w:rsidRPr="001E7392">
        <w:rPr>
          <w:rFonts w:eastAsiaTheme="minorHAnsi"/>
          <w:sz w:val="20"/>
          <w:szCs w:val="16"/>
        </w:rPr>
        <w:t>Zbiorowe zaopatrzenie w wodę na terenie gminy Mieszkowice w 2023 r.</w:t>
      </w:r>
      <w:r>
        <w:rPr>
          <w:rFonts w:eastAsiaTheme="minorHAnsi"/>
          <w:sz w:val="20"/>
          <w:szCs w:val="16"/>
        </w:rPr>
        <w:br/>
      </w:r>
      <w:r w:rsidRPr="001E7392">
        <w:rPr>
          <w:rFonts w:eastAsiaTheme="minorHAnsi"/>
          <w:sz w:val="20"/>
          <w:szCs w:val="16"/>
        </w:rPr>
        <w:t>– pobór, zużycie i straty wody [tys. m</w:t>
      </w:r>
      <w:r w:rsidRPr="001E7392">
        <w:rPr>
          <w:rFonts w:eastAsiaTheme="minorHAnsi"/>
          <w:sz w:val="20"/>
          <w:szCs w:val="16"/>
          <w:vertAlign w:val="superscript"/>
        </w:rPr>
        <w:t>3</w:t>
      </w:r>
      <w:r w:rsidRPr="001E7392">
        <w:rPr>
          <w:rFonts w:eastAsiaTheme="minorHAnsi"/>
          <w:sz w:val="20"/>
          <w:szCs w:val="16"/>
        </w:rPr>
        <w:t>]</w:t>
      </w:r>
      <w:bookmarkEnd w:id="605"/>
    </w:p>
    <w:p w14:paraId="7BDB6266" w14:textId="77777777" w:rsidR="001E7392" w:rsidRPr="00086DE8" w:rsidRDefault="001E7392" w:rsidP="001E7392">
      <w:pPr>
        <w:jc w:val="center"/>
        <w:rPr>
          <w:rFonts w:eastAsiaTheme="minorHAnsi"/>
          <w:i/>
          <w:iCs/>
          <w:sz w:val="18"/>
          <w:szCs w:val="18"/>
        </w:rPr>
      </w:pPr>
      <w:r w:rsidRPr="00086DE8">
        <w:rPr>
          <w:rFonts w:eastAsiaTheme="minorHAnsi"/>
          <w:i/>
          <w:iCs/>
          <w:sz w:val="18"/>
          <w:szCs w:val="18"/>
        </w:rPr>
        <w:t>Źródło: opracowanie własne na podstawie danych GUS</w:t>
      </w:r>
    </w:p>
    <w:p w14:paraId="49BA54E0" w14:textId="77777777" w:rsidR="005D7886" w:rsidRDefault="005D7886" w:rsidP="00086DE8">
      <w:pPr>
        <w:jc w:val="center"/>
        <w:rPr>
          <w:rFonts w:eastAsiaTheme="minorHAnsi"/>
        </w:rPr>
      </w:pPr>
    </w:p>
    <w:p w14:paraId="14FE5983" w14:textId="7280574A" w:rsidR="005D7886" w:rsidRDefault="00856797" w:rsidP="00086DE8">
      <w:pPr>
        <w:jc w:val="center"/>
        <w:rPr>
          <w:rFonts w:eastAsiaTheme="minorHAnsi"/>
        </w:rPr>
      </w:pPr>
      <w:r>
        <w:rPr>
          <w:noProof/>
        </w:rPr>
        <w:drawing>
          <wp:inline distT="0" distB="0" distL="0" distR="0" wp14:anchorId="40A1AB58" wp14:editId="179F77A8">
            <wp:extent cx="5667375" cy="2505075"/>
            <wp:effectExtent l="0" t="0" r="0" b="0"/>
            <wp:docPr id="1149214370" name="Wykres 1">
              <a:extLst xmlns:a="http://schemas.openxmlformats.org/drawingml/2006/main">
                <a:ext uri="{FF2B5EF4-FFF2-40B4-BE49-F238E27FC236}">
                  <a16:creationId xmlns:a16="http://schemas.microsoft.com/office/drawing/2014/main" id="{3E3D6237-8CEB-B96F-3AD5-B9806646CE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AC6691A" w14:textId="702D9BAB" w:rsidR="00086DE8" w:rsidRPr="00086DE8" w:rsidRDefault="00086DE8" w:rsidP="005D7886">
      <w:pPr>
        <w:jc w:val="center"/>
        <w:rPr>
          <w:rFonts w:eastAsiaTheme="minorHAnsi"/>
          <w:b/>
          <w:i/>
          <w:iCs/>
          <w:sz w:val="20"/>
          <w:szCs w:val="16"/>
        </w:rPr>
      </w:pPr>
      <w:bookmarkStart w:id="606" w:name="_Toc117453954"/>
      <w:bookmarkStart w:id="607" w:name="_Toc147739599"/>
      <w:bookmarkStart w:id="608" w:name="_Toc195046503"/>
      <w:r w:rsidRPr="00086DE8">
        <w:rPr>
          <w:rFonts w:eastAsiaTheme="minorHAnsi"/>
          <w:b/>
          <w:i/>
          <w:iCs/>
          <w:sz w:val="20"/>
          <w:szCs w:val="16"/>
        </w:rPr>
        <w:t xml:space="preserve">Wykres </w:t>
      </w:r>
      <w:r w:rsidRPr="00086DE8">
        <w:rPr>
          <w:rFonts w:eastAsiaTheme="minorHAnsi"/>
          <w:b/>
          <w:i/>
          <w:iCs/>
          <w:sz w:val="20"/>
          <w:szCs w:val="16"/>
        </w:rPr>
        <w:fldChar w:fldCharType="begin"/>
      </w:r>
      <w:r w:rsidRPr="00086DE8">
        <w:rPr>
          <w:rFonts w:eastAsiaTheme="minorHAnsi"/>
          <w:b/>
          <w:i/>
          <w:iCs/>
          <w:sz w:val="20"/>
          <w:szCs w:val="16"/>
        </w:rPr>
        <w:instrText xml:space="preserve"> SEQ Wykres \* ARABIC </w:instrText>
      </w:r>
      <w:r w:rsidRPr="00086DE8">
        <w:rPr>
          <w:rFonts w:eastAsiaTheme="minorHAnsi"/>
          <w:b/>
          <w:i/>
          <w:iCs/>
          <w:sz w:val="20"/>
          <w:szCs w:val="16"/>
        </w:rPr>
        <w:fldChar w:fldCharType="separate"/>
      </w:r>
      <w:r w:rsidR="009505AA">
        <w:rPr>
          <w:rFonts w:eastAsiaTheme="minorHAnsi"/>
          <w:b/>
          <w:i/>
          <w:iCs/>
          <w:noProof/>
          <w:sz w:val="20"/>
          <w:szCs w:val="16"/>
        </w:rPr>
        <w:t>11</w:t>
      </w:r>
      <w:r w:rsidRPr="00086DE8">
        <w:rPr>
          <w:rFonts w:eastAsiaTheme="minorHAnsi"/>
          <w:b/>
          <w:i/>
          <w:iCs/>
          <w:sz w:val="20"/>
          <w:szCs w:val="16"/>
        </w:rPr>
        <w:fldChar w:fldCharType="end"/>
      </w:r>
      <w:r w:rsidRPr="00086DE8">
        <w:rPr>
          <w:rFonts w:eastAsiaTheme="minorHAnsi"/>
          <w:b/>
          <w:i/>
          <w:iCs/>
          <w:sz w:val="20"/>
          <w:szCs w:val="16"/>
        </w:rPr>
        <w:t xml:space="preserve">. </w:t>
      </w:r>
      <w:r w:rsidR="005D7886">
        <w:rPr>
          <w:rFonts w:eastAsiaTheme="minorHAnsi"/>
          <w:b/>
          <w:i/>
          <w:iCs/>
          <w:sz w:val="20"/>
          <w:szCs w:val="16"/>
        </w:rPr>
        <w:t>D</w:t>
      </w:r>
      <w:r w:rsidRPr="00086DE8">
        <w:rPr>
          <w:rFonts w:eastAsiaTheme="minorHAnsi"/>
          <w:b/>
          <w:i/>
          <w:iCs/>
          <w:sz w:val="20"/>
          <w:szCs w:val="16"/>
        </w:rPr>
        <w:t>ługoś</w:t>
      </w:r>
      <w:r w:rsidR="005D7886">
        <w:rPr>
          <w:rFonts w:eastAsiaTheme="minorHAnsi"/>
          <w:b/>
          <w:i/>
          <w:iCs/>
          <w:sz w:val="20"/>
          <w:szCs w:val="16"/>
        </w:rPr>
        <w:t>ć</w:t>
      </w:r>
      <w:r w:rsidRPr="00086DE8">
        <w:rPr>
          <w:rFonts w:eastAsiaTheme="minorHAnsi"/>
          <w:b/>
          <w:i/>
          <w:iCs/>
          <w:sz w:val="20"/>
          <w:szCs w:val="16"/>
        </w:rPr>
        <w:t xml:space="preserve"> sieci wodociągowej na terenie gminy </w:t>
      </w:r>
      <w:r w:rsidR="005D7886">
        <w:rPr>
          <w:rFonts w:eastAsiaTheme="minorHAnsi"/>
          <w:b/>
          <w:i/>
          <w:iCs/>
          <w:sz w:val="20"/>
          <w:szCs w:val="16"/>
        </w:rPr>
        <w:t xml:space="preserve">Mieszkowice </w:t>
      </w:r>
      <w:r w:rsidRPr="00086DE8">
        <w:rPr>
          <w:rFonts w:eastAsiaTheme="minorHAnsi"/>
          <w:b/>
          <w:i/>
          <w:iCs/>
          <w:sz w:val="20"/>
          <w:szCs w:val="16"/>
        </w:rPr>
        <w:t>w latach 2019-202</w:t>
      </w:r>
      <w:r w:rsidR="005D7886">
        <w:rPr>
          <w:rFonts w:eastAsiaTheme="minorHAnsi"/>
          <w:b/>
          <w:i/>
          <w:iCs/>
          <w:sz w:val="20"/>
          <w:szCs w:val="16"/>
        </w:rPr>
        <w:t>3</w:t>
      </w:r>
      <w:r w:rsidRPr="00086DE8">
        <w:rPr>
          <w:rFonts w:eastAsiaTheme="minorHAnsi"/>
          <w:b/>
          <w:i/>
          <w:iCs/>
          <w:sz w:val="20"/>
          <w:szCs w:val="16"/>
        </w:rPr>
        <w:t xml:space="preserve"> [km]</w:t>
      </w:r>
      <w:bookmarkEnd w:id="606"/>
      <w:bookmarkEnd w:id="607"/>
      <w:bookmarkEnd w:id="608"/>
    </w:p>
    <w:p w14:paraId="28BB09FA" w14:textId="77777777" w:rsidR="00086DE8" w:rsidRPr="00086DE8" w:rsidRDefault="00086DE8" w:rsidP="00086DE8">
      <w:pPr>
        <w:jc w:val="center"/>
        <w:rPr>
          <w:rFonts w:eastAsiaTheme="minorHAnsi"/>
          <w:i/>
          <w:iCs/>
          <w:sz w:val="18"/>
          <w:szCs w:val="18"/>
        </w:rPr>
      </w:pPr>
      <w:r w:rsidRPr="00086DE8">
        <w:rPr>
          <w:rFonts w:eastAsiaTheme="minorHAnsi"/>
          <w:i/>
          <w:iCs/>
          <w:sz w:val="18"/>
          <w:szCs w:val="18"/>
        </w:rPr>
        <w:t>Źródło: opracowanie własne na podstawie danych GUS</w:t>
      </w:r>
    </w:p>
    <w:p w14:paraId="07396955" w14:textId="77777777" w:rsidR="005D7886" w:rsidRDefault="005D7886" w:rsidP="00086DE8">
      <w:pPr>
        <w:jc w:val="center"/>
        <w:rPr>
          <w:rFonts w:eastAsiaTheme="minorHAnsi"/>
        </w:rPr>
      </w:pPr>
    </w:p>
    <w:p w14:paraId="55E7E8FE" w14:textId="00005501" w:rsidR="005D7886" w:rsidRDefault="00856797" w:rsidP="00086DE8">
      <w:pPr>
        <w:jc w:val="center"/>
        <w:rPr>
          <w:rFonts w:eastAsiaTheme="minorHAnsi"/>
        </w:rPr>
      </w:pPr>
      <w:r>
        <w:rPr>
          <w:noProof/>
        </w:rPr>
        <w:drawing>
          <wp:inline distT="0" distB="0" distL="0" distR="0" wp14:anchorId="27C9A722" wp14:editId="49750CD2">
            <wp:extent cx="5667375" cy="2524125"/>
            <wp:effectExtent l="0" t="0" r="0" b="0"/>
            <wp:docPr id="1076196263" name="Wykres 1">
              <a:extLst xmlns:a="http://schemas.openxmlformats.org/drawingml/2006/main">
                <a:ext uri="{FF2B5EF4-FFF2-40B4-BE49-F238E27FC236}">
                  <a16:creationId xmlns:a16="http://schemas.microsoft.com/office/drawing/2014/main" id="{3E3D6237-8CEB-B96F-3AD5-B9806646CEF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914A55D" w14:textId="1D223A12" w:rsidR="00086DE8" w:rsidRPr="00086DE8" w:rsidRDefault="00086DE8" w:rsidP="00086DE8">
      <w:pPr>
        <w:jc w:val="center"/>
        <w:rPr>
          <w:rFonts w:eastAsiaTheme="minorHAnsi"/>
          <w:b/>
          <w:i/>
          <w:iCs/>
          <w:sz w:val="20"/>
          <w:szCs w:val="16"/>
        </w:rPr>
      </w:pPr>
      <w:bookmarkStart w:id="609" w:name="_Toc117453955"/>
      <w:bookmarkStart w:id="610" w:name="_Toc147739600"/>
      <w:bookmarkStart w:id="611" w:name="_Toc195046504"/>
      <w:r w:rsidRPr="00086DE8">
        <w:rPr>
          <w:rFonts w:eastAsiaTheme="minorHAnsi"/>
          <w:b/>
          <w:i/>
          <w:iCs/>
          <w:sz w:val="20"/>
          <w:szCs w:val="16"/>
        </w:rPr>
        <w:t xml:space="preserve">Wykres </w:t>
      </w:r>
      <w:r w:rsidRPr="00086DE8">
        <w:rPr>
          <w:rFonts w:eastAsiaTheme="minorHAnsi"/>
          <w:b/>
          <w:i/>
          <w:iCs/>
          <w:sz w:val="20"/>
          <w:szCs w:val="16"/>
        </w:rPr>
        <w:fldChar w:fldCharType="begin"/>
      </w:r>
      <w:r w:rsidRPr="00086DE8">
        <w:rPr>
          <w:rFonts w:eastAsiaTheme="minorHAnsi"/>
          <w:b/>
          <w:i/>
          <w:iCs/>
          <w:sz w:val="20"/>
          <w:szCs w:val="16"/>
        </w:rPr>
        <w:instrText xml:space="preserve"> SEQ Wykres \* ARABIC </w:instrText>
      </w:r>
      <w:r w:rsidRPr="00086DE8">
        <w:rPr>
          <w:rFonts w:eastAsiaTheme="minorHAnsi"/>
          <w:b/>
          <w:i/>
          <w:iCs/>
          <w:sz w:val="20"/>
          <w:szCs w:val="16"/>
        </w:rPr>
        <w:fldChar w:fldCharType="separate"/>
      </w:r>
      <w:r w:rsidR="009505AA">
        <w:rPr>
          <w:rFonts w:eastAsiaTheme="minorHAnsi"/>
          <w:b/>
          <w:i/>
          <w:iCs/>
          <w:noProof/>
          <w:sz w:val="20"/>
          <w:szCs w:val="16"/>
        </w:rPr>
        <w:t>12</w:t>
      </w:r>
      <w:r w:rsidRPr="00086DE8">
        <w:rPr>
          <w:rFonts w:eastAsiaTheme="minorHAnsi"/>
          <w:b/>
          <w:i/>
          <w:iCs/>
          <w:sz w:val="20"/>
          <w:szCs w:val="16"/>
        </w:rPr>
        <w:fldChar w:fldCharType="end"/>
      </w:r>
      <w:r w:rsidRPr="00086DE8">
        <w:rPr>
          <w:rFonts w:eastAsiaTheme="minorHAnsi"/>
          <w:b/>
          <w:i/>
          <w:iCs/>
          <w:sz w:val="20"/>
          <w:szCs w:val="16"/>
        </w:rPr>
        <w:t xml:space="preserve">. </w:t>
      </w:r>
      <w:r w:rsidR="005D7886">
        <w:rPr>
          <w:rFonts w:eastAsiaTheme="minorHAnsi"/>
          <w:b/>
          <w:i/>
          <w:iCs/>
          <w:sz w:val="20"/>
          <w:szCs w:val="16"/>
        </w:rPr>
        <w:t>L</w:t>
      </w:r>
      <w:r w:rsidRPr="00086DE8">
        <w:rPr>
          <w:rFonts w:eastAsiaTheme="minorHAnsi"/>
          <w:b/>
          <w:i/>
          <w:iCs/>
          <w:sz w:val="20"/>
          <w:szCs w:val="16"/>
        </w:rPr>
        <w:t>iczb</w:t>
      </w:r>
      <w:r w:rsidR="005D7886">
        <w:rPr>
          <w:rFonts w:eastAsiaTheme="minorHAnsi"/>
          <w:b/>
          <w:i/>
          <w:iCs/>
          <w:sz w:val="20"/>
          <w:szCs w:val="16"/>
        </w:rPr>
        <w:t>a</w:t>
      </w:r>
      <w:r w:rsidRPr="00086DE8">
        <w:rPr>
          <w:rFonts w:eastAsiaTheme="minorHAnsi"/>
          <w:b/>
          <w:i/>
          <w:iCs/>
          <w:sz w:val="20"/>
          <w:szCs w:val="16"/>
        </w:rPr>
        <w:t xml:space="preserve"> przyłączy wodociągowych do budynków</w:t>
      </w:r>
      <w:r w:rsidR="005D7886">
        <w:rPr>
          <w:rFonts w:eastAsiaTheme="minorHAnsi"/>
          <w:b/>
          <w:i/>
          <w:iCs/>
          <w:sz w:val="20"/>
          <w:szCs w:val="16"/>
        </w:rPr>
        <w:t xml:space="preserve"> </w:t>
      </w:r>
      <w:r w:rsidRPr="00086DE8">
        <w:rPr>
          <w:rFonts w:eastAsiaTheme="minorHAnsi"/>
          <w:b/>
          <w:i/>
          <w:iCs/>
          <w:sz w:val="20"/>
          <w:szCs w:val="16"/>
        </w:rPr>
        <w:t>mieszkalnych</w:t>
      </w:r>
      <w:r w:rsidR="005D7886">
        <w:rPr>
          <w:rFonts w:eastAsiaTheme="minorHAnsi"/>
          <w:b/>
          <w:i/>
          <w:iCs/>
          <w:sz w:val="20"/>
          <w:szCs w:val="16"/>
        </w:rPr>
        <w:br/>
      </w:r>
      <w:r w:rsidRPr="00086DE8">
        <w:rPr>
          <w:rFonts w:eastAsiaTheme="minorHAnsi"/>
          <w:b/>
          <w:i/>
          <w:iCs/>
          <w:sz w:val="20"/>
          <w:szCs w:val="16"/>
        </w:rPr>
        <w:t>na terenie gminy</w:t>
      </w:r>
      <w:r w:rsidR="005D7886">
        <w:rPr>
          <w:rFonts w:eastAsiaTheme="minorHAnsi"/>
          <w:b/>
          <w:i/>
          <w:iCs/>
          <w:sz w:val="20"/>
          <w:szCs w:val="16"/>
        </w:rPr>
        <w:t xml:space="preserve"> Mieszkowice </w:t>
      </w:r>
      <w:r w:rsidRPr="00086DE8">
        <w:rPr>
          <w:rFonts w:eastAsiaTheme="minorHAnsi"/>
          <w:b/>
          <w:i/>
          <w:iCs/>
          <w:sz w:val="20"/>
          <w:szCs w:val="16"/>
        </w:rPr>
        <w:t>w latach 2019-202</w:t>
      </w:r>
      <w:r w:rsidR="005D7886">
        <w:rPr>
          <w:rFonts w:eastAsiaTheme="minorHAnsi"/>
          <w:b/>
          <w:i/>
          <w:iCs/>
          <w:sz w:val="20"/>
          <w:szCs w:val="16"/>
        </w:rPr>
        <w:t>3</w:t>
      </w:r>
      <w:r w:rsidRPr="00086DE8">
        <w:rPr>
          <w:rFonts w:eastAsiaTheme="minorHAnsi"/>
          <w:b/>
          <w:i/>
          <w:iCs/>
          <w:sz w:val="20"/>
          <w:szCs w:val="16"/>
        </w:rPr>
        <w:t xml:space="preserve"> [szt.]</w:t>
      </w:r>
      <w:bookmarkEnd w:id="609"/>
      <w:bookmarkEnd w:id="610"/>
      <w:bookmarkEnd w:id="611"/>
    </w:p>
    <w:p w14:paraId="6818BA06" w14:textId="77777777" w:rsidR="00086DE8" w:rsidRPr="00086DE8" w:rsidRDefault="00086DE8" w:rsidP="00086DE8">
      <w:pPr>
        <w:jc w:val="center"/>
        <w:rPr>
          <w:rFonts w:eastAsiaTheme="minorHAnsi"/>
          <w:i/>
          <w:iCs/>
          <w:sz w:val="18"/>
          <w:szCs w:val="18"/>
        </w:rPr>
      </w:pPr>
      <w:r w:rsidRPr="00086DE8">
        <w:rPr>
          <w:rFonts w:eastAsiaTheme="minorHAnsi"/>
          <w:i/>
          <w:iCs/>
          <w:sz w:val="18"/>
          <w:szCs w:val="18"/>
        </w:rPr>
        <w:t>Źródło: opracowanie własne na podstawie danych GUS</w:t>
      </w:r>
    </w:p>
    <w:p w14:paraId="77C875C8" w14:textId="49F47C78" w:rsidR="009E77F3" w:rsidRPr="006621B8" w:rsidRDefault="009C59F8" w:rsidP="005F32E9">
      <w:pPr>
        <w:pStyle w:val="Nagowek3"/>
        <w:numPr>
          <w:ilvl w:val="2"/>
          <w:numId w:val="2"/>
        </w:numPr>
      </w:pPr>
      <w:bookmarkStart w:id="612" w:name="_Toc195045777"/>
      <w:r w:rsidRPr="006621B8">
        <w:lastRenderedPageBreak/>
        <w:t>Zbiorowe odprowadzanie</w:t>
      </w:r>
      <w:r w:rsidR="00382CB8" w:rsidRPr="006621B8">
        <w:t xml:space="preserve"> i oczyszczanie</w:t>
      </w:r>
      <w:r w:rsidRPr="006621B8">
        <w:t xml:space="preserve"> ścieków</w:t>
      </w:r>
      <w:bookmarkEnd w:id="612"/>
    </w:p>
    <w:p w14:paraId="5BB96BFA" w14:textId="77777777" w:rsidR="006621B8" w:rsidRPr="006621B8" w:rsidRDefault="006621B8" w:rsidP="00A744B8"/>
    <w:p w14:paraId="7CD6A27A" w14:textId="77777777" w:rsidR="004B7571" w:rsidRDefault="006621B8" w:rsidP="004B7571">
      <w:pPr>
        <w:ind w:firstLine="709"/>
        <w:rPr>
          <w:rFonts w:eastAsiaTheme="minorHAnsi"/>
        </w:rPr>
      </w:pPr>
      <w:r w:rsidRPr="006621B8">
        <w:rPr>
          <w:rFonts w:eastAsiaTheme="minorHAnsi"/>
        </w:rPr>
        <w:t xml:space="preserve">Aglomeracja kanalizacyjna </w:t>
      </w:r>
      <w:r w:rsidR="003B4A80">
        <w:rPr>
          <w:rFonts w:eastAsiaTheme="minorHAnsi"/>
        </w:rPr>
        <w:t xml:space="preserve">Mieszkowice </w:t>
      </w:r>
      <w:r w:rsidRPr="006621B8">
        <w:rPr>
          <w:rFonts w:eastAsiaTheme="minorHAnsi"/>
        </w:rPr>
        <w:t xml:space="preserve">wyznaczona została uchwałą nr </w:t>
      </w:r>
      <w:r w:rsidR="003B4A80" w:rsidRPr="003B4A80">
        <w:rPr>
          <w:rFonts w:eastAsiaTheme="minorHAnsi"/>
        </w:rPr>
        <w:t>XVII/149/2020</w:t>
      </w:r>
      <w:r w:rsidR="003B4A80">
        <w:rPr>
          <w:rFonts w:eastAsiaTheme="minorHAnsi"/>
        </w:rPr>
        <w:t xml:space="preserve"> </w:t>
      </w:r>
      <w:r w:rsidR="003B4A80" w:rsidRPr="003B4A80">
        <w:rPr>
          <w:rFonts w:eastAsiaTheme="minorHAnsi"/>
        </w:rPr>
        <w:t xml:space="preserve">Rady Miejskiej </w:t>
      </w:r>
      <w:r w:rsidR="003B4A80">
        <w:rPr>
          <w:rFonts w:eastAsiaTheme="minorHAnsi"/>
        </w:rPr>
        <w:t>w</w:t>
      </w:r>
      <w:r w:rsidR="003B4A80" w:rsidRPr="003B4A80">
        <w:rPr>
          <w:rFonts w:eastAsiaTheme="minorHAnsi"/>
        </w:rPr>
        <w:t xml:space="preserve"> Mieszkowicach</w:t>
      </w:r>
      <w:r w:rsidR="003B4A80">
        <w:rPr>
          <w:rFonts w:eastAsiaTheme="minorHAnsi"/>
        </w:rPr>
        <w:t xml:space="preserve"> </w:t>
      </w:r>
      <w:r w:rsidR="003B4A80" w:rsidRPr="003B4A80">
        <w:rPr>
          <w:rFonts w:eastAsiaTheme="minorHAnsi"/>
        </w:rPr>
        <w:t>z dn</w:t>
      </w:r>
      <w:r w:rsidR="00E5684D">
        <w:rPr>
          <w:rFonts w:eastAsiaTheme="minorHAnsi"/>
        </w:rPr>
        <w:t>ia</w:t>
      </w:r>
      <w:r w:rsidR="003B4A80" w:rsidRPr="003B4A80">
        <w:rPr>
          <w:rFonts w:eastAsiaTheme="minorHAnsi"/>
        </w:rPr>
        <w:t xml:space="preserve"> 28</w:t>
      </w:r>
      <w:r w:rsidR="00E5684D">
        <w:rPr>
          <w:rFonts w:eastAsiaTheme="minorHAnsi"/>
        </w:rPr>
        <w:t xml:space="preserve"> grudnia </w:t>
      </w:r>
      <w:r w:rsidR="003B4A80" w:rsidRPr="003B4A80">
        <w:rPr>
          <w:rFonts w:eastAsiaTheme="minorHAnsi"/>
        </w:rPr>
        <w:t>2020 r</w:t>
      </w:r>
      <w:r w:rsidR="003B4A80">
        <w:rPr>
          <w:rFonts w:eastAsiaTheme="minorHAnsi"/>
        </w:rPr>
        <w:t xml:space="preserve">. </w:t>
      </w:r>
      <w:r w:rsidRPr="006621B8">
        <w:rPr>
          <w:rFonts w:eastAsiaTheme="minorHAnsi"/>
        </w:rPr>
        <w:t xml:space="preserve">Równoważna liczba mieszkańców aglomeracji wynosi </w:t>
      </w:r>
      <w:r w:rsidR="003B4A80">
        <w:rPr>
          <w:rFonts w:eastAsiaTheme="minorHAnsi"/>
        </w:rPr>
        <w:t>6 675 </w:t>
      </w:r>
      <w:r w:rsidRPr="006621B8">
        <w:rPr>
          <w:rFonts w:eastAsiaTheme="minorHAnsi"/>
        </w:rPr>
        <w:t>RLM. Obszar aglomeracji obejmuje następujące miejscowości:</w:t>
      </w:r>
      <w:r w:rsidR="003B4A80">
        <w:rPr>
          <w:rFonts w:eastAsiaTheme="minorHAnsi"/>
        </w:rPr>
        <w:t xml:space="preserve"> </w:t>
      </w:r>
      <w:r w:rsidR="003B4A80">
        <w:t>Mieszkowice, Czelin, Gozdowice, Kłosów,</w:t>
      </w:r>
      <w:r w:rsidR="003B4A80">
        <w:rPr>
          <w:rFonts w:eastAsiaTheme="minorHAnsi"/>
        </w:rPr>
        <w:t xml:space="preserve"> </w:t>
      </w:r>
      <w:r w:rsidR="003B4A80">
        <w:t xml:space="preserve">Kurzycko, </w:t>
      </w:r>
      <w:proofErr w:type="spellStart"/>
      <w:r w:rsidR="003B4A80">
        <w:t>Ranowo</w:t>
      </w:r>
      <w:proofErr w:type="spellEnd"/>
      <w:r w:rsidR="003B4A80">
        <w:t>, Sitno, Stare Łysogórki, Stary Błeszyn, Troszyn, Zielin, Wierzchlas, Kamionka</w:t>
      </w:r>
      <w:r w:rsidR="00E5684D">
        <w:t>.</w:t>
      </w:r>
    </w:p>
    <w:p w14:paraId="74D25923" w14:textId="139C0E5A" w:rsidR="004B7571" w:rsidRPr="004B7571" w:rsidRDefault="00E5684D" w:rsidP="004B7571">
      <w:pPr>
        <w:ind w:firstLine="709"/>
        <w:rPr>
          <w:rFonts w:eastAsiaTheme="minorHAnsi"/>
        </w:rPr>
      </w:pPr>
      <w:r w:rsidRPr="00E5684D">
        <w:t xml:space="preserve">Aglomeracja </w:t>
      </w:r>
      <w:r w:rsidR="004B7571">
        <w:t xml:space="preserve">kanalizacyjna </w:t>
      </w:r>
      <w:r w:rsidRPr="00E5684D">
        <w:t xml:space="preserve">to teren, na którym skoncentrowana jest ludność lub działalność gospodarcza, w dostatecznym stopniu, aby ścieki komunalne były zbierane i </w:t>
      </w:r>
      <w:proofErr w:type="spellStart"/>
      <w:r w:rsidRPr="00E5684D">
        <w:t>przeka</w:t>
      </w:r>
      <w:r w:rsidR="004B7571">
        <w:t>-</w:t>
      </w:r>
      <w:r w:rsidRPr="00E5684D">
        <w:t>zywane</w:t>
      </w:r>
      <w:proofErr w:type="spellEnd"/>
      <w:r w:rsidRPr="00E5684D">
        <w:t xml:space="preserve"> do oczyszczalni ścieków komunalnych</w:t>
      </w:r>
      <w:r w:rsidR="004B7571">
        <w:t>.</w:t>
      </w:r>
      <w:r w:rsidR="004B7571">
        <w:rPr>
          <w:rFonts w:eastAsiaTheme="minorHAnsi"/>
        </w:rPr>
        <w:t xml:space="preserve"> </w:t>
      </w:r>
      <w:r w:rsidR="004B7571" w:rsidRPr="004B7571">
        <w:t>Wymóg tworzenia aglomeracji kanalizacyjnych wynika z Dyrektywy Rady 91/271/EWG z dnia 21 maja 1991 r. dotyczącej oczyszczania ścieków komunalnych. Aglomeracje ≥2 000 RLM zgłaszane są do Krajowego Programu Oczyszczania Ścieków Komunalnych (KPOŚK).</w:t>
      </w:r>
    </w:p>
    <w:p w14:paraId="0A47E076" w14:textId="3307EE51" w:rsidR="0015336A" w:rsidRPr="0015336A" w:rsidRDefault="0015336A" w:rsidP="0015336A">
      <w:pPr>
        <w:ind w:firstLine="709"/>
        <w:rPr>
          <w:rFonts w:eastAsiaTheme="minorHAnsi"/>
        </w:rPr>
      </w:pPr>
      <w:r w:rsidRPr="0015336A">
        <w:rPr>
          <w:rFonts w:eastAsiaTheme="minorHAnsi"/>
        </w:rPr>
        <w:t>Według stanu na dzień 31.12.202</w:t>
      </w:r>
      <w:r>
        <w:rPr>
          <w:rFonts w:eastAsiaTheme="minorHAnsi"/>
        </w:rPr>
        <w:t>3</w:t>
      </w:r>
      <w:r w:rsidRPr="0015336A">
        <w:rPr>
          <w:rFonts w:eastAsiaTheme="minorHAnsi"/>
        </w:rPr>
        <w:t xml:space="preserve"> r. długość czynnej sieci kanalizacji sanitarnej na terenie </w:t>
      </w:r>
      <w:r>
        <w:rPr>
          <w:rFonts w:eastAsiaTheme="minorHAnsi"/>
        </w:rPr>
        <w:t>g</w:t>
      </w:r>
      <w:r w:rsidRPr="0015336A">
        <w:rPr>
          <w:rFonts w:eastAsiaTheme="minorHAnsi"/>
        </w:rPr>
        <w:t xml:space="preserve">miny </w:t>
      </w:r>
      <w:r>
        <w:rPr>
          <w:rFonts w:eastAsiaTheme="minorHAnsi"/>
        </w:rPr>
        <w:t>Mieszkowice</w:t>
      </w:r>
      <w:r w:rsidRPr="0015336A">
        <w:rPr>
          <w:rFonts w:eastAsiaTheme="minorHAnsi"/>
        </w:rPr>
        <w:t xml:space="preserve"> wynosi</w:t>
      </w:r>
      <w:r>
        <w:rPr>
          <w:rFonts w:eastAsiaTheme="minorHAnsi"/>
        </w:rPr>
        <w:t>ła</w:t>
      </w:r>
      <w:r w:rsidRPr="0015336A">
        <w:rPr>
          <w:rFonts w:eastAsiaTheme="minorHAnsi"/>
        </w:rPr>
        <w:t xml:space="preserve"> 1</w:t>
      </w:r>
      <w:r>
        <w:rPr>
          <w:rFonts w:eastAsiaTheme="minorHAnsi"/>
        </w:rPr>
        <w:t>12,0</w:t>
      </w:r>
      <w:r w:rsidRPr="0015336A">
        <w:rPr>
          <w:rFonts w:eastAsiaTheme="minorHAnsi"/>
        </w:rPr>
        <w:t> km, natomiast liczba czynnych przyłączy kanalizacyjnych</w:t>
      </w:r>
      <w:r>
        <w:rPr>
          <w:rFonts w:eastAsiaTheme="minorHAnsi"/>
        </w:rPr>
        <w:br/>
      </w:r>
      <w:r w:rsidRPr="0015336A">
        <w:rPr>
          <w:rFonts w:eastAsiaTheme="minorHAnsi"/>
        </w:rPr>
        <w:t xml:space="preserve">do budynków mieszkalnych </w:t>
      </w:r>
      <w:r>
        <w:rPr>
          <w:rFonts w:eastAsiaTheme="minorHAnsi"/>
        </w:rPr>
        <w:t>1 159</w:t>
      </w:r>
      <w:r w:rsidRPr="0015336A">
        <w:rPr>
          <w:rFonts w:eastAsiaTheme="minorHAnsi"/>
        </w:rPr>
        <w:t xml:space="preserve"> szt. W 202</w:t>
      </w:r>
      <w:r>
        <w:rPr>
          <w:rFonts w:eastAsiaTheme="minorHAnsi"/>
        </w:rPr>
        <w:t>3</w:t>
      </w:r>
      <w:r w:rsidRPr="0015336A">
        <w:rPr>
          <w:rFonts w:eastAsiaTheme="minorHAnsi"/>
        </w:rPr>
        <w:t xml:space="preserve"> roku siecią kanalizacji sanitarnej z obszaru gminy odprowadzono </w:t>
      </w:r>
      <w:r>
        <w:rPr>
          <w:rFonts w:eastAsiaTheme="minorHAnsi"/>
        </w:rPr>
        <w:t>251,3</w:t>
      </w:r>
      <w:r w:rsidRPr="0015336A">
        <w:rPr>
          <w:rFonts w:eastAsiaTheme="minorHAnsi"/>
        </w:rPr>
        <w:t xml:space="preserve"> tys. m</w:t>
      </w:r>
      <w:r w:rsidRPr="0015336A">
        <w:rPr>
          <w:rFonts w:eastAsiaTheme="minorHAnsi"/>
          <w:vertAlign w:val="superscript"/>
        </w:rPr>
        <w:t>3</w:t>
      </w:r>
      <w:r w:rsidRPr="0015336A">
        <w:rPr>
          <w:rFonts w:eastAsiaTheme="minorHAnsi"/>
        </w:rPr>
        <w:t xml:space="preserve"> ścieków bytowych. Stopień skanalizowania </w:t>
      </w:r>
      <w:r>
        <w:rPr>
          <w:rFonts w:eastAsiaTheme="minorHAnsi"/>
        </w:rPr>
        <w:t xml:space="preserve">gminy Mieszkowice według stanu na 31.12.2023 r. wynosił 78,7%, </w:t>
      </w:r>
      <w:r w:rsidRPr="0015336A">
        <w:rPr>
          <w:rFonts w:eastAsiaTheme="minorHAnsi"/>
        </w:rPr>
        <w:t xml:space="preserve">w tym miasta </w:t>
      </w:r>
      <w:r>
        <w:rPr>
          <w:rFonts w:eastAsiaTheme="minorHAnsi"/>
        </w:rPr>
        <w:t>88,1</w:t>
      </w:r>
      <w:r w:rsidRPr="0015336A">
        <w:rPr>
          <w:rFonts w:eastAsiaTheme="minorHAnsi"/>
        </w:rPr>
        <w:t xml:space="preserve"> % oraz obszaru wiejskiego </w:t>
      </w:r>
      <w:r>
        <w:rPr>
          <w:rFonts w:eastAsiaTheme="minorHAnsi"/>
        </w:rPr>
        <w:t>68,8</w:t>
      </w:r>
      <w:r w:rsidRPr="0015336A">
        <w:rPr>
          <w:rFonts w:eastAsiaTheme="minorHAnsi"/>
        </w:rPr>
        <w:t> %</w:t>
      </w:r>
      <w:r>
        <w:rPr>
          <w:rFonts w:eastAsiaTheme="minorHAnsi"/>
        </w:rPr>
        <w:t xml:space="preserve"> </w:t>
      </w:r>
      <w:r w:rsidRPr="0015336A">
        <w:rPr>
          <w:rFonts w:eastAsiaTheme="minorHAnsi"/>
        </w:rPr>
        <w:t>(dane GUS).</w:t>
      </w:r>
      <w:r>
        <w:rPr>
          <w:rFonts w:eastAsiaTheme="minorHAnsi"/>
        </w:rPr>
        <w:t xml:space="preserve"> Stopień skanalizowania gminy (78,7%) jest znacznie wyższy niż średnia dla powiatu gryfińskiego (67,3%) (stan na 31.12.2023 r.).</w:t>
      </w:r>
    </w:p>
    <w:p w14:paraId="58044774" w14:textId="43A23B61" w:rsidR="0015336A" w:rsidRPr="0015336A" w:rsidRDefault="0015336A" w:rsidP="0015336A">
      <w:pPr>
        <w:ind w:firstLine="709"/>
        <w:rPr>
          <w:rFonts w:eastAsiaTheme="minorHAnsi"/>
        </w:rPr>
      </w:pPr>
      <w:r w:rsidRPr="0015336A">
        <w:rPr>
          <w:rFonts w:eastAsiaTheme="minorHAnsi"/>
        </w:rPr>
        <w:t xml:space="preserve">W kolejnej tabeli oraz na wykresach przedstawiono wybrane dane charakteryzujące system kanalizacji sanitarnej na terenie </w:t>
      </w:r>
      <w:r>
        <w:rPr>
          <w:rFonts w:eastAsiaTheme="minorHAnsi"/>
        </w:rPr>
        <w:t>gminy Mieszkowice</w:t>
      </w:r>
      <w:r w:rsidRPr="0015336A">
        <w:rPr>
          <w:rFonts w:eastAsiaTheme="minorHAnsi"/>
        </w:rPr>
        <w:t xml:space="preserve"> w latach 2019-202</w:t>
      </w:r>
      <w:r>
        <w:rPr>
          <w:rFonts w:eastAsiaTheme="minorHAnsi"/>
        </w:rPr>
        <w:t>3</w:t>
      </w:r>
      <w:r w:rsidRPr="0015336A">
        <w:rPr>
          <w:rFonts w:eastAsiaTheme="minorHAnsi"/>
        </w:rPr>
        <w:t>.</w:t>
      </w:r>
    </w:p>
    <w:p w14:paraId="37360DB9" w14:textId="77777777" w:rsidR="0015336A" w:rsidRPr="0015336A" w:rsidRDefault="0015336A" w:rsidP="0015336A">
      <w:pPr>
        <w:rPr>
          <w:rFonts w:eastAsiaTheme="minorHAnsi"/>
          <w:highlight w:val="yellow"/>
        </w:rPr>
      </w:pPr>
    </w:p>
    <w:p w14:paraId="2FB95138" w14:textId="0C12EB90" w:rsidR="0015336A" w:rsidRPr="0015336A" w:rsidRDefault="0015336A" w:rsidP="0015336A">
      <w:pPr>
        <w:jc w:val="center"/>
        <w:rPr>
          <w:rFonts w:eastAsiaTheme="minorHAnsi"/>
          <w:b/>
          <w:i/>
          <w:iCs/>
          <w:sz w:val="20"/>
          <w:szCs w:val="16"/>
        </w:rPr>
      </w:pPr>
      <w:bookmarkStart w:id="613" w:name="_Toc117453908"/>
      <w:bookmarkStart w:id="614" w:name="_Toc147739555"/>
      <w:bookmarkStart w:id="615" w:name="_Toc195046452"/>
      <w:r w:rsidRPr="0015336A">
        <w:rPr>
          <w:rFonts w:eastAsiaTheme="minorHAnsi"/>
          <w:b/>
          <w:i/>
          <w:iCs/>
          <w:sz w:val="20"/>
          <w:szCs w:val="16"/>
        </w:rPr>
        <w:t xml:space="preserve">Tabela </w:t>
      </w:r>
      <w:r w:rsidRPr="0015336A">
        <w:rPr>
          <w:rFonts w:eastAsiaTheme="minorHAnsi"/>
          <w:b/>
          <w:i/>
          <w:iCs/>
          <w:sz w:val="20"/>
          <w:szCs w:val="16"/>
        </w:rPr>
        <w:fldChar w:fldCharType="begin"/>
      </w:r>
      <w:r w:rsidRPr="0015336A">
        <w:rPr>
          <w:rFonts w:eastAsiaTheme="minorHAnsi"/>
          <w:b/>
          <w:i/>
          <w:iCs/>
          <w:sz w:val="20"/>
          <w:szCs w:val="16"/>
        </w:rPr>
        <w:instrText xml:space="preserve"> SEQ Tabela \* ARABIC </w:instrText>
      </w:r>
      <w:r w:rsidRPr="0015336A">
        <w:rPr>
          <w:rFonts w:eastAsiaTheme="minorHAnsi"/>
          <w:b/>
          <w:i/>
          <w:iCs/>
          <w:sz w:val="20"/>
          <w:szCs w:val="16"/>
        </w:rPr>
        <w:fldChar w:fldCharType="separate"/>
      </w:r>
      <w:r w:rsidR="00B81EF6">
        <w:rPr>
          <w:rFonts w:eastAsiaTheme="minorHAnsi"/>
          <w:b/>
          <w:i/>
          <w:iCs/>
          <w:noProof/>
          <w:sz w:val="20"/>
          <w:szCs w:val="16"/>
        </w:rPr>
        <w:t>32</w:t>
      </w:r>
      <w:r w:rsidRPr="0015336A">
        <w:rPr>
          <w:rFonts w:eastAsiaTheme="minorHAnsi"/>
          <w:b/>
          <w:i/>
          <w:iCs/>
          <w:sz w:val="20"/>
          <w:szCs w:val="16"/>
        </w:rPr>
        <w:fldChar w:fldCharType="end"/>
      </w:r>
      <w:r w:rsidRPr="0015336A">
        <w:rPr>
          <w:rFonts w:eastAsiaTheme="minorHAnsi"/>
          <w:b/>
          <w:i/>
          <w:iCs/>
          <w:sz w:val="20"/>
          <w:szCs w:val="16"/>
        </w:rPr>
        <w:t xml:space="preserve">. System kanalizacji sanitarnej na terenie </w:t>
      </w:r>
      <w:bookmarkEnd w:id="613"/>
      <w:r>
        <w:rPr>
          <w:rFonts w:eastAsiaTheme="minorHAnsi"/>
          <w:b/>
          <w:i/>
          <w:iCs/>
          <w:sz w:val="20"/>
          <w:szCs w:val="16"/>
        </w:rPr>
        <w:t>gminy Mieszkowice</w:t>
      </w:r>
      <w:r w:rsidRPr="0015336A">
        <w:rPr>
          <w:rFonts w:eastAsiaTheme="minorHAnsi"/>
          <w:b/>
          <w:i/>
          <w:iCs/>
          <w:sz w:val="20"/>
          <w:szCs w:val="16"/>
        </w:rPr>
        <w:t xml:space="preserve"> w latach 2019-202</w:t>
      </w:r>
      <w:bookmarkEnd w:id="614"/>
      <w:r>
        <w:rPr>
          <w:rFonts w:eastAsiaTheme="minorHAnsi"/>
          <w:b/>
          <w:i/>
          <w:iCs/>
          <w:sz w:val="20"/>
          <w:szCs w:val="16"/>
        </w:rPr>
        <w:t>3</w:t>
      </w:r>
      <w:bookmarkEnd w:id="615"/>
    </w:p>
    <w:tbl>
      <w:tblPr>
        <w:tblStyle w:val="Tabela-Siatka60"/>
        <w:tblW w:w="5000" w:type="pct"/>
        <w:tblLook w:val="04A0" w:firstRow="1" w:lastRow="0" w:firstColumn="1" w:lastColumn="0" w:noHBand="0" w:noVBand="1"/>
      </w:tblPr>
      <w:tblGrid>
        <w:gridCol w:w="3397"/>
        <w:gridCol w:w="855"/>
        <w:gridCol w:w="962"/>
        <w:gridCol w:w="962"/>
        <w:gridCol w:w="962"/>
        <w:gridCol w:w="962"/>
        <w:gridCol w:w="962"/>
      </w:tblGrid>
      <w:tr w:rsidR="0015336A" w:rsidRPr="0015336A" w14:paraId="151404B3" w14:textId="77777777" w:rsidTr="00030941">
        <w:trPr>
          <w:trHeight w:val="329"/>
        </w:trPr>
        <w:tc>
          <w:tcPr>
            <w:tcW w:w="1874" w:type="pct"/>
            <w:vMerge w:val="restart"/>
            <w:shd w:val="clear" w:color="auto" w:fill="F2F2F2" w:themeFill="background1" w:themeFillShade="F2"/>
            <w:vAlign w:val="center"/>
          </w:tcPr>
          <w:p w14:paraId="736D911B" w14:textId="77777777" w:rsidR="0015336A" w:rsidRPr="0015336A" w:rsidRDefault="0015336A" w:rsidP="0015336A">
            <w:pPr>
              <w:jc w:val="center"/>
              <w:rPr>
                <w:sz w:val="20"/>
                <w:szCs w:val="20"/>
              </w:rPr>
            </w:pPr>
            <w:r w:rsidRPr="0015336A">
              <w:rPr>
                <w:sz w:val="20"/>
                <w:szCs w:val="20"/>
              </w:rPr>
              <w:t>Parametr</w:t>
            </w:r>
          </w:p>
        </w:tc>
        <w:tc>
          <w:tcPr>
            <w:tcW w:w="471" w:type="pct"/>
            <w:vMerge w:val="restart"/>
            <w:shd w:val="clear" w:color="auto" w:fill="F2F2F2" w:themeFill="background1" w:themeFillShade="F2"/>
            <w:vAlign w:val="center"/>
          </w:tcPr>
          <w:p w14:paraId="4D64A8C0" w14:textId="77777777" w:rsidR="0015336A" w:rsidRPr="0015336A" w:rsidRDefault="0015336A" w:rsidP="0015336A">
            <w:pPr>
              <w:jc w:val="center"/>
              <w:rPr>
                <w:sz w:val="18"/>
                <w:szCs w:val="18"/>
              </w:rPr>
            </w:pPr>
            <w:r w:rsidRPr="0015336A">
              <w:rPr>
                <w:sz w:val="18"/>
                <w:szCs w:val="18"/>
              </w:rPr>
              <w:t>Jedn.</w:t>
            </w:r>
          </w:p>
        </w:tc>
        <w:tc>
          <w:tcPr>
            <w:tcW w:w="2655" w:type="pct"/>
            <w:gridSpan w:val="5"/>
            <w:shd w:val="clear" w:color="auto" w:fill="F2F2F2" w:themeFill="background1" w:themeFillShade="F2"/>
            <w:vAlign w:val="center"/>
          </w:tcPr>
          <w:p w14:paraId="29AAB5FA" w14:textId="77777777" w:rsidR="0015336A" w:rsidRPr="0015336A" w:rsidRDefault="0015336A" w:rsidP="0015336A">
            <w:pPr>
              <w:jc w:val="center"/>
              <w:rPr>
                <w:sz w:val="20"/>
                <w:szCs w:val="20"/>
              </w:rPr>
            </w:pPr>
            <w:r w:rsidRPr="0015336A">
              <w:rPr>
                <w:sz w:val="20"/>
                <w:szCs w:val="20"/>
              </w:rPr>
              <w:t>Rok</w:t>
            </w:r>
          </w:p>
        </w:tc>
      </w:tr>
      <w:tr w:rsidR="0015336A" w:rsidRPr="0015336A" w14:paraId="71F0EB92" w14:textId="77777777" w:rsidTr="00030941">
        <w:trPr>
          <w:trHeight w:val="329"/>
        </w:trPr>
        <w:tc>
          <w:tcPr>
            <w:tcW w:w="1874" w:type="pct"/>
            <w:vMerge/>
            <w:shd w:val="clear" w:color="auto" w:fill="F2F2F2" w:themeFill="background1" w:themeFillShade="F2"/>
            <w:vAlign w:val="center"/>
          </w:tcPr>
          <w:p w14:paraId="3C050871" w14:textId="77777777" w:rsidR="0015336A" w:rsidRPr="0015336A" w:rsidRDefault="0015336A" w:rsidP="0015336A">
            <w:pPr>
              <w:jc w:val="center"/>
              <w:rPr>
                <w:sz w:val="20"/>
                <w:szCs w:val="20"/>
              </w:rPr>
            </w:pPr>
          </w:p>
        </w:tc>
        <w:tc>
          <w:tcPr>
            <w:tcW w:w="471" w:type="pct"/>
            <w:vMerge/>
            <w:shd w:val="clear" w:color="auto" w:fill="F2F2F2" w:themeFill="background1" w:themeFillShade="F2"/>
            <w:vAlign w:val="center"/>
          </w:tcPr>
          <w:p w14:paraId="2821A07B" w14:textId="77777777" w:rsidR="0015336A" w:rsidRPr="0015336A" w:rsidRDefault="0015336A" w:rsidP="0015336A">
            <w:pPr>
              <w:jc w:val="center"/>
              <w:rPr>
                <w:sz w:val="18"/>
                <w:szCs w:val="18"/>
              </w:rPr>
            </w:pPr>
          </w:p>
        </w:tc>
        <w:tc>
          <w:tcPr>
            <w:tcW w:w="531" w:type="pct"/>
            <w:shd w:val="clear" w:color="auto" w:fill="F2F2F2" w:themeFill="background1" w:themeFillShade="F2"/>
            <w:vAlign w:val="center"/>
          </w:tcPr>
          <w:p w14:paraId="2D1668D3" w14:textId="77777777" w:rsidR="0015336A" w:rsidRPr="0015336A" w:rsidRDefault="0015336A" w:rsidP="0015336A">
            <w:pPr>
              <w:jc w:val="center"/>
              <w:rPr>
                <w:sz w:val="20"/>
                <w:szCs w:val="20"/>
              </w:rPr>
            </w:pPr>
            <w:r w:rsidRPr="0015336A">
              <w:rPr>
                <w:sz w:val="20"/>
                <w:szCs w:val="20"/>
              </w:rPr>
              <w:t>2019</w:t>
            </w:r>
          </w:p>
        </w:tc>
        <w:tc>
          <w:tcPr>
            <w:tcW w:w="531" w:type="pct"/>
            <w:shd w:val="clear" w:color="auto" w:fill="F2F2F2" w:themeFill="background1" w:themeFillShade="F2"/>
            <w:vAlign w:val="center"/>
          </w:tcPr>
          <w:p w14:paraId="4FC02DD5" w14:textId="77777777" w:rsidR="0015336A" w:rsidRPr="0015336A" w:rsidRDefault="0015336A" w:rsidP="0015336A">
            <w:pPr>
              <w:jc w:val="center"/>
              <w:rPr>
                <w:sz w:val="20"/>
                <w:szCs w:val="20"/>
              </w:rPr>
            </w:pPr>
            <w:r w:rsidRPr="0015336A">
              <w:rPr>
                <w:sz w:val="20"/>
                <w:szCs w:val="20"/>
              </w:rPr>
              <w:t>2020</w:t>
            </w:r>
          </w:p>
        </w:tc>
        <w:tc>
          <w:tcPr>
            <w:tcW w:w="531" w:type="pct"/>
            <w:shd w:val="clear" w:color="auto" w:fill="F2F2F2" w:themeFill="background1" w:themeFillShade="F2"/>
            <w:vAlign w:val="center"/>
          </w:tcPr>
          <w:p w14:paraId="1AAB33A6" w14:textId="77777777" w:rsidR="0015336A" w:rsidRPr="0015336A" w:rsidRDefault="0015336A" w:rsidP="0015336A">
            <w:pPr>
              <w:jc w:val="center"/>
              <w:rPr>
                <w:sz w:val="20"/>
                <w:szCs w:val="20"/>
              </w:rPr>
            </w:pPr>
            <w:r w:rsidRPr="0015336A">
              <w:rPr>
                <w:sz w:val="20"/>
                <w:szCs w:val="20"/>
              </w:rPr>
              <w:t>2021</w:t>
            </w:r>
          </w:p>
        </w:tc>
        <w:tc>
          <w:tcPr>
            <w:tcW w:w="531" w:type="pct"/>
            <w:shd w:val="clear" w:color="auto" w:fill="F2F2F2" w:themeFill="background1" w:themeFillShade="F2"/>
            <w:vAlign w:val="center"/>
          </w:tcPr>
          <w:p w14:paraId="1D455460" w14:textId="0E96B4A1" w:rsidR="0015336A" w:rsidRPr="0015336A" w:rsidRDefault="0015336A" w:rsidP="0015336A">
            <w:pPr>
              <w:jc w:val="center"/>
              <w:rPr>
                <w:sz w:val="20"/>
                <w:szCs w:val="20"/>
              </w:rPr>
            </w:pPr>
            <w:r>
              <w:rPr>
                <w:sz w:val="20"/>
                <w:szCs w:val="20"/>
              </w:rPr>
              <w:t>2022</w:t>
            </w:r>
          </w:p>
        </w:tc>
        <w:tc>
          <w:tcPr>
            <w:tcW w:w="532" w:type="pct"/>
            <w:shd w:val="clear" w:color="auto" w:fill="F2F2F2" w:themeFill="background1" w:themeFillShade="F2"/>
            <w:vAlign w:val="center"/>
          </w:tcPr>
          <w:p w14:paraId="34E93708" w14:textId="164C548E" w:rsidR="0015336A" w:rsidRPr="0015336A" w:rsidRDefault="0015336A" w:rsidP="0015336A">
            <w:pPr>
              <w:jc w:val="center"/>
              <w:rPr>
                <w:sz w:val="20"/>
                <w:szCs w:val="20"/>
              </w:rPr>
            </w:pPr>
            <w:r>
              <w:rPr>
                <w:sz w:val="20"/>
                <w:szCs w:val="20"/>
              </w:rPr>
              <w:t>2023</w:t>
            </w:r>
          </w:p>
        </w:tc>
      </w:tr>
      <w:tr w:rsidR="0015336A" w:rsidRPr="0015336A" w14:paraId="5C604BCC" w14:textId="77777777" w:rsidTr="00030941">
        <w:trPr>
          <w:trHeight w:val="510"/>
        </w:trPr>
        <w:tc>
          <w:tcPr>
            <w:tcW w:w="1874" w:type="pct"/>
            <w:vAlign w:val="center"/>
          </w:tcPr>
          <w:p w14:paraId="428A2CAF" w14:textId="77777777" w:rsidR="0015336A" w:rsidRPr="0015336A" w:rsidRDefault="0015336A" w:rsidP="0015336A">
            <w:pPr>
              <w:jc w:val="center"/>
              <w:rPr>
                <w:sz w:val="20"/>
                <w:szCs w:val="20"/>
              </w:rPr>
            </w:pPr>
            <w:r w:rsidRPr="0015336A">
              <w:rPr>
                <w:sz w:val="20"/>
                <w:szCs w:val="20"/>
              </w:rPr>
              <w:t>Długość czynnej sieci kanalizacyjnej sanitarnej</w:t>
            </w:r>
          </w:p>
        </w:tc>
        <w:tc>
          <w:tcPr>
            <w:tcW w:w="471" w:type="pct"/>
            <w:vAlign w:val="center"/>
          </w:tcPr>
          <w:p w14:paraId="49E11E19" w14:textId="77777777" w:rsidR="0015336A" w:rsidRPr="0015336A" w:rsidRDefault="0015336A" w:rsidP="0015336A">
            <w:pPr>
              <w:jc w:val="center"/>
              <w:rPr>
                <w:sz w:val="18"/>
                <w:szCs w:val="18"/>
              </w:rPr>
            </w:pPr>
            <w:r w:rsidRPr="0015336A">
              <w:rPr>
                <w:sz w:val="18"/>
                <w:szCs w:val="18"/>
              </w:rPr>
              <w:t>km</w:t>
            </w:r>
          </w:p>
        </w:tc>
        <w:tc>
          <w:tcPr>
            <w:tcW w:w="531" w:type="pct"/>
            <w:vAlign w:val="center"/>
          </w:tcPr>
          <w:p w14:paraId="5C4C8DD5" w14:textId="7C631CCB" w:rsidR="0015336A" w:rsidRPr="0015336A" w:rsidRDefault="0015336A" w:rsidP="0015336A">
            <w:pPr>
              <w:jc w:val="center"/>
              <w:rPr>
                <w:sz w:val="20"/>
                <w:szCs w:val="20"/>
              </w:rPr>
            </w:pPr>
            <w:r>
              <w:rPr>
                <w:sz w:val="20"/>
                <w:szCs w:val="20"/>
              </w:rPr>
              <w:t>98,0</w:t>
            </w:r>
          </w:p>
        </w:tc>
        <w:tc>
          <w:tcPr>
            <w:tcW w:w="531" w:type="pct"/>
            <w:vAlign w:val="center"/>
          </w:tcPr>
          <w:p w14:paraId="7FE9FBAB" w14:textId="4900B7A0" w:rsidR="0015336A" w:rsidRPr="0015336A" w:rsidRDefault="0015336A" w:rsidP="0015336A">
            <w:pPr>
              <w:jc w:val="center"/>
              <w:rPr>
                <w:sz w:val="20"/>
                <w:szCs w:val="20"/>
              </w:rPr>
            </w:pPr>
            <w:r>
              <w:rPr>
                <w:sz w:val="20"/>
                <w:szCs w:val="20"/>
              </w:rPr>
              <w:t>98,5</w:t>
            </w:r>
          </w:p>
        </w:tc>
        <w:tc>
          <w:tcPr>
            <w:tcW w:w="531" w:type="pct"/>
            <w:vAlign w:val="center"/>
          </w:tcPr>
          <w:p w14:paraId="4E68C06A" w14:textId="3E9D0939" w:rsidR="0015336A" w:rsidRPr="0015336A" w:rsidRDefault="0015336A" w:rsidP="0015336A">
            <w:pPr>
              <w:jc w:val="center"/>
              <w:rPr>
                <w:sz w:val="20"/>
                <w:szCs w:val="20"/>
              </w:rPr>
            </w:pPr>
            <w:r>
              <w:rPr>
                <w:sz w:val="20"/>
                <w:szCs w:val="20"/>
              </w:rPr>
              <w:t>108,5</w:t>
            </w:r>
          </w:p>
        </w:tc>
        <w:tc>
          <w:tcPr>
            <w:tcW w:w="531" w:type="pct"/>
            <w:vAlign w:val="center"/>
          </w:tcPr>
          <w:p w14:paraId="09B2FBF5" w14:textId="3460678B" w:rsidR="0015336A" w:rsidRPr="0015336A" w:rsidRDefault="0015336A" w:rsidP="0015336A">
            <w:pPr>
              <w:jc w:val="center"/>
              <w:rPr>
                <w:sz w:val="20"/>
                <w:szCs w:val="20"/>
              </w:rPr>
            </w:pPr>
            <w:r>
              <w:rPr>
                <w:sz w:val="20"/>
                <w:szCs w:val="20"/>
              </w:rPr>
              <w:t>108,5</w:t>
            </w:r>
          </w:p>
        </w:tc>
        <w:tc>
          <w:tcPr>
            <w:tcW w:w="532" w:type="pct"/>
            <w:vAlign w:val="center"/>
          </w:tcPr>
          <w:p w14:paraId="23AA6E90" w14:textId="421E732D" w:rsidR="0015336A" w:rsidRPr="0015336A" w:rsidRDefault="0015336A" w:rsidP="0015336A">
            <w:pPr>
              <w:jc w:val="center"/>
              <w:rPr>
                <w:sz w:val="20"/>
                <w:szCs w:val="20"/>
              </w:rPr>
            </w:pPr>
            <w:r>
              <w:rPr>
                <w:sz w:val="20"/>
                <w:szCs w:val="20"/>
              </w:rPr>
              <w:t>112,0</w:t>
            </w:r>
          </w:p>
        </w:tc>
      </w:tr>
      <w:tr w:rsidR="0015336A" w:rsidRPr="0015336A" w14:paraId="3459E599" w14:textId="77777777" w:rsidTr="00030941">
        <w:trPr>
          <w:trHeight w:val="510"/>
        </w:trPr>
        <w:tc>
          <w:tcPr>
            <w:tcW w:w="1874" w:type="pct"/>
            <w:vAlign w:val="center"/>
          </w:tcPr>
          <w:p w14:paraId="7548C7DE" w14:textId="77777777" w:rsidR="0015336A" w:rsidRPr="0015336A" w:rsidRDefault="0015336A" w:rsidP="0015336A">
            <w:pPr>
              <w:jc w:val="center"/>
              <w:rPr>
                <w:sz w:val="20"/>
                <w:szCs w:val="20"/>
              </w:rPr>
            </w:pPr>
            <w:r w:rsidRPr="0015336A">
              <w:rPr>
                <w:sz w:val="20"/>
                <w:szCs w:val="20"/>
              </w:rPr>
              <w:t>Liczba przyłączy kanalizacyjnych</w:t>
            </w:r>
            <w:r w:rsidRPr="0015336A">
              <w:rPr>
                <w:sz w:val="20"/>
                <w:szCs w:val="20"/>
              </w:rPr>
              <w:br/>
              <w:t>do budynków mieszkalnych</w:t>
            </w:r>
          </w:p>
        </w:tc>
        <w:tc>
          <w:tcPr>
            <w:tcW w:w="471" w:type="pct"/>
            <w:vAlign w:val="center"/>
          </w:tcPr>
          <w:p w14:paraId="04288C09" w14:textId="77777777" w:rsidR="0015336A" w:rsidRPr="0015336A" w:rsidRDefault="0015336A" w:rsidP="0015336A">
            <w:pPr>
              <w:jc w:val="center"/>
              <w:rPr>
                <w:sz w:val="18"/>
                <w:szCs w:val="18"/>
              </w:rPr>
            </w:pPr>
            <w:r w:rsidRPr="0015336A">
              <w:rPr>
                <w:sz w:val="18"/>
                <w:szCs w:val="18"/>
              </w:rPr>
              <w:t>szt.</w:t>
            </w:r>
          </w:p>
        </w:tc>
        <w:tc>
          <w:tcPr>
            <w:tcW w:w="531" w:type="pct"/>
            <w:vAlign w:val="center"/>
          </w:tcPr>
          <w:p w14:paraId="2290D677" w14:textId="37E726C5" w:rsidR="0015336A" w:rsidRPr="0015336A" w:rsidRDefault="0015336A" w:rsidP="0015336A">
            <w:pPr>
              <w:jc w:val="center"/>
              <w:rPr>
                <w:sz w:val="20"/>
                <w:szCs w:val="20"/>
              </w:rPr>
            </w:pPr>
            <w:r>
              <w:rPr>
                <w:sz w:val="20"/>
                <w:szCs w:val="20"/>
              </w:rPr>
              <w:t>1 027</w:t>
            </w:r>
          </w:p>
        </w:tc>
        <w:tc>
          <w:tcPr>
            <w:tcW w:w="531" w:type="pct"/>
            <w:vAlign w:val="center"/>
          </w:tcPr>
          <w:p w14:paraId="2980589E" w14:textId="39C71BCC" w:rsidR="0015336A" w:rsidRPr="0015336A" w:rsidRDefault="0015336A" w:rsidP="0015336A">
            <w:pPr>
              <w:jc w:val="center"/>
              <w:rPr>
                <w:sz w:val="20"/>
                <w:szCs w:val="20"/>
              </w:rPr>
            </w:pPr>
            <w:r>
              <w:rPr>
                <w:sz w:val="20"/>
                <w:szCs w:val="20"/>
              </w:rPr>
              <w:t>1 041</w:t>
            </w:r>
          </w:p>
        </w:tc>
        <w:tc>
          <w:tcPr>
            <w:tcW w:w="531" w:type="pct"/>
            <w:vAlign w:val="center"/>
          </w:tcPr>
          <w:p w14:paraId="3BD46084" w14:textId="26823ED9" w:rsidR="0015336A" w:rsidRPr="0015336A" w:rsidRDefault="0015336A" w:rsidP="0015336A">
            <w:pPr>
              <w:jc w:val="center"/>
              <w:rPr>
                <w:sz w:val="20"/>
                <w:szCs w:val="20"/>
              </w:rPr>
            </w:pPr>
            <w:r>
              <w:rPr>
                <w:sz w:val="20"/>
                <w:szCs w:val="20"/>
              </w:rPr>
              <w:t>1 105</w:t>
            </w:r>
          </w:p>
        </w:tc>
        <w:tc>
          <w:tcPr>
            <w:tcW w:w="531" w:type="pct"/>
            <w:vAlign w:val="center"/>
          </w:tcPr>
          <w:p w14:paraId="3334066A" w14:textId="6DB1C739" w:rsidR="0015336A" w:rsidRPr="0015336A" w:rsidRDefault="0015336A" w:rsidP="0015336A">
            <w:pPr>
              <w:jc w:val="center"/>
              <w:rPr>
                <w:sz w:val="20"/>
                <w:szCs w:val="20"/>
              </w:rPr>
            </w:pPr>
            <w:r>
              <w:rPr>
                <w:sz w:val="20"/>
                <w:szCs w:val="20"/>
              </w:rPr>
              <w:t>1 118</w:t>
            </w:r>
          </w:p>
        </w:tc>
        <w:tc>
          <w:tcPr>
            <w:tcW w:w="532" w:type="pct"/>
            <w:vAlign w:val="center"/>
          </w:tcPr>
          <w:p w14:paraId="5D878DDB" w14:textId="5834BEFB" w:rsidR="0015336A" w:rsidRPr="0015336A" w:rsidRDefault="0015336A" w:rsidP="0015336A">
            <w:pPr>
              <w:jc w:val="center"/>
              <w:rPr>
                <w:sz w:val="20"/>
                <w:szCs w:val="20"/>
              </w:rPr>
            </w:pPr>
            <w:r>
              <w:rPr>
                <w:sz w:val="20"/>
                <w:szCs w:val="20"/>
              </w:rPr>
              <w:t>1 159</w:t>
            </w:r>
          </w:p>
        </w:tc>
      </w:tr>
      <w:tr w:rsidR="0015336A" w:rsidRPr="0015336A" w14:paraId="23670A10" w14:textId="77777777" w:rsidTr="00030941">
        <w:trPr>
          <w:trHeight w:val="510"/>
        </w:trPr>
        <w:tc>
          <w:tcPr>
            <w:tcW w:w="1874" w:type="pct"/>
            <w:vAlign w:val="center"/>
          </w:tcPr>
          <w:p w14:paraId="77C9ECA7" w14:textId="77777777" w:rsidR="0015336A" w:rsidRPr="0015336A" w:rsidRDefault="0015336A" w:rsidP="0015336A">
            <w:pPr>
              <w:jc w:val="center"/>
              <w:rPr>
                <w:sz w:val="20"/>
                <w:szCs w:val="20"/>
              </w:rPr>
            </w:pPr>
            <w:r w:rsidRPr="0015336A">
              <w:rPr>
                <w:sz w:val="20"/>
                <w:szCs w:val="20"/>
              </w:rPr>
              <w:t>Liczba awarii sieci kanalizacyjnej</w:t>
            </w:r>
          </w:p>
        </w:tc>
        <w:tc>
          <w:tcPr>
            <w:tcW w:w="471" w:type="pct"/>
            <w:vAlign w:val="center"/>
          </w:tcPr>
          <w:p w14:paraId="1888CD37" w14:textId="77777777" w:rsidR="0015336A" w:rsidRPr="0015336A" w:rsidRDefault="0015336A" w:rsidP="0015336A">
            <w:pPr>
              <w:jc w:val="center"/>
              <w:rPr>
                <w:sz w:val="18"/>
                <w:szCs w:val="18"/>
              </w:rPr>
            </w:pPr>
            <w:r w:rsidRPr="0015336A">
              <w:rPr>
                <w:sz w:val="18"/>
                <w:szCs w:val="18"/>
              </w:rPr>
              <w:t>szt.</w:t>
            </w:r>
          </w:p>
        </w:tc>
        <w:tc>
          <w:tcPr>
            <w:tcW w:w="531" w:type="pct"/>
            <w:vAlign w:val="center"/>
          </w:tcPr>
          <w:p w14:paraId="533564E9" w14:textId="0E6CFD00" w:rsidR="0015336A" w:rsidRPr="0015336A" w:rsidRDefault="0015336A" w:rsidP="0015336A">
            <w:pPr>
              <w:jc w:val="center"/>
              <w:rPr>
                <w:sz w:val="20"/>
                <w:szCs w:val="20"/>
              </w:rPr>
            </w:pPr>
            <w:r>
              <w:rPr>
                <w:sz w:val="20"/>
                <w:szCs w:val="20"/>
              </w:rPr>
              <w:t>266</w:t>
            </w:r>
          </w:p>
        </w:tc>
        <w:tc>
          <w:tcPr>
            <w:tcW w:w="531" w:type="pct"/>
            <w:vAlign w:val="center"/>
          </w:tcPr>
          <w:p w14:paraId="426D25BF" w14:textId="1CB53989" w:rsidR="0015336A" w:rsidRPr="0015336A" w:rsidRDefault="0015336A" w:rsidP="0015336A">
            <w:pPr>
              <w:jc w:val="center"/>
              <w:rPr>
                <w:sz w:val="20"/>
                <w:szCs w:val="20"/>
              </w:rPr>
            </w:pPr>
            <w:r>
              <w:rPr>
                <w:sz w:val="20"/>
                <w:szCs w:val="20"/>
              </w:rPr>
              <w:t>218</w:t>
            </w:r>
          </w:p>
        </w:tc>
        <w:tc>
          <w:tcPr>
            <w:tcW w:w="531" w:type="pct"/>
            <w:vAlign w:val="center"/>
          </w:tcPr>
          <w:p w14:paraId="704DE7D3" w14:textId="0AD46C25" w:rsidR="0015336A" w:rsidRPr="0015336A" w:rsidRDefault="0015336A" w:rsidP="0015336A">
            <w:pPr>
              <w:jc w:val="center"/>
              <w:rPr>
                <w:sz w:val="20"/>
                <w:szCs w:val="20"/>
              </w:rPr>
            </w:pPr>
            <w:r>
              <w:rPr>
                <w:sz w:val="20"/>
                <w:szCs w:val="20"/>
              </w:rPr>
              <w:t>269</w:t>
            </w:r>
          </w:p>
        </w:tc>
        <w:tc>
          <w:tcPr>
            <w:tcW w:w="531" w:type="pct"/>
            <w:vAlign w:val="center"/>
          </w:tcPr>
          <w:p w14:paraId="69D023B1" w14:textId="5FB0AAB7" w:rsidR="0015336A" w:rsidRPr="0015336A" w:rsidRDefault="0015336A" w:rsidP="0015336A">
            <w:pPr>
              <w:jc w:val="center"/>
              <w:rPr>
                <w:sz w:val="20"/>
                <w:szCs w:val="20"/>
              </w:rPr>
            </w:pPr>
            <w:r>
              <w:rPr>
                <w:sz w:val="20"/>
                <w:szCs w:val="20"/>
              </w:rPr>
              <w:t>309</w:t>
            </w:r>
          </w:p>
        </w:tc>
        <w:tc>
          <w:tcPr>
            <w:tcW w:w="532" w:type="pct"/>
            <w:vAlign w:val="center"/>
          </w:tcPr>
          <w:p w14:paraId="77C388E1" w14:textId="6AD6B32C" w:rsidR="0015336A" w:rsidRPr="0015336A" w:rsidRDefault="0015336A" w:rsidP="0015336A">
            <w:pPr>
              <w:jc w:val="center"/>
              <w:rPr>
                <w:sz w:val="20"/>
                <w:szCs w:val="20"/>
              </w:rPr>
            </w:pPr>
            <w:r>
              <w:rPr>
                <w:sz w:val="20"/>
                <w:szCs w:val="20"/>
              </w:rPr>
              <w:t>322</w:t>
            </w:r>
          </w:p>
        </w:tc>
      </w:tr>
      <w:tr w:rsidR="0015336A" w:rsidRPr="0015336A" w14:paraId="02F4ADCA" w14:textId="77777777" w:rsidTr="00030941">
        <w:trPr>
          <w:trHeight w:val="510"/>
        </w:trPr>
        <w:tc>
          <w:tcPr>
            <w:tcW w:w="1874" w:type="pct"/>
            <w:vAlign w:val="center"/>
          </w:tcPr>
          <w:p w14:paraId="42F9D810" w14:textId="77777777" w:rsidR="0015336A" w:rsidRPr="0015336A" w:rsidRDefault="0015336A" w:rsidP="0015336A">
            <w:pPr>
              <w:jc w:val="center"/>
              <w:rPr>
                <w:sz w:val="20"/>
                <w:szCs w:val="20"/>
              </w:rPr>
            </w:pPr>
            <w:r w:rsidRPr="0015336A">
              <w:rPr>
                <w:sz w:val="20"/>
                <w:szCs w:val="20"/>
              </w:rPr>
              <w:t>Ilość odprowadzonych ścieków bytowych</w:t>
            </w:r>
          </w:p>
        </w:tc>
        <w:tc>
          <w:tcPr>
            <w:tcW w:w="471" w:type="pct"/>
            <w:vAlign w:val="center"/>
          </w:tcPr>
          <w:p w14:paraId="05E2A5E6" w14:textId="77777777" w:rsidR="0015336A" w:rsidRPr="0015336A" w:rsidRDefault="0015336A" w:rsidP="0015336A">
            <w:pPr>
              <w:jc w:val="center"/>
              <w:rPr>
                <w:sz w:val="18"/>
                <w:szCs w:val="18"/>
              </w:rPr>
            </w:pPr>
            <w:r w:rsidRPr="0015336A">
              <w:rPr>
                <w:sz w:val="18"/>
                <w:szCs w:val="18"/>
              </w:rPr>
              <w:t>tys. m</w:t>
            </w:r>
            <w:r w:rsidRPr="0015336A">
              <w:rPr>
                <w:sz w:val="18"/>
                <w:szCs w:val="18"/>
                <w:vertAlign w:val="superscript"/>
              </w:rPr>
              <w:t>3</w:t>
            </w:r>
          </w:p>
        </w:tc>
        <w:tc>
          <w:tcPr>
            <w:tcW w:w="531" w:type="pct"/>
            <w:vAlign w:val="center"/>
          </w:tcPr>
          <w:p w14:paraId="630311FD" w14:textId="4FF184C2" w:rsidR="0015336A" w:rsidRPr="0015336A" w:rsidRDefault="0015336A" w:rsidP="0015336A">
            <w:pPr>
              <w:jc w:val="center"/>
              <w:rPr>
                <w:sz w:val="20"/>
                <w:szCs w:val="20"/>
              </w:rPr>
            </w:pPr>
            <w:r>
              <w:rPr>
                <w:sz w:val="20"/>
                <w:szCs w:val="20"/>
              </w:rPr>
              <w:t>242,7</w:t>
            </w:r>
          </w:p>
        </w:tc>
        <w:tc>
          <w:tcPr>
            <w:tcW w:w="531" w:type="pct"/>
            <w:vAlign w:val="center"/>
          </w:tcPr>
          <w:p w14:paraId="07D601E9" w14:textId="38B5363B" w:rsidR="0015336A" w:rsidRPr="0015336A" w:rsidRDefault="0015336A" w:rsidP="0015336A">
            <w:pPr>
              <w:jc w:val="center"/>
              <w:rPr>
                <w:sz w:val="20"/>
                <w:szCs w:val="20"/>
              </w:rPr>
            </w:pPr>
            <w:r>
              <w:rPr>
                <w:sz w:val="20"/>
                <w:szCs w:val="20"/>
              </w:rPr>
              <w:t>248,3</w:t>
            </w:r>
          </w:p>
        </w:tc>
        <w:tc>
          <w:tcPr>
            <w:tcW w:w="531" w:type="pct"/>
            <w:vAlign w:val="center"/>
          </w:tcPr>
          <w:p w14:paraId="381409CF" w14:textId="5AC0969F" w:rsidR="0015336A" w:rsidRPr="0015336A" w:rsidRDefault="0015336A" w:rsidP="0015336A">
            <w:pPr>
              <w:jc w:val="center"/>
              <w:rPr>
                <w:sz w:val="20"/>
                <w:szCs w:val="20"/>
              </w:rPr>
            </w:pPr>
            <w:r>
              <w:rPr>
                <w:sz w:val="20"/>
                <w:szCs w:val="20"/>
              </w:rPr>
              <w:t>264,8</w:t>
            </w:r>
          </w:p>
        </w:tc>
        <w:tc>
          <w:tcPr>
            <w:tcW w:w="531" w:type="pct"/>
            <w:vAlign w:val="center"/>
          </w:tcPr>
          <w:p w14:paraId="2FEF5F11" w14:textId="6FF5A77B" w:rsidR="0015336A" w:rsidRPr="0015336A" w:rsidRDefault="0015336A" w:rsidP="0015336A">
            <w:pPr>
              <w:jc w:val="center"/>
              <w:rPr>
                <w:sz w:val="20"/>
                <w:szCs w:val="20"/>
              </w:rPr>
            </w:pPr>
            <w:r>
              <w:rPr>
                <w:sz w:val="20"/>
                <w:szCs w:val="20"/>
              </w:rPr>
              <w:t>253,8</w:t>
            </w:r>
          </w:p>
        </w:tc>
        <w:tc>
          <w:tcPr>
            <w:tcW w:w="532" w:type="pct"/>
            <w:vAlign w:val="center"/>
          </w:tcPr>
          <w:p w14:paraId="73C90C95" w14:textId="6EB0F056" w:rsidR="0015336A" w:rsidRPr="0015336A" w:rsidRDefault="0015336A" w:rsidP="0015336A">
            <w:pPr>
              <w:jc w:val="center"/>
              <w:rPr>
                <w:sz w:val="20"/>
                <w:szCs w:val="20"/>
              </w:rPr>
            </w:pPr>
            <w:r>
              <w:rPr>
                <w:sz w:val="20"/>
                <w:szCs w:val="20"/>
              </w:rPr>
              <w:t>251,3</w:t>
            </w:r>
          </w:p>
        </w:tc>
      </w:tr>
    </w:tbl>
    <w:p w14:paraId="010408DE" w14:textId="77777777" w:rsidR="0015336A" w:rsidRPr="0015336A" w:rsidRDefault="0015336A" w:rsidP="0015336A">
      <w:pPr>
        <w:jc w:val="center"/>
        <w:rPr>
          <w:rFonts w:eastAsiaTheme="minorHAnsi"/>
          <w:i/>
          <w:iCs/>
          <w:sz w:val="18"/>
          <w:szCs w:val="18"/>
        </w:rPr>
      </w:pPr>
      <w:r w:rsidRPr="0015336A">
        <w:rPr>
          <w:rFonts w:eastAsiaTheme="minorHAnsi"/>
          <w:i/>
          <w:iCs/>
          <w:sz w:val="18"/>
          <w:szCs w:val="18"/>
        </w:rPr>
        <w:t>Źródło: opracowanie własne na podstawie danych GUS</w:t>
      </w:r>
    </w:p>
    <w:p w14:paraId="0230DDC9" w14:textId="77777777" w:rsidR="0015336A" w:rsidRDefault="0015336A" w:rsidP="00A744B8">
      <w:pPr>
        <w:rPr>
          <w:highlight w:val="yellow"/>
        </w:rPr>
      </w:pPr>
    </w:p>
    <w:p w14:paraId="0FA95B54" w14:textId="3DF436F3" w:rsidR="00030941" w:rsidRPr="00030941" w:rsidRDefault="00D94C45" w:rsidP="00030941">
      <w:pPr>
        <w:jc w:val="center"/>
        <w:rPr>
          <w:rFonts w:eastAsiaTheme="minorHAnsi"/>
        </w:rPr>
      </w:pPr>
      <w:r>
        <w:rPr>
          <w:noProof/>
        </w:rPr>
        <w:drawing>
          <wp:inline distT="0" distB="0" distL="0" distR="0" wp14:anchorId="5CECEB08" wp14:editId="22B79DE0">
            <wp:extent cx="5619750" cy="2609850"/>
            <wp:effectExtent l="0" t="0" r="0" b="0"/>
            <wp:docPr id="1914112517" name="Wykres 1">
              <a:extLst xmlns:a="http://schemas.openxmlformats.org/drawingml/2006/main">
                <a:ext uri="{FF2B5EF4-FFF2-40B4-BE49-F238E27FC236}">
                  <a16:creationId xmlns:a16="http://schemas.microsoft.com/office/drawing/2014/main" id="{1B1BEB21-C626-7730-2EAB-342501215E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6F21673A" w14:textId="76B4D34A" w:rsidR="00030941" w:rsidRPr="00030941" w:rsidRDefault="00030941" w:rsidP="00030941">
      <w:pPr>
        <w:jc w:val="center"/>
        <w:rPr>
          <w:rFonts w:eastAsiaTheme="minorHAnsi"/>
          <w:b/>
          <w:i/>
          <w:iCs/>
          <w:sz w:val="20"/>
          <w:szCs w:val="16"/>
        </w:rPr>
      </w:pPr>
      <w:bookmarkStart w:id="616" w:name="_Toc117453956"/>
      <w:bookmarkStart w:id="617" w:name="_Toc147739601"/>
      <w:bookmarkStart w:id="618" w:name="_Toc195046505"/>
      <w:r w:rsidRPr="00030941">
        <w:rPr>
          <w:rFonts w:eastAsiaTheme="minorHAnsi"/>
          <w:b/>
          <w:i/>
          <w:iCs/>
          <w:sz w:val="20"/>
          <w:szCs w:val="16"/>
        </w:rPr>
        <w:t xml:space="preserve">Wykres </w:t>
      </w:r>
      <w:r w:rsidRPr="00030941">
        <w:rPr>
          <w:rFonts w:eastAsiaTheme="minorHAnsi"/>
          <w:b/>
          <w:i/>
          <w:iCs/>
          <w:sz w:val="20"/>
          <w:szCs w:val="16"/>
        </w:rPr>
        <w:fldChar w:fldCharType="begin"/>
      </w:r>
      <w:r w:rsidRPr="00030941">
        <w:rPr>
          <w:rFonts w:eastAsiaTheme="minorHAnsi"/>
          <w:b/>
          <w:i/>
          <w:iCs/>
          <w:sz w:val="20"/>
          <w:szCs w:val="16"/>
        </w:rPr>
        <w:instrText xml:space="preserve"> SEQ Wykres \* ARABIC </w:instrText>
      </w:r>
      <w:r w:rsidRPr="00030941">
        <w:rPr>
          <w:rFonts w:eastAsiaTheme="minorHAnsi"/>
          <w:b/>
          <w:i/>
          <w:iCs/>
          <w:sz w:val="20"/>
          <w:szCs w:val="16"/>
        </w:rPr>
        <w:fldChar w:fldCharType="separate"/>
      </w:r>
      <w:r w:rsidR="009505AA">
        <w:rPr>
          <w:rFonts w:eastAsiaTheme="minorHAnsi"/>
          <w:b/>
          <w:i/>
          <w:iCs/>
          <w:noProof/>
          <w:sz w:val="20"/>
          <w:szCs w:val="16"/>
        </w:rPr>
        <w:t>13</w:t>
      </w:r>
      <w:r w:rsidRPr="00030941">
        <w:rPr>
          <w:rFonts w:eastAsiaTheme="minorHAnsi"/>
          <w:b/>
          <w:i/>
          <w:iCs/>
          <w:sz w:val="20"/>
          <w:szCs w:val="16"/>
        </w:rPr>
        <w:fldChar w:fldCharType="end"/>
      </w:r>
      <w:r w:rsidRPr="00030941">
        <w:rPr>
          <w:rFonts w:eastAsiaTheme="minorHAnsi"/>
          <w:b/>
          <w:i/>
          <w:iCs/>
          <w:sz w:val="20"/>
          <w:szCs w:val="16"/>
        </w:rPr>
        <w:t xml:space="preserve">. </w:t>
      </w:r>
      <w:r>
        <w:rPr>
          <w:rFonts w:eastAsiaTheme="minorHAnsi"/>
          <w:b/>
          <w:i/>
          <w:iCs/>
          <w:sz w:val="20"/>
          <w:szCs w:val="16"/>
        </w:rPr>
        <w:t>D</w:t>
      </w:r>
      <w:r w:rsidRPr="00030941">
        <w:rPr>
          <w:rFonts w:eastAsiaTheme="minorHAnsi"/>
          <w:b/>
          <w:i/>
          <w:iCs/>
          <w:sz w:val="20"/>
          <w:szCs w:val="16"/>
        </w:rPr>
        <w:t>ługoś</w:t>
      </w:r>
      <w:r>
        <w:rPr>
          <w:rFonts w:eastAsiaTheme="minorHAnsi"/>
          <w:b/>
          <w:i/>
          <w:iCs/>
          <w:sz w:val="20"/>
          <w:szCs w:val="16"/>
        </w:rPr>
        <w:t>ć</w:t>
      </w:r>
      <w:r w:rsidRPr="00030941">
        <w:rPr>
          <w:rFonts w:eastAsiaTheme="minorHAnsi"/>
          <w:b/>
          <w:i/>
          <w:iCs/>
          <w:sz w:val="20"/>
          <w:szCs w:val="16"/>
        </w:rPr>
        <w:t xml:space="preserve"> sieci kanalizacji sanitarnej</w:t>
      </w:r>
      <w:r>
        <w:rPr>
          <w:rFonts w:eastAsiaTheme="minorHAnsi"/>
          <w:b/>
          <w:i/>
          <w:iCs/>
          <w:sz w:val="20"/>
          <w:szCs w:val="16"/>
        </w:rPr>
        <w:t xml:space="preserve"> </w:t>
      </w:r>
      <w:r w:rsidRPr="00030941">
        <w:rPr>
          <w:rFonts w:eastAsiaTheme="minorHAnsi"/>
          <w:b/>
          <w:i/>
          <w:iCs/>
          <w:sz w:val="20"/>
          <w:szCs w:val="16"/>
        </w:rPr>
        <w:t xml:space="preserve">na terenie </w:t>
      </w:r>
      <w:r>
        <w:rPr>
          <w:rFonts w:eastAsiaTheme="minorHAnsi"/>
          <w:b/>
          <w:i/>
          <w:iCs/>
          <w:sz w:val="20"/>
          <w:szCs w:val="16"/>
        </w:rPr>
        <w:t>gm. Mieszkowice</w:t>
      </w:r>
      <w:r w:rsidRPr="00030941">
        <w:rPr>
          <w:rFonts w:eastAsiaTheme="minorHAnsi"/>
          <w:b/>
          <w:i/>
          <w:iCs/>
          <w:sz w:val="20"/>
          <w:szCs w:val="16"/>
        </w:rPr>
        <w:t xml:space="preserve"> w latach 2019-202</w:t>
      </w:r>
      <w:r>
        <w:rPr>
          <w:rFonts w:eastAsiaTheme="minorHAnsi"/>
          <w:b/>
          <w:i/>
          <w:iCs/>
          <w:sz w:val="20"/>
          <w:szCs w:val="16"/>
        </w:rPr>
        <w:t>3</w:t>
      </w:r>
      <w:r w:rsidRPr="00030941">
        <w:rPr>
          <w:rFonts w:eastAsiaTheme="minorHAnsi"/>
          <w:b/>
          <w:i/>
          <w:iCs/>
          <w:sz w:val="20"/>
          <w:szCs w:val="16"/>
        </w:rPr>
        <w:t xml:space="preserve"> [km]</w:t>
      </w:r>
      <w:bookmarkEnd w:id="616"/>
      <w:bookmarkEnd w:id="617"/>
      <w:bookmarkEnd w:id="618"/>
    </w:p>
    <w:p w14:paraId="6F82015F" w14:textId="77777777" w:rsidR="00030941" w:rsidRPr="00030941" w:rsidRDefault="00030941" w:rsidP="00030941">
      <w:pPr>
        <w:jc w:val="center"/>
        <w:rPr>
          <w:rFonts w:eastAsiaTheme="minorHAnsi"/>
          <w:i/>
          <w:iCs/>
          <w:sz w:val="18"/>
          <w:szCs w:val="18"/>
        </w:rPr>
      </w:pPr>
      <w:r w:rsidRPr="00030941">
        <w:rPr>
          <w:rFonts w:eastAsiaTheme="minorHAnsi"/>
          <w:i/>
          <w:iCs/>
          <w:sz w:val="18"/>
          <w:szCs w:val="18"/>
        </w:rPr>
        <w:t>Źródło: opracowanie własne na podstawie danych GUS</w:t>
      </w:r>
    </w:p>
    <w:p w14:paraId="4357EF29" w14:textId="148F9D96" w:rsidR="00030941" w:rsidRPr="00030941" w:rsidRDefault="00D94C45" w:rsidP="00030941">
      <w:pPr>
        <w:jc w:val="center"/>
        <w:rPr>
          <w:rFonts w:eastAsiaTheme="minorHAnsi"/>
        </w:rPr>
      </w:pPr>
      <w:r>
        <w:rPr>
          <w:noProof/>
        </w:rPr>
        <w:lastRenderedPageBreak/>
        <w:drawing>
          <wp:inline distT="0" distB="0" distL="0" distR="0" wp14:anchorId="649D3C70" wp14:editId="58D1E889">
            <wp:extent cx="5581650" cy="2647950"/>
            <wp:effectExtent l="0" t="0" r="0" b="0"/>
            <wp:docPr id="900029500" name="Wykres 1">
              <a:extLst xmlns:a="http://schemas.openxmlformats.org/drawingml/2006/main">
                <a:ext uri="{FF2B5EF4-FFF2-40B4-BE49-F238E27FC236}">
                  <a16:creationId xmlns:a16="http://schemas.microsoft.com/office/drawing/2014/main" id="{1B1BEB21-C626-7730-2EAB-342501215EF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1F7EE00C" w14:textId="5B6EFEE8" w:rsidR="00030941" w:rsidRPr="00030941" w:rsidRDefault="00030941" w:rsidP="00030941">
      <w:pPr>
        <w:jc w:val="center"/>
        <w:rPr>
          <w:rFonts w:eastAsiaTheme="minorHAnsi"/>
          <w:b/>
          <w:i/>
          <w:iCs/>
          <w:sz w:val="20"/>
          <w:szCs w:val="16"/>
        </w:rPr>
      </w:pPr>
      <w:bookmarkStart w:id="619" w:name="_Toc117453957"/>
      <w:bookmarkStart w:id="620" w:name="_Toc147739602"/>
      <w:bookmarkStart w:id="621" w:name="_Toc195046506"/>
      <w:r w:rsidRPr="00030941">
        <w:rPr>
          <w:rFonts w:eastAsiaTheme="minorHAnsi"/>
          <w:b/>
          <w:i/>
          <w:iCs/>
          <w:sz w:val="20"/>
          <w:szCs w:val="16"/>
        </w:rPr>
        <w:t xml:space="preserve">Wykres </w:t>
      </w:r>
      <w:r w:rsidRPr="00030941">
        <w:rPr>
          <w:rFonts w:eastAsiaTheme="minorHAnsi"/>
          <w:b/>
          <w:i/>
          <w:iCs/>
          <w:sz w:val="20"/>
          <w:szCs w:val="16"/>
        </w:rPr>
        <w:fldChar w:fldCharType="begin"/>
      </w:r>
      <w:r w:rsidRPr="00030941">
        <w:rPr>
          <w:rFonts w:eastAsiaTheme="minorHAnsi"/>
          <w:b/>
          <w:i/>
          <w:iCs/>
          <w:sz w:val="20"/>
          <w:szCs w:val="16"/>
        </w:rPr>
        <w:instrText xml:space="preserve"> SEQ Wykres \* ARABIC </w:instrText>
      </w:r>
      <w:r w:rsidRPr="00030941">
        <w:rPr>
          <w:rFonts w:eastAsiaTheme="minorHAnsi"/>
          <w:b/>
          <w:i/>
          <w:iCs/>
          <w:sz w:val="20"/>
          <w:szCs w:val="16"/>
        </w:rPr>
        <w:fldChar w:fldCharType="separate"/>
      </w:r>
      <w:r w:rsidR="009505AA">
        <w:rPr>
          <w:rFonts w:eastAsiaTheme="minorHAnsi"/>
          <w:b/>
          <w:i/>
          <w:iCs/>
          <w:noProof/>
          <w:sz w:val="20"/>
          <w:szCs w:val="16"/>
        </w:rPr>
        <w:t>14</w:t>
      </w:r>
      <w:r w:rsidRPr="00030941">
        <w:rPr>
          <w:rFonts w:eastAsiaTheme="minorHAnsi"/>
          <w:b/>
          <w:i/>
          <w:iCs/>
          <w:sz w:val="20"/>
          <w:szCs w:val="16"/>
        </w:rPr>
        <w:fldChar w:fldCharType="end"/>
      </w:r>
      <w:r w:rsidRPr="00030941">
        <w:rPr>
          <w:rFonts w:eastAsiaTheme="minorHAnsi"/>
          <w:b/>
          <w:i/>
          <w:iCs/>
          <w:sz w:val="20"/>
          <w:szCs w:val="16"/>
        </w:rPr>
        <w:t xml:space="preserve">. </w:t>
      </w:r>
      <w:r>
        <w:rPr>
          <w:rFonts w:eastAsiaTheme="minorHAnsi"/>
          <w:b/>
          <w:i/>
          <w:iCs/>
          <w:sz w:val="20"/>
          <w:szCs w:val="16"/>
        </w:rPr>
        <w:t>L</w:t>
      </w:r>
      <w:r w:rsidRPr="00030941">
        <w:rPr>
          <w:rFonts w:eastAsiaTheme="minorHAnsi"/>
          <w:b/>
          <w:i/>
          <w:iCs/>
          <w:sz w:val="20"/>
          <w:szCs w:val="16"/>
        </w:rPr>
        <w:t>iczb</w:t>
      </w:r>
      <w:r>
        <w:rPr>
          <w:rFonts w:eastAsiaTheme="minorHAnsi"/>
          <w:b/>
          <w:i/>
          <w:iCs/>
          <w:sz w:val="20"/>
          <w:szCs w:val="16"/>
        </w:rPr>
        <w:t>a</w:t>
      </w:r>
      <w:r w:rsidRPr="00030941">
        <w:rPr>
          <w:rFonts w:eastAsiaTheme="minorHAnsi"/>
          <w:b/>
          <w:i/>
          <w:iCs/>
          <w:sz w:val="20"/>
          <w:szCs w:val="16"/>
        </w:rPr>
        <w:t xml:space="preserve"> przyłączy kanalizacyjnych do budynków mieszkalnych</w:t>
      </w:r>
      <w:r w:rsidRPr="00030941">
        <w:rPr>
          <w:rFonts w:eastAsiaTheme="minorHAnsi"/>
          <w:b/>
          <w:i/>
          <w:iCs/>
          <w:sz w:val="20"/>
          <w:szCs w:val="16"/>
        </w:rPr>
        <w:br/>
        <w:t xml:space="preserve">na terenie </w:t>
      </w:r>
      <w:r>
        <w:rPr>
          <w:rFonts w:eastAsiaTheme="minorHAnsi"/>
          <w:b/>
          <w:i/>
          <w:iCs/>
          <w:sz w:val="20"/>
          <w:szCs w:val="16"/>
        </w:rPr>
        <w:t>gminy Mieszkowice</w:t>
      </w:r>
      <w:r w:rsidRPr="00030941">
        <w:rPr>
          <w:rFonts w:eastAsiaTheme="minorHAnsi"/>
          <w:b/>
          <w:i/>
          <w:iCs/>
          <w:sz w:val="20"/>
          <w:szCs w:val="16"/>
        </w:rPr>
        <w:t xml:space="preserve"> w latach 2019-202</w:t>
      </w:r>
      <w:r>
        <w:rPr>
          <w:rFonts w:eastAsiaTheme="minorHAnsi"/>
          <w:b/>
          <w:i/>
          <w:iCs/>
          <w:sz w:val="20"/>
          <w:szCs w:val="16"/>
        </w:rPr>
        <w:t>3</w:t>
      </w:r>
      <w:r w:rsidRPr="00030941">
        <w:rPr>
          <w:rFonts w:eastAsiaTheme="minorHAnsi"/>
          <w:b/>
          <w:i/>
          <w:iCs/>
          <w:sz w:val="20"/>
          <w:szCs w:val="16"/>
        </w:rPr>
        <w:t xml:space="preserve"> [szt.]</w:t>
      </w:r>
      <w:bookmarkEnd w:id="619"/>
      <w:bookmarkEnd w:id="620"/>
      <w:bookmarkEnd w:id="621"/>
    </w:p>
    <w:p w14:paraId="6165F244" w14:textId="77777777" w:rsidR="00030941" w:rsidRPr="00030941" w:rsidRDefault="00030941" w:rsidP="00030941">
      <w:pPr>
        <w:jc w:val="center"/>
        <w:rPr>
          <w:rFonts w:eastAsiaTheme="minorHAnsi"/>
          <w:i/>
          <w:iCs/>
          <w:sz w:val="18"/>
          <w:szCs w:val="18"/>
        </w:rPr>
      </w:pPr>
      <w:r w:rsidRPr="00030941">
        <w:rPr>
          <w:rFonts w:eastAsiaTheme="minorHAnsi"/>
          <w:i/>
          <w:iCs/>
          <w:sz w:val="18"/>
          <w:szCs w:val="18"/>
        </w:rPr>
        <w:t>Źródło: opracowanie własne na podstawie danych GUS</w:t>
      </w:r>
    </w:p>
    <w:p w14:paraId="027AB329" w14:textId="77777777" w:rsidR="0015336A" w:rsidRDefault="0015336A" w:rsidP="00A744B8">
      <w:pPr>
        <w:rPr>
          <w:highlight w:val="yellow"/>
        </w:rPr>
      </w:pPr>
    </w:p>
    <w:p w14:paraId="5BA200B6" w14:textId="4CBC9173" w:rsidR="00727FE7" w:rsidRPr="007F03D3" w:rsidRDefault="00727FE7" w:rsidP="00727FE7">
      <w:pPr>
        <w:ind w:firstLine="709"/>
      </w:pPr>
      <w:bookmarkStart w:id="622" w:name="_Hlk195016584"/>
      <w:r>
        <w:t>K</w:t>
      </w:r>
      <w:r w:rsidRPr="00727FE7">
        <w:t>omunaln</w:t>
      </w:r>
      <w:r>
        <w:t>a</w:t>
      </w:r>
      <w:r w:rsidRPr="00727FE7">
        <w:t xml:space="preserve"> mechaniczno</w:t>
      </w:r>
      <w:r>
        <w:t>-</w:t>
      </w:r>
      <w:r w:rsidRPr="00727FE7">
        <w:t>biologiczn</w:t>
      </w:r>
      <w:r>
        <w:t>a</w:t>
      </w:r>
      <w:r w:rsidRPr="00727FE7">
        <w:t xml:space="preserve"> oczyszczalni</w:t>
      </w:r>
      <w:r>
        <w:t>a</w:t>
      </w:r>
      <w:r w:rsidRPr="00727FE7">
        <w:t xml:space="preserve"> ścieków </w:t>
      </w:r>
      <w:r>
        <w:t xml:space="preserve">na terenie gminy </w:t>
      </w:r>
      <w:r w:rsidRPr="00727FE7">
        <w:t>zlokalizo</w:t>
      </w:r>
      <w:r>
        <w:t>-</w:t>
      </w:r>
      <w:r w:rsidRPr="00727FE7">
        <w:t>wan</w:t>
      </w:r>
      <w:r>
        <w:t>a jest w Mieszkowicach przy ul. Polnej 2. Przepustowość obiektu wynosi 1 850 m</w:t>
      </w:r>
      <w:r>
        <w:rPr>
          <w:vertAlign w:val="superscript"/>
        </w:rPr>
        <w:t>3/</w:t>
      </w:r>
      <w:r>
        <w:t>dobę</w:t>
      </w:r>
      <w:r>
        <w:br/>
        <w:t xml:space="preserve">(8 000 RLM). Oczyszczalnia </w:t>
      </w:r>
      <w:r w:rsidRPr="007F03D3">
        <w:t xml:space="preserve">znajduje się w złym stanie technicznym i potrzebuje </w:t>
      </w:r>
      <w:proofErr w:type="spellStart"/>
      <w:r w:rsidRPr="007F03D3">
        <w:t>pełnowy</w:t>
      </w:r>
      <w:r>
        <w:t>-</w:t>
      </w:r>
      <w:r w:rsidRPr="007F03D3">
        <w:t>miarowej</w:t>
      </w:r>
      <w:proofErr w:type="spellEnd"/>
      <w:r w:rsidRPr="007F03D3">
        <w:t xml:space="preserve"> przebudowy i modernizacji.</w:t>
      </w:r>
      <w:r>
        <w:t xml:space="preserve"> </w:t>
      </w:r>
      <w:bookmarkEnd w:id="622"/>
      <w:r>
        <w:t>Bezpośredni odbiornik ścieków stanowi rzeka Kurzyca.</w:t>
      </w:r>
      <w:r>
        <w:br/>
        <w:t>W poniższej tabeli przedstawiono szczegółowe dane dotyczące funkcjonowania oczyszczalni ścieków w 2023 r.</w:t>
      </w:r>
    </w:p>
    <w:p w14:paraId="0D814AE2" w14:textId="77777777" w:rsidR="00DD6FBB" w:rsidRPr="00DD6FBB" w:rsidRDefault="00DD6FBB" w:rsidP="00E870F8"/>
    <w:p w14:paraId="2999827A" w14:textId="563050CA" w:rsidR="00E870F8" w:rsidRPr="00DD6FBB" w:rsidRDefault="00E870F8" w:rsidP="00E870F8">
      <w:pPr>
        <w:pStyle w:val="Legenda"/>
        <w:rPr>
          <w:sz w:val="20"/>
          <w:szCs w:val="16"/>
        </w:rPr>
      </w:pPr>
      <w:bookmarkStart w:id="623" w:name="_Toc49365628"/>
      <w:bookmarkStart w:id="624" w:name="_Toc195046453"/>
      <w:r w:rsidRPr="00DD6FBB">
        <w:rPr>
          <w:sz w:val="20"/>
          <w:szCs w:val="16"/>
        </w:rPr>
        <w:t xml:space="preserve">Tabela </w:t>
      </w:r>
      <w:r w:rsidRPr="00DD6FBB">
        <w:rPr>
          <w:sz w:val="20"/>
          <w:szCs w:val="16"/>
        </w:rPr>
        <w:fldChar w:fldCharType="begin"/>
      </w:r>
      <w:r w:rsidRPr="00DD6FBB">
        <w:rPr>
          <w:sz w:val="20"/>
          <w:szCs w:val="16"/>
        </w:rPr>
        <w:instrText xml:space="preserve"> SEQ Tabela \* ARABIC </w:instrText>
      </w:r>
      <w:r w:rsidRPr="00DD6FBB">
        <w:rPr>
          <w:sz w:val="20"/>
          <w:szCs w:val="16"/>
        </w:rPr>
        <w:fldChar w:fldCharType="separate"/>
      </w:r>
      <w:r w:rsidR="00B81EF6">
        <w:rPr>
          <w:noProof/>
          <w:sz w:val="20"/>
          <w:szCs w:val="16"/>
        </w:rPr>
        <w:t>33</w:t>
      </w:r>
      <w:r w:rsidRPr="00DD6FBB">
        <w:rPr>
          <w:sz w:val="20"/>
          <w:szCs w:val="16"/>
        </w:rPr>
        <w:fldChar w:fldCharType="end"/>
      </w:r>
      <w:r w:rsidRPr="00DD6FBB">
        <w:rPr>
          <w:sz w:val="20"/>
          <w:szCs w:val="16"/>
        </w:rPr>
        <w:t xml:space="preserve">. Funkcjonowanie komunalnej oczyszczalni ścieków w </w:t>
      </w:r>
      <w:r w:rsidR="00DD6FBB" w:rsidRPr="00DD6FBB">
        <w:rPr>
          <w:sz w:val="20"/>
          <w:szCs w:val="16"/>
        </w:rPr>
        <w:t>Mieszkowicach</w:t>
      </w:r>
      <w:r w:rsidRPr="00DD6FBB">
        <w:rPr>
          <w:sz w:val="20"/>
          <w:szCs w:val="16"/>
        </w:rPr>
        <w:t xml:space="preserve"> w 202</w:t>
      </w:r>
      <w:r w:rsidR="00DD6FBB" w:rsidRPr="00DD6FBB">
        <w:rPr>
          <w:sz w:val="20"/>
          <w:szCs w:val="16"/>
        </w:rPr>
        <w:t>3</w:t>
      </w:r>
      <w:r w:rsidRPr="00DD6FBB">
        <w:rPr>
          <w:sz w:val="20"/>
          <w:szCs w:val="16"/>
        </w:rPr>
        <w:t xml:space="preserve"> r.</w:t>
      </w:r>
      <w:bookmarkEnd w:id="623"/>
      <w:bookmarkEnd w:id="624"/>
    </w:p>
    <w:tbl>
      <w:tblPr>
        <w:tblStyle w:val="Tabela-Siatka"/>
        <w:tblW w:w="5000" w:type="pct"/>
        <w:jc w:val="center"/>
        <w:tblLook w:val="04A0" w:firstRow="1" w:lastRow="0" w:firstColumn="1" w:lastColumn="0" w:noHBand="0" w:noVBand="1"/>
      </w:tblPr>
      <w:tblGrid>
        <w:gridCol w:w="3070"/>
        <w:gridCol w:w="3072"/>
        <w:gridCol w:w="1229"/>
        <w:gridCol w:w="1691"/>
      </w:tblGrid>
      <w:tr w:rsidR="00E870F8" w:rsidRPr="00DD6FBB" w14:paraId="3E3B8D3B" w14:textId="77777777" w:rsidTr="00DD6FBB">
        <w:trPr>
          <w:trHeight w:val="459"/>
          <w:jc w:val="center"/>
        </w:trPr>
        <w:tc>
          <w:tcPr>
            <w:tcW w:w="3389" w:type="pct"/>
            <w:gridSpan w:val="2"/>
            <w:shd w:val="clear" w:color="auto" w:fill="F2F2F2" w:themeFill="background1" w:themeFillShade="F2"/>
            <w:vAlign w:val="center"/>
          </w:tcPr>
          <w:p w14:paraId="012F3F17" w14:textId="77777777" w:rsidR="00E870F8" w:rsidRPr="00DD6FBB" w:rsidRDefault="00E870F8" w:rsidP="00FF2FE0">
            <w:pPr>
              <w:jc w:val="center"/>
              <w:rPr>
                <w:sz w:val="20"/>
                <w:szCs w:val="20"/>
              </w:rPr>
            </w:pPr>
            <w:r w:rsidRPr="00DD6FBB">
              <w:rPr>
                <w:sz w:val="20"/>
                <w:szCs w:val="20"/>
              </w:rPr>
              <w:t>Parametr</w:t>
            </w:r>
          </w:p>
        </w:tc>
        <w:tc>
          <w:tcPr>
            <w:tcW w:w="678" w:type="pct"/>
            <w:shd w:val="clear" w:color="auto" w:fill="F2F2F2" w:themeFill="background1" w:themeFillShade="F2"/>
            <w:vAlign w:val="center"/>
          </w:tcPr>
          <w:p w14:paraId="0C9414C0" w14:textId="77777777" w:rsidR="00E870F8" w:rsidRPr="00DD6FBB" w:rsidRDefault="00E870F8" w:rsidP="00FF2FE0">
            <w:pPr>
              <w:jc w:val="center"/>
              <w:rPr>
                <w:sz w:val="20"/>
                <w:szCs w:val="20"/>
              </w:rPr>
            </w:pPr>
            <w:r w:rsidRPr="00DD6FBB">
              <w:rPr>
                <w:sz w:val="20"/>
                <w:szCs w:val="20"/>
              </w:rPr>
              <w:t>Jedn.</w:t>
            </w:r>
          </w:p>
        </w:tc>
        <w:tc>
          <w:tcPr>
            <w:tcW w:w="933" w:type="pct"/>
            <w:shd w:val="clear" w:color="auto" w:fill="F2F2F2" w:themeFill="background1" w:themeFillShade="F2"/>
            <w:vAlign w:val="center"/>
          </w:tcPr>
          <w:p w14:paraId="27ECB07E" w14:textId="77777777" w:rsidR="00E870F8" w:rsidRPr="00DD6FBB" w:rsidRDefault="00E870F8" w:rsidP="00FF2FE0">
            <w:pPr>
              <w:jc w:val="center"/>
              <w:rPr>
                <w:sz w:val="20"/>
                <w:szCs w:val="20"/>
              </w:rPr>
            </w:pPr>
            <w:r w:rsidRPr="00DD6FBB">
              <w:rPr>
                <w:sz w:val="20"/>
                <w:szCs w:val="20"/>
              </w:rPr>
              <w:t>Wartość</w:t>
            </w:r>
          </w:p>
        </w:tc>
      </w:tr>
      <w:tr w:rsidR="0012292E" w:rsidRPr="00DD6FBB" w14:paraId="3659F207" w14:textId="77777777" w:rsidTr="00DD6FBB">
        <w:trPr>
          <w:trHeight w:val="459"/>
          <w:jc w:val="center"/>
        </w:trPr>
        <w:tc>
          <w:tcPr>
            <w:tcW w:w="3389" w:type="pct"/>
            <w:gridSpan w:val="2"/>
            <w:vAlign w:val="center"/>
          </w:tcPr>
          <w:p w14:paraId="5CDAAE5B" w14:textId="19FB11AE" w:rsidR="0012292E" w:rsidRPr="00DD6FBB" w:rsidRDefault="0012292E" w:rsidP="00FF2FE0">
            <w:pPr>
              <w:jc w:val="center"/>
              <w:rPr>
                <w:sz w:val="20"/>
                <w:szCs w:val="20"/>
              </w:rPr>
            </w:pPr>
            <w:r w:rsidRPr="00DD6FBB">
              <w:rPr>
                <w:sz w:val="20"/>
                <w:szCs w:val="20"/>
              </w:rPr>
              <w:t>Dopuszczalna przepustowość obiektu</w:t>
            </w:r>
          </w:p>
        </w:tc>
        <w:tc>
          <w:tcPr>
            <w:tcW w:w="678" w:type="pct"/>
            <w:vAlign w:val="center"/>
          </w:tcPr>
          <w:p w14:paraId="4C5FB7FE" w14:textId="6C209146" w:rsidR="0012292E" w:rsidRPr="00DD6FBB" w:rsidRDefault="0012292E" w:rsidP="00FF2FE0">
            <w:pPr>
              <w:jc w:val="center"/>
              <w:rPr>
                <w:sz w:val="20"/>
                <w:szCs w:val="20"/>
              </w:rPr>
            </w:pPr>
            <w:r w:rsidRPr="00DD6FBB">
              <w:rPr>
                <w:sz w:val="20"/>
                <w:szCs w:val="20"/>
              </w:rPr>
              <w:t>m</w:t>
            </w:r>
            <w:r w:rsidRPr="00DD6FBB">
              <w:rPr>
                <w:sz w:val="20"/>
                <w:szCs w:val="20"/>
                <w:vertAlign w:val="superscript"/>
              </w:rPr>
              <w:t>3</w:t>
            </w:r>
            <w:r w:rsidRPr="00DD6FBB">
              <w:rPr>
                <w:sz w:val="20"/>
                <w:szCs w:val="20"/>
              </w:rPr>
              <w:t>/dobę</w:t>
            </w:r>
          </w:p>
        </w:tc>
        <w:tc>
          <w:tcPr>
            <w:tcW w:w="933" w:type="pct"/>
            <w:vAlign w:val="center"/>
          </w:tcPr>
          <w:p w14:paraId="0F226A70" w14:textId="11BB0311" w:rsidR="0012292E" w:rsidRPr="00DD6FBB" w:rsidRDefault="00DD6FBB" w:rsidP="00FF2FE0">
            <w:pPr>
              <w:jc w:val="center"/>
              <w:rPr>
                <w:sz w:val="20"/>
                <w:szCs w:val="20"/>
              </w:rPr>
            </w:pPr>
            <w:r>
              <w:rPr>
                <w:sz w:val="20"/>
                <w:szCs w:val="20"/>
              </w:rPr>
              <w:t>1 850</w:t>
            </w:r>
          </w:p>
        </w:tc>
      </w:tr>
      <w:tr w:rsidR="00E870F8" w:rsidRPr="00DD6FBB" w14:paraId="2295A5B1" w14:textId="77777777" w:rsidTr="00DD6FBB">
        <w:trPr>
          <w:trHeight w:val="459"/>
          <w:jc w:val="center"/>
        </w:trPr>
        <w:tc>
          <w:tcPr>
            <w:tcW w:w="3389" w:type="pct"/>
            <w:gridSpan w:val="2"/>
            <w:vAlign w:val="center"/>
          </w:tcPr>
          <w:p w14:paraId="0DA5DC27" w14:textId="77777777" w:rsidR="00E870F8" w:rsidRPr="00DD6FBB" w:rsidRDefault="00E870F8" w:rsidP="00FF2FE0">
            <w:pPr>
              <w:jc w:val="center"/>
              <w:rPr>
                <w:sz w:val="20"/>
                <w:szCs w:val="20"/>
              </w:rPr>
            </w:pPr>
            <w:r w:rsidRPr="00DD6FBB">
              <w:rPr>
                <w:sz w:val="20"/>
                <w:szCs w:val="20"/>
              </w:rPr>
              <w:t>Ilość ścieków oczyszczonych OGÓŁEM</w:t>
            </w:r>
          </w:p>
        </w:tc>
        <w:tc>
          <w:tcPr>
            <w:tcW w:w="678" w:type="pct"/>
            <w:vAlign w:val="center"/>
          </w:tcPr>
          <w:p w14:paraId="2EFB7985" w14:textId="77777777" w:rsidR="00E870F8" w:rsidRPr="00DD6FBB" w:rsidRDefault="00E870F8" w:rsidP="00FF2FE0">
            <w:pPr>
              <w:jc w:val="center"/>
              <w:rPr>
                <w:sz w:val="20"/>
                <w:szCs w:val="20"/>
              </w:rPr>
            </w:pPr>
            <w:r w:rsidRPr="00DD6FBB">
              <w:rPr>
                <w:sz w:val="20"/>
                <w:szCs w:val="20"/>
              </w:rPr>
              <w:t>tys. m</w:t>
            </w:r>
            <w:r w:rsidRPr="00DD6FBB">
              <w:rPr>
                <w:sz w:val="20"/>
                <w:szCs w:val="20"/>
                <w:vertAlign w:val="superscript"/>
              </w:rPr>
              <w:t>3</w:t>
            </w:r>
          </w:p>
        </w:tc>
        <w:tc>
          <w:tcPr>
            <w:tcW w:w="933" w:type="pct"/>
            <w:vAlign w:val="center"/>
          </w:tcPr>
          <w:p w14:paraId="0071A362" w14:textId="6234F029" w:rsidR="00E870F8" w:rsidRPr="00DD6FBB" w:rsidRDefault="00DD6FBB" w:rsidP="00FF2FE0">
            <w:pPr>
              <w:jc w:val="center"/>
              <w:rPr>
                <w:sz w:val="20"/>
                <w:szCs w:val="20"/>
              </w:rPr>
            </w:pPr>
            <w:r>
              <w:rPr>
                <w:sz w:val="20"/>
                <w:szCs w:val="20"/>
              </w:rPr>
              <w:t>253</w:t>
            </w:r>
          </w:p>
        </w:tc>
      </w:tr>
      <w:tr w:rsidR="00E870F8" w:rsidRPr="00DD6FBB" w14:paraId="5C8E9980" w14:textId="77777777" w:rsidTr="00DD6FBB">
        <w:trPr>
          <w:trHeight w:val="459"/>
          <w:jc w:val="center"/>
        </w:trPr>
        <w:tc>
          <w:tcPr>
            <w:tcW w:w="3389" w:type="pct"/>
            <w:gridSpan w:val="2"/>
            <w:vAlign w:val="center"/>
          </w:tcPr>
          <w:p w14:paraId="62024EE4" w14:textId="77777777" w:rsidR="00E870F8" w:rsidRPr="00DD6FBB" w:rsidRDefault="00E870F8" w:rsidP="00FF2FE0">
            <w:pPr>
              <w:jc w:val="center"/>
              <w:rPr>
                <w:sz w:val="20"/>
                <w:szCs w:val="20"/>
              </w:rPr>
            </w:pPr>
            <w:r w:rsidRPr="00DD6FBB">
              <w:rPr>
                <w:sz w:val="20"/>
                <w:szCs w:val="20"/>
              </w:rPr>
              <w:t>Ilość ścieków dopływających siecią kanalizacyjną</w:t>
            </w:r>
          </w:p>
        </w:tc>
        <w:tc>
          <w:tcPr>
            <w:tcW w:w="678" w:type="pct"/>
            <w:vAlign w:val="center"/>
          </w:tcPr>
          <w:p w14:paraId="0D997322" w14:textId="77777777" w:rsidR="00E870F8" w:rsidRPr="00DD6FBB" w:rsidRDefault="00E870F8" w:rsidP="00FF2FE0">
            <w:pPr>
              <w:jc w:val="center"/>
              <w:rPr>
                <w:sz w:val="20"/>
                <w:szCs w:val="20"/>
              </w:rPr>
            </w:pPr>
            <w:r w:rsidRPr="00DD6FBB">
              <w:rPr>
                <w:sz w:val="20"/>
                <w:szCs w:val="20"/>
              </w:rPr>
              <w:t>tys. m</w:t>
            </w:r>
            <w:r w:rsidRPr="00DD6FBB">
              <w:rPr>
                <w:sz w:val="20"/>
                <w:szCs w:val="20"/>
                <w:vertAlign w:val="superscript"/>
              </w:rPr>
              <w:t>3</w:t>
            </w:r>
          </w:p>
        </w:tc>
        <w:tc>
          <w:tcPr>
            <w:tcW w:w="933" w:type="pct"/>
            <w:vAlign w:val="center"/>
          </w:tcPr>
          <w:p w14:paraId="52E2A988" w14:textId="1DB6C94D" w:rsidR="00E870F8" w:rsidRPr="00DD6FBB" w:rsidRDefault="00DD6FBB" w:rsidP="00FF2FE0">
            <w:pPr>
              <w:jc w:val="center"/>
              <w:rPr>
                <w:sz w:val="20"/>
                <w:szCs w:val="20"/>
              </w:rPr>
            </w:pPr>
            <w:r>
              <w:rPr>
                <w:sz w:val="20"/>
                <w:szCs w:val="20"/>
              </w:rPr>
              <w:t>251</w:t>
            </w:r>
          </w:p>
        </w:tc>
      </w:tr>
      <w:tr w:rsidR="00E870F8" w:rsidRPr="00DD6FBB" w14:paraId="4E12C3EC" w14:textId="77777777" w:rsidTr="00DD6FBB">
        <w:trPr>
          <w:trHeight w:val="459"/>
          <w:jc w:val="center"/>
        </w:trPr>
        <w:tc>
          <w:tcPr>
            <w:tcW w:w="3389" w:type="pct"/>
            <w:gridSpan w:val="2"/>
            <w:vAlign w:val="center"/>
          </w:tcPr>
          <w:p w14:paraId="65A3AE32" w14:textId="77777777" w:rsidR="00E870F8" w:rsidRPr="00DD6FBB" w:rsidRDefault="00E870F8" w:rsidP="00FF2FE0">
            <w:pPr>
              <w:jc w:val="center"/>
              <w:rPr>
                <w:sz w:val="20"/>
                <w:szCs w:val="20"/>
              </w:rPr>
            </w:pPr>
            <w:r w:rsidRPr="00DD6FBB">
              <w:rPr>
                <w:sz w:val="20"/>
                <w:szCs w:val="20"/>
              </w:rPr>
              <w:t>Ilość ścieków dowożonych</w:t>
            </w:r>
          </w:p>
        </w:tc>
        <w:tc>
          <w:tcPr>
            <w:tcW w:w="678" w:type="pct"/>
            <w:vAlign w:val="center"/>
          </w:tcPr>
          <w:p w14:paraId="535EA72E" w14:textId="77777777" w:rsidR="00E870F8" w:rsidRPr="00DD6FBB" w:rsidRDefault="00E870F8" w:rsidP="00FF2FE0">
            <w:pPr>
              <w:jc w:val="center"/>
              <w:rPr>
                <w:sz w:val="20"/>
                <w:szCs w:val="20"/>
              </w:rPr>
            </w:pPr>
            <w:r w:rsidRPr="00DD6FBB">
              <w:rPr>
                <w:sz w:val="20"/>
                <w:szCs w:val="20"/>
              </w:rPr>
              <w:t>tys. m</w:t>
            </w:r>
            <w:r w:rsidRPr="00DD6FBB">
              <w:rPr>
                <w:sz w:val="20"/>
                <w:szCs w:val="20"/>
                <w:vertAlign w:val="superscript"/>
              </w:rPr>
              <w:t>3</w:t>
            </w:r>
          </w:p>
        </w:tc>
        <w:tc>
          <w:tcPr>
            <w:tcW w:w="933" w:type="pct"/>
            <w:vAlign w:val="center"/>
          </w:tcPr>
          <w:p w14:paraId="71406294" w14:textId="0855564F" w:rsidR="00E870F8" w:rsidRPr="00DD6FBB" w:rsidRDefault="00DD6FBB" w:rsidP="00FF2FE0">
            <w:pPr>
              <w:jc w:val="center"/>
              <w:rPr>
                <w:sz w:val="20"/>
                <w:szCs w:val="20"/>
              </w:rPr>
            </w:pPr>
            <w:r>
              <w:rPr>
                <w:sz w:val="20"/>
                <w:szCs w:val="20"/>
              </w:rPr>
              <w:t>2</w:t>
            </w:r>
          </w:p>
        </w:tc>
      </w:tr>
      <w:tr w:rsidR="00E870F8" w:rsidRPr="00DD6FBB" w14:paraId="447D3A72" w14:textId="77777777" w:rsidTr="00DD6FBB">
        <w:trPr>
          <w:trHeight w:val="459"/>
          <w:jc w:val="center"/>
        </w:trPr>
        <w:tc>
          <w:tcPr>
            <w:tcW w:w="3389" w:type="pct"/>
            <w:gridSpan w:val="2"/>
            <w:vAlign w:val="center"/>
          </w:tcPr>
          <w:p w14:paraId="40F30DD3" w14:textId="77777777" w:rsidR="00E870F8" w:rsidRPr="00DD6FBB" w:rsidRDefault="00E870F8" w:rsidP="00FF2FE0">
            <w:pPr>
              <w:jc w:val="center"/>
              <w:rPr>
                <w:sz w:val="20"/>
                <w:szCs w:val="20"/>
              </w:rPr>
            </w:pPr>
            <w:r w:rsidRPr="00DD6FBB">
              <w:rPr>
                <w:sz w:val="20"/>
                <w:szCs w:val="20"/>
              </w:rPr>
              <w:t>Średnie dobowe obciążenie oczyszczalni</w:t>
            </w:r>
          </w:p>
        </w:tc>
        <w:tc>
          <w:tcPr>
            <w:tcW w:w="678" w:type="pct"/>
            <w:vAlign w:val="center"/>
          </w:tcPr>
          <w:p w14:paraId="4766305E" w14:textId="77777777" w:rsidR="00E870F8" w:rsidRPr="00DD6FBB" w:rsidRDefault="00E870F8" w:rsidP="00FF2FE0">
            <w:pPr>
              <w:jc w:val="center"/>
              <w:rPr>
                <w:sz w:val="20"/>
                <w:szCs w:val="20"/>
              </w:rPr>
            </w:pPr>
            <w:r w:rsidRPr="00DD6FBB">
              <w:rPr>
                <w:sz w:val="20"/>
                <w:szCs w:val="20"/>
              </w:rPr>
              <w:t>m</w:t>
            </w:r>
            <w:r w:rsidRPr="00DD6FBB">
              <w:rPr>
                <w:sz w:val="20"/>
                <w:szCs w:val="20"/>
                <w:vertAlign w:val="superscript"/>
              </w:rPr>
              <w:t>3</w:t>
            </w:r>
            <w:r w:rsidRPr="00DD6FBB">
              <w:rPr>
                <w:sz w:val="20"/>
                <w:szCs w:val="20"/>
              </w:rPr>
              <w:t>/dobę</w:t>
            </w:r>
          </w:p>
        </w:tc>
        <w:tc>
          <w:tcPr>
            <w:tcW w:w="933" w:type="pct"/>
            <w:vAlign w:val="center"/>
          </w:tcPr>
          <w:p w14:paraId="365A6263" w14:textId="2E896595" w:rsidR="00E870F8" w:rsidRPr="00DD6FBB" w:rsidRDefault="00DD6FBB" w:rsidP="00FF2FE0">
            <w:pPr>
              <w:jc w:val="center"/>
              <w:rPr>
                <w:sz w:val="20"/>
                <w:szCs w:val="20"/>
              </w:rPr>
            </w:pPr>
            <w:r>
              <w:rPr>
                <w:sz w:val="20"/>
                <w:szCs w:val="20"/>
              </w:rPr>
              <w:t>693</w:t>
            </w:r>
          </w:p>
        </w:tc>
      </w:tr>
      <w:tr w:rsidR="00DD6FBB" w:rsidRPr="00DD6FBB" w14:paraId="1542FB3C" w14:textId="77777777" w:rsidTr="00DD6FBB">
        <w:trPr>
          <w:trHeight w:val="459"/>
          <w:jc w:val="center"/>
        </w:trPr>
        <w:tc>
          <w:tcPr>
            <w:tcW w:w="3389" w:type="pct"/>
            <w:gridSpan w:val="2"/>
            <w:vAlign w:val="center"/>
          </w:tcPr>
          <w:p w14:paraId="1337F006" w14:textId="15F97353" w:rsidR="00DD6FBB" w:rsidRPr="00DD6FBB" w:rsidRDefault="00DD6FBB" w:rsidP="00FF2FE0">
            <w:pPr>
              <w:jc w:val="center"/>
              <w:rPr>
                <w:sz w:val="20"/>
                <w:szCs w:val="20"/>
              </w:rPr>
            </w:pPr>
            <w:r>
              <w:rPr>
                <w:sz w:val="20"/>
                <w:szCs w:val="20"/>
              </w:rPr>
              <w:t>Ilość wytworzonych osadów ścieków</w:t>
            </w:r>
          </w:p>
        </w:tc>
        <w:tc>
          <w:tcPr>
            <w:tcW w:w="678" w:type="pct"/>
            <w:vAlign w:val="center"/>
          </w:tcPr>
          <w:p w14:paraId="63FFCA07" w14:textId="77777777" w:rsidR="00DD6FBB" w:rsidRPr="00DD6FBB" w:rsidRDefault="00DD6FBB" w:rsidP="00FF2FE0">
            <w:pPr>
              <w:jc w:val="center"/>
              <w:rPr>
                <w:sz w:val="20"/>
                <w:szCs w:val="20"/>
              </w:rPr>
            </w:pPr>
            <w:r w:rsidRPr="00DD6FBB">
              <w:rPr>
                <w:sz w:val="20"/>
                <w:szCs w:val="20"/>
              </w:rPr>
              <w:t>t</w:t>
            </w:r>
          </w:p>
        </w:tc>
        <w:tc>
          <w:tcPr>
            <w:tcW w:w="933" w:type="pct"/>
            <w:vAlign w:val="center"/>
          </w:tcPr>
          <w:p w14:paraId="66F6630E" w14:textId="545DDE68" w:rsidR="00DD6FBB" w:rsidRPr="00DD6FBB" w:rsidRDefault="00DD6FBB" w:rsidP="00FF2FE0">
            <w:pPr>
              <w:jc w:val="center"/>
              <w:rPr>
                <w:sz w:val="20"/>
                <w:szCs w:val="20"/>
              </w:rPr>
            </w:pPr>
            <w:r>
              <w:rPr>
                <w:sz w:val="20"/>
                <w:szCs w:val="20"/>
              </w:rPr>
              <w:t>237</w:t>
            </w:r>
          </w:p>
        </w:tc>
      </w:tr>
      <w:tr w:rsidR="00DD6FBB" w:rsidRPr="00DD6FBB" w14:paraId="58B14C82" w14:textId="77777777" w:rsidTr="00DD6FBB">
        <w:trPr>
          <w:trHeight w:val="459"/>
          <w:jc w:val="center"/>
        </w:trPr>
        <w:tc>
          <w:tcPr>
            <w:tcW w:w="1694" w:type="pct"/>
            <w:vMerge w:val="restart"/>
            <w:vAlign w:val="center"/>
          </w:tcPr>
          <w:p w14:paraId="2B496994" w14:textId="5D11E713" w:rsidR="00DD6FBB" w:rsidRDefault="00DD6FBB" w:rsidP="00FF2FE0">
            <w:pPr>
              <w:jc w:val="center"/>
              <w:rPr>
                <w:sz w:val="20"/>
                <w:szCs w:val="20"/>
              </w:rPr>
            </w:pPr>
            <w:r>
              <w:rPr>
                <w:sz w:val="20"/>
                <w:szCs w:val="20"/>
              </w:rPr>
              <w:t>Sposób zagospodarowania osadów ściekowych</w:t>
            </w:r>
          </w:p>
        </w:tc>
        <w:tc>
          <w:tcPr>
            <w:tcW w:w="1695" w:type="pct"/>
            <w:vAlign w:val="center"/>
          </w:tcPr>
          <w:p w14:paraId="3A641E85" w14:textId="618A562F" w:rsidR="00DD6FBB" w:rsidRDefault="00DD6FBB" w:rsidP="00FF2FE0">
            <w:pPr>
              <w:jc w:val="center"/>
              <w:rPr>
                <w:sz w:val="20"/>
                <w:szCs w:val="20"/>
              </w:rPr>
            </w:pPr>
            <w:r>
              <w:rPr>
                <w:sz w:val="20"/>
                <w:szCs w:val="20"/>
              </w:rPr>
              <w:t>składowanie</w:t>
            </w:r>
          </w:p>
        </w:tc>
        <w:tc>
          <w:tcPr>
            <w:tcW w:w="678" w:type="pct"/>
            <w:vAlign w:val="center"/>
          </w:tcPr>
          <w:p w14:paraId="2DF3A04C" w14:textId="28F072BC" w:rsidR="00DD6FBB" w:rsidRPr="00DD6FBB" w:rsidRDefault="00DD6FBB" w:rsidP="00FF2FE0">
            <w:pPr>
              <w:jc w:val="center"/>
              <w:rPr>
                <w:sz w:val="20"/>
                <w:szCs w:val="20"/>
              </w:rPr>
            </w:pPr>
            <w:r>
              <w:rPr>
                <w:sz w:val="20"/>
                <w:szCs w:val="20"/>
              </w:rPr>
              <w:t>t</w:t>
            </w:r>
          </w:p>
        </w:tc>
        <w:tc>
          <w:tcPr>
            <w:tcW w:w="933" w:type="pct"/>
            <w:vAlign w:val="center"/>
          </w:tcPr>
          <w:p w14:paraId="76593E20" w14:textId="44CE3789" w:rsidR="00DD6FBB" w:rsidRDefault="00DD6FBB" w:rsidP="00FF2FE0">
            <w:pPr>
              <w:jc w:val="center"/>
              <w:rPr>
                <w:sz w:val="20"/>
                <w:szCs w:val="20"/>
              </w:rPr>
            </w:pPr>
            <w:r>
              <w:rPr>
                <w:sz w:val="20"/>
                <w:szCs w:val="20"/>
              </w:rPr>
              <w:t>90</w:t>
            </w:r>
          </w:p>
        </w:tc>
      </w:tr>
      <w:tr w:rsidR="00DD6FBB" w:rsidRPr="00DD6FBB" w14:paraId="32D5B658" w14:textId="77777777" w:rsidTr="00DD6FBB">
        <w:trPr>
          <w:trHeight w:val="459"/>
          <w:jc w:val="center"/>
        </w:trPr>
        <w:tc>
          <w:tcPr>
            <w:tcW w:w="1694" w:type="pct"/>
            <w:vMerge/>
            <w:vAlign w:val="center"/>
          </w:tcPr>
          <w:p w14:paraId="0F5AB7C9" w14:textId="77777777" w:rsidR="00DD6FBB" w:rsidRDefault="00DD6FBB" w:rsidP="00FF2FE0">
            <w:pPr>
              <w:jc w:val="center"/>
              <w:rPr>
                <w:sz w:val="20"/>
                <w:szCs w:val="20"/>
              </w:rPr>
            </w:pPr>
          </w:p>
        </w:tc>
        <w:tc>
          <w:tcPr>
            <w:tcW w:w="1695" w:type="pct"/>
            <w:vAlign w:val="center"/>
          </w:tcPr>
          <w:p w14:paraId="264964E0" w14:textId="7F87BE27" w:rsidR="00DD6FBB" w:rsidRDefault="00DD6FBB" w:rsidP="00FF2FE0">
            <w:pPr>
              <w:jc w:val="center"/>
              <w:rPr>
                <w:sz w:val="20"/>
                <w:szCs w:val="20"/>
              </w:rPr>
            </w:pPr>
            <w:r>
              <w:rPr>
                <w:sz w:val="20"/>
                <w:szCs w:val="20"/>
              </w:rPr>
              <w:t>przekazanie do innych instalacji</w:t>
            </w:r>
          </w:p>
        </w:tc>
        <w:tc>
          <w:tcPr>
            <w:tcW w:w="678" w:type="pct"/>
            <w:vAlign w:val="center"/>
          </w:tcPr>
          <w:p w14:paraId="68AFAA75" w14:textId="174D7CB6" w:rsidR="00DD6FBB" w:rsidRPr="00DD6FBB" w:rsidRDefault="00DD6FBB" w:rsidP="00FF2FE0">
            <w:pPr>
              <w:jc w:val="center"/>
              <w:rPr>
                <w:sz w:val="20"/>
                <w:szCs w:val="20"/>
              </w:rPr>
            </w:pPr>
            <w:r>
              <w:rPr>
                <w:sz w:val="20"/>
                <w:szCs w:val="20"/>
              </w:rPr>
              <w:t>t</w:t>
            </w:r>
          </w:p>
        </w:tc>
        <w:tc>
          <w:tcPr>
            <w:tcW w:w="933" w:type="pct"/>
            <w:vAlign w:val="center"/>
          </w:tcPr>
          <w:p w14:paraId="362B367A" w14:textId="3C43CAED" w:rsidR="00DD6FBB" w:rsidRDefault="00DD6FBB" w:rsidP="00FF2FE0">
            <w:pPr>
              <w:jc w:val="center"/>
              <w:rPr>
                <w:sz w:val="20"/>
                <w:szCs w:val="20"/>
              </w:rPr>
            </w:pPr>
            <w:r>
              <w:rPr>
                <w:sz w:val="20"/>
                <w:szCs w:val="20"/>
              </w:rPr>
              <w:t>147</w:t>
            </w:r>
          </w:p>
        </w:tc>
      </w:tr>
      <w:tr w:rsidR="00DD6FBB" w:rsidRPr="00DD6FBB" w14:paraId="095E150A" w14:textId="77777777" w:rsidTr="00DD6FBB">
        <w:trPr>
          <w:trHeight w:val="459"/>
          <w:jc w:val="center"/>
        </w:trPr>
        <w:tc>
          <w:tcPr>
            <w:tcW w:w="1694" w:type="pct"/>
            <w:vMerge w:val="restart"/>
            <w:vAlign w:val="center"/>
          </w:tcPr>
          <w:p w14:paraId="39BA34E1" w14:textId="7FEABE6B" w:rsidR="00DD6FBB" w:rsidRPr="00DD6FBB" w:rsidRDefault="00DD6FBB" w:rsidP="00DD6FBB">
            <w:pPr>
              <w:jc w:val="center"/>
              <w:rPr>
                <w:sz w:val="20"/>
                <w:szCs w:val="20"/>
              </w:rPr>
            </w:pPr>
            <w:r w:rsidRPr="00DD6FBB">
              <w:rPr>
                <w:sz w:val="20"/>
                <w:szCs w:val="20"/>
              </w:rPr>
              <w:t>Ładunek</w:t>
            </w:r>
            <w:r>
              <w:rPr>
                <w:sz w:val="20"/>
                <w:szCs w:val="20"/>
              </w:rPr>
              <w:br/>
            </w:r>
            <w:r w:rsidRPr="00DD6FBB">
              <w:rPr>
                <w:sz w:val="20"/>
                <w:szCs w:val="20"/>
              </w:rPr>
              <w:t>zanieczyszczeń</w:t>
            </w:r>
            <w:r>
              <w:rPr>
                <w:sz w:val="20"/>
                <w:szCs w:val="20"/>
              </w:rPr>
              <w:t xml:space="preserve"> </w:t>
            </w:r>
            <w:r w:rsidRPr="00DD6FBB">
              <w:rPr>
                <w:sz w:val="20"/>
                <w:szCs w:val="20"/>
              </w:rPr>
              <w:t xml:space="preserve">w ściekach </w:t>
            </w:r>
            <w:r>
              <w:rPr>
                <w:sz w:val="20"/>
                <w:szCs w:val="20"/>
              </w:rPr>
              <w:t>surowych/oczyszczonych</w:t>
            </w:r>
            <w:r w:rsidRPr="00DD6FBB">
              <w:rPr>
                <w:sz w:val="20"/>
                <w:szCs w:val="20"/>
              </w:rPr>
              <w:t xml:space="preserve"> [t]</w:t>
            </w:r>
          </w:p>
        </w:tc>
        <w:tc>
          <w:tcPr>
            <w:tcW w:w="1695" w:type="pct"/>
            <w:vAlign w:val="center"/>
          </w:tcPr>
          <w:p w14:paraId="27ED42A4" w14:textId="321D1F27" w:rsidR="00DD6FBB" w:rsidRPr="00DD6FBB" w:rsidRDefault="00DD6FBB" w:rsidP="00DD6FBB">
            <w:pPr>
              <w:jc w:val="center"/>
              <w:rPr>
                <w:sz w:val="20"/>
                <w:szCs w:val="20"/>
              </w:rPr>
            </w:pPr>
            <w:r w:rsidRPr="00DD6FBB">
              <w:rPr>
                <w:sz w:val="20"/>
                <w:szCs w:val="20"/>
              </w:rPr>
              <w:t>BZT5</w:t>
            </w:r>
          </w:p>
        </w:tc>
        <w:tc>
          <w:tcPr>
            <w:tcW w:w="678" w:type="pct"/>
            <w:vAlign w:val="center"/>
          </w:tcPr>
          <w:p w14:paraId="54225AFA" w14:textId="1F4AEEF2" w:rsidR="00DD6FBB" w:rsidRPr="00DD6FBB" w:rsidRDefault="00DD6FBB" w:rsidP="00DD6FBB">
            <w:pPr>
              <w:jc w:val="center"/>
              <w:rPr>
                <w:sz w:val="20"/>
                <w:szCs w:val="20"/>
              </w:rPr>
            </w:pPr>
            <w:r>
              <w:rPr>
                <w:sz w:val="20"/>
                <w:szCs w:val="20"/>
              </w:rPr>
              <w:t>kg</w:t>
            </w:r>
          </w:p>
        </w:tc>
        <w:tc>
          <w:tcPr>
            <w:tcW w:w="933" w:type="pct"/>
            <w:vAlign w:val="center"/>
          </w:tcPr>
          <w:p w14:paraId="45091B03" w14:textId="416D95C2" w:rsidR="00DD6FBB" w:rsidRDefault="00DD6FBB" w:rsidP="00DD6FBB">
            <w:pPr>
              <w:jc w:val="center"/>
              <w:rPr>
                <w:sz w:val="20"/>
                <w:szCs w:val="20"/>
              </w:rPr>
            </w:pPr>
            <w:r>
              <w:rPr>
                <w:sz w:val="20"/>
                <w:szCs w:val="20"/>
              </w:rPr>
              <w:t>334/3</w:t>
            </w:r>
          </w:p>
        </w:tc>
      </w:tr>
      <w:tr w:rsidR="00DD6FBB" w:rsidRPr="00DD6FBB" w14:paraId="00F0D332" w14:textId="77777777" w:rsidTr="00DD6FBB">
        <w:trPr>
          <w:trHeight w:val="459"/>
          <w:jc w:val="center"/>
        </w:trPr>
        <w:tc>
          <w:tcPr>
            <w:tcW w:w="1694" w:type="pct"/>
            <w:vMerge/>
            <w:vAlign w:val="center"/>
          </w:tcPr>
          <w:p w14:paraId="243F5C10" w14:textId="77777777" w:rsidR="00DD6FBB" w:rsidRPr="00DD6FBB" w:rsidRDefault="00DD6FBB" w:rsidP="00DD6FBB">
            <w:pPr>
              <w:jc w:val="center"/>
              <w:rPr>
                <w:sz w:val="20"/>
                <w:szCs w:val="20"/>
              </w:rPr>
            </w:pPr>
          </w:p>
        </w:tc>
        <w:tc>
          <w:tcPr>
            <w:tcW w:w="1695" w:type="pct"/>
            <w:vAlign w:val="center"/>
          </w:tcPr>
          <w:p w14:paraId="15C98B83" w14:textId="2240E5B9" w:rsidR="00DD6FBB" w:rsidRPr="00DD6FBB" w:rsidRDefault="00DD6FBB" w:rsidP="00DD6FBB">
            <w:pPr>
              <w:jc w:val="center"/>
              <w:rPr>
                <w:sz w:val="20"/>
                <w:szCs w:val="20"/>
              </w:rPr>
            </w:pPr>
            <w:proofErr w:type="spellStart"/>
            <w:r w:rsidRPr="00DD6FBB">
              <w:rPr>
                <w:sz w:val="20"/>
                <w:szCs w:val="20"/>
              </w:rPr>
              <w:t>ChZT</w:t>
            </w:r>
            <w:proofErr w:type="spellEnd"/>
          </w:p>
        </w:tc>
        <w:tc>
          <w:tcPr>
            <w:tcW w:w="678" w:type="pct"/>
            <w:vAlign w:val="center"/>
          </w:tcPr>
          <w:p w14:paraId="6FF9DF27" w14:textId="793703D7" w:rsidR="00DD6FBB" w:rsidRPr="00DD6FBB" w:rsidRDefault="00DD6FBB" w:rsidP="00DD6FBB">
            <w:pPr>
              <w:jc w:val="center"/>
              <w:rPr>
                <w:sz w:val="20"/>
                <w:szCs w:val="20"/>
              </w:rPr>
            </w:pPr>
            <w:r w:rsidRPr="00DD6FBB">
              <w:rPr>
                <w:sz w:val="20"/>
                <w:szCs w:val="20"/>
              </w:rPr>
              <w:t>kg</w:t>
            </w:r>
          </w:p>
        </w:tc>
        <w:tc>
          <w:tcPr>
            <w:tcW w:w="933" w:type="pct"/>
            <w:vAlign w:val="center"/>
          </w:tcPr>
          <w:p w14:paraId="5FF2CEB5" w14:textId="70325A18" w:rsidR="00DD6FBB" w:rsidRDefault="00DD6FBB" w:rsidP="00DD6FBB">
            <w:pPr>
              <w:jc w:val="center"/>
              <w:rPr>
                <w:sz w:val="20"/>
                <w:szCs w:val="20"/>
              </w:rPr>
            </w:pPr>
            <w:r>
              <w:rPr>
                <w:sz w:val="20"/>
                <w:szCs w:val="20"/>
              </w:rPr>
              <w:t>875/27</w:t>
            </w:r>
          </w:p>
        </w:tc>
      </w:tr>
      <w:tr w:rsidR="00DD6FBB" w:rsidRPr="00DD6FBB" w14:paraId="2C7C8439" w14:textId="77777777" w:rsidTr="00DD6FBB">
        <w:trPr>
          <w:trHeight w:val="459"/>
          <w:jc w:val="center"/>
        </w:trPr>
        <w:tc>
          <w:tcPr>
            <w:tcW w:w="1694" w:type="pct"/>
            <w:vMerge/>
            <w:vAlign w:val="center"/>
          </w:tcPr>
          <w:p w14:paraId="541C4619" w14:textId="77777777" w:rsidR="00DD6FBB" w:rsidRPr="00DD6FBB" w:rsidRDefault="00DD6FBB" w:rsidP="00DD6FBB">
            <w:pPr>
              <w:jc w:val="center"/>
              <w:rPr>
                <w:sz w:val="20"/>
                <w:szCs w:val="20"/>
              </w:rPr>
            </w:pPr>
          </w:p>
        </w:tc>
        <w:tc>
          <w:tcPr>
            <w:tcW w:w="1695" w:type="pct"/>
            <w:vAlign w:val="center"/>
          </w:tcPr>
          <w:p w14:paraId="07558F9E" w14:textId="56C3701E" w:rsidR="00DD6FBB" w:rsidRPr="00DD6FBB" w:rsidRDefault="00DD6FBB" w:rsidP="00DD6FBB">
            <w:pPr>
              <w:jc w:val="center"/>
              <w:rPr>
                <w:sz w:val="20"/>
                <w:szCs w:val="20"/>
              </w:rPr>
            </w:pPr>
            <w:r>
              <w:rPr>
                <w:sz w:val="20"/>
                <w:szCs w:val="20"/>
              </w:rPr>
              <w:t>z</w:t>
            </w:r>
            <w:r w:rsidRPr="00DD6FBB">
              <w:rPr>
                <w:sz w:val="20"/>
                <w:szCs w:val="20"/>
              </w:rPr>
              <w:t>awiesiny</w:t>
            </w:r>
          </w:p>
        </w:tc>
        <w:tc>
          <w:tcPr>
            <w:tcW w:w="678" w:type="pct"/>
            <w:vAlign w:val="center"/>
          </w:tcPr>
          <w:p w14:paraId="78735E83" w14:textId="1D215188" w:rsidR="00DD6FBB" w:rsidRPr="00DD6FBB" w:rsidRDefault="00DD6FBB" w:rsidP="00DD6FBB">
            <w:pPr>
              <w:jc w:val="center"/>
              <w:rPr>
                <w:sz w:val="20"/>
                <w:szCs w:val="20"/>
              </w:rPr>
            </w:pPr>
            <w:r w:rsidRPr="00DD6FBB">
              <w:rPr>
                <w:sz w:val="20"/>
                <w:szCs w:val="20"/>
              </w:rPr>
              <w:t>kg</w:t>
            </w:r>
          </w:p>
        </w:tc>
        <w:tc>
          <w:tcPr>
            <w:tcW w:w="933" w:type="pct"/>
            <w:vAlign w:val="center"/>
          </w:tcPr>
          <w:p w14:paraId="7CFDB7AE" w14:textId="51436B96" w:rsidR="00DD6FBB" w:rsidRDefault="00DD6FBB" w:rsidP="00DD6FBB">
            <w:pPr>
              <w:jc w:val="center"/>
              <w:rPr>
                <w:sz w:val="20"/>
                <w:szCs w:val="20"/>
              </w:rPr>
            </w:pPr>
            <w:r>
              <w:rPr>
                <w:sz w:val="20"/>
                <w:szCs w:val="20"/>
              </w:rPr>
              <w:t>506/9</w:t>
            </w:r>
          </w:p>
        </w:tc>
      </w:tr>
      <w:tr w:rsidR="00DD6FBB" w:rsidRPr="00DD6FBB" w14:paraId="4B459C86" w14:textId="77777777" w:rsidTr="00DD6FBB">
        <w:trPr>
          <w:trHeight w:val="459"/>
          <w:jc w:val="center"/>
        </w:trPr>
        <w:tc>
          <w:tcPr>
            <w:tcW w:w="1694" w:type="pct"/>
            <w:vMerge/>
            <w:vAlign w:val="center"/>
          </w:tcPr>
          <w:p w14:paraId="44DD2A26" w14:textId="77777777" w:rsidR="00DD6FBB" w:rsidRPr="00DD6FBB" w:rsidRDefault="00DD6FBB" w:rsidP="00DD6FBB">
            <w:pPr>
              <w:jc w:val="center"/>
              <w:rPr>
                <w:sz w:val="20"/>
                <w:szCs w:val="20"/>
              </w:rPr>
            </w:pPr>
          </w:p>
        </w:tc>
        <w:tc>
          <w:tcPr>
            <w:tcW w:w="1695" w:type="pct"/>
            <w:vAlign w:val="center"/>
          </w:tcPr>
          <w:p w14:paraId="065B57EE" w14:textId="7DB7402C" w:rsidR="00DD6FBB" w:rsidRPr="00DD6FBB" w:rsidRDefault="00DD6FBB" w:rsidP="00DD6FBB">
            <w:pPr>
              <w:jc w:val="center"/>
              <w:rPr>
                <w:sz w:val="20"/>
                <w:szCs w:val="20"/>
              </w:rPr>
            </w:pPr>
            <w:r>
              <w:rPr>
                <w:sz w:val="20"/>
                <w:szCs w:val="20"/>
              </w:rPr>
              <w:t>a</w:t>
            </w:r>
            <w:r w:rsidRPr="00DD6FBB">
              <w:rPr>
                <w:sz w:val="20"/>
                <w:szCs w:val="20"/>
              </w:rPr>
              <w:t>zot</w:t>
            </w:r>
          </w:p>
        </w:tc>
        <w:tc>
          <w:tcPr>
            <w:tcW w:w="678" w:type="pct"/>
            <w:vAlign w:val="center"/>
          </w:tcPr>
          <w:p w14:paraId="7948F6D6" w14:textId="4A348053" w:rsidR="00DD6FBB" w:rsidRPr="00DD6FBB" w:rsidRDefault="00DD6FBB" w:rsidP="00DD6FBB">
            <w:pPr>
              <w:jc w:val="center"/>
              <w:rPr>
                <w:sz w:val="20"/>
                <w:szCs w:val="20"/>
              </w:rPr>
            </w:pPr>
            <w:r w:rsidRPr="00DD6FBB">
              <w:rPr>
                <w:sz w:val="20"/>
                <w:szCs w:val="20"/>
              </w:rPr>
              <w:t>kg</w:t>
            </w:r>
          </w:p>
        </w:tc>
        <w:tc>
          <w:tcPr>
            <w:tcW w:w="933" w:type="pct"/>
            <w:vAlign w:val="center"/>
          </w:tcPr>
          <w:p w14:paraId="7F32647A" w14:textId="7AD98C4D" w:rsidR="00DD6FBB" w:rsidRDefault="00DD6FBB" w:rsidP="00DD6FBB">
            <w:pPr>
              <w:jc w:val="center"/>
              <w:rPr>
                <w:sz w:val="20"/>
                <w:szCs w:val="20"/>
              </w:rPr>
            </w:pPr>
            <w:r>
              <w:rPr>
                <w:sz w:val="20"/>
                <w:szCs w:val="20"/>
              </w:rPr>
              <w:t>37/b.d.</w:t>
            </w:r>
          </w:p>
        </w:tc>
      </w:tr>
      <w:tr w:rsidR="00DD6FBB" w:rsidRPr="00DD6FBB" w14:paraId="360AFE6D" w14:textId="77777777" w:rsidTr="00DD6FBB">
        <w:trPr>
          <w:trHeight w:val="459"/>
          <w:jc w:val="center"/>
        </w:trPr>
        <w:tc>
          <w:tcPr>
            <w:tcW w:w="1694" w:type="pct"/>
            <w:vMerge/>
            <w:vAlign w:val="center"/>
          </w:tcPr>
          <w:p w14:paraId="1AC37F8D" w14:textId="77777777" w:rsidR="00DD6FBB" w:rsidRPr="00DD6FBB" w:rsidRDefault="00DD6FBB" w:rsidP="00DD6FBB">
            <w:pPr>
              <w:jc w:val="center"/>
              <w:rPr>
                <w:sz w:val="20"/>
                <w:szCs w:val="20"/>
              </w:rPr>
            </w:pPr>
          </w:p>
        </w:tc>
        <w:tc>
          <w:tcPr>
            <w:tcW w:w="1695" w:type="pct"/>
            <w:vAlign w:val="center"/>
          </w:tcPr>
          <w:p w14:paraId="7D2F524C" w14:textId="1842826E" w:rsidR="00DD6FBB" w:rsidRPr="00DD6FBB" w:rsidRDefault="00DD6FBB" w:rsidP="00DD6FBB">
            <w:pPr>
              <w:jc w:val="center"/>
              <w:rPr>
                <w:sz w:val="20"/>
                <w:szCs w:val="20"/>
              </w:rPr>
            </w:pPr>
            <w:r>
              <w:rPr>
                <w:sz w:val="20"/>
                <w:szCs w:val="20"/>
              </w:rPr>
              <w:t>f</w:t>
            </w:r>
            <w:r w:rsidRPr="00DD6FBB">
              <w:rPr>
                <w:sz w:val="20"/>
                <w:szCs w:val="20"/>
              </w:rPr>
              <w:t>osfor</w:t>
            </w:r>
          </w:p>
        </w:tc>
        <w:tc>
          <w:tcPr>
            <w:tcW w:w="678" w:type="pct"/>
            <w:vAlign w:val="center"/>
          </w:tcPr>
          <w:p w14:paraId="1B751C6E" w14:textId="24D6D2F2" w:rsidR="00DD6FBB" w:rsidRPr="00DD6FBB" w:rsidRDefault="00DD6FBB" w:rsidP="00DD6FBB">
            <w:pPr>
              <w:jc w:val="center"/>
              <w:rPr>
                <w:sz w:val="20"/>
                <w:szCs w:val="20"/>
              </w:rPr>
            </w:pPr>
            <w:r w:rsidRPr="00DD6FBB">
              <w:rPr>
                <w:sz w:val="20"/>
                <w:szCs w:val="20"/>
              </w:rPr>
              <w:t>kg</w:t>
            </w:r>
          </w:p>
        </w:tc>
        <w:tc>
          <w:tcPr>
            <w:tcW w:w="933" w:type="pct"/>
            <w:vAlign w:val="center"/>
          </w:tcPr>
          <w:p w14:paraId="76D0744F" w14:textId="20E3F6BD" w:rsidR="00DD6FBB" w:rsidRDefault="00DD6FBB" w:rsidP="00DD6FBB">
            <w:pPr>
              <w:jc w:val="center"/>
              <w:rPr>
                <w:sz w:val="20"/>
                <w:szCs w:val="20"/>
              </w:rPr>
            </w:pPr>
            <w:r>
              <w:rPr>
                <w:sz w:val="20"/>
                <w:szCs w:val="20"/>
              </w:rPr>
              <w:t>72/b.d.</w:t>
            </w:r>
          </w:p>
        </w:tc>
      </w:tr>
    </w:tbl>
    <w:p w14:paraId="1D7E8420" w14:textId="1C0EB337" w:rsidR="00E870F8" w:rsidRPr="00DD6FBB" w:rsidRDefault="00E870F8" w:rsidP="00E870F8">
      <w:pPr>
        <w:jc w:val="center"/>
        <w:rPr>
          <w:i/>
          <w:iCs/>
          <w:sz w:val="18"/>
          <w:szCs w:val="18"/>
        </w:rPr>
      </w:pPr>
      <w:r w:rsidRPr="00DD6FBB">
        <w:rPr>
          <w:i/>
          <w:iCs/>
          <w:sz w:val="18"/>
          <w:szCs w:val="18"/>
        </w:rPr>
        <w:t xml:space="preserve">Źródło: opracowanie własne na podstawie danych </w:t>
      </w:r>
      <w:r w:rsidR="00DD6FBB" w:rsidRPr="00DD6FBB">
        <w:rPr>
          <w:i/>
          <w:iCs/>
          <w:sz w:val="18"/>
          <w:szCs w:val="18"/>
        </w:rPr>
        <w:t>ZUK Sp. z o.o. w Mieszkowicach</w:t>
      </w:r>
    </w:p>
    <w:p w14:paraId="68DFC716" w14:textId="4E21C3C0" w:rsidR="00BC6845" w:rsidRPr="00DD6FBB" w:rsidRDefault="00871C58" w:rsidP="005F32E9">
      <w:pPr>
        <w:pStyle w:val="Nagowek3"/>
        <w:numPr>
          <w:ilvl w:val="2"/>
          <w:numId w:val="2"/>
        </w:numPr>
      </w:pPr>
      <w:bookmarkStart w:id="625" w:name="_Toc195045778"/>
      <w:r w:rsidRPr="00DD6FBB">
        <w:lastRenderedPageBreak/>
        <w:t>Zbiorniki bezodpływowe i przydomowe oczyszczalnie ścieków</w:t>
      </w:r>
      <w:bookmarkEnd w:id="625"/>
    </w:p>
    <w:p w14:paraId="51CB6A6A" w14:textId="77777777" w:rsidR="00E150CA" w:rsidRPr="00DD6FBB" w:rsidRDefault="00E150CA" w:rsidP="00E150CA"/>
    <w:p w14:paraId="39CCC513" w14:textId="36D657FB" w:rsidR="00E150CA" w:rsidRPr="00DD6FBB" w:rsidRDefault="00E150CA" w:rsidP="00E150CA">
      <w:pPr>
        <w:ind w:firstLine="709"/>
      </w:pPr>
      <w:r w:rsidRPr="00DD6FBB">
        <w:t xml:space="preserve">Nieskanalizowane obszary </w:t>
      </w:r>
      <w:r w:rsidR="00C94518" w:rsidRPr="00DD6FBB">
        <w:t xml:space="preserve">gminy </w:t>
      </w:r>
      <w:r w:rsidR="007E5D13">
        <w:t>Mieszkowice</w:t>
      </w:r>
      <w:r w:rsidRPr="00DD6FBB">
        <w:t xml:space="preserve"> obsługiwane są przez indywidualne</w:t>
      </w:r>
      <w:r w:rsidR="00C94518" w:rsidRPr="00DD6FBB">
        <w:t xml:space="preserve"> </w:t>
      </w:r>
      <w:r w:rsidRPr="00DD6FBB">
        <w:t>rozwiązania gospodarki ściekowej, tj. przydomowe oczyszczalnie ścieków oraz zbiorniki bezodpływowe. Gospodarka ściekowa oparta o gromadzenie ścieków w zbiornikach bezodpływowych polega</w:t>
      </w:r>
      <w:r w:rsidR="007E5D13">
        <w:t xml:space="preserve"> </w:t>
      </w:r>
      <w:r w:rsidRPr="00DD6FBB">
        <w:t>na regularnym ich opróżnianiu i wywożeniu do punktu zlewnego zlokalizowanego na terenie oczyszczalni ścieków.</w:t>
      </w:r>
    </w:p>
    <w:p w14:paraId="7FB13607" w14:textId="3662D083" w:rsidR="00E150CA" w:rsidRPr="00A60B0A" w:rsidRDefault="00E150CA" w:rsidP="00E150CA">
      <w:pPr>
        <w:ind w:firstLine="709"/>
      </w:pPr>
      <w:r w:rsidRPr="00DD6FBB">
        <w:t>Właściciele nieruchomości wyposażonych w zbiorniki bezodpływowe mają obowiązek posiadania umowy na wywóz nieczystości ciekłych i dowodów uiszczania opłat za tę usługę. Posiadane rachunki muszą potwierdzać regularność wywozu szamba, co reguluje ustawa z dnia 13 września 1996 r. o utrzymaniu czystości i porządku w gminach. Jeżeli właściciel nie będzie mógł udowodnić, że wywoził ścieki ze swojej posesji regularnie, wówczas może zostać ukarany mandatem lub grzywną. Obowiązkiem gminy jest natomiast prowadzanie ewidencji zbiorników bezodpływowych oraz przydomowych oczyszczalni ścieków w celu prowadzenia kontroli często</w:t>
      </w:r>
      <w:r w:rsidR="00C94518" w:rsidRPr="00DD6FBB">
        <w:t>-</w:t>
      </w:r>
      <w:proofErr w:type="spellStart"/>
      <w:r w:rsidRPr="00DD6FBB">
        <w:t>tliwości</w:t>
      </w:r>
      <w:proofErr w:type="spellEnd"/>
      <w:r w:rsidRPr="00DD6FBB">
        <w:t xml:space="preserve"> ich </w:t>
      </w:r>
      <w:r w:rsidRPr="00A60B0A">
        <w:t>opróżniania.</w:t>
      </w:r>
    </w:p>
    <w:p w14:paraId="59B70481" w14:textId="041CD3DF" w:rsidR="00A60B0A" w:rsidRPr="00A60B0A" w:rsidRDefault="00A60B0A" w:rsidP="00A60B0A">
      <w:pPr>
        <w:ind w:firstLine="709"/>
      </w:pPr>
      <w:r w:rsidRPr="00A60B0A">
        <w:rPr>
          <w:rFonts w:eastAsiaTheme="minorHAnsi"/>
        </w:rPr>
        <w:t>Zgodnie z danymi GUS (stan na 31.12.2023 r.) na terenie gminy Mieszkowice znajdują się 83 szt. zbiorników bezodpływowych oraz 13 szt. przydomowych oczyszczalni ścieków. W 2023 r. taborem asenizacyjnym z terenu gminy odebrano 2 000 m</w:t>
      </w:r>
      <w:r w:rsidRPr="00A60B0A">
        <w:rPr>
          <w:rFonts w:eastAsiaTheme="minorHAnsi"/>
          <w:vertAlign w:val="superscript"/>
        </w:rPr>
        <w:t>3</w:t>
      </w:r>
      <w:r w:rsidRPr="00A60B0A">
        <w:rPr>
          <w:rFonts w:eastAsiaTheme="minorHAnsi"/>
        </w:rPr>
        <w:t xml:space="preserve"> ścieków bytowych.</w:t>
      </w:r>
    </w:p>
    <w:p w14:paraId="437B4068" w14:textId="77777777" w:rsidR="002C3D9F" w:rsidRPr="00A60B0A" w:rsidRDefault="002C3D9F" w:rsidP="002C3D9F"/>
    <w:p w14:paraId="5A0C30B2" w14:textId="77777777" w:rsidR="002E437E" w:rsidRPr="00A60B0A" w:rsidRDefault="002E437E" w:rsidP="002C3D9F"/>
    <w:p w14:paraId="1C58DD31" w14:textId="4C8C9A73" w:rsidR="006A0900" w:rsidRPr="00A60B0A" w:rsidRDefault="005F6A8A" w:rsidP="005F32E9">
      <w:pPr>
        <w:pStyle w:val="Nagowek3"/>
        <w:numPr>
          <w:ilvl w:val="2"/>
          <w:numId w:val="2"/>
        </w:numPr>
      </w:pPr>
      <w:bookmarkStart w:id="626" w:name="_Toc520308609"/>
      <w:bookmarkStart w:id="627" w:name="_Toc520309037"/>
      <w:bookmarkStart w:id="628" w:name="_Toc520309140"/>
      <w:bookmarkStart w:id="629" w:name="_Toc520309265"/>
      <w:bookmarkStart w:id="630" w:name="_Toc520309617"/>
      <w:bookmarkStart w:id="631" w:name="_Toc520309956"/>
      <w:bookmarkStart w:id="632" w:name="_Toc520310026"/>
      <w:bookmarkStart w:id="633" w:name="_Toc520310096"/>
      <w:bookmarkStart w:id="634" w:name="_Toc520310182"/>
      <w:bookmarkStart w:id="635" w:name="_Toc520310252"/>
      <w:bookmarkStart w:id="636" w:name="_Toc520310356"/>
      <w:bookmarkStart w:id="637" w:name="_Toc520310743"/>
      <w:bookmarkStart w:id="638" w:name="_Toc195045779"/>
      <w:r w:rsidRPr="00A60B0A">
        <w:t>Analiza SWOT oraz zagadnienia horyzontalne</w:t>
      </w:r>
      <w:r w:rsidR="008D54F9" w:rsidRPr="00A60B0A">
        <w:t xml:space="preserve"> dla obszaru interwencji gospodarka wodno-ściekowa</w:t>
      </w:r>
      <w:bookmarkEnd w:id="626"/>
      <w:bookmarkEnd w:id="627"/>
      <w:bookmarkEnd w:id="628"/>
      <w:bookmarkEnd w:id="629"/>
      <w:bookmarkEnd w:id="630"/>
      <w:bookmarkEnd w:id="631"/>
      <w:bookmarkEnd w:id="632"/>
      <w:bookmarkEnd w:id="633"/>
      <w:bookmarkEnd w:id="634"/>
      <w:bookmarkEnd w:id="635"/>
      <w:bookmarkEnd w:id="636"/>
      <w:bookmarkEnd w:id="637"/>
      <w:bookmarkEnd w:id="638"/>
    </w:p>
    <w:p w14:paraId="1697865B" w14:textId="77777777" w:rsidR="005F6A8A" w:rsidRPr="00A60B0A" w:rsidRDefault="005F6A8A" w:rsidP="005F6A8A"/>
    <w:p w14:paraId="2AC2732B" w14:textId="265894D8" w:rsidR="005F6A8A" w:rsidRPr="00A60B0A" w:rsidRDefault="005F6A8A" w:rsidP="005F6A8A">
      <w:pPr>
        <w:ind w:firstLine="709"/>
      </w:pPr>
      <w:r w:rsidRPr="00A60B0A">
        <w:t>Analizę SWOT oraz zagadnienia horyzontalne dla obszaru interwencji gospodarka wodno-ściekowa przedstawiono w kolejnych tabelach.</w:t>
      </w:r>
    </w:p>
    <w:p w14:paraId="42073274" w14:textId="77777777" w:rsidR="00DD6FBB" w:rsidRPr="00A60B0A" w:rsidRDefault="00DD6FBB" w:rsidP="00DD6FBB"/>
    <w:p w14:paraId="262F9079" w14:textId="591000BF" w:rsidR="005F6A8A" w:rsidRPr="00A60B0A" w:rsidRDefault="005F6A8A" w:rsidP="005F6A8A">
      <w:pPr>
        <w:pStyle w:val="Legenda"/>
        <w:rPr>
          <w:sz w:val="20"/>
          <w:szCs w:val="16"/>
        </w:rPr>
      </w:pPr>
      <w:bookmarkStart w:id="639" w:name="_Toc195046454"/>
      <w:r w:rsidRPr="00A60B0A">
        <w:rPr>
          <w:sz w:val="20"/>
          <w:szCs w:val="16"/>
        </w:rPr>
        <w:t xml:space="preserve">Tabela </w:t>
      </w:r>
      <w:r w:rsidRPr="00A60B0A">
        <w:rPr>
          <w:noProof/>
          <w:sz w:val="20"/>
          <w:szCs w:val="16"/>
        </w:rPr>
        <w:fldChar w:fldCharType="begin"/>
      </w:r>
      <w:r w:rsidRPr="00A60B0A">
        <w:rPr>
          <w:noProof/>
          <w:sz w:val="20"/>
          <w:szCs w:val="16"/>
        </w:rPr>
        <w:instrText xml:space="preserve"> SEQ Tabela \* ARABIC </w:instrText>
      </w:r>
      <w:r w:rsidRPr="00A60B0A">
        <w:rPr>
          <w:noProof/>
          <w:sz w:val="20"/>
          <w:szCs w:val="16"/>
        </w:rPr>
        <w:fldChar w:fldCharType="separate"/>
      </w:r>
      <w:r w:rsidR="00B81EF6">
        <w:rPr>
          <w:noProof/>
          <w:sz w:val="20"/>
          <w:szCs w:val="16"/>
        </w:rPr>
        <w:t>34</w:t>
      </w:r>
      <w:r w:rsidRPr="00A60B0A">
        <w:rPr>
          <w:noProof/>
          <w:sz w:val="20"/>
          <w:szCs w:val="16"/>
        </w:rPr>
        <w:fldChar w:fldCharType="end"/>
      </w:r>
      <w:r w:rsidRPr="00A60B0A">
        <w:rPr>
          <w:sz w:val="20"/>
          <w:szCs w:val="16"/>
        </w:rPr>
        <w:t>. Analiza SWOT dla obszaru interwencji gospodarka wodno-ściekowa</w:t>
      </w:r>
      <w:bookmarkEnd w:id="639"/>
    </w:p>
    <w:tbl>
      <w:tblPr>
        <w:tblStyle w:val="Tabela-Siatka1111"/>
        <w:tblW w:w="0" w:type="auto"/>
        <w:tblLook w:val="04A0" w:firstRow="1" w:lastRow="0" w:firstColumn="1" w:lastColumn="0" w:noHBand="0" w:noVBand="1"/>
      </w:tblPr>
      <w:tblGrid>
        <w:gridCol w:w="4531"/>
        <w:gridCol w:w="4531"/>
      </w:tblGrid>
      <w:tr w:rsidR="00051ECF" w:rsidRPr="00A60B0A" w14:paraId="60D64887" w14:textId="77777777" w:rsidTr="00A60B0A">
        <w:trPr>
          <w:trHeight w:val="255"/>
        </w:trPr>
        <w:tc>
          <w:tcPr>
            <w:tcW w:w="4531" w:type="dxa"/>
            <w:shd w:val="clear" w:color="auto" w:fill="F2F2F2" w:themeFill="background1" w:themeFillShade="F2"/>
            <w:vAlign w:val="center"/>
          </w:tcPr>
          <w:p w14:paraId="127CF743" w14:textId="77777777" w:rsidR="00051ECF" w:rsidRPr="00A60B0A" w:rsidRDefault="00051ECF" w:rsidP="00682E25">
            <w:pPr>
              <w:jc w:val="center"/>
              <w:rPr>
                <w:sz w:val="20"/>
                <w:szCs w:val="20"/>
              </w:rPr>
            </w:pPr>
            <w:r w:rsidRPr="00A60B0A">
              <w:rPr>
                <w:sz w:val="20"/>
                <w:szCs w:val="20"/>
              </w:rPr>
              <w:t>Mocne strony</w:t>
            </w:r>
          </w:p>
        </w:tc>
        <w:tc>
          <w:tcPr>
            <w:tcW w:w="4531" w:type="dxa"/>
            <w:shd w:val="clear" w:color="auto" w:fill="F2F2F2" w:themeFill="background1" w:themeFillShade="F2"/>
            <w:vAlign w:val="center"/>
          </w:tcPr>
          <w:p w14:paraId="5F267152" w14:textId="77777777" w:rsidR="00051ECF" w:rsidRPr="00A60B0A" w:rsidRDefault="00051ECF" w:rsidP="00682E25">
            <w:pPr>
              <w:jc w:val="center"/>
              <w:rPr>
                <w:sz w:val="20"/>
                <w:szCs w:val="20"/>
              </w:rPr>
            </w:pPr>
            <w:r w:rsidRPr="00A60B0A">
              <w:rPr>
                <w:sz w:val="20"/>
                <w:szCs w:val="20"/>
              </w:rPr>
              <w:t>Słabe strony</w:t>
            </w:r>
          </w:p>
        </w:tc>
      </w:tr>
      <w:tr w:rsidR="00051ECF" w:rsidRPr="00A60B0A" w14:paraId="75389535" w14:textId="77777777" w:rsidTr="002E437E">
        <w:trPr>
          <w:trHeight w:val="20"/>
        </w:trPr>
        <w:tc>
          <w:tcPr>
            <w:tcW w:w="4531" w:type="dxa"/>
            <w:vAlign w:val="center"/>
          </w:tcPr>
          <w:p w14:paraId="17A958E8" w14:textId="58FCB28B" w:rsidR="00051ECF" w:rsidRPr="00A60B0A" w:rsidRDefault="00051ECF" w:rsidP="00B03E46">
            <w:pPr>
              <w:numPr>
                <w:ilvl w:val="0"/>
                <w:numId w:val="7"/>
              </w:numPr>
              <w:ind w:left="458"/>
              <w:contextualSpacing/>
              <w:jc w:val="left"/>
              <w:rPr>
                <w:sz w:val="20"/>
                <w:szCs w:val="20"/>
              </w:rPr>
            </w:pPr>
            <w:r w:rsidRPr="00A60B0A">
              <w:rPr>
                <w:sz w:val="20"/>
                <w:szCs w:val="20"/>
              </w:rPr>
              <w:t>Wysoki stopień zwodociągowania</w:t>
            </w:r>
            <w:r w:rsidR="00A23B27" w:rsidRPr="00A60B0A">
              <w:rPr>
                <w:sz w:val="20"/>
                <w:szCs w:val="20"/>
              </w:rPr>
              <w:t xml:space="preserve"> </w:t>
            </w:r>
            <w:r w:rsidR="00A60B0A" w:rsidRPr="00A60B0A">
              <w:rPr>
                <w:sz w:val="20"/>
                <w:szCs w:val="20"/>
              </w:rPr>
              <w:t>(95,2%)</w:t>
            </w:r>
            <w:r w:rsidR="00A60B0A" w:rsidRPr="00A60B0A">
              <w:rPr>
                <w:sz w:val="20"/>
                <w:szCs w:val="20"/>
              </w:rPr>
              <w:br/>
              <w:t xml:space="preserve">i skanalizowania (78,7%) </w:t>
            </w:r>
            <w:r w:rsidR="00A23B27" w:rsidRPr="00A60B0A">
              <w:rPr>
                <w:sz w:val="20"/>
                <w:szCs w:val="20"/>
              </w:rPr>
              <w:t>gminy.</w:t>
            </w:r>
          </w:p>
          <w:p w14:paraId="2A3D6ADD" w14:textId="02A8AC7E" w:rsidR="00A60B0A" w:rsidRPr="00A60B0A" w:rsidRDefault="00A60B0A" w:rsidP="00B03E46">
            <w:pPr>
              <w:numPr>
                <w:ilvl w:val="0"/>
                <w:numId w:val="7"/>
              </w:numPr>
              <w:ind w:left="458"/>
              <w:contextualSpacing/>
              <w:jc w:val="left"/>
              <w:rPr>
                <w:sz w:val="20"/>
                <w:szCs w:val="20"/>
              </w:rPr>
            </w:pPr>
            <w:r w:rsidRPr="00A60B0A">
              <w:rPr>
                <w:sz w:val="20"/>
                <w:szCs w:val="20"/>
              </w:rPr>
              <w:t>Wyznaczenie na terenie gminy aglomeracji kanalizacyjnej.</w:t>
            </w:r>
          </w:p>
          <w:p w14:paraId="24FE972F" w14:textId="77777777" w:rsidR="0012292E" w:rsidRPr="00A60B0A" w:rsidRDefault="00A60B0A" w:rsidP="0012292E">
            <w:pPr>
              <w:numPr>
                <w:ilvl w:val="0"/>
                <w:numId w:val="7"/>
              </w:numPr>
              <w:ind w:left="458"/>
              <w:contextualSpacing/>
              <w:jc w:val="left"/>
              <w:rPr>
                <w:sz w:val="20"/>
                <w:szCs w:val="20"/>
              </w:rPr>
            </w:pPr>
            <w:r w:rsidRPr="00A60B0A">
              <w:rPr>
                <w:sz w:val="20"/>
                <w:szCs w:val="20"/>
              </w:rPr>
              <w:t>Budowa nowych odcinków sieci wodociągowej i kanalizacyjnej.</w:t>
            </w:r>
          </w:p>
          <w:p w14:paraId="56C48B68" w14:textId="6477282A" w:rsidR="00A60B0A" w:rsidRPr="00A60B0A" w:rsidRDefault="00A60B0A" w:rsidP="0012292E">
            <w:pPr>
              <w:numPr>
                <w:ilvl w:val="0"/>
                <w:numId w:val="7"/>
              </w:numPr>
              <w:ind w:left="458"/>
              <w:contextualSpacing/>
              <w:jc w:val="left"/>
              <w:rPr>
                <w:sz w:val="20"/>
                <w:szCs w:val="20"/>
              </w:rPr>
            </w:pPr>
            <w:r w:rsidRPr="00A60B0A">
              <w:rPr>
                <w:sz w:val="20"/>
                <w:szCs w:val="20"/>
              </w:rPr>
              <w:t>Stosunkowo niskie zużycie wody na terenie gminy w przeliczeniu na 1 mieszkańca.</w:t>
            </w:r>
          </w:p>
        </w:tc>
        <w:tc>
          <w:tcPr>
            <w:tcW w:w="4531" w:type="dxa"/>
            <w:vAlign w:val="center"/>
          </w:tcPr>
          <w:p w14:paraId="25055708" w14:textId="0779BB3C" w:rsidR="0012292E" w:rsidRPr="00A60B0A" w:rsidRDefault="006621B8" w:rsidP="0012292E">
            <w:pPr>
              <w:numPr>
                <w:ilvl w:val="0"/>
                <w:numId w:val="7"/>
              </w:numPr>
              <w:ind w:left="454"/>
              <w:contextualSpacing/>
              <w:jc w:val="left"/>
              <w:rPr>
                <w:sz w:val="20"/>
                <w:szCs w:val="20"/>
              </w:rPr>
            </w:pPr>
            <w:r w:rsidRPr="00A60B0A">
              <w:rPr>
                <w:sz w:val="20"/>
                <w:szCs w:val="20"/>
              </w:rPr>
              <w:t>Duża liczba awarii na sieci wodociągowej</w:t>
            </w:r>
            <w:r w:rsidRPr="00A60B0A">
              <w:rPr>
                <w:sz w:val="20"/>
                <w:szCs w:val="20"/>
              </w:rPr>
              <w:br/>
              <w:t>i kanalizacyjnej (zły stan techniczny infrastruktury wod.-kan.).</w:t>
            </w:r>
          </w:p>
          <w:p w14:paraId="1BCF27DA" w14:textId="7C846E3E" w:rsidR="006039A5" w:rsidRPr="00A60B0A" w:rsidRDefault="00DD6FBB" w:rsidP="00A60B0A">
            <w:pPr>
              <w:numPr>
                <w:ilvl w:val="0"/>
                <w:numId w:val="7"/>
              </w:numPr>
              <w:ind w:left="454"/>
              <w:contextualSpacing/>
              <w:jc w:val="left"/>
              <w:rPr>
                <w:sz w:val="20"/>
                <w:szCs w:val="20"/>
              </w:rPr>
            </w:pPr>
            <w:r w:rsidRPr="00A60B0A">
              <w:rPr>
                <w:sz w:val="20"/>
                <w:szCs w:val="20"/>
              </w:rPr>
              <w:t>Zły stan techniczny komunalnej oczyszczalni ścieków w Mieszkowicach (obiekt wymaga gruntownej przebudowy/modernizacji).</w:t>
            </w:r>
          </w:p>
        </w:tc>
      </w:tr>
      <w:tr w:rsidR="00051ECF" w:rsidRPr="00A60B0A" w14:paraId="50828B2F" w14:textId="77777777" w:rsidTr="00A60B0A">
        <w:trPr>
          <w:trHeight w:val="255"/>
        </w:trPr>
        <w:tc>
          <w:tcPr>
            <w:tcW w:w="4531" w:type="dxa"/>
            <w:shd w:val="clear" w:color="auto" w:fill="F2F2F2" w:themeFill="background1" w:themeFillShade="F2"/>
            <w:vAlign w:val="center"/>
          </w:tcPr>
          <w:p w14:paraId="16C1093E" w14:textId="77777777" w:rsidR="00051ECF" w:rsidRPr="00A60B0A" w:rsidRDefault="00051ECF" w:rsidP="00682E25">
            <w:pPr>
              <w:jc w:val="center"/>
              <w:rPr>
                <w:sz w:val="20"/>
                <w:szCs w:val="20"/>
              </w:rPr>
            </w:pPr>
            <w:r w:rsidRPr="00A60B0A">
              <w:rPr>
                <w:sz w:val="20"/>
                <w:szCs w:val="20"/>
              </w:rPr>
              <w:t>Szanse</w:t>
            </w:r>
          </w:p>
        </w:tc>
        <w:tc>
          <w:tcPr>
            <w:tcW w:w="4531" w:type="dxa"/>
            <w:shd w:val="clear" w:color="auto" w:fill="F2F2F2" w:themeFill="background1" w:themeFillShade="F2"/>
            <w:vAlign w:val="center"/>
          </w:tcPr>
          <w:p w14:paraId="068C5416" w14:textId="77777777" w:rsidR="00051ECF" w:rsidRPr="00A60B0A" w:rsidRDefault="00051ECF" w:rsidP="00682E25">
            <w:pPr>
              <w:jc w:val="center"/>
              <w:rPr>
                <w:sz w:val="20"/>
                <w:szCs w:val="20"/>
              </w:rPr>
            </w:pPr>
            <w:r w:rsidRPr="00A60B0A">
              <w:rPr>
                <w:sz w:val="20"/>
                <w:szCs w:val="20"/>
              </w:rPr>
              <w:t>Zagrożenia</w:t>
            </w:r>
          </w:p>
        </w:tc>
      </w:tr>
      <w:tr w:rsidR="00051ECF" w:rsidRPr="00A60B0A" w14:paraId="64CB5B70" w14:textId="77777777" w:rsidTr="002E437E">
        <w:trPr>
          <w:trHeight w:val="20"/>
        </w:trPr>
        <w:tc>
          <w:tcPr>
            <w:tcW w:w="4531" w:type="dxa"/>
            <w:vAlign w:val="center"/>
          </w:tcPr>
          <w:p w14:paraId="3B2276F2" w14:textId="6E4E23DA" w:rsidR="00051ECF" w:rsidRPr="00A60B0A" w:rsidRDefault="00051ECF" w:rsidP="00B03E46">
            <w:pPr>
              <w:numPr>
                <w:ilvl w:val="0"/>
                <w:numId w:val="9"/>
              </w:numPr>
              <w:ind w:left="454"/>
              <w:contextualSpacing/>
              <w:jc w:val="left"/>
              <w:rPr>
                <w:sz w:val="20"/>
                <w:szCs w:val="20"/>
              </w:rPr>
            </w:pPr>
            <w:r w:rsidRPr="00A60B0A">
              <w:rPr>
                <w:sz w:val="20"/>
                <w:szCs w:val="20"/>
              </w:rPr>
              <w:t>Możliwości pozyskania dofinansowania</w:t>
            </w:r>
            <w:r w:rsidR="002E437E" w:rsidRPr="00A60B0A">
              <w:rPr>
                <w:sz w:val="20"/>
                <w:szCs w:val="20"/>
              </w:rPr>
              <w:br/>
            </w:r>
            <w:r w:rsidRPr="00A60B0A">
              <w:rPr>
                <w:sz w:val="20"/>
                <w:szCs w:val="20"/>
              </w:rPr>
              <w:t>ze</w:t>
            </w:r>
            <w:r w:rsidR="002E437E" w:rsidRPr="00A60B0A">
              <w:rPr>
                <w:sz w:val="20"/>
                <w:szCs w:val="20"/>
              </w:rPr>
              <w:t xml:space="preserve"> </w:t>
            </w:r>
            <w:r w:rsidRPr="00A60B0A">
              <w:rPr>
                <w:sz w:val="20"/>
                <w:szCs w:val="20"/>
              </w:rPr>
              <w:t>środków zewnętrznych na realizację inwestycji z zakresu rozbudowy</w:t>
            </w:r>
            <w:r w:rsidR="00C86CFE" w:rsidRPr="00A60B0A">
              <w:rPr>
                <w:sz w:val="20"/>
                <w:szCs w:val="20"/>
              </w:rPr>
              <w:t xml:space="preserve"> </w:t>
            </w:r>
            <w:r w:rsidRPr="00A60B0A">
              <w:rPr>
                <w:sz w:val="20"/>
                <w:szCs w:val="20"/>
              </w:rPr>
              <w:t xml:space="preserve">i </w:t>
            </w:r>
            <w:proofErr w:type="spellStart"/>
            <w:r w:rsidRPr="00A60B0A">
              <w:rPr>
                <w:sz w:val="20"/>
                <w:szCs w:val="20"/>
              </w:rPr>
              <w:t>moderni</w:t>
            </w:r>
            <w:r w:rsidR="002E437E" w:rsidRPr="00A60B0A">
              <w:rPr>
                <w:sz w:val="20"/>
                <w:szCs w:val="20"/>
              </w:rPr>
              <w:t>-</w:t>
            </w:r>
            <w:r w:rsidRPr="00A60B0A">
              <w:rPr>
                <w:sz w:val="20"/>
                <w:szCs w:val="20"/>
              </w:rPr>
              <w:t>zacji</w:t>
            </w:r>
            <w:proofErr w:type="spellEnd"/>
            <w:r w:rsidRPr="00A60B0A">
              <w:rPr>
                <w:sz w:val="20"/>
                <w:szCs w:val="20"/>
              </w:rPr>
              <w:t xml:space="preserve"> infrastruktury wodno-kanalizacyjnej.</w:t>
            </w:r>
          </w:p>
          <w:p w14:paraId="3439F8D5" w14:textId="3B92A2CA" w:rsidR="00051ECF" w:rsidRPr="00A60B0A" w:rsidRDefault="00051ECF" w:rsidP="00B03E46">
            <w:pPr>
              <w:numPr>
                <w:ilvl w:val="0"/>
                <w:numId w:val="9"/>
              </w:numPr>
              <w:ind w:left="454"/>
              <w:contextualSpacing/>
              <w:jc w:val="left"/>
              <w:rPr>
                <w:sz w:val="20"/>
                <w:szCs w:val="20"/>
              </w:rPr>
            </w:pPr>
            <w:r w:rsidRPr="00A60B0A">
              <w:rPr>
                <w:sz w:val="20"/>
                <w:szCs w:val="20"/>
              </w:rPr>
              <w:t>Wprowadzanie nowych technologii</w:t>
            </w:r>
            <w:r w:rsidR="002E437E" w:rsidRPr="00A60B0A">
              <w:rPr>
                <w:sz w:val="20"/>
                <w:szCs w:val="20"/>
              </w:rPr>
              <w:br/>
            </w:r>
            <w:r w:rsidRPr="00A60B0A">
              <w:rPr>
                <w:sz w:val="20"/>
                <w:szCs w:val="20"/>
              </w:rPr>
              <w:t>z zakresu oczyszczania ścieków.</w:t>
            </w:r>
          </w:p>
          <w:p w14:paraId="2F0BD1D5" w14:textId="46C25FC6" w:rsidR="00051ECF" w:rsidRPr="00A60B0A" w:rsidRDefault="00051ECF" w:rsidP="00B03E46">
            <w:pPr>
              <w:numPr>
                <w:ilvl w:val="0"/>
                <w:numId w:val="9"/>
              </w:numPr>
              <w:ind w:left="454"/>
              <w:contextualSpacing/>
              <w:jc w:val="left"/>
              <w:rPr>
                <w:sz w:val="20"/>
                <w:szCs w:val="20"/>
              </w:rPr>
            </w:pPr>
            <w:r w:rsidRPr="00A60B0A">
              <w:rPr>
                <w:sz w:val="20"/>
                <w:szCs w:val="20"/>
              </w:rPr>
              <w:t xml:space="preserve">Wzrost świadomości ekologicznej </w:t>
            </w:r>
            <w:proofErr w:type="spellStart"/>
            <w:r w:rsidRPr="00A60B0A">
              <w:rPr>
                <w:sz w:val="20"/>
                <w:szCs w:val="20"/>
              </w:rPr>
              <w:t>społe</w:t>
            </w:r>
            <w:r w:rsidR="00C86CFE" w:rsidRPr="00A60B0A">
              <w:rPr>
                <w:sz w:val="20"/>
                <w:szCs w:val="20"/>
              </w:rPr>
              <w:t>-</w:t>
            </w:r>
            <w:r w:rsidRPr="00A60B0A">
              <w:rPr>
                <w:sz w:val="20"/>
                <w:szCs w:val="20"/>
              </w:rPr>
              <w:t>czeństwa</w:t>
            </w:r>
            <w:proofErr w:type="spellEnd"/>
            <w:r w:rsidRPr="00A60B0A">
              <w:rPr>
                <w:sz w:val="20"/>
                <w:szCs w:val="20"/>
              </w:rPr>
              <w:t xml:space="preserve"> z zakresu właściwego </w:t>
            </w:r>
            <w:proofErr w:type="spellStart"/>
            <w:r w:rsidRPr="00A60B0A">
              <w:rPr>
                <w:sz w:val="20"/>
                <w:szCs w:val="20"/>
              </w:rPr>
              <w:t>postępo</w:t>
            </w:r>
            <w:r w:rsidR="002E437E" w:rsidRPr="00A60B0A">
              <w:rPr>
                <w:sz w:val="20"/>
                <w:szCs w:val="20"/>
              </w:rPr>
              <w:t>-</w:t>
            </w:r>
            <w:r w:rsidRPr="00A60B0A">
              <w:rPr>
                <w:sz w:val="20"/>
                <w:szCs w:val="20"/>
              </w:rPr>
              <w:t>wania</w:t>
            </w:r>
            <w:proofErr w:type="spellEnd"/>
            <w:r w:rsidRPr="00A60B0A">
              <w:rPr>
                <w:sz w:val="20"/>
                <w:szCs w:val="20"/>
              </w:rPr>
              <w:t xml:space="preserve"> ze ściekami</w:t>
            </w:r>
            <w:r w:rsidR="000D7F56" w:rsidRPr="00A60B0A">
              <w:rPr>
                <w:sz w:val="20"/>
                <w:szCs w:val="20"/>
              </w:rPr>
              <w:t xml:space="preserve"> </w:t>
            </w:r>
            <w:r w:rsidRPr="00A60B0A">
              <w:rPr>
                <w:sz w:val="20"/>
                <w:szCs w:val="20"/>
              </w:rPr>
              <w:t>i oszczędzania wody.</w:t>
            </w:r>
          </w:p>
          <w:p w14:paraId="737D92AC" w14:textId="4C9F8010" w:rsidR="00051ECF" w:rsidRPr="00A60B0A" w:rsidRDefault="00051ECF" w:rsidP="00B03E46">
            <w:pPr>
              <w:numPr>
                <w:ilvl w:val="0"/>
                <w:numId w:val="9"/>
              </w:numPr>
              <w:ind w:left="454"/>
              <w:contextualSpacing/>
              <w:jc w:val="left"/>
              <w:rPr>
                <w:sz w:val="20"/>
                <w:szCs w:val="20"/>
              </w:rPr>
            </w:pPr>
            <w:r w:rsidRPr="00A60B0A">
              <w:rPr>
                <w:sz w:val="20"/>
                <w:szCs w:val="20"/>
              </w:rPr>
              <w:t>Działalność kontrolna WIOŚ</w:t>
            </w:r>
            <w:r w:rsidR="002E437E" w:rsidRPr="00A60B0A">
              <w:rPr>
                <w:sz w:val="20"/>
                <w:szCs w:val="20"/>
              </w:rPr>
              <w:t xml:space="preserve">, </w:t>
            </w:r>
            <w:r w:rsidRPr="00A60B0A">
              <w:rPr>
                <w:sz w:val="20"/>
                <w:szCs w:val="20"/>
              </w:rPr>
              <w:t>Wód Polskich</w:t>
            </w:r>
            <w:r w:rsidR="002E437E" w:rsidRPr="00A60B0A">
              <w:rPr>
                <w:sz w:val="20"/>
                <w:szCs w:val="20"/>
              </w:rPr>
              <w:br/>
              <w:t xml:space="preserve">i </w:t>
            </w:r>
            <w:r w:rsidR="0012292E" w:rsidRPr="00A60B0A">
              <w:rPr>
                <w:sz w:val="20"/>
                <w:szCs w:val="20"/>
              </w:rPr>
              <w:t>Urzędu</w:t>
            </w:r>
            <w:r w:rsidR="00A60B0A" w:rsidRPr="00A60B0A">
              <w:rPr>
                <w:sz w:val="20"/>
                <w:szCs w:val="20"/>
              </w:rPr>
              <w:t xml:space="preserve"> Miejskiego</w:t>
            </w:r>
            <w:r w:rsidR="0012292E" w:rsidRPr="00A60B0A">
              <w:rPr>
                <w:sz w:val="20"/>
                <w:szCs w:val="20"/>
              </w:rPr>
              <w:t>.</w:t>
            </w:r>
          </w:p>
        </w:tc>
        <w:tc>
          <w:tcPr>
            <w:tcW w:w="4531" w:type="dxa"/>
            <w:vAlign w:val="center"/>
          </w:tcPr>
          <w:p w14:paraId="3370B676" w14:textId="3EAECC4F" w:rsidR="00051ECF" w:rsidRPr="00A60B0A" w:rsidRDefault="00051ECF" w:rsidP="00B03E46">
            <w:pPr>
              <w:numPr>
                <w:ilvl w:val="0"/>
                <w:numId w:val="8"/>
              </w:numPr>
              <w:ind w:left="458"/>
              <w:contextualSpacing/>
              <w:jc w:val="left"/>
              <w:rPr>
                <w:sz w:val="20"/>
                <w:szCs w:val="20"/>
              </w:rPr>
            </w:pPr>
            <w:r w:rsidRPr="00A60B0A">
              <w:rPr>
                <w:sz w:val="20"/>
                <w:szCs w:val="20"/>
              </w:rPr>
              <w:t>Wysokie koszty inwestycji z zakresu rozwoju</w:t>
            </w:r>
            <w:r w:rsidR="00C86CFE" w:rsidRPr="00A60B0A">
              <w:rPr>
                <w:sz w:val="20"/>
                <w:szCs w:val="20"/>
              </w:rPr>
              <w:br/>
            </w:r>
            <w:r w:rsidRPr="00A60B0A">
              <w:rPr>
                <w:sz w:val="20"/>
                <w:szCs w:val="20"/>
              </w:rPr>
              <w:t xml:space="preserve">i modernizacji infrastruktury </w:t>
            </w:r>
            <w:r w:rsidR="006039A5" w:rsidRPr="00A60B0A">
              <w:rPr>
                <w:sz w:val="20"/>
                <w:szCs w:val="20"/>
              </w:rPr>
              <w:t>wod.-kan.</w:t>
            </w:r>
          </w:p>
          <w:p w14:paraId="0614AEF4" w14:textId="30AAECEE" w:rsidR="00051ECF" w:rsidRPr="00A60B0A" w:rsidRDefault="00051ECF" w:rsidP="00B03E46">
            <w:pPr>
              <w:numPr>
                <w:ilvl w:val="0"/>
                <w:numId w:val="8"/>
              </w:numPr>
              <w:ind w:left="458"/>
              <w:contextualSpacing/>
              <w:jc w:val="left"/>
              <w:rPr>
                <w:sz w:val="20"/>
                <w:szCs w:val="20"/>
              </w:rPr>
            </w:pPr>
            <w:r w:rsidRPr="00A60B0A">
              <w:rPr>
                <w:sz w:val="20"/>
                <w:szCs w:val="20"/>
              </w:rPr>
              <w:t>Zmiany klimatyczne wpływające na wzrost częstotliwości występowania suszy</w:t>
            </w:r>
            <w:r w:rsidR="002E437E" w:rsidRPr="00A60B0A">
              <w:rPr>
                <w:sz w:val="20"/>
                <w:szCs w:val="20"/>
              </w:rPr>
              <w:t xml:space="preserve"> </w:t>
            </w:r>
            <w:r w:rsidRPr="00A60B0A">
              <w:rPr>
                <w:sz w:val="20"/>
                <w:szCs w:val="20"/>
              </w:rPr>
              <w:t>(okresowe niedobory wody, spadek</w:t>
            </w:r>
            <w:r w:rsidR="002E437E" w:rsidRPr="00A60B0A">
              <w:rPr>
                <w:sz w:val="20"/>
                <w:szCs w:val="20"/>
              </w:rPr>
              <w:br/>
            </w:r>
            <w:r w:rsidRPr="00A60B0A">
              <w:rPr>
                <w:sz w:val="20"/>
                <w:szCs w:val="20"/>
              </w:rPr>
              <w:t>ciśnienia</w:t>
            </w:r>
            <w:r w:rsidR="002E437E" w:rsidRPr="00A60B0A">
              <w:rPr>
                <w:sz w:val="20"/>
                <w:szCs w:val="20"/>
              </w:rPr>
              <w:t xml:space="preserve"> </w:t>
            </w:r>
            <w:r w:rsidRPr="00A60B0A">
              <w:rPr>
                <w:sz w:val="20"/>
                <w:szCs w:val="20"/>
              </w:rPr>
              <w:t>w sieci wodociągowej).</w:t>
            </w:r>
          </w:p>
          <w:p w14:paraId="62887133" w14:textId="77777777" w:rsidR="00051ECF" w:rsidRPr="00A60B0A" w:rsidRDefault="00051ECF" w:rsidP="00B03E46">
            <w:pPr>
              <w:numPr>
                <w:ilvl w:val="0"/>
                <w:numId w:val="8"/>
              </w:numPr>
              <w:ind w:left="458"/>
              <w:contextualSpacing/>
              <w:jc w:val="left"/>
              <w:rPr>
                <w:sz w:val="20"/>
                <w:szCs w:val="20"/>
              </w:rPr>
            </w:pPr>
            <w:r w:rsidRPr="00A60B0A">
              <w:rPr>
                <w:sz w:val="20"/>
                <w:szCs w:val="20"/>
              </w:rPr>
              <w:t>Nieszczelne zbiorniki bezodpływowe powodujące zanieczyszczenie wód podziemnych.</w:t>
            </w:r>
          </w:p>
          <w:p w14:paraId="276B91F6" w14:textId="77777777" w:rsidR="00051ECF" w:rsidRPr="00A60B0A" w:rsidRDefault="00051ECF" w:rsidP="00B03E46">
            <w:pPr>
              <w:numPr>
                <w:ilvl w:val="0"/>
                <w:numId w:val="8"/>
              </w:numPr>
              <w:ind w:left="458"/>
              <w:contextualSpacing/>
              <w:jc w:val="left"/>
              <w:rPr>
                <w:sz w:val="20"/>
                <w:szCs w:val="20"/>
              </w:rPr>
            </w:pPr>
            <w:r w:rsidRPr="00A60B0A">
              <w:rPr>
                <w:sz w:val="20"/>
                <w:szCs w:val="20"/>
              </w:rPr>
              <w:t>Nielegalne zrzuty ścieków/niewłaściwe postępowanie ze ściekami.</w:t>
            </w:r>
          </w:p>
        </w:tc>
      </w:tr>
    </w:tbl>
    <w:p w14:paraId="79C3B702" w14:textId="71FE7004" w:rsidR="005F6A8A" w:rsidRPr="00A60B0A" w:rsidRDefault="005F6A8A" w:rsidP="005F6A8A">
      <w:pPr>
        <w:jc w:val="center"/>
        <w:rPr>
          <w:i/>
          <w:sz w:val="18"/>
        </w:rPr>
      </w:pPr>
      <w:r w:rsidRPr="00A60B0A">
        <w:rPr>
          <w:i/>
          <w:sz w:val="18"/>
        </w:rPr>
        <w:t>Źródło: opracowanie własne</w:t>
      </w:r>
    </w:p>
    <w:p w14:paraId="6D670628" w14:textId="77777777" w:rsidR="0012292E" w:rsidRPr="00A60B0A" w:rsidRDefault="0012292E" w:rsidP="005F6A8A">
      <w:pPr>
        <w:jc w:val="center"/>
        <w:rPr>
          <w:iCs/>
          <w:szCs w:val="28"/>
        </w:rPr>
      </w:pPr>
    </w:p>
    <w:p w14:paraId="5B0E3398" w14:textId="09A361A0" w:rsidR="00051ECF" w:rsidRPr="00A60B0A" w:rsidRDefault="00051ECF" w:rsidP="00051ECF">
      <w:pPr>
        <w:pStyle w:val="Legenda"/>
        <w:rPr>
          <w:sz w:val="20"/>
          <w:szCs w:val="16"/>
        </w:rPr>
      </w:pPr>
      <w:bookmarkStart w:id="640" w:name="_Toc141909226"/>
      <w:bookmarkStart w:id="641" w:name="_Toc195046455"/>
      <w:bookmarkStart w:id="642" w:name="_Toc520308610"/>
      <w:bookmarkStart w:id="643" w:name="_Toc520309038"/>
      <w:bookmarkStart w:id="644" w:name="_Toc520309141"/>
      <w:bookmarkStart w:id="645" w:name="_Toc520309266"/>
      <w:bookmarkStart w:id="646" w:name="_Toc520309618"/>
      <w:bookmarkStart w:id="647" w:name="_Toc520309957"/>
      <w:bookmarkStart w:id="648" w:name="_Toc520310027"/>
      <w:bookmarkStart w:id="649" w:name="_Toc520310097"/>
      <w:bookmarkStart w:id="650" w:name="_Toc520310183"/>
      <w:bookmarkStart w:id="651" w:name="_Toc520310253"/>
      <w:bookmarkStart w:id="652" w:name="_Toc520310357"/>
      <w:bookmarkStart w:id="653" w:name="_Toc520310744"/>
      <w:r w:rsidRPr="00A60B0A">
        <w:rPr>
          <w:sz w:val="20"/>
          <w:szCs w:val="16"/>
        </w:rPr>
        <w:t xml:space="preserve">Tabela </w:t>
      </w:r>
      <w:r w:rsidRPr="00A60B0A">
        <w:rPr>
          <w:noProof/>
          <w:sz w:val="20"/>
          <w:szCs w:val="16"/>
        </w:rPr>
        <w:fldChar w:fldCharType="begin"/>
      </w:r>
      <w:r w:rsidRPr="00A60B0A">
        <w:rPr>
          <w:noProof/>
          <w:sz w:val="20"/>
          <w:szCs w:val="16"/>
        </w:rPr>
        <w:instrText xml:space="preserve"> SEQ Tabela \* ARABIC </w:instrText>
      </w:r>
      <w:r w:rsidRPr="00A60B0A">
        <w:rPr>
          <w:noProof/>
          <w:sz w:val="20"/>
          <w:szCs w:val="16"/>
        </w:rPr>
        <w:fldChar w:fldCharType="separate"/>
      </w:r>
      <w:r w:rsidR="00B81EF6">
        <w:rPr>
          <w:noProof/>
          <w:sz w:val="20"/>
          <w:szCs w:val="16"/>
        </w:rPr>
        <w:t>35</w:t>
      </w:r>
      <w:r w:rsidRPr="00A60B0A">
        <w:rPr>
          <w:noProof/>
          <w:sz w:val="20"/>
          <w:szCs w:val="16"/>
        </w:rPr>
        <w:fldChar w:fldCharType="end"/>
      </w:r>
      <w:r w:rsidRPr="00A60B0A">
        <w:rPr>
          <w:sz w:val="20"/>
          <w:szCs w:val="16"/>
        </w:rPr>
        <w:t>. Zagadnienia horyzontalne dla obszaru interwencji gospodarka wodno-ściekowa</w:t>
      </w:r>
      <w:bookmarkEnd w:id="640"/>
      <w:bookmarkEnd w:id="641"/>
    </w:p>
    <w:tbl>
      <w:tblPr>
        <w:tblStyle w:val="Tabela-Siatka"/>
        <w:tblW w:w="5000" w:type="pct"/>
        <w:jc w:val="center"/>
        <w:tblLook w:val="04A0" w:firstRow="1" w:lastRow="0" w:firstColumn="1" w:lastColumn="0" w:noHBand="0" w:noVBand="1"/>
      </w:tblPr>
      <w:tblGrid>
        <w:gridCol w:w="2122"/>
        <w:gridCol w:w="6940"/>
      </w:tblGrid>
      <w:tr w:rsidR="00051ECF" w:rsidRPr="00A60B0A" w14:paraId="0606AF9D" w14:textId="77777777" w:rsidTr="00A60B0A">
        <w:trPr>
          <w:trHeight w:val="227"/>
          <w:jc w:val="center"/>
        </w:trPr>
        <w:tc>
          <w:tcPr>
            <w:tcW w:w="1171" w:type="pct"/>
            <w:shd w:val="clear" w:color="auto" w:fill="F2F2F2" w:themeFill="background1" w:themeFillShade="F2"/>
            <w:vAlign w:val="center"/>
          </w:tcPr>
          <w:p w14:paraId="4ADE3E63" w14:textId="77777777" w:rsidR="00051ECF" w:rsidRPr="00A60B0A" w:rsidRDefault="00051ECF" w:rsidP="00682E25">
            <w:pPr>
              <w:jc w:val="center"/>
              <w:rPr>
                <w:sz w:val="20"/>
                <w:szCs w:val="20"/>
              </w:rPr>
            </w:pPr>
            <w:r w:rsidRPr="00A60B0A">
              <w:rPr>
                <w:sz w:val="20"/>
                <w:szCs w:val="20"/>
              </w:rPr>
              <w:t>Adaptacja do zmian klimatu</w:t>
            </w:r>
          </w:p>
        </w:tc>
        <w:tc>
          <w:tcPr>
            <w:tcW w:w="3829" w:type="pct"/>
            <w:vAlign w:val="center"/>
          </w:tcPr>
          <w:p w14:paraId="4B0C3295" w14:textId="509862F3" w:rsidR="00051ECF" w:rsidRPr="00A60B0A" w:rsidRDefault="00051ECF" w:rsidP="00B03E46">
            <w:pPr>
              <w:pStyle w:val="Akapitzlist"/>
              <w:numPr>
                <w:ilvl w:val="0"/>
                <w:numId w:val="5"/>
              </w:numPr>
              <w:ind w:left="318"/>
              <w:jc w:val="left"/>
              <w:rPr>
                <w:sz w:val="20"/>
                <w:szCs w:val="20"/>
              </w:rPr>
            </w:pPr>
            <w:r w:rsidRPr="00A60B0A">
              <w:rPr>
                <w:sz w:val="20"/>
                <w:szCs w:val="20"/>
              </w:rPr>
              <w:t>Budowa/rozbudowa zbiorczych systemów wodno-kanalizacyjnych</w:t>
            </w:r>
            <w:r w:rsidR="00C86CFE" w:rsidRPr="00A60B0A">
              <w:rPr>
                <w:sz w:val="20"/>
                <w:szCs w:val="20"/>
              </w:rPr>
              <w:t>.</w:t>
            </w:r>
          </w:p>
          <w:p w14:paraId="2DFD5712" w14:textId="51E79ECB" w:rsidR="00051ECF" w:rsidRPr="00A60B0A" w:rsidRDefault="00051ECF" w:rsidP="00B03E46">
            <w:pPr>
              <w:pStyle w:val="Akapitzlist"/>
              <w:numPr>
                <w:ilvl w:val="0"/>
                <w:numId w:val="5"/>
              </w:numPr>
              <w:ind w:left="318"/>
              <w:jc w:val="left"/>
              <w:rPr>
                <w:sz w:val="20"/>
                <w:szCs w:val="20"/>
              </w:rPr>
            </w:pPr>
            <w:r w:rsidRPr="00A60B0A">
              <w:rPr>
                <w:sz w:val="20"/>
                <w:szCs w:val="20"/>
              </w:rPr>
              <w:t>Prowadzenie działań zmierzających do wzrostu zdolności retencyjnej</w:t>
            </w:r>
            <w:r w:rsidR="00D92E65" w:rsidRPr="00A60B0A">
              <w:rPr>
                <w:sz w:val="20"/>
                <w:szCs w:val="20"/>
              </w:rPr>
              <w:t xml:space="preserve"> </w:t>
            </w:r>
            <w:r w:rsidRPr="00A60B0A">
              <w:rPr>
                <w:sz w:val="20"/>
                <w:szCs w:val="20"/>
              </w:rPr>
              <w:t xml:space="preserve">obszarów </w:t>
            </w:r>
            <w:r w:rsidR="00A23B27" w:rsidRPr="00A60B0A">
              <w:rPr>
                <w:sz w:val="20"/>
                <w:szCs w:val="20"/>
              </w:rPr>
              <w:t xml:space="preserve">rolnych i </w:t>
            </w:r>
            <w:r w:rsidRPr="00A60B0A">
              <w:rPr>
                <w:sz w:val="20"/>
                <w:szCs w:val="20"/>
              </w:rPr>
              <w:t>zurbanizowanych.</w:t>
            </w:r>
          </w:p>
          <w:p w14:paraId="6B021851" w14:textId="5862F2B6" w:rsidR="00051ECF" w:rsidRPr="00A60B0A" w:rsidRDefault="00051ECF" w:rsidP="00B03E46">
            <w:pPr>
              <w:pStyle w:val="Akapitzlist"/>
              <w:numPr>
                <w:ilvl w:val="0"/>
                <w:numId w:val="5"/>
              </w:numPr>
              <w:ind w:left="318"/>
              <w:jc w:val="left"/>
              <w:rPr>
                <w:sz w:val="20"/>
                <w:szCs w:val="20"/>
              </w:rPr>
            </w:pPr>
            <w:r w:rsidRPr="00A60B0A">
              <w:rPr>
                <w:sz w:val="20"/>
                <w:szCs w:val="20"/>
              </w:rPr>
              <w:t>Stosowanie mechanizmów ekonomicznych w celu regulowania popytu</w:t>
            </w:r>
            <w:r w:rsidR="0012292E" w:rsidRPr="00A60B0A">
              <w:rPr>
                <w:sz w:val="20"/>
                <w:szCs w:val="20"/>
              </w:rPr>
              <w:br/>
            </w:r>
            <w:r w:rsidRPr="00A60B0A">
              <w:rPr>
                <w:sz w:val="20"/>
                <w:szCs w:val="20"/>
              </w:rPr>
              <w:t>na wodę</w:t>
            </w:r>
            <w:r w:rsidR="0012292E" w:rsidRPr="00A60B0A">
              <w:rPr>
                <w:sz w:val="20"/>
                <w:szCs w:val="20"/>
              </w:rPr>
              <w:t xml:space="preserve"> </w:t>
            </w:r>
            <w:r w:rsidRPr="00A60B0A">
              <w:rPr>
                <w:sz w:val="20"/>
                <w:szCs w:val="20"/>
              </w:rPr>
              <w:t>– np. odpowiednio dobranych opłat za wodę.</w:t>
            </w:r>
          </w:p>
          <w:p w14:paraId="4A6BBFE8" w14:textId="7FD775D5" w:rsidR="00051ECF" w:rsidRPr="00A60B0A" w:rsidRDefault="00051ECF" w:rsidP="00B03E46">
            <w:pPr>
              <w:pStyle w:val="Akapitzlist"/>
              <w:numPr>
                <w:ilvl w:val="0"/>
                <w:numId w:val="5"/>
              </w:numPr>
              <w:ind w:left="318"/>
              <w:jc w:val="left"/>
              <w:rPr>
                <w:sz w:val="20"/>
                <w:szCs w:val="20"/>
              </w:rPr>
            </w:pPr>
            <w:r w:rsidRPr="00A60B0A">
              <w:rPr>
                <w:sz w:val="20"/>
                <w:szCs w:val="20"/>
              </w:rPr>
              <w:lastRenderedPageBreak/>
              <w:t>Wprowadzanie nowych technologii ograniczających pobór i zużycie wody</w:t>
            </w:r>
            <w:r w:rsidR="002E437E" w:rsidRPr="00A60B0A">
              <w:rPr>
                <w:sz w:val="20"/>
                <w:szCs w:val="20"/>
              </w:rPr>
              <w:t xml:space="preserve"> </w:t>
            </w:r>
            <w:r w:rsidRPr="00A60B0A">
              <w:rPr>
                <w:sz w:val="20"/>
                <w:szCs w:val="20"/>
              </w:rPr>
              <w:t>oraz zwiększających efektywność oczyszczania ścieków.</w:t>
            </w:r>
          </w:p>
          <w:p w14:paraId="22ADF116" w14:textId="65589ED8" w:rsidR="00051ECF" w:rsidRPr="00A60B0A" w:rsidRDefault="00051ECF" w:rsidP="00B03E46">
            <w:pPr>
              <w:pStyle w:val="Akapitzlist"/>
              <w:numPr>
                <w:ilvl w:val="0"/>
                <w:numId w:val="5"/>
              </w:numPr>
              <w:ind w:left="318"/>
              <w:jc w:val="left"/>
              <w:rPr>
                <w:sz w:val="20"/>
                <w:szCs w:val="20"/>
              </w:rPr>
            </w:pPr>
            <w:r w:rsidRPr="00A60B0A">
              <w:rPr>
                <w:sz w:val="20"/>
                <w:szCs w:val="20"/>
              </w:rPr>
              <w:t xml:space="preserve">Uszczelnianie, remonty i modernizacje infrastruktury </w:t>
            </w:r>
            <w:r w:rsidR="000D7F56" w:rsidRPr="00A60B0A">
              <w:rPr>
                <w:sz w:val="20"/>
                <w:szCs w:val="20"/>
              </w:rPr>
              <w:t>wod.-kan.</w:t>
            </w:r>
          </w:p>
        </w:tc>
      </w:tr>
      <w:tr w:rsidR="00051ECF" w:rsidRPr="00A60B0A" w14:paraId="03C2A90C" w14:textId="77777777" w:rsidTr="00174CA0">
        <w:trPr>
          <w:trHeight w:val="544"/>
          <w:jc w:val="center"/>
        </w:trPr>
        <w:tc>
          <w:tcPr>
            <w:tcW w:w="1171" w:type="pct"/>
            <w:shd w:val="clear" w:color="auto" w:fill="F2F2F2" w:themeFill="background1" w:themeFillShade="F2"/>
            <w:vAlign w:val="center"/>
          </w:tcPr>
          <w:p w14:paraId="498BCC9D" w14:textId="32F74597" w:rsidR="00051ECF" w:rsidRPr="00A60B0A" w:rsidRDefault="00051ECF" w:rsidP="00682E25">
            <w:pPr>
              <w:jc w:val="center"/>
              <w:rPr>
                <w:sz w:val="20"/>
                <w:szCs w:val="20"/>
              </w:rPr>
            </w:pPr>
            <w:r w:rsidRPr="00A60B0A">
              <w:rPr>
                <w:sz w:val="20"/>
                <w:szCs w:val="20"/>
              </w:rPr>
              <w:lastRenderedPageBreak/>
              <w:t xml:space="preserve">Nadzwyczajne </w:t>
            </w:r>
            <w:proofErr w:type="spellStart"/>
            <w:r w:rsidRPr="00A60B0A">
              <w:rPr>
                <w:sz w:val="20"/>
                <w:szCs w:val="20"/>
              </w:rPr>
              <w:t>zagro</w:t>
            </w:r>
            <w:r w:rsidR="00174CA0">
              <w:rPr>
                <w:sz w:val="20"/>
                <w:szCs w:val="20"/>
              </w:rPr>
              <w:t>-</w:t>
            </w:r>
            <w:r w:rsidRPr="00A60B0A">
              <w:rPr>
                <w:sz w:val="20"/>
                <w:szCs w:val="20"/>
              </w:rPr>
              <w:t>żenia</w:t>
            </w:r>
            <w:proofErr w:type="spellEnd"/>
            <w:r w:rsidRPr="00A60B0A">
              <w:rPr>
                <w:sz w:val="20"/>
                <w:szCs w:val="20"/>
              </w:rPr>
              <w:t xml:space="preserve"> środowiska</w:t>
            </w:r>
          </w:p>
        </w:tc>
        <w:tc>
          <w:tcPr>
            <w:tcW w:w="3829" w:type="pct"/>
            <w:vAlign w:val="center"/>
          </w:tcPr>
          <w:p w14:paraId="13356DD1" w14:textId="77777777" w:rsidR="00051ECF" w:rsidRPr="00A60B0A" w:rsidRDefault="00051ECF" w:rsidP="00B03E46">
            <w:pPr>
              <w:pStyle w:val="Akapitzlist"/>
              <w:numPr>
                <w:ilvl w:val="0"/>
                <w:numId w:val="6"/>
              </w:numPr>
              <w:tabs>
                <w:tab w:val="left" w:pos="1189"/>
              </w:tabs>
              <w:ind w:left="318"/>
              <w:jc w:val="left"/>
              <w:rPr>
                <w:sz w:val="20"/>
                <w:szCs w:val="20"/>
              </w:rPr>
            </w:pPr>
            <w:r w:rsidRPr="00A60B0A">
              <w:rPr>
                <w:sz w:val="20"/>
                <w:szCs w:val="20"/>
              </w:rPr>
              <w:t>Związane z możliwością wystąpienia awarii infrastruktury kanalizacyjnej i przedostaniem się do środowiska ścieków nieoczyszczonych.</w:t>
            </w:r>
          </w:p>
        </w:tc>
      </w:tr>
      <w:tr w:rsidR="00051ECF" w:rsidRPr="00A60B0A" w14:paraId="2BF44868" w14:textId="77777777" w:rsidTr="00174CA0">
        <w:trPr>
          <w:trHeight w:val="544"/>
          <w:jc w:val="center"/>
        </w:trPr>
        <w:tc>
          <w:tcPr>
            <w:tcW w:w="1171" w:type="pct"/>
            <w:shd w:val="clear" w:color="auto" w:fill="F2F2F2" w:themeFill="background1" w:themeFillShade="F2"/>
            <w:vAlign w:val="center"/>
          </w:tcPr>
          <w:p w14:paraId="5DDBD4B9" w14:textId="77777777" w:rsidR="00051ECF" w:rsidRPr="00A60B0A" w:rsidRDefault="00051ECF" w:rsidP="00682E25">
            <w:pPr>
              <w:jc w:val="center"/>
              <w:rPr>
                <w:sz w:val="20"/>
                <w:szCs w:val="20"/>
              </w:rPr>
            </w:pPr>
            <w:r w:rsidRPr="00A60B0A">
              <w:rPr>
                <w:sz w:val="20"/>
                <w:szCs w:val="20"/>
              </w:rPr>
              <w:t>Działania edukacyjne</w:t>
            </w:r>
          </w:p>
        </w:tc>
        <w:tc>
          <w:tcPr>
            <w:tcW w:w="3829" w:type="pct"/>
            <w:vAlign w:val="center"/>
          </w:tcPr>
          <w:p w14:paraId="557CB338" w14:textId="77777777" w:rsidR="00051ECF" w:rsidRPr="00A60B0A" w:rsidRDefault="00051ECF" w:rsidP="00B03E46">
            <w:pPr>
              <w:pStyle w:val="Akapitzlist"/>
              <w:numPr>
                <w:ilvl w:val="0"/>
                <w:numId w:val="6"/>
              </w:numPr>
              <w:tabs>
                <w:tab w:val="left" w:pos="1189"/>
              </w:tabs>
              <w:ind w:left="318"/>
              <w:jc w:val="left"/>
              <w:rPr>
                <w:sz w:val="20"/>
                <w:szCs w:val="20"/>
              </w:rPr>
            </w:pPr>
            <w:r w:rsidRPr="00A60B0A">
              <w:rPr>
                <w:sz w:val="20"/>
                <w:szCs w:val="20"/>
              </w:rPr>
              <w:t>Prowadzenie działań edukacyjno-informacyjnych z zakresu właściwego postępowania ze ściekami oraz oszczędzania wody.</w:t>
            </w:r>
          </w:p>
        </w:tc>
      </w:tr>
      <w:tr w:rsidR="00051ECF" w:rsidRPr="00A60B0A" w14:paraId="0F6DC27F" w14:textId="77777777" w:rsidTr="00D92E65">
        <w:trPr>
          <w:trHeight w:val="20"/>
          <w:jc w:val="center"/>
        </w:trPr>
        <w:tc>
          <w:tcPr>
            <w:tcW w:w="1171" w:type="pct"/>
            <w:shd w:val="clear" w:color="auto" w:fill="F2F2F2" w:themeFill="background1" w:themeFillShade="F2"/>
            <w:vAlign w:val="center"/>
          </w:tcPr>
          <w:p w14:paraId="558A882F" w14:textId="77777777" w:rsidR="00051ECF" w:rsidRPr="00A60B0A" w:rsidRDefault="00051ECF" w:rsidP="00682E25">
            <w:pPr>
              <w:jc w:val="center"/>
              <w:rPr>
                <w:sz w:val="20"/>
                <w:szCs w:val="20"/>
              </w:rPr>
            </w:pPr>
            <w:r w:rsidRPr="00A60B0A">
              <w:rPr>
                <w:sz w:val="20"/>
                <w:szCs w:val="20"/>
              </w:rPr>
              <w:t>Monitoring środowiska</w:t>
            </w:r>
          </w:p>
        </w:tc>
        <w:tc>
          <w:tcPr>
            <w:tcW w:w="3829" w:type="pct"/>
            <w:vAlign w:val="center"/>
          </w:tcPr>
          <w:p w14:paraId="3E975B13" w14:textId="77777777" w:rsidR="00051ECF" w:rsidRPr="00A60B0A" w:rsidRDefault="00051ECF" w:rsidP="00B03E46">
            <w:pPr>
              <w:pStyle w:val="Akapitzlist"/>
              <w:numPr>
                <w:ilvl w:val="0"/>
                <w:numId w:val="6"/>
              </w:numPr>
              <w:tabs>
                <w:tab w:val="left" w:pos="1189"/>
              </w:tabs>
              <w:ind w:left="318"/>
              <w:jc w:val="left"/>
              <w:rPr>
                <w:sz w:val="20"/>
                <w:szCs w:val="20"/>
              </w:rPr>
            </w:pPr>
            <w:r w:rsidRPr="00A60B0A">
              <w:rPr>
                <w:sz w:val="20"/>
                <w:szCs w:val="20"/>
              </w:rPr>
              <w:t>W ramach działalności kontrolnej WIOŚ i PGW Wody Polskie.</w:t>
            </w:r>
          </w:p>
          <w:p w14:paraId="4F8DC63D" w14:textId="5D2C7D97" w:rsidR="00051ECF" w:rsidRPr="00A60B0A" w:rsidRDefault="00051ECF" w:rsidP="00B03E46">
            <w:pPr>
              <w:pStyle w:val="Akapitzlist"/>
              <w:numPr>
                <w:ilvl w:val="0"/>
                <w:numId w:val="6"/>
              </w:numPr>
              <w:tabs>
                <w:tab w:val="left" w:pos="1189"/>
              </w:tabs>
              <w:ind w:left="318"/>
              <w:jc w:val="left"/>
              <w:rPr>
                <w:sz w:val="20"/>
                <w:szCs w:val="20"/>
              </w:rPr>
            </w:pPr>
            <w:r w:rsidRPr="00A60B0A">
              <w:rPr>
                <w:sz w:val="20"/>
                <w:szCs w:val="20"/>
              </w:rPr>
              <w:t xml:space="preserve">W ramach monitoringu jakości wody </w:t>
            </w:r>
            <w:r w:rsidR="001F7165" w:rsidRPr="00A60B0A">
              <w:rPr>
                <w:sz w:val="20"/>
                <w:szCs w:val="20"/>
              </w:rPr>
              <w:t xml:space="preserve">dostarczanej </w:t>
            </w:r>
            <w:r w:rsidRPr="00A60B0A">
              <w:rPr>
                <w:sz w:val="20"/>
                <w:szCs w:val="20"/>
              </w:rPr>
              <w:t>do spożycia</w:t>
            </w:r>
            <w:r w:rsidR="001F7165" w:rsidRPr="00A60B0A">
              <w:rPr>
                <w:sz w:val="20"/>
                <w:szCs w:val="20"/>
              </w:rPr>
              <w:t xml:space="preserve"> (PSSE)</w:t>
            </w:r>
            <w:r w:rsidRPr="00A60B0A">
              <w:rPr>
                <w:sz w:val="20"/>
                <w:szCs w:val="20"/>
              </w:rPr>
              <w:t>.</w:t>
            </w:r>
          </w:p>
          <w:p w14:paraId="0CFADFF0" w14:textId="01C8865F" w:rsidR="00051ECF" w:rsidRPr="00A60B0A" w:rsidRDefault="00051ECF" w:rsidP="00B03E46">
            <w:pPr>
              <w:pStyle w:val="Akapitzlist"/>
              <w:numPr>
                <w:ilvl w:val="0"/>
                <w:numId w:val="6"/>
              </w:numPr>
              <w:tabs>
                <w:tab w:val="left" w:pos="1189"/>
              </w:tabs>
              <w:ind w:left="318"/>
              <w:jc w:val="left"/>
              <w:rPr>
                <w:sz w:val="20"/>
                <w:szCs w:val="20"/>
              </w:rPr>
            </w:pPr>
            <w:r w:rsidRPr="00A60B0A">
              <w:rPr>
                <w:sz w:val="20"/>
                <w:szCs w:val="20"/>
              </w:rPr>
              <w:t>W ramach prowadzenia ewidencji zbiorników bezodpływowych</w:t>
            </w:r>
            <w:r w:rsidR="00CC618D" w:rsidRPr="00A60B0A">
              <w:rPr>
                <w:sz w:val="20"/>
                <w:szCs w:val="20"/>
              </w:rPr>
              <w:br/>
            </w:r>
            <w:r w:rsidRPr="00A60B0A">
              <w:rPr>
                <w:sz w:val="20"/>
                <w:szCs w:val="20"/>
              </w:rPr>
              <w:t>i</w:t>
            </w:r>
            <w:r w:rsidR="00C86CFE" w:rsidRPr="00A60B0A">
              <w:rPr>
                <w:sz w:val="20"/>
                <w:szCs w:val="20"/>
              </w:rPr>
              <w:t xml:space="preserve"> </w:t>
            </w:r>
            <w:r w:rsidRPr="00A60B0A">
              <w:rPr>
                <w:sz w:val="20"/>
                <w:szCs w:val="20"/>
              </w:rPr>
              <w:t xml:space="preserve">przydomowych oczyszczalni ścieków oraz </w:t>
            </w:r>
            <w:r w:rsidR="002E437E" w:rsidRPr="00A60B0A">
              <w:rPr>
                <w:sz w:val="20"/>
                <w:szCs w:val="20"/>
              </w:rPr>
              <w:t xml:space="preserve">ich </w:t>
            </w:r>
            <w:r w:rsidRPr="00A60B0A">
              <w:rPr>
                <w:sz w:val="20"/>
                <w:szCs w:val="20"/>
              </w:rPr>
              <w:t>kontroli</w:t>
            </w:r>
            <w:r w:rsidR="002E437E" w:rsidRPr="00A60B0A">
              <w:rPr>
                <w:sz w:val="20"/>
                <w:szCs w:val="20"/>
              </w:rPr>
              <w:t>.</w:t>
            </w:r>
          </w:p>
        </w:tc>
      </w:tr>
    </w:tbl>
    <w:p w14:paraId="00CB407B" w14:textId="77777777" w:rsidR="00051ECF" w:rsidRPr="00A60B0A" w:rsidRDefault="00051ECF" w:rsidP="00051ECF">
      <w:pPr>
        <w:jc w:val="center"/>
        <w:rPr>
          <w:i/>
          <w:sz w:val="18"/>
        </w:rPr>
      </w:pPr>
      <w:r w:rsidRPr="00A60B0A">
        <w:rPr>
          <w:i/>
          <w:sz w:val="18"/>
        </w:rPr>
        <w:t>Źródło: opracowanie własne</w:t>
      </w:r>
    </w:p>
    <w:p w14:paraId="18E24BEA" w14:textId="77777777" w:rsidR="00D65EB8" w:rsidRPr="00A60B0A" w:rsidRDefault="00D65EB8" w:rsidP="00D65EB8"/>
    <w:p w14:paraId="08BFFB70" w14:textId="77777777" w:rsidR="00051ECF" w:rsidRPr="00A60B0A" w:rsidRDefault="00051ECF" w:rsidP="00D65EB8"/>
    <w:p w14:paraId="4A2D0072" w14:textId="7CDB72BF" w:rsidR="00A744B8" w:rsidRPr="00A60B0A" w:rsidRDefault="00A744B8" w:rsidP="005F32E9">
      <w:pPr>
        <w:pStyle w:val="Nagowek2"/>
        <w:numPr>
          <w:ilvl w:val="1"/>
          <w:numId w:val="2"/>
        </w:numPr>
      </w:pPr>
      <w:bookmarkStart w:id="654" w:name="_Toc195045780"/>
      <w:r w:rsidRPr="00A60B0A">
        <w:t>Zasoby geologiczne</w:t>
      </w:r>
      <w:bookmarkEnd w:id="642"/>
      <w:bookmarkEnd w:id="643"/>
      <w:bookmarkEnd w:id="644"/>
      <w:bookmarkEnd w:id="645"/>
      <w:bookmarkEnd w:id="646"/>
      <w:bookmarkEnd w:id="647"/>
      <w:bookmarkEnd w:id="648"/>
      <w:bookmarkEnd w:id="649"/>
      <w:bookmarkEnd w:id="650"/>
      <w:bookmarkEnd w:id="651"/>
      <w:bookmarkEnd w:id="652"/>
      <w:bookmarkEnd w:id="653"/>
      <w:bookmarkEnd w:id="654"/>
    </w:p>
    <w:p w14:paraId="11F1433C" w14:textId="77777777" w:rsidR="00051ECF" w:rsidRPr="00A60B0A" w:rsidRDefault="00051ECF" w:rsidP="008F582F"/>
    <w:p w14:paraId="79302F28" w14:textId="3FC6EDB9" w:rsidR="00051ECF" w:rsidRPr="00A60B0A" w:rsidRDefault="00051ECF" w:rsidP="00051ECF">
      <w:pPr>
        <w:ind w:firstLine="709"/>
        <w:rPr>
          <w:rFonts w:cs="Cambria"/>
          <w:color w:val="000000"/>
        </w:rPr>
      </w:pPr>
      <w:r w:rsidRPr="00A60B0A">
        <w:rPr>
          <w:rFonts w:cs="Cambria"/>
          <w:color w:val="000000"/>
        </w:rPr>
        <w:t>Zgodnie z ustawą z dnia 9 czerwca 2011 r. Prawo geologiczne i górnicze (Dz. U. 202</w:t>
      </w:r>
      <w:r w:rsidR="00B573F2" w:rsidRPr="00A60B0A">
        <w:rPr>
          <w:rFonts w:cs="Cambria"/>
          <w:color w:val="000000"/>
        </w:rPr>
        <w:t>4</w:t>
      </w:r>
      <w:r w:rsidRPr="00A60B0A">
        <w:rPr>
          <w:rFonts w:cs="Cambria"/>
          <w:color w:val="000000"/>
        </w:rPr>
        <w:t>,</w:t>
      </w:r>
      <w:r w:rsidRPr="00A60B0A">
        <w:rPr>
          <w:rFonts w:cs="Cambria"/>
          <w:color w:val="000000"/>
        </w:rPr>
        <w:br/>
        <w:t xml:space="preserve">poz. </w:t>
      </w:r>
      <w:r w:rsidR="00B573F2" w:rsidRPr="00A60B0A">
        <w:rPr>
          <w:rFonts w:cs="Cambria"/>
          <w:color w:val="000000"/>
        </w:rPr>
        <w:t>1290</w:t>
      </w:r>
      <w:r w:rsidRPr="00A60B0A">
        <w:rPr>
          <w:rFonts w:cs="Cambria"/>
          <w:color w:val="000000"/>
        </w:rPr>
        <w:t>) organami administracji geologicznej są: minister właściwy do spraw środowiska, marszałkowie województw oraz starostowie. Do zadań organów administracji geologicznej należy podejmowanie rozstrzygnięć oraz wykonywanie innych czynności niezbędnych</w:t>
      </w:r>
      <w:r w:rsidRPr="00A60B0A">
        <w:rPr>
          <w:rFonts w:cs="Cambria"/>
          <w:color w:val="000000"/>
        </w:rPr>
        <w:br/>
        <w:t>do przestrzegania i stosowania ustawy - Prawo geologiczne i górnicze, w tym udzielanie koncesji na wydobywanie kopalin oraz prowadzenie kontroli i nadzoru nad działalnością górniczą.</w:t>
      </w:r>
    </w:p>
    <w:p w14:paraId="661AC063" w14:textId="5C43E00D" w:rsidR="00174CA0" w:rsidRPr="00174CA0" w:rsidRDefault="00174CA0" w:rsidP="00174CA0">
      <w:pPr>
        <w:ind w:firstLine="709"/>
        <w:rPr>
          <w:rFonts w:cs="Cambria"/>
          <w:color w:val="000000"/>
        </w:rPr>
      </w:pPr>
      <w:r>
        <w:rPr>
          <w:rFonts w:cs="Cambria"/>
          <w:color w:val="000000"/>
        </w:rPr>
        <w:t xml:space="preserve">Na terenie gminy Mieszkowice znajduje się jedno udokumentowane złoże kopalin – złoże </w:t>
      </w:r>
      <w:r w:rsidRPr="00174CA0">
        <w:rPr>
          <w:rFonts w:cs="Cambria"/>
          <w:color w:val="000000"/>
        </w:rPr>
        <w:t>gazu ziemnego i ropy naftowej</w:t>
      </w:r>
      <w:r>
        <w:rPr>
          <w:rFonts w:cs="Cambria"/>
          <w:color w:val="000000"/>
        </w:rPr>
        <w:t xml:space="preserve"> „Zielin” o pow. 93,61 ha (nr złoża </w:t>
      </w:r>
      <w:r w:rsidRPr="00174CA0">
        <w:rPr>
          <w:rFonts w:cs="Cambria"/>
          <w:color w:val="000000"/>
        </w:rPr>
        <w:t>NR5513</w:t>
      </w:r>
      <w:r>
        <w:rPr>
          <w:rFonts w:cs="Cambria"/>
          <w:color w:val="000000"/>
        </w:rPr>
        <w:t xml:space="preserve">). </w:t>
      </w:r>
      <w:r w:rsidRPr="002B2B20">
        <w:t>W 2021 r</w:t>
      </w:r>
      <w:r>
        <w:t>.</w:t>
      </w:r>
      <w:r w:rsidRPr="002B2B20">
        <w:t xml:space="preserve"> zakończono eksploatację złoża </w:t>
      </w:r>
      <w:r>
        <w:t>„</w:t>
      </w:r>
      <w:r w:rsidRPr="002B2B20">
        <w:t>Zielin</w:t>
      </w:r>
      <w:r>
        <w:t xml:space="preserve">” (ostatni otwór wydobywczy </w:t>
      </w:r>
      <w:r w:rsidRPr="002B2B20">
        <w:t xml:space="preserve">po zmniejszeniu wydajności i wzroście ilości wody w wydobywanym </w:t>
      </w:r>
      <w:r>
        <w:t>surowcu</w:t>
      </w:r>
      <w:r w:rsidRPr="002B2B20">
        <w:t xml:space="preserve"> zlikwidowano w </w:t>
      </w:r>
      <w:r>
        <w:t>okresie</w:t>
      </w:r>
      <w:r w:rsidRPr="002B2B20">
        <w:t xml:space="preserve"> 10.08.</w:t>
      </w:r>
      <w:r>
        <w:t xml:space="preserve">2021 </w:t>
      </w:r>
      <w:r w:rsidRPr="002B2B20">
        <w:t>-</w:t>
      </w:r>
      <w:r>
        <w:t xml:space="preserve"> </w:t>
      </w:r>
      <w:r w:rsidRPr="002B2B20">
        <w:t>23.10.2021</w:t>
      </w:r>
      <w:r>
        <w:t xml:space="preserve">). Jednak instalacja kopalni funkcjonuje nadal i służy dostosowaniu do parametrów handlowych ropy naftowej i gazu ziemnego wydobywanych ze złóż „Górzyca” i „Cychry”. </w:t>
      </w:r>
      <w:r w:rsidRPr="002B2B20">
        <w:t xml:space="preserve">Od początku eksploatacji </w:t>
      </w:r>
      <w:r>
        <w:t>(1992 r</w:t>
      </w:r>
      <w:r w:rsidRPr="00725814">
        <w:t>.) na terenie objętym koncesją „Zielin” wydobyto 160,5 tys. t ropy naftowej, 451,1 mln</w:t>
      </w:r>
      <w:r>
        <w:t> </w:t>
      </w:r>
      <w:r w:rsidRPr="00725814">
        <w:t>m</w:t>
      </w:r>
      <w:r w:rsidRPr="00725814">
        <w:rPr>
          <w:vertAlign w:val="superscript"/>
        </w:rPr>
        <w:t>3</w:t>
      </w:r>
      <w:r w:rsidRPr="00725814">
        <w:t xml:space="preserve"> gazu ziemnego oraz 37,3 tys. t siarki. Złoże zostało wyeksploatowane w około 99%.</w:t>
      </w:r>
    </w:p>
    <w:p w14:paraId="0611431B" w14:textId="77777777" w:rsidR="00174CA0" w:rsidRDefault="00174CA0" w:rsidP="00A60B0A">
      <w:pPr>
        <w:rPr>
          <w:rFonts w:cs="Cambria"/>
          <w:color w:val="000000"/>
          <w:highlight w:val="yellow"/>
        </w:rPr>
      </w:pPr>
    </w:p>
    <w:p w14:paraId="3F8AA8DB" w14:textId="35DBA5D4" w:rsidR="00A60B0A" w:rsidRPr="00174CA0" w:rsidRDefault="00174CA0" w:rsidP="00174CA0">
      <w:pPr>
        <w:jc w:val="center"/>
        <w:rPr>
          <w:rFonts w:cs="Cambria"/>
          <w:noProof/>
          <w:color w:val="000000"/>
        </w:rPr>
      </w:pPr>
      <w:r w:rsidRPr="00174CA0">
        <w:rPr>
          <w:rFonts w:cs="Cambria"/>
          <w:noProof/>
          <w:color w:val="000000"/>
        </w:rPr>
        <w:drawing>
          <wp:inline distT="0" distB="0" distL="0" distR="0" wp14:anchorId="23C4F276" wp14:editId="57AD9183">
            <wp:extent cx="5095875" cy="3498660"/>
            <wp:effectExtent l="19050" t="19050" r="9525" b="26035"/>
            <wp:docPr id="1470625680"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101498" cy="3502520"/>
                    </a:xfrm>
                    <a:prstGeom prst="rect">
                      <a:avLst/>
                    </a:prstGeom>
                    <a:noFill/>
                    <a:ln>
                      <a:solidFill>
                        <a:schemeClr val="tx1">
                          <a:lumMod val="50000"/>
                          <a:lumOff val="50000"/>
                        </a:schemeClr>
                      </a:solidFill>
                    </a:ln>
                  </pic:spPr>
                </pic:pic>
              </a:graphicData>
            </a:graphic>
          </wp:inline>
        </w:drawing>
      </w:r>
    </w:p>
    <w:p w14:paraId="2EE69D82" w14:textId="22912B30" w:rsidR="00174CA0" w:rsidRPr="00174CA0" w:rsidRDefault="00174CA0" w:rsidP="00174CA0">
      <w:pPr>
        <w:pStyle w:val="Legenda"/>
        <w:rPr>
          <w:rFonts w:cs="Cambria"/>
          <w:noProof/>
          <w:color w:val="000000"/>
          <w:sz w:val="20"/>
          <w:szCs w:val="16"/>
        </w:rPr>
      </w:pPr>
      <w:bookmarkStart w:id="655" w:name="_Toc195046578"/>
      <w:r w:rsidRPr="00174CA0">
        <w:rPr>
          <w:sz w:val="20"/>
          <w:szCs w:val="16"/>
        </w:rPr>
        <w:t xml:space="preserve">Rysunek </w:t>
      </w:r>
      <w:r w:rsidRPr="00174CA0">
        <w:rPr>
          <w:sz w:val="20"/>
          <w:szCs w:val="16"/>
        </w:rPr>
        <w:fldChar w:fldCharType="begin"/>
      </w:r>
      <w:r w:rsidRPr="00174CA0">
        <w:rPr>
          <w:sz w:val="20"/>
          <w:szCs w:val="16"/>
        </w:rPr>
        <w:instrText xml:space="preserve"> SEQ Rysunek \* ARABIC </w:instrText>
      </w:r>
      <w:r w:rsidRPr="00174CA0">
        <w:rPr>
          <w:sz w:val="20"/>
          <w:szCs w:val="16"/>
        </w:rPr>
        <w:fldChar w:fldCharType="separate"/>
      </w:r>
      <w:r w:rsidR="00FB08DA">
        <w:rPr>
          <w:noProof/>
          <w:sz w:val="20"/>
          <w:szCs w:val="16"/>
        </w:rPr>
        <w:t>17</w:t>
      </w:r>
      <w:r w:rsidRPr="00174CA0">
        <w:rPr>
          <w:sz w:val="20"/>
          <w:szCs w:val="16"/>
        </w:rPr>
        <w:fldChar w:fldCharType="end"/>
      </w:r>
      <w:r w:rsidRPr="00174CA0">
        <w:rPr>
          <w:sz w:val="20"/>
          <w:szCs w:val="16"/>
        </w:rPr>
        <w:t>. Lokalizacja złoża gazu ziemnego i ropy naftowej „Zielin” (NR5513)</w:t>
      </w:r>
      <w:bookmarkEnd w:id="655"/>
    </w:p>
    <w:p w14:paraId="221C286D" w14:textId="77777777" w:rsidR="00174CA0" w:rsidRPr="00174CA0" w:rsidRDefault="00174CA0" w:rsidP="00174CA0">
      <w:pPr>
        <w:jc w:val="center"/>
        <w:rPr>
          <w:i/>
          <w:iCs/>
          <w:sz w:val="18"/>
          <w:szCs w:val="18"/>
        </w:rPr>
      </w:pPr>
      <w:r w:rsidRPr="00174CA0">
        <w:rPr>
          <w:i/>
          <w:iCs/>
          <w:sz w:val="18"/>
          <w:szCs w:val="18"/>
        </w:rPr>
        <w:t>Źródło: https://mapy.geoportal.gov.pl/</w:t>
      </w:r>
    </w:p>
    <w:p w14:paraId="2796BBA7" w14:textId="37DF548E" w:rsidR="00220FB4" w:rsidRPr="00717BC3" w:rsidRDefault="00762C90" w:rsidP="00762C90">
      <w:pPr>
        <w:autoSpaceDE w:val="0"/>
        <w:autoSpaceDN w:val="0"/>
        <w:adjustRightInd w:val="0"/>
        <w:ind w:firstLine="709"/>
        <w:rPr>
          <w:rFonts w:cs="Cambria"/>
          <w:color w:val="000000"/>
        </w:rPr>
      </w:pPr>
      <w:r w:rsidRPr="00717BC3">
        <w:rPr>
          <w:rFonts w:cs="Cambria"/>
          <w:color w:val="000000"/>
        </w:rPr>
        <w:lastRenderedPageBreak/>
        <w:t xml:space="preserve">Na terenie </w:t>
      </w:r>
      <w:r w:rsidR="00220FB4" w:rsidRPr="00717BC3">
        <w:rPr>
          <w:rFonts w:cs="Cambria"/>
          <w:color w:val="000000"/>
        </w:rPr>
        <w:t xml:space="preserve">gminy </w:t>
      </w:r>
      <w:r w:rsidR="00717BC3" w:rsidRPr="00717BC3">
        <w:rPr>
          <w:rFonts w:cs="Cambria"/>
          <w:color w:val="000000"/>
        </w:rPr>
        <w:t>Mieszkowice</w:t>
      </w:r>
      <w:r w:rsidRPr="00717BC3">
        <w:rPr>
          <w:rFonts w:cs="Cambria"/>
          <w:color w:val="000000"/>
        </w:rPr>
        <w:t xml:space="preserve"> występują obszary prognostyczne</w:t>
      </w:r>
      <w:r w:rsidR="00220FB4" w:rsidRPr="00717BC3">
        <w:rPr>
          <w:rFonts w:cs="Cambria"/>
          <w:color w:val="000000"/>
        </w:rPr>
        <w:t xml:space="preserve"> </w:t>
      </w:r>
      <w:r w:rsidRPr="00717BC3">
        <w:rPr>
          <w:rFonts w:cs="Cambria"/>
          <w:color w:val="000000"/>
        </w:rPr>
        <w:t xml:space="preserve">i perspektywiczne występowania złóż kopalin </w:t>
      </w:r>
      <w:r w:rsidR="00717BC3" w:rsidRPr="00717BC3">
        <w:rPr>
          <w:rFonts w:cs="Cambria"/>
          <w:color w:val="000000"/>
        </w:rPr>
        <w:t>piasku, piasku ze żwirem, piasku kwarcowego i torfu.</w:t>
      </w:r>
    </w:p>
    <w:p w14:paraId="184365ED" w14:textId="77777777" w:rsidR="00762C90" w:rsidRPr="00717BC3" w:rsidRDefault="00762C90" w:rsidP="00762C90">
      <w:pPr>
        <w:autoSpaceDE w:val="0"/>
        <w:autoSpaceDN w:val="0"/>
        <w:adjustRightInd w:val="0"/>
        <w:ind w:firstLine="709"/>
        <w:rPr>
          <w:rFonts w:cs="Cambria"/>
          <w:color w:val="000000"/>
        </w:rPr>
      </w:pPr>
      <w:r w:rsidRPr="00717BC3">
        <w:rPr>
          <w:rFonts w:cs="Cambria"/>
          <w:color w:val="000000"/>
        </w:rPr>
        <w:t>Obszary prognostyczne, jak i perspektywiczne stanowią obszary przewidywanego występowania złóż kopalin, przy czym w stosunku do zasobów prognostycznych można w sposób przybliżony oszacować ich możliwe zasoby, a w konsekwencji przypisać najniższą kategorię rozpoznania, a tym samym mogą być one udokumentowane lub uznane za udokumentowane. Natomiast obszary perspektywiczne to obszary występowania skał i naturalnych płynów lub gazów, które mają cechy kopalin, jednak z uwagi na brak danych do oceny nie można określić maksymalnego błędu oszacowania zasobów, a tym samym nie są to zasoby, których parametry umożliwiają ich udokumentowanie w przyjętych kategoriach.</w:t>
      </w:r>
    </w:p>
    <w:p w14:paraId="6CA9E87F" w14:textId="385FCA35" w:rsidR="00762C90" w:rsidRPr="00717BC3" w:rsidRDefault="00762C90" w:rsidP="00762C90">
      <w:pPr>
        <w:autoSpaceDE w:val="0"/>
        <w:autoSpaceDN w:val="0"/>
        <w:adjustRightInd w:val="0"/>
        <w:ind w:firstLine="709"/>
        <w:rPr>
          <w:rFonts w:cs="Cambria"/>
          <w:color w:val="000000"/>
        </w:rPr>
      </w:pPr>
      <w:r w:rsidRPr="00717BC3">
        <w:rPr>
          <w:rFonts w:cs="Cambria"/>
          <w:color w:val="000000"/>
        </w:rPr>
        <w:t xml:space="preserve">Lokalizację obszarów prognostycznych i perspektywicznych występowania złóż kopalin na terenie </w:t>
      </w:r>
      <w:r w:rsidR="00220FB4" w:rsidRPr="00717BC3">
        <w:rPr>
          <w:rFonts w:cs="Cambria"/>
          <w:color w:val="000000"/>
        </w:rPr>
        <w:t xml:space="preserve">gminy </w:t>
      </w:r>
      <w:r w:rsidR="00717BC3" w:rsidRPr="00717BC3">
        <w:rPr>
          <w:rFonts w:cs="Cambria"/>
          <w:color w:val="000000"/>
        </w:rPr>
        <w:t>Mieszkowice</w:t>
      </w:r>
      <w:r w:rsidRPr="00717BC3">
        <w:rPr>
          <w:rFonts w:cs="Cambria"/>
          <w:color w:val="000000"/>
        </w:rPr>
        <w:t xml:space="preserve"> przedstawiono na poniższej rycinie.</w:t>
      </w:r>
    </w:p>
    <w:p w14:paraId="4C9C8DDC" w14:textId="77777777" w:rsidR="00D77959" w:rsidRPr="00717BC3" w:rsidRDefault="00D77959" w:rsidP="00D77959">
      <w:pPr>
        <w:rPr>
          <w:rFonts w:cs="Cambria"/>
          <w:color w:val="000000"/>
        </w:rPr>
      </w:pPr>
    </w:p>
    <w:p w14:paraId="369663FA" w14:textId="056F1F4F" w:rsidR="00D77959" w:rsidRPr="00717BC3" w:rsidRDefault="00717BC3" w:rsidP="00220FB4">
      <w:pPr>
        <w:jc w:val="center"/>
        <w:rPr>
          <w:rFonts w:cs="Cambria"/>
          <w:color w:val="000000"/>
        </w:rPr>
      </w:pPr>
      <w:r w:rsidRPr="00717BC3">
        <w:rPr>
          <w:rFonts w:cs="Cambria"/>
          <w:noProof/>
          <w:color w:val="000000"/>
        </w:rPr>
        <w:drawing>
          <wp:inline distT="0" distB="0" distL="0" distR="0" wp14:anchorId="3C4655A2" wp14:editId="463D1A40">
            <wp:extent cx="5676889" cy="4429125"/>
            <wp:effectExtent l="19050" t="19050" r="19685" b="9525"/>
            <wp:docPr id="6970351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80288" cy="4431777"/>
                    </a:xfrm>
                    <a:prstGeom prst="rect">
                      <a:avLst/>
                    </a:prstGeom>
                    <a:noFill/>
                    <a:ln>
                      <a:solidFill>
                        <a:schemeClr val="tx1">
                          <a:lumMod val="50000"/>
                          <a:lumOff val="50000"/>
                        </a:schemeClr>
                      </a:solidFill>
                    </a:ln>
                  </pic:spPr>
                </pic:pic>
              </a:graphicData>
            </a:graphic>
          </wp:inline>
        </w:drawing>
      </w:r>
    </w:p>
    <w:p w14:paraId="69CCE3AE" w14:textId="24D65F44" w:rsidR="00B573F2" w:rsidRPr="00717BC3" w:rsidRDefault="00B573F2" w:rsidP="00B573F2">
      <w:pPr>
        <w:pStyle w:val="Legenda"/>
        <w:rPr>
          <w:rFonts w:cs="Cambria"/>
          <w:color w:val="000000"/>
          <w:sz w:val="20"/>
          <w:szCs w:val="16"/>
        </w:rPr>
      </w:pPr>
      <w:bookmarkStart w:id="656" w:name="_Toc195046579"/>
      <w:r w:rsidRPr="00717BC3">
        <w:rPr>
          <w:sz w:val="20"/>
          <w:szCs w:val="16"/>
        </w:rPr>
        <w:t xml:space="preserve">Rysunek </w:t>
      </w:r>
      <w:r w:rsidRPr="00717BC3">
        <w:rPr>
          <w:sz w:val="20"/>
          <w:szCs w:val="16"/>
        </w:rPr>
        <w:fldChar w:fldCharType="begin"/>
      </w:r>
      <w:r w:rsidRPr="00717BC3">
        <w:rPr>
          <w:sz w:val="20"/>
          <w:szCs w:val="16"/>
        </w:rPr>
        <w:instrText xml:space="preserve"> SEQ Rysunek \* ARABIC </w:instrText>
      </w:r>
      <w:r w:rsidRPr="00717BC3">
        <w:rPr>
          <w:sz w:val="20"/>
          <w:szCs w:val="16"/>
        </w:rPr>
        <w:fldChar w:fldCharType="separate"/>
      </w:r>
      <w:r w:rsidR="00FB08DA">
        <w:rPr>
          <w:noProof/>
          <w:sz w:val="20"/>
          <w:szCs w:val="16"/>
        </w:rPr>
        <w:t>18</w:t>
      </w:r>
      <w:r w:rsidRPr="00717BC3">
        <w:rPr>
          <w:sz w:val="20"/>
          <w:szCs w:val="16"/>
        </w:rPr>
        <w:fldChar w:fldCharType="end"/>
      </w:r>
      <w:r w:rsidRPr="00717BC3">
        <w:rPr>
          <w:sz w:val="20"/>
          <w:szCs w:val="16"/>
        </w:rPr>
        <w:t xml:space="preserve">. </w:t>
      </w:r>
      <w:r w:rsidRPr="00717BC3">
        <w:rPr>
          <w:rFonts w:cs="Cambria"/>
          <w:color w:val="000000"/>
          <w:sz w:val="20"/>
          <w:szCs w:val="16"/>
        </w:rPr>
        <w:t>Lokalizacja obszarów prognostycznych i perspektywicznych</w:t>
      </w:r>
      <w:r w:rsidRPr="00717BC3">
        <w:rPr>
          <w:rFonts w:cs="Cambria"/>
          <w:color w:val="000000"/>
          <w:sz w:val="20"/>
          <w:szCs w:val="16"/>
        </w:rPr>
        <w:br/>
        <w:t xml:space="preserve">występowania złóż kopalin na terenie </w:t>
      </w:r>
      <w:r w:rsidR="00220FB4" w:rsidRPr="00717BC3">
        <w:rPr>
          <w:rFonts w:cs="Cambria"/>
          <w:color w:val="000000"/>
          <w:sz w:val="20"/>
          <w:szCs w:val="16"/>
        </w:rPr>
        <w:t xml:space="preserve">gminy </w:t>
      </w:r>
      <w:r w:rsidR="00717BC3" w:rsidRPr="00717BC3">
        <w:rPr>
          <w:rFonts w:cs="Cambria"/>
          <w:color w:val="000000"/>
          <w:sz w:val="20"/>
          <w:szCs w:val="16"/>
        </w:rPr>
        <w:t>Mieszkowice</w:t>
      </w:r>
      <w:bookmarkEnd w:id="656"/>
    </w:p>
    <w:p w14:paraId="45F083C3" w14:textId="68679F06" w:rsidR="00B573F2" w:rsidRPr="00717BC3" w:rsidRDefault="00B573F2" w:rsidP="00B573F2">
      <w:pPr>
        <w:jc w:val="center"/>
        <w:rPr>
          <w:rFonts w:cs="Cambria"/>
          <w:i/>
          <w:iCs/>
          <w:color w:val="000000"/>
          <w:sz w:val="18"/>
          <w:szCs w:val="18"/>
        </w:rPr>
      </w:pPr>
      <w:r w:rsidRPr="00717BC3">
        <w:rPr>
          <w:rFonts w:cs="Cambria"/>
          <w:i/>
          <w:iCs/>
          <w:color w:val="000000"/>
          <w:sz w:val="18"/>
          <w:szCs w:val="18"/>
        </w:rPr>
        <w:t xml:space="preserve">Źródło: </w:t>
      </w:r>
      <w:proofErr w:type="spellStart"/>
      <w:r w:rsidRPr="00717BC3">
        <w:rPr>
          <w:rFonts w:cs="Cambria"/>
          <w:i/>
          <w:iCs/>
          <w:color w:val="000000"/>
          <w:sz w:val="18"/>
          <w:szCs w:val="18"/>
        </w:rPr>
        <w:t>www.geolog.pgi.gov.pl</w:t>
      </w:r>
      <w:proofErr w:type="spellEnd"/>
    </w:p>
    <w:p w14:paraId="0FCD4829" w14:textId="77777777" w:rsidR="00095F9C" w:rsidRPr="00123128" w:rsidRDefault="00095F9C" w:rsidP="000D7F56">
      <w:pPr>
        <w:rPr>
          <w:iCs/>
        </w:rPr>
      </w:pPr>
    </w:p>
    <w:p w14:paraId="207E93F0" w14:textId="7C653438" w:rsidR="00DB6865" w:rsidRPr="00717BC3" w:rsidRDefault="001A10EB" w:rsidP="00DB6865">
      <w:pPr>
        <w:rPr>
          <w:rFonts w:cs="Cambria"/>
          <w:color w:val="000000"/>
        </w:rPr>
      </w:pPr>
      <w:r w:rsidRPr="00717BC3">
        <w:rPr>
          <w:rFonts w:cs="Cambria"/>
          <w:color w:val="000000"/>
          <w:u w:val="single"/>
        </w:rPr>
        <w:t>Niekoncesjonowana eksploatacja kopalin</w:t>
      </w:r>
    </w:p>
    <w:p w14:paraId="18F4CA05" w14:textId="77777777" w:rsidR="00853736" w:rsidRPr="00717BC3" w:rsidRDefault="000332AB" w:rsidP="00853736">
      <w:pPr>
        <w:ind w:firstLine="709"/>
        <w:rPr>
          <w:rFonts w:cs="Cambria"/>
          <w:color w:val="000000"/>
        </w:rPr>
      </w:pPr>
      <w:r w:rsidRPr="00717BC3">
        <w:rPr>
          <w:rFonts w:cs="Cambria"/>
          <w:color w:val="000000"/>
        </w:rPr>
        <w:t>Miejscami niekoncesjonowanej eksploatacji kopalin są wyrobiska zlokalizowane najczęściej poza granicami udokumentowanych złóż, w których kopalina wydobywana jest bez wymaganej prawem koncesji na wydobycie. Miejsca takie mogą być także zlokalizowane</w:t>
      </w:r>
      <w:r w:rsidRPr="00717BC3">
        <w:rPr>
          <w:rFonts w:cs="Cambria"/>
          <w:color w:val="000000"/>
        </w:rPr>
        <w:br/>
        <w:t>w granicach złóż, jeśli eksploatacja na złożu odbywa się bez koncesji udzielonej przez uprawniony organ lub niezgodnie z jej zapisami.</w:t>
      </w:r>
    </w:p>
    <w:p w14:paraId="0A55FCD0" w14:textId="143ACF91" w:rsidR="00853736" w:rsidRPr="00717BC3" w:rsidRDefault="00853736" w:rsidP="00853736">
      <w:pPr>
        <w:ind w:firstLine="709"/>
        <w:rPr>
          <w:rFonts w:cs="Cambria"/>
          <w:color w:val="000000"/>
        </w:rPr>
      </w:pPr>
      <w:r w:rsidRPr="00717BC3">
        <w:rPr>
          <w:rFonts w:cs="Cambria"/>
          <w:color w:val="000000"/>
        </w:rPr>
        <w:t>Niekoncesjonowane wydobycie kopalin stanowi przyczynę wielu strat i szkód o chara-</w:t>
      </w:r>
      <w:proofErr w:type="spellStart"/>
      <w:r w:rsidRPr="00717BC3">
        <w:rPr>
          <w:rFonts w:cs="Cambria"/>
          <w:color w:val="000000"/>
        </w:rPr>
        <w:t>kterze</w:t>
      </w:r>
      <w:proofErr w:type="spellEnd"/>
      <w:r w:rsidRPr="00717BC3">
        <w:rPr>
          <w:rFonts w:cs="Cambria"/>
          <w:color w:val="000000"/>
        </w:rPr>
        <w:t xml:space="preserve"> środowiskowo-społeczno-finansowym. Nielegalne wyrobiska jako nie podlegające kontroli organom nadzoru górniczego stwarzają bezpośrednie zagrożenie dla sprawców oraz osób postronnych ze względu na brak oznaczeń i zabezpieczeń, a także dla obiektów infrastruktury,</w:t>
      </w:r>
      <w:r w:rsidRPr="00717BC3">
        <w:rPr>
          <w:rFonts w:cs="Cambria"/>
          <w:color w:val="000000"/>
        </w:rPr>
        <w:br/>
      </w:r>
      <w:r w:rsidRPr="00717BC3">
        <w:rPr>
          <w:rFonts w:cs="Cambria"/>
          <w:color w:val="000000"/>
        </w:rPr>
        <w:lastRenderedPageBreak/>
        <w:t>w tym dróg i linii energetycznych, z uwagi na brak zachowanych filarów ochronnych</w:t>
      </w:r>
      <w:r w:rsidRPr="00717BC3">
        <w:rPr>
          <w:rFonts w:cs="Cambria"/>
          <w:color w:val="000000"/>
        </w:rPr>
        <w:br/>
        <w:t xml:space="preserve">od poszczególnych obiektów. Pozostałe straty i szkody wynikające z nielegalnych działań wydobywczych to m.in. niekontrolowane użytkowanie i trwała degradacja gruntów oraz </w:t>
      </w:r>
      <w:proofErr w:type="spellStart"/>
      <w:r w:rsidRPr="00717BC3">
        <w:rPr>
          <w:rFonts w:cs="Cambria"/>
          <w:color w:val="000000"/>
        </w:rPr>
        <w:t>krajo-brazu</w:t>
      </w:r>
      <w:proofErr w:type="spellEnd"/>
      <w:r w:rsidRPr="00717BC3">
        <w:rPr>
          <w:rFonts w:cs="Cambria"/>
          <w:color w:val="000000"/>
        </w:rPr>
        <w:t xml:space="preserve"> czy pozostawienie nisz wykorzystywanych do nielegalnego składowania odpadów.</w:t>
      </w:r>
    </w:p>
    <w:p w14:paraId="55230AF3" w14:textId="193E7739" w:rsidR="00D14A99" w:rsidRPr="00123128" w:rsidRDefault="00717BC3" w:rsidP="00D14A99">
      <w:pPr>
        <w:ind w:firstLine="709"/>
        <w:rPr>
          <w:rFonts w:eastAsiaTheme="minorHAnsi" w:cs="Cambria"/>
          <w:color w:val="000000"/>
        </w:rPr>
      </w:pPr>
      <w:r w:rsidRPr="00717BC3">
        <w:rPr>
          <w:rFonts w:eastAsiaTheme="minorHAnsi" w:cs="Cambria"/>
          <w:color w:val="000000"/>
        </w:rPr>
        <w:t>Państwowy Instytut Geologiczny - Państwowy Instytut Badawczy realizuje na terenie kraju zadanie pn. „Monitoring odkrywkowej eksploatacji kopalin”. W ramach zadania opracowano „Raport z monitoringu odkrywkowej eksploatacji kopalin w pow. gryfińskim, stan na październik 2019 roku”.</w:t>
      </w:r>
      <w:r w:rsidR="00806A35" w:rsidRPr="00123128">
        <w:rPr>
          <w:rFonts w:eastAsiaTheme="minorHAnsi" w:cs="Cambria"/>
          <w:color w:val="000000"/>
        </w:rPr>
        <w:t xml:space="preserve"> </w:t>
      </w:r>
      <w:r w:rsidRPr="00717BC3">
        <w:rPr>
          <w:rFonts w:eastAsiaTheme="minorHAnsi" w:cs="Cambria"/>
          <w:color w:val="000000"/>
        </w:rPr>
        <w:t xml:space="preserve">Zgodnie z raportem na terenie </w:t>
      </w:r>
      <w:r w:rsidR="00806A35" w:rsidRPr="00123128">
        <w:rPr>
          <w:rFonts w:eastAsiaTheme="minorHAnsi" w:cs="Cambria"/>
          <w:color w:val="000000"/>
        </w:rPr>
        <w:t>gminy Mieszkowice zinwentaryzowano dwa miejsca niekoncesjonowanej eksploatacji kopalin (nielegalne wyrobiska) znajdujące się na gruntach miejscowości Zielin (o pow. 8 100 m</w:t>
      </w:r>
      <w:r w:rsidR="00806A35" w:rsidRPr="00123128">
        <w:rPr>
          <w:rFonts w:eastAsiaTheme="minorHAnsi" w:cs="Cambria"/>
          <w:color w:val="000000"/>
          <w:vertAlign w:val="superscript"/>
        </w:rPr>
        <w:t>2</w:t>
      </w:r>
      <w:r w:rsidR="00D14A99" w:rsidRPr="00123128">
        <w:rPr>
          <w:rFonts w:eastAsiaTheme="minorHAnsi" w:cs="Cambria"/>
          <w:color w:val="000000"/>
        </w:rPr>
        <w:t xml:space="preserve"> - stare wyrobisko, brak śladów aktywnej eksploatacji, miejsce wypełnione hałdami ziemi zanieczyszczonej kawałkami betonu, cegłami, itp.) </w:t>
      </w:r>
      <w:r w:rsidR="00806A35" w:rsidRPr="00123128">
        <w:rPr>
          <w:rFonts w:eastAsiaTheme="minorHAnsi" w:cs="Cambria"/>
          <w:color w:val="000000"/>
        </w:rPr>
        <w:t>i Czelin</w:t>
      </w:r>
      <w:r w:rsidR="00D14A99" w:rsidRPr="00123128">
        <w:rPr>
          <w:rFonts w:eastAsiaTheme="minorHAnsi" w:cs="Cambria"/>
          <w:color w:val="000000"/>
        </w:rPr>
        <w:br/>
      </w:r>
      <w:r w:rsidR="00806A35" w:rsidRPr="00123128">
        <w:rPr>
          <w:rFonts w:eastAsiaTheme="minorHAnsi" w:cs="Cambria"/>
          <w:color w:val="000000"/>
        </w:rPr>
        <w:t>(o pow. 15 000 m</w:t>
      </w:r>
      <w:r w:rsidR="00806A35" w:rsidRPr="00123128">
        <w:rPr>
          <w:rFonts w:eastAsiaTheme="minorHAnsi" w:cs="Cambria"/>
          <w:color w:val="000000"/>
          <w:vertAlign w:val="superscript"/>
        </w:rPr>
        <w:t>2</w:t>
      </w:r>
      <w:r w:rsidR="00D14A99" w:rsidRPr="00123128">
        <w:rPr>
          <w:rFonts w:eastAsiaTheme="minorHAnsi" w:cs="Cambria"/>
          <w:color w:val="000000"/>
        </w:rPr>
        <w:t xml:space="preserve"> - stare wyrobisko, częściowo zarośnięte, widoczne ślady okresowej </w:t>
      </w:r>
      <w:proofErr w:type="spellStart"/>
      <w:r w:rsidR="00D14A99" w:rsidRPr="00123128">
        <w:rPr>
          <w:rFonts w:eastAsiaTheme="minorHAnsi" w:cs="Cambria"/>
          <w:color w:val="000000"/>
        </w:rPr>
        <w:t>eksplo-atacji</w:t>
      </w:r>
      <w:proofErr w:type="spellEnd"/>
      <w:r w:rsidR="00D14A99" w:rsidRPr="00123128">
        <w:rPr>
          <w:rFonts w:eastAsiaTheme="minorHAnsi" w:cs="Cambria"/>
          <w:color w:val="000000"/>
        </w:rPr>
        <w:t xml:space="preserve"> na małą skalę, obecność porzuconych odpadów).</w:t>
      </w:r>
    </w:p>
    <w:p w14:paraId="77C459AE" w14:textId="7A0C407F" w:rsidR="00717BC3" w:rsidRPr="00717BC3" w:rsidRDefault="00717BC3" w:rsidP="00806A35">
      <w:pPr>
        <w:ind w:firstLine="709"/>
        <w:rPr>
          <w:rFonts w:eastAsiaTheme="minorHAnsi" w:cs="Cambria"/>
          <w:color w:val="000000"/>
        </w:rPr>
      </w:pPr>
      <w:r w:rsidRPr="00717BC3">
        <w:rPr>
          <w:rFonts w:eastAsiaTheme="minorHAnsi" w:cs="Cambria"/>
          <w:color w:val="000000"/>
        </w:rPr>
        <w:t xml:space="preserve">Lokalizację zinwentaryzowanych miejsc </w:t>
      </w:r>
      <w:r w:rsidR="00D14A99" w:rsidRPr="00123128">
        <w:rPr>
          <w:rFonts w:eastAsiaTheme="minorHAnsi" w:cs="Cambria"/>
          <w:color w:val="000000"/>
        </w:rPr>
        <w:t>nielegalnej</w:t>
      </w:r>
      <w:r w:rsidRPr="00717BC3">
        <w:rPr>
          <w:rFonts w:eastAsiaTheme="minorHAnsi" w:cs="Cambria"/>
          <w:color w:val="000000"/>
        </w:rPr>
        <w:t xml:space="preserve"> eksploatacji kopalin na terenie </w:t>
      </w:r>
      <w:r w:rsidR="00D14A99" w:rsidRPr="00123128">
        <w:rPr>
          <w:rFonts w:eastAsiaTheme="minorHAnsi" w:cs="Cambria"/>
          <w:color w:val="000000"/>
        </w:rPr>
        <w:t>gminy Mieszkowice</w:t>
      </w:r>
      <w:r w:rsidRPr="00717BC3">
        <w:rPr>
          <w:rFonts w:eastAsiaTheme="minorHAnsi" w:cs="Cambria"/>
          <w:color w:val="000000"/>
        </w:rPr>
        <w:t xml:space="preserve"> przedstawiono na poniższej </w:t>
      </w:r>
      <w:r w:rsidR="00D14A99" w:rsidRPr="00123128">
        <w:rPr>
          <w:rFonts w:eastAsiaTheme="minorHAnsi" w:cs="Cambria"/>
          <w:color w:val="000000"/>
        </w:rPr>
        <w:t>mapce.</w:t>
      </w:r>
    </w:p>
    <w:p w14:paraId="5B6254E2" w14:textId="77777777" w:rsidR="00717BC3" w:rsidRPr="00123128" w:rsidRDefault="00717BC3" w:rsidP="00717BC3">
      <w:pPr>
        <w:rPr>
          <w:rFonts w:cs="Cambria"/>
          <w:color w:val="000000"/>
        </w:rPr>
      </w:pPr>
    </w:p>
    <w:p w14:paraId="70574987" w14:textId="0BE15E2B" w:rsidR="00717BC3" w:rsidRPr="00123128" w:rsidRDefault="00123128" w:rsidP="00123128">
      <w:pPr>
        <w:jc w:val="center"/>
        <w:rPr>
          <w:rFonts w:cs="Cambria"/>
          <w:color w:val="000000"/>
        </w:rPr>
      </w:pPr>
      <w:r w:rsidRPr="00123128">
        <w:rPr>
          <w:rFonts w:cs="Cambria"/>
          <w:noProof/>
          <w:color w:val="000000"/>
        </w:rPr>
        <w:drawing>
          <wp:inline distT="0" distB="0" distL="0" distR="0" wp14:anchorId="06BCEE3D" wp14:editId="74AFC631">
            <wp:extent cx="5581650" cy="3252882"/>
            <wp:effectExtent l="19050" t="19050" r="19050" b="24130"/>
            <wp:docPr id="1087117904"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85312" cy="3255016"/>
                    </a:xfrm>
                    <a:prstGeom prst="rect">
                      <a:avLst/>
                    </a:prstGeom>
                    <a:noFill/>
                    <a:ln>
                      <a:solidFill>
                        <a:schemeClr val="tx1">
                          <a:lumMod val="50000"/>
                          <a:lumOff val="50000"/>
                        </a:schemeClr>
                      </a:solidFill>
                    </a:ln>
                  </pic:spPr>
                </pic:pic>
              </a:graphicData>
            </a:graphic>
          </wp:inline>
        </w:drawing>
      </w:r>
    </w:p>
    <w:p w14:paraId="4DDCEB52" w14:textId="22FA063B" w:rsidR="00123128" w:rsidRPr="00123128" w:rsidRDefault="00123128" w:rsidP="00123128">
      <w:pPr>
        <w:jc w:val="center"/>
        <w:rPr>
          <w:rFonts w:eastAsiaTheme="minorHAnsi" w:cs="Cambria"/>
          <w:b/>
          <w:i/>
          <w:iCs/>
          <w:color w:val="000000"/>
          <w:sz w:val="20"/>
          <w:szCs w:val="16"/>
        </w:rPr>
      </w:pPr>
      <w:bookmarkStart w:id="657" w:name="_Toc162374733"/>
      <w:bookmarkStart w:id="658" w:name="_Toc180701796"/>
      <w:bookmarkStart w:id="659" w:name="_Toc195046580"/>
      <w:r w:rsidRPr="00123128">
        <w:rPr>
          <w:rFonts w:eastAsiaTheme="minorHAnsi"/>
          <w:b/>
          <w:i/>
          <w:iCs/>
          <w:sz w:val="20"/>
          <w:szCs w:val="16"/>
        </w:rPr>
        <w:t xml:space="preserve">Rysunek </w:t>
      </w:r>
      <w:r w:rsidRPr="00123128">
        <w:rPr>
          <w:rFonts w:eastAsiaTheme="minorHAnsi"/>
          <w:b/>
          <w:i/>
          <w:iCs/>
          <w:sz w:val="20"/>
          <w:szCs w:val="16"/>
        </w:rPr>
        <w:fldChar w:fldCharType="begin"/>
      </w:r>
      <w:r w:rsidRPr="00123128">
        <w:rPr>
          <w:rFonts w:eastAsiaTheme="minorHAnsi"/>
          <w:b/>
          <w:i/>
          <w:iCs/>
          <w:sz w:val="20"/>
          <w:szCs w:val="16"/>
        </w:rPr>
        <w:instrText xml:space="preserve"> SEQ Rysunek \* ARABIC </w:instrText>
      </w:r>
      <w:r w:rsidRPr="00123128">
        <w:rPr>
          <w:rFonts w:eastAsiaTheme="minorHAnsi"/>
          <w:b/>
          <w:i/>
          <w:iCs/>
          <w:sz w:val="20"/>
          <w:szCs w:val="16"/>
        </w:rPr>
        <w:fldChar w:fldCharType="separate"/>
      </w:r>
      <w:r w:rsidR="00FB08DA">
        <w:rPr>
          <w:rFonts w:eastAsiaTheme="minorHAnsi"/>
          <w:b/>
          <w:i/>
          <w:iCs/>
          <w:noProof/>
          <w:sz w:val="20"/>
          <w:szCs w:val="16"/>
        </w:rPr>
        <w:t>19</w:t>
      </w:r>
      <w:r w:rsidRPr="00123128">
        <w:rPr>
          <w:rFonts w:eastAsiaTheme="minorHAnsi"/>
          <w:b/>
          <w:i/>
          <w:iCs/>
          <w:sz w:val="20"/>
          <w:szCs w:val="16"/>
        </w:rPr>
        <w:fldChar w:fldCharType="end"/>
      </w:r>
      <w:r w:rsidRPr="00123128">
        <w:rPr>
          <w:rFonts w:eastAsiaTheme="minorHAnsi"/>
          <w:b/>
          <w:i/>
          <w:iCs/>
          <w:sz w:val="20"/>
          <w:szCs w:val="16"/>
        </w:rPr>
        <w:t xml:space="preserve">. Miejsca niekoncesjonowanej eksploatacji kopalin na terenie </w:t>
      </w:r>
      <w:bookmarkEnd w:id="657"/>
      <w:bookmarkEnd w:id="658"/>
      <w:r w:rsidRPr="00123128">
        <w:rPr>
          <w:rFonts w:eastAsiaTheme="minorHAnsi"/>
          <w:b/>
          <w:i/>
          <w:iCs/>
          <w:sz w:val="20"/>
          <w:szCs w:val="16"/>
        </w:rPr>
        <w:t>gminy Mieszkowice</w:t>
      </w:r>
      <w:bookmarkEnd w:id="659"/>
    </w:p>
    <w:p w14:paraId="2F3C78F7" w14:textId="77777777" w:rsidR="00123128" w:rsidRPr="00123128" w:rsidRDefault="00123128" w:rsidP="00123128">
      <w:pPr>
        <w:jc w:val="center"/>
        <w:rPr>
          <w:rFonts w:eastAsiaTheme="minorHAnsi" w:cs="Cambria"/>
          <w:i/>
          <w:iCs/>
          <w:color w:val="000000"/>
          <w:sz w:val="18"/>
          <w:szCs w:val="18"/>
        </w:rPr>
      </w:pPr>
      <w:r w:rsidRPr="00123128">
        <w:rPr>
          <w:rFonts w:eastAsiaTheme="minorHAnsi" w:cs="Cambria"/>
          <w:i/>
          <w:iCs/>
          <w:color w:val="000000"/>
          <w:sz w:val="18"/>
          <w:szCs w:val="18"/>
        </w:rPr>
        <w:t>Źródło: „Raport z monitoringu odkrywkowej eksploatacji kopalin w pow. gryfińskim, stan na paź. 2019 r.” (PIG-PIB)</w:t>
      </w:r>
    </w:p>
    <w:p w14:paraId="238EC0DC" w14:textId="77777777" w:rsidR="00717BC3" w:rsidRPr="00123128" w:rsidRDefault="00717BC3" w:rsidP="00717BC3">
      <w:pPr>
        <w:rPr>
          <w:rFonts w:cs="Cambria"/>
          <w:color w:val="000000"/>
          <w:sz w:val="16"/>
          <w:szCs w:val="16"/>
        </w:rPr>
      </w:pPr>
    </w:p>
    <w:p w14:paraId="739A5598" w14:textId="77777777" w:rsidR="00123128" w:rsidRPr="00123128" w:rsidRDefault="00123128" w:rsidP="00717BC3">
      <w:pPr>
        <w:rPr>
          <w:rFonts w:cs="Cambria"/>
          <w:color w:val="000000"/>
        </w:rPr>
      </w:pPr>
    </w:p>
    <w:p w14:paraId="57E93FE7" w14:textId="476DE769" w:rsidR="00F71AEB" w:rsidRPr="00123128" w:rsidRDefault="00774890" w:rsidP="005F32E9">
      <w:pPr>
        <w:pStyle w:val="Nagowek3"/>
        <w:numPr>
          <w:ilvl w:val="2"/>
          <w:numId w:val="2"/>
        </w:numPr>
      </w:pPr>
      <w:bookmarkStart w:id="660" w:name="_Toc520308611"/>
      <w:bookmarkStart w:id="661" w:name="_Toc520309039"/>
      <w:bookmarkStart w:id="662" w:name="_Toc520309142"/>
      <w:bookmarkStart w:id="663" w:name="_Toc520309267"/>
      <w:bookmarkStart w:id="664" w:name="_Toc520309619"/>
      <w:bookmarkStart w:id="665" w:name="_Toc520309958"/>
      <w:bookmarkStart w:id="666" w:name="_Toc520310028"/>
      <w:bookmarkStart w:id="667" w:name="_Toc520310098"/>
      <w:bookmarkStart w:id="668" w:name="_Toc520310184"/>
      <w:bookmarkStart w:id="669" w:name="_Toc520310254"/>
      <w:bookmarkStart w:id="670" w:name="_Toc520310358"/>
      <w:bookmarkStart w:id="671" w:name="_Toc520310745"/>
      <w:bookmarkStart w:id="672" w:name="_Toc195045781"/>
      <w:r w:rsidRPr="00123128">
        <w:t>Analiza SWOT oraz zagadnienia horyzontalne</w:t>
      </w:r>
      <w:r w:rsidR="00F71AEB" w:rsidRPr="00123128">
        <w:t xml:space="preserve"> dla obszaru interwencji zasoby geologiczne</w:t>
      </w:r>
      <w:bookmarkEnd w:id="660"/>
      <w:bookmarkEnd w:id="661"/>
      <w:bookmarkEnd w:id="662"/>
      <w:bookmarkEnd w:id="663"/>
      <w:bookmarkEnd w:id="664"/>
      <w:bookmarkEnd w:id="665"/>
      <w:bookmarkEnd w:id="666"/>
      <w:bookmarkEnd w:id="667"/>
      <w:bookmarkEnd w:id="668"/>
      <w:bookmarkEnd w:id="669"/>
      <w:bookmarkEnd w:id="670"/>
      <w:bookmarkEnd w:id="671"/>
      <w:bookmarkEnd w:id="672"/>
    </w:p>
    <w:p w14:paraId="445FD708" w14:textId="77777777" w:rsidR="00774890" w:rsidRPr="00123128" w:rsidRDefault="00774890" w:rsidP="005A3EC2">
      <w:pPr>
        <w:rPr>
          <w:rFonts w:cs="Cambria"/>
          <w:color w:val="000000"/>
        </w:rPr>
      </w:pPr>
    </w:p>
    <w:p w14:paraId="4A9CCF7E" w14:textId="19ECFAA1" w:rsidR="005A3EC2" w:rsidRPr="00123128" w:rsidRDefault="005A3EC2" w:rsidP="00774890">
      <w:pPr>
        <w:ind w:firstLine="709"/>
        <w:rPr>
          <w:rFonts w:cs="Cambria"/>
          <w:color w:val="000000"/>
        </w:rPr>
      </w:pPr>
      <w:r w:rsidRPr="00123128">
        <w:rPr>
          <w:rFonts w:cs="Cambria"/>
          <w:color w:val="000000"/>
        </w:rPr>
        <w:t xml:space="preserve">Analizę SWOT oraz zagadnienia horyzontalne dla obszaru interwencji </w:t>
      </w:r>
      <w:r w:rsidR="00774890" w:rsidRPr="00123128">
        <w:rPr>
          <w:rFonts w:cs="Cambria"/>
          <w:color w:val="000000"/>
        </w:rPr>
        <w:t xml:space="preserve">zasoby geologiczne </w:t>
      </w:r>
      <w:r w:rsidRPr="00123128">
        <w:rPr>
          <w:rFonts w:cs="Cambria"/>
          <w:color w:val="000000"/>
        </w:rPr>
        <w:t>przedstawiono w kolejnych tabelach.</w:t>
      </w:r>
    </w:p>
    <w:p w14:paraId="15F4F132" w14:textId="77777777" w:rsidR="000C7739" w:rsidRPr="00123128" w:rsidRDefault="000C7739" w:rsidP="00434408">
      <w:pPr>
        <w:rPr>
          <w:rFonts w:cs="Cambria"/>
          <w:color w:val="000000"/>
        </w:rPr>
      </w:pPr>
    </w:p>
    <w:p w14:paraId="2AC1F7C5" w14:textId="105D0051" w:rsidR="005A3EC2" w:rsidRPr="00123128" w:rsidRDefault="005A3EC2" w:rsidP="005A3EC2">
      <w:pPr>
        <w:pStyle w:val="Legenda"/>
        <w:rPr>
          <w:sz w:val="20"/>
          <w:szCs w:val="16"/>
        </w:rPr>
      </w:pPr>
      <w:bookmarkStart w:id="673" w:name="_Toc195046456"/>
      <w:r w:rsidRPr="00123128">
        <w:rPr>
          <w:sz w:val="20"/>
          <w:szCs w:val="16"/>
        </w:rPr>
        <w:t xml:space="preserve">Tabela </w:t>
      </w:r>
      <w:r w:rsidRPr="00123128">
        <w:rPr>
          <w:noProof/>
          <w:sz w:val="20"/>
          <w:szCs w:val="16"/>
        </w:rPr>
        <w:fldChar w:fldCharType="begin"/>
      </w:r>
      <w:r w:rsidRPr="00123128">
        <w:rPr>
          <w:noProof/>
          <w:sz w:val="20"/>
          <w:szCs w:val="16"/>
        </w:rPr>
        <w:instrText xml:space="preserve"> SEQ Tabela \* ARABIC </w:instrText>
      </w:r>
      <w:r w:rsidRPr="00123128">
        <w:rPr>
          <w:noProof/>
          <w:sz w:val="20"/>
          <w:szCs w:val="16"/>
        </w:rPr>
        <w:fldChar w:fldCharType="separate"/>
      </w:r>
      <w:r w:rsidR="00B81EF6">
        <w:rPr>
          <w:noProof/>
          <w:sz w:val="20"/>
          <w:szCs w:val="16"/>
        </w:rPr>
        <w:t>36</w:t>
      </w:r>
      <w:r w:rsidRPr="00123128">
        <w:rPr>
          <w:noProof/>
          <w:sz w:val="20"/>
          <w:szCs w:val="16"/>
        </w:rPr>
        <w:fldChar w:fldCharType="end"/>
      </w:r>
      <w:r w:rsidRPr="00123128">
        <w:rPr>
          <w:sz w:val="20"/>
          <w:szCs w:val="16"/>
        </w:rPr>
        <w:t>. Analiza SWOT dla obszaru interwencji zasoby geologiczne</w:t>
      </w:r>
      <w:bookmarkEnd w:id="673"/>
    </w:p>
    <w:tbl>
      <w:tblPr>
        <w:tblStyle w:val="Tabela-Siatka1121"/>
        <w:tblW w:w="0" w:type="auto"/>
        <w:tblLook w:val="04A0" w:firstRow="1" w:lastRow="0" w:firstColumn="1" w:lastColumn="0" w:noHBand="0" w:noVBand="1"/>
      </w:tblPr>
      <w:tblGrid>
        <w:gridCol w:w="4531"/>
        <w:gridCol w:w="4531"/>
      </w:tblGrid>
      <w:tr w:rsidR="00C80F90" w:rsidRPr="00123128" w14:paraId="50B6170E" w14:textId="77777777" w:rsidTr="00704D78">
        <w:trPr>
          <w:trHeight w:val="20"/>
        </w:trPr>
        <w:tc>
          <w:tcPr>
            <w:tcW w:w="4531" w:type="dxa"/>
            <w:shd w:val="clear" w:color="auto" w:fill="F2F2F2" w:themeFill="background1" w:themeFillShade="F2"/>
            <w:vAlign w:val="center"/>
          </w:tcPr>
          <w:p w14:paraId="0B35976E" w14:textId="77777777" w:rsidR="00C80F90" w:rsidRPr="00123128" w:rsidRDefault="00C80F90" w:rsidP="003D319E">
            <w:pPr>
              <w:jc w:val="center"/>
              <w:rPr>
                <w:sz w:val="20"/>
                <w:szCs w:val="20"/>
              </w:rPr>
            </w:pPr>
            <w:r w:rsidRPr="00123128">
              <w:rPr>
                <w:sz w:val="20"/>
                <w:szCs w:val="20"/>
              </w:rPr>
              <w:t>Mocne strony</w:t>
            </w:r>
          </w:p>
        </w:tc>
        <w:tc>
          <w:tcPr>
            <w:tcW w:w="4531" w:type="dxa"/>
            <w:shd w:val="clear" w:color="auto" w:fill="F2F2F2" w:themeFill="background1" w:themeFillShade="F2"/>
            <w:vAlign w:val="center"/>
          </w:tcPr>
          <w:p w14:paraId="21FF0D83" w14:textId="77777777" w:rsidR="00C80F90" w:rsidRPr="00123128" w:rsidRDefault="00C80F90" w:rsidP="003D319E">
            <w:pPr>
              <w:jc w:val="center"/>
              <w:rPr>
                <w:sz w:val="20"/>
                <w:szCs w:val="20"/>
              </w:rPr>
            </w:pPr>
            <w:r w:rsidRPr="00123128">
              <w:rPr>
                <w:sz w:val="20"/>
                <w:szCs w:val="20"/>
              </w:rPr>
              <w:t>Słabe strony</w:t>
            </w:r>
          </w:p>
        </w:tc>
      </w:tr>
      <w:tr w:rsidR="00B91AC4" w:rsidRPr="00123128" w14:paraId="06FF3D69" w14:textId="77777777" w:rsidTr="00123128">
        <w:trPr>
          <w:trHeight w:val="20"/>
        </w:trPr>
        <w:tc>
          <w:tcPr>
            <w:tcW w:w="4531" w:type="dxa"/>
            <w:vAlign w:val="center"/>
          </w:tcPr>
          <w:p w14:paraId="21D8C81A" w14:textId="0BEBC835" w:rsidR="004362FD" w:rsidRPr="00123128" w:rsidRDefault="00B91AC4" w:rsidP="00123128">
            <w:pPr>
              <w:numPr>
                <w:ilvl w:val="0"/>
                <w:numId w:val="7"/>
              </w:numPr>
              <w:ind w:left="454"/>
              <w:contextualSpacing/>
              <w:jc w:val="left"/>
              <w:rPr>
                <w:sz w:val="20"/>
                <w:szCs w:val="20"/>
              </w:rPr>
            </w:pPr>
            <w:r w:rsidRPr="00123128">
              <w:rPr>
                <w:sz w:val="20"/>
                <w:szCs w:val="20"/>
              </w:rPr>
              <w:t xml:space="preserve">Lokalizacja na terenie </w:t>
            </w:r>
            <w:r w:rsidR="005D6DD4" w:rsidRPr="00123128">
              <w:rPr>
                <w:sz w:val="20"/>
                <w:szCs w:val="20"/>
              </w:rPr>
              <w:t xml:space="preserve">gminy </w:t>
            </w:r>
            <w:r w:rsidR="00F8514B" w:rsidRPr="00123128">
              <w:rPr>
                <w:sz w:val="20"/>
                <w:szCs w:val="20"/>
              </w:rPr>
              <w:t>obszarów prognostycznych i perspektywicznych występowania złóż kopalin</w:t>
            </w:r>
            <w:r w:rsidR="00704D78" w:rsidRPr="00123128">
              <w:rPr>
                <w:sz w:val="20"/>
                <w:szCs w:val="20"/>
              </w:rPr>
              <w:t>.</w:t>
            </w:r>
          </w:p>
        </w:tc>
        <w:tc>
          <w:tcPr>
            <w:tcW w:w="4531" w:type="dxa"/>
            <w:vAlign w:val="center"/>
          </w:tcPr>
          <w:p w14:paraId="76442658" w14:textId="77777777" w:rsidR="00123128" w:rsidRPr="00123128" w:rsidRDefault="00123128" w:rsidP="00123128">
            <w:pPr>
              <w:numPr>
                <w:ilvl w:val="0"/>
                <w:numId w:val="7"/>
              </w:numPr>
              <w:ind w:left="454"/>
              <w:contextualSpacing/>
              <w:jc w:val="left"/>
              <w:rPr>
                <w:sz w:val="20"/>
                <w:szCs w:val="20"/>
              </w:rPr>
            </w:pPr>
            <w:r w:rsidRPr="00123128">
              <w:rPr>
                <w:sz w:val="20"/>
                <w:szCs w:val="20"/>
              </w:rPr>
              <w:t>Inwentaryzacja na terenie gminy miejsc niekoncesjonowanej eksploatacji kopalin.</w:t>
            </w:r>
          </w:p>
          <w:p w14:paraId="42A675BA" w14:textId="4F325065" w:rsidR="00123128" w:rsidRPr="00123128" w:rsidRDefault="00123128" w:rsidP="00123128">
            <w:pPr>
              <w:numPr>
                <w:ilvl w:val="0"/>
                <w:numId w:val="7"/>
              </w:numPr>
              <w:ind w:left="454"/>
              <w:contextualSpacing/>
              <w:jc w:val="left"/>
              <w:rPr>
                <w:sz w:val="20"/>
                <w:szCs w:val="20"/>
              </w:rPr>
            </w:pPr>
            <w:r w:rsidRPr="00123128">
              <w:rPr>
                <w:sz w:val="20"/>
                <w:szCs w:val="20"/>
              </w:rPr>
              <w:t>Wyeksploatowanie złoża ropy naftowej</w:t>
            </w:r>
            <w:r w:rsidRPr="00123128">
              <w:rPr>
                <w:sz w:val="20"/>
                <w:szCs w:val="20"/>
              </w:rPr>
              <w:br/>
              <w:t>i gazu ziemnego „Zielin”.</w:t>
            </w:r>
          </w:p>
        </w:tc>
      </w:tr>
      <w:tr w:rsidR="00C80F90" w:rsidRPr="00123128" w14:paraId="7342EFC2" w14:textId="77777777" w:rsidTr="00123128">
        <w:trPr>
          <w:trHeight w:val="20"/>
        </w:trPr>
        <w:tc>
          <w:tcPr>
            <w:tcW w:w="4531" w:type="dxa"/>
            <w:shd w:val="clear" w:color="auto" w:fill="F2F2F2" w:themeFill="background1" w:themeFillShade="F2"/>
            <w:vAlign w:val="center"/>
          </w:tcPr>
          <w:p w14:paraId="08E39AA6" w14:textId="77777777" w:rsidR="00C80F90" w:rsidRPr="00123128" w:rsidRDefault="00C80F90" w:rsidP="003D319E">
            <w:pPr>
              <w:jc w:val="center"/>
              <w:rPr>
                <w:sz w:val="20"/>
                <w:szCs w:val="20"/>
              </w:rPr>
            </w:pPr>
            <w:r w:rsidRPr="00123128">
              <w:rPr>
                <w:sz w:val="20"/>
                <w:szCs w:val="20"/>
              </w:rPr>
              <w:t>Szanse</w:t>
            </w:r>
          </w:p>
        </w:tc>
        <w:tc>
          <w:tcPr>
            <w:tcW w:w="4531" w:type="dxa"/>
            <w:shd w:val="clear" w:color="auto" w:fill="F2F2F2" w:themeFill="background1" w:themeFillShade="F2"/>
            <w:vAlign w:val="center"/>
          </w:tcPr>
          <w:p w14:paraId="1EB079F2" w14:textId="77777777" w:rsidR="00C80F90" w:rsidRPr="00123128" w:rsidRDefault="00C80F90" w:rsidP="003D319E">
            <w:pPr>
              <w:jc w:val="center"/>
              <w:rPr>
                <w:sz w:val="20"/>
                <w:szCs w:val="20"/>
              </w:rPr>
            </w:pPr>
            <w:r w:rsidRPr="00123128">
              <w:rPr>
                <w:sz w:val="20"/>
                <w:szCs w:val="20"/>
              </w:rPr>
              <w:t>Zagrożenia</w:t>
            </w:r>
          </w:p>
        </w:tc>
      </w:tr>
      <w:tr w:rsidR="005D6DD4" w:rsidRPr="00123128" w14:paraId="1A67205B" w14:textId="77777777" w:rsidTr="00123128">
        <w:trPr>
          <w:trHeight w:val="20"/>
        </w:trPr>
        <w:tc>
          <w:tcPr>
            <w:tcW w:w="4531" w:type="dxa"/>
            <w:vAlign w:val="center"/>
          </w:tcPr>
          <w:p w14:paraId="62957642" w14:textId="7807256E" w:rsidR="005D6DD4" w:rsidRPr="00123128" w:rsidRDefault="005D6DD4" w:rsidP="00B03E46">
            <w:pPr>
              <w:numPr>
                <w:ilvl w:val="0"/>
                <w:numId w:val="9"/>
              </w:numPr>
              <w:ind w:left="454"/>
              <w:contextualSpacing/>
              <w:jc w:val="left"/>
              <w:rPr>
                <w:sz w:val="20"/>
                <w:szCs w:val="20"/>
              </w:rPr>
            </w:pPr>
            <w:r w:rsidRPr="00123128">
              <w:rPr>
                <w:sz w:val="20"/>
                <w:szCs w:val="20"/>
              </w:rPr>
              <w:t xml:space="preserve">Rozwój nowych technologii wydobywczych wpływających na ograniczenie strat </w:t>
            </w:r>
            <w:r w:rsidRPr="00123128">
              <w:rPr>
                <w:sz w:val="20"/>
                <w:szCs w:val="20"/>
              </w:rPr>
              <w:lastRenderedPageBreak/>
              <w:t>eksploatacyjnych i zmniejszenie szkód środowiskowych.</w:t>
            </w:r>
          </w:p>
          <w:p w14:paraId="1AE6BE36" w14:textId="5E39A333" w:rsidR="005D6DD4" w:rsidRPr="00123128" w:rsidRDefault="005D6DD4" w:rsidP="00B03E46">
            <w:pPr>
              <w:numPr>
                <w:ilvl w:val="0"/>
                <w:numId w:val="9"/>
              </w:numPr>
              <w:ind w:left="454"/>
              <w:contextualSpacing/>
              <w:jc w:val="left"/>
              <w:rPr>
                <w:sz w:val="20"/>
                <w:szCs w:val="20"/>
              </w:rPr>
            </w:pPr>
            <w:r w:rsidRPr="00123128">
              <w:rPr>
                <w:sz w:val="20"/>
                <w:szCs w:val="20"/>
              </w:rPr>
              <w:t xml:space="preserve">Rekultywacja </w:t>
            </w:r>
            <w:r w:rsidR="00210F91" w:rsidRPr="00123128">
              <w:rPr>
                <w:sz w:val="20"/>
                <w:szCs w:val="20"/>
              </w:rPr>
              <w:t>wyrobisk</w:t>
            </w:r>
            <w:r w:rsidRPr="00123128">
              <w:rPr>
                <w:sz w:val="20"/>
                <w:szCs w:val="20"/>
              </w:rPr>
              <w:t xml:space="preserve"> jako szansa</w:t>
            </w:r>
            <w:r w:rsidR="00704D78" w:rsidRPr="00123128">
              <w:rPr>
                <w:sz w:val="20"/>
                <w:szCs w:val="20"/>
              </w:rPr>
              <w:br/>
            </w:r>
            <w:r w:rsidRPr="00123128">
              <w:rPr>
                <w:sz w:val="20"/>
                <w:szCs w:val="20"/>
              </w:rPr>
              <w:t>na wzbogacenie różnorodności</w:t>
            </w:r>
            <w:r w:rsidR="00704D78" w:rsidRPr="00123128">
              <w:rPr>
                <w:sz w:val="20"/>
                <w:szCs w:val="20"/>
              </w:rPr>
              <w:br/>
            </w:r>
            <w:r w:rsidRPr="00123128">
              <w:rPr>
                <w:sz w:val="20"/>
                <w:szCs w:val="20"/>
              </w:rPr>
              <w:t>biologicznej</w:t>
            </w:r>
            <w:r w:rsidR="00210F91" w:rsidRPr="00123128">
              <w:rPr>
                <w:sz w:val="20"/>
                <w:szCs w:val="20"/>
              </w:rPr>
              <w:t xml:space="preserve"> </w:t>
            </w:r>
            <w:r w:rsidRPr="00123128">
              <w:rPr>
                <w:sz w:val="20"/>
                <w:szCs w:val="20"/>
              </w:rPr>
              <w:t>i krajobrazowej.</w:t>
            </w:r>
          </w:p>
          <w:p w14:paraId="76B0060E" w14:textId="77777777" w:rsidR="005D6DD4" w:rsidRPr="00123128" w:rsidRDefault="005D6DD4" w:rsidP="00B03E46">
            <w:pPr>
              <w:numPr>
                <w:ilvl w:val="0"/>
                <w:numId w:val="9"/>
              </w:numPr>
              <w:ind w:left="454"/>
              <w:contextualSpacing/>
              <w:jc w:val="left"/>
              <w:rPr>
                <w:sz w:val="20"/>
                <w:szCs w:val="20"/>
              </w:rPr>
            </w:pPr>
            <w:r w:rsidRPr="00123128">
              <w:rPr>
                <w:sz w:val="20"/>
                <w:szCs w:val="20"/>
              </w:rPr>
              <w:t>Konieczność uwzględniania i ochrony złóż</w:t>
            </w:r>
            <w:r w:rsidR="005A107A" w:rsidRPr="00123128">
              <w:rPr>
                <w:sz w:val="20"/>
                <w:szCs w:val="20"/>
              </w:rPr>
              <w:t xml:space="preserve"> </w:t>
            </w:r>
            <w:r w:rsidRPr="00123128">
              <w:rPr>
                <w:sz w:val="20"/>
                <w:szCs w:val="20"/>
              </w:rPr>
              <w:t>kopalin w dokumentach planistycznych.</w:t>
            </w:r>
          </w:p>
          <w:p w14:paraId="7A02F28C" w14:textId="27A5B53C" w:rsidR="004B7485" w:rsidRPr="00123128" w:rsidRDefault="004B7485" w:rsidP="00B03E46">
            <w:pPr>
              <w:numPr>
                <w:ilvl w:val="0"/>
                <w:numId w:val="9"/>
              </w:numPr>
              <w:ind w:left="454"/>
              <w:contextualSpacing/>
              <w:jc w:val="left"/>
              <w:rPr>
                <w:sz w:val="20"/>
                <w:szCs w:val="20"/>
              </w:rPr>
            </w:pPr>
            <w:r w:rsidRPr="00123128">
              <w:rPr>
                <w:sz w:val="20"/>
                <w:szCs w:val="20"/>
              </w:rPr>
              <w:t>Rozpoznawanie nowych złóż kopalin.</w:t>
            </w:r>
          </w:p>
        </w:tc>
        <w:tc>
          <w:tcPr>
            <w:tcW w:w="4531" w:type="dxa"/>
            <w:vAlign w:val="center"/>
          </w:tcPr>
          <w:p w14:paraId="441D0CC9" w14:textId="75812E84" w:rsidR="005D6DD4" w:rsidRPr="00123128" w:rsidRDefault="005D6DD4" w:rsidP="00B03E46">
            <w:pPr>
              <w:numPr>
                <w:ilvl w:val="0"/>
                <w:numId w:val="8"/>
              </w:numPr>
              <w:ind w:left="458"/>
              <w:contextualSpacing/>
              <w:jc w:val="left"/>
              <w:rPr>
                <w:sz w:val="20"/>
                <w:szCs w:val="20"/>
              </w:rPr>
            </w:pPr>
            <w:r w:rsidRPr="00123128">
              <w:rPr>
                <w:sz w:val="20"/>
                <w:szCs w:val="20"/>
              </w:rPr>
              <w:lastRenderedPageBreak/>
              <w:t>Prowadzenie działalności górniczej niezgodnie</w:t>
            </w:r>
            <w:r w:rsidR="00704D78" w:rsidRPr="00123128">
              <w:rPr>
                <w:sz w:val="20"/>
                <w:szCs w:val="20"/>
              </w:rPr>
              <w:t xml:space="preserve"> </w:t>
            </w:r>
            <w:r w:rsidRPr="00123128">
              <w:rPr>
                <w:sz w:val="20"/>
                <w:szCs w:val="20"/>
              </w:rPr>
              <w:t>z udzieloną koncesją.</w:t>
            </w:r>
          </w:p>
          <w:p w14:paraId="29805BC1" w14:textId="77E275C3" w:rsidR="005D6DD4" w:rsidRPr="00123128" w:rsidRDefault="005D6DD4" w:rsidP="00B03E46">
            <w:pPr>
              <w:numPr>
                <w:ilvl w:val="0"/>
                <w:numId w:val="8"/>
              </w:numPr>
              <w:ind w:left="458"/>
              <w:contextualSpacing/>
              <w:jc w:val="left"/>
              <w:rPr>
                <w:sz w:val="20"/>
                <w:szCs w:val="20"/>
              </w:rPr>
            </w:pPr>
            <w:r w:rsidRPr="00123128">
              <w:rPr>
                <w:sz w:val="20"/>
                <w:szCs w:val="20"/>
              </w:rPr>
              <w:lastRenderedPageBreak/>
              <w:t>Nieodpowiednio prowadzone rekultywacje obszarów poeksploatacyjnych (lub brak prowadzenia takich prac).</w:t>
            </w:r>
          </w:p>
          <w:p w14:paraId="3C4CC1B2" w14:textId="31094904" w:rsidR="005D6DD4" w:rsidRPr="00123128" w:rsidRDefault="005D6DD4" w:rsidP="00B03E46">
            <w:pPr>
              <w:numPr>
                <w:ilvl w:val="0"/>
                <w:numId w:val="8"/>
              </w:numPr>
              <w:ind w:left="458"/>
              <w:contextualSpacing/>
              <w:jc w:val="left"/>
              <w:rPr>
                <w:sz w:val="20"/>
                <w:szCs w:val="20"/>
              </w:rPr>
            </w:pPr>
            <w:r w:rsidRPr="00123128">
              <w:rPr>
                <w:sz w:val="20"/>
                <w:szCs w:val="20"/>
              </w:rPr>
              <w:t>Sprzeciw społeczny przeciwko eksploatacji</w:t>
            </w:r>
            <w:r w:rsidR="005A107A" w:rsidRPr="00123128">
              <w:rPr>
                <w:sz w:val="20"/>
                <w:szCs w:val="20"/>
              </w:rPr>
              <w:br/>
            </w:r>
            <w:r w:rsidRPr="00123128">
              <w:rPr>
                <w:sz w:val="20"/>
                <w:szCs w:val="20"/>
              </w:rPr>
              <w:t>nowych złóż.</w:t>
            </w:r>
          </w:p>
          <w:p w14:paraId="67AFA78C" w14:textId="4C42FD03" w:rsidR="005D6DD4" w:rsidRPr="00123128" w:rsidRDefault="005D6DD4" w:rsidP="00B03E46">
            <w:pPr>
              <w:numPr>
                <w:ilvl w:val="0"/>
                <w:numId w:val="8"/>
              </w:numPr>
              <w:ind w:left="458"/>
              <w:contextualSpacing/>
              <w:jc w:val="left"/>
              <w:rPr>
                <w:sz w:val="20"/>
                <w:szCs w:val="20"/>
              </w:rPr>
            </w:pPr>
            <w:r w:rsidRPr="00123128">
              <w:rPr>
                <w:sz w:val="20"/>
                <w:szCs w:val="20"/>
              </w:rPr>
              <w:t>Nielegalna eksploatacja kopalin.</w:t>
            </w:r>
          </w:p>
          <w:p w14:paraId="5337AFFB" w14:textId="58BB968D" w:rsidR="005D6DD4" w:rsidRPr="00123128" w:rsidRDefault="005D6DD4" w:rsidP="00B03E46">
            <w:pPr>
              <w:numPr>
                <w:ilvl w:val="0"/>
                <w:numId w:val="8"/>
              </w:numPr>
              <w:ind w:left="458"/>
              <w:contextualSpacing/>
              <w:jc w:val="left"/>
              <w:rPr>
                <w:sz w:val="20"/>
                <w:szCs w:val="20"/>
              </w:rPr>
            </w:pPr>
            <w:r w:rsidRPr="00123128">
              <w:rPr>
                <w:sz w:val="20"/>
                <w:szCs w:val="20"/>
              </w:rPr>
              <w:t>Możliwy negatywny wpływ działalności górniczej na środowisko (w szczególności wodno-gruntowe).</w:t>
            </w:r>
          </w:p>
        </w:tc>
      </w:tr>
    </w:tbl>
    <w:p w14:paraId="7BA67686" w14:textId="09FED203" w:rsidR="005A3EC2" w:rsidRPr="00123128" w:rsidRDefault="005A3EC2" w:rsidP="005A3EC2">
      <w:pPr>
        <w:jc w:val="center"/>
        <w:rPr>
          <w:i/>
          <w:sz w:val="18"/>
        </w:rPr>
      </w:pPr>
      <w:r w:rsidRPr="00123128">
        <w:rPr>
          <w:i/>
          <w:sz w:val="18"/>
        </w:rPr>
        <w:lastRenderedPageBreak/>
        <w:t>Źródło: opracowanie własne</w:t>
      </w:r>
    </w:p>
    <w:p w14:paraId="0FCB8480" w14:textId="77777777" w:rsidR="004E0082" w:rsidRPr="00123128" w:rsidRDefault="004E0082" w:rsidP="008C40ED">
      <w:pPr>
        <w:rPr>
          <w:iCs/>
          <w:szCs w:val="28"/>
        </w:rPr>
      </w:pPr>
    </w:p>
    <w:p w14:paraId="66DA0E54" w14:textId="434B2969" w:rsidR="00434408" w:rsidRPr="00123128" w:rsidRDefault="00434408" w:rsidP="00434408">
      <w:pPr>
        <w:pStyle w:val="Legenda"/>
        <w:rPr>
          <w:sz w:val="20"/>
          <w:szCs w:val="16"/>
        </w:rPr>
      </w:pPr>
      <w:bookmarkStart w:id="674" w:name="_Toc195046457"/>
      <w:r w:rsidRPr="00123128">
        <w:rPr>
          <w:sz w:val="20"/>
          <w:szCs w:val="16"/>
        </w:rPr>
        <w:t xml:space="preserve">Tabela </w:t>
      </w:r>
      <w:r w:rsidRPr="00123128">
        <w:rPr>
          <w:noProof/>
          <w:sz w:val="20"/>
          <w:szCs w:val="16"/>
        </w:rPr>
        <w:fldChar w:fldCharType="begin"/>
      </w:r>
      <w:r w:rsidRPr="00123128">
        <w:rPr>
          <w:noProof/>
          <w:sz w:val="20"/>
          <w:szCs w:val="16"/>
        </w:rPr>
        <w:instrText xml:space="preserve"> SEQ Tabela \* ARABIC </w:instrText>
      </w:r>
      <w:r w:rsidRPr="00123128">
        <w:rPr>
          <w:noProof/>
          <w:sz w:val="20"/>
          <w:szCs w:val="16"/>
        </w:rPr>
        <w:fldChar w:fldCharType="separate"/>
      </w:r>
      <w:r w:rsidR="00B81EF6">
        <w:rPr>
          <w:noProof/>
          <w:sz w:val="20"/>
          <w:szCs w:val="16"/>
        </w:rPr>
        <w:t>37</w:t>
      </w:r>
      <w:r w:rsidRPr="00123128">
        <w:rPr>
          <w:noProof/>
          <w:sz w:val="20"/>
          <w:szCs w:val="16"/>
        </w:rPr>
        <w:fldChar w:fldCharType="end"/>
      </w:r>
      <w:r w:rsidRPr="00123128">
        <w:rPr>
          <w:sz w:val="20"/>
          <w:szCs w:val="16"/>
        </w:rPr>
        <w:t>. Zagadnienia horyzontalne dla obszaru interwencji zasoby geologiczne</w:t>
      </w:r>
      <w:bookmarkEnd w:id="674"/>
    </w:p>
    <w:tbl>
      <w:tblPr>
        <w:tblStyle w:val="Tabela-Siatka"/>
        <w:tblW w:w="5000" w:type="pct"/>
        <w:jc w:val="center"/>
        <w:tblLook w:val="04A0" w:firstRow="1" w:lastRow="0" w:firstColumn="1" w:lastColumn="0" w:noHBand="0" w:noVBand="1"/>
      </w:tblPr>
      <w:tblGrid>
        <w:gridCol w:w="1696"/>
        <w:gridCol w:w="7366"/>
      </w:tblGrid>
      <w:tr w:rsidR="00704D78" w:rsidRPr="00123128" w14:paraId="550EE1F9" w14:textId="77777777" w:rsidTr="004362FD">
        <w:trPr>
          <w:trHeight w:val="20"/>
          <w:jc w:val="center"/>
        </w:trPr>
        <w:tc>
          <w:tcPr>
            <w:tcW w:w="936" w:type="pct"/>
            <w:shd w:val="clear" w:color="auto" w:fill="F2F2F2" w:themeFill="background1" w:themeFillShade="F2"/>
            <w:vAlign w:val="center"/>
          </w:tcPr>
          <w:p w14:paraId="4134FECA" w14:textId="77777777" w:rsidR="00704D78" w:rsidRPr="009456DD" w:rsidRDefault="00704D78" w:rsidP="00025BE1">
            <w:pPr>
              <w:jc w:val="center"/>
              <w:rPr>
                <w:sz w:val="19"/>
                <w:szCs w:val="19"/>
              </w:rPr>
            </w:pPr>
            <w:r w:rsidRPr="009456DD">
              <w:rPr>
                <w:sz w:val="19"/>
                <w:szCs w:val="19"/>
              </w:rPr>
              <w:t>Adaptacja</w:t>
            </w:r>
            <w:r w:rsidRPr="009456DD">
              <w:rPr>
                <w:sz w:val="19"/>
                <w:szCs w:val="19"/>
              </w:rPr>
              <w:br/>
              <w:t>do zmian klimatu</w:t>
            </w:r>
          </w:p>
        </w:tc>
        <w:tc>
          <w:tcPr>
            <w:tcW w:w="4064" w:type="pct"/>
            <w:vAlign w:val="center"/>
          </w:tcPr>
          <w:p w14:paraId="291F7363" w14:textId="77777777" w:rsidR="00704D78" w:rsidRPr="009456DD" w:rsidRDefault="00704D78" w:rsidP="00025BE1">
            <w:pPr>
              <w:pStyle w:val="Akapitzlist"/>
              <w:numPr>
                <w:ilvl w:val="0"/>
                <w:numId w:val="5"/>
              </w:numPr>
              <w:ind w:left="318"/>
              <w:jc w:val="left"/>
              <w:rPr>
                <w:sz w:val="19"/>
                <w:szCs w:val="19"/>
              </w:rPr>
            </w:pPr>
            <w:r w:rsidRPr="009456DD">
              <w:rPr>
                <w:sz w:val="19"/>
                <w:szCs w:val="19"/>
              </w:rPr>
              <w:t>Pozyskiwanie, przetwarzanie i wykorzystywanie surowców geologicznych</w:t>
            </w:r>
            <w:r w:rsidRPr="009456DD">
              <w:rPr>
                <w:sz w:val="19"/>
                <w:szCs w:val="19"/>
              </w:rPr>
              <w:br/>
              <w:t>z wykorzystaniem najnowocześniejszych technologii.</w:t>
            </w:r>
          </w:p>
          <w:p w14:paraId="59B948F6" w14:textId="221345C5" w:rsidR="00704D78" w:rsidRPr="009456DD" w:rsidRDefault="00704D78" w:rsidP="00025BE1">
            <w:pPr>
              <w:pStyle w:val="Akapitzlist"/>
              <w:numPr>
                <w:ilvl w:val="0"/>
                <w:numId w:val="5"/>
              </w:numPr>
              <w:ind w:left="318"/>
              <w:jc w:val="left"/>
              <w:rPr>
                <w:sz w:val="19"/>
                <w:szCs w:val="19"/>
              </w:rPr>
            </w:pPr>
            <w:r w:rsidRPr="009456DD">
              <w:rPr>
                <w:sz w:val="19"/>
                <w:szCs w:val="19"/>
              </w:rPr>
              <w:t xml:space="preserve">Wykorzystywanie </w:t>
            </w:r>
            <w:r w:rsidR="004362FD" w:rsidRPr="009456DD">
              <w:rPr>
                <w:sz w:val="19"/>
                <w:szCs w:val="19"/>
              </w:rPr>
              <w:t>energii geotermalnej</w:t>
            </w:r>
            <w:r w:rsidRPr="009456DD">
              <w:rPr>
                <w:sz w:val="19"/>
                <w:szCs w:val="19"/>
              </w:rPr>
              <w:t xml:space="preserve"> w celach ciepłowniczych</w:t>
            </w:r>
            <w:r w:rsidR="004362FD" w:rsidRPr="009456DD">
              <w:rPr>
                <w:sz w:val="19"/>
                <w:szCs w:val="19"/>
              </w:rPr>
              <w:t>.</w:t>
            </w:r>
          </w:p>
          <w:p w14:paraId="3430F40A" w14:textId="77777777" w:rsidR="00704D78" w:rsidRPr="009456DD" w:rsidRDefault="00704D78" w:rsidP="00025BE1">
            <w:pPr>
              <w:pStyle w:val="Akapitzlist"/>
              <w:numPr>
                <w:ilvl w:val="0"/>
                <w:numId w:val="5"/>
              </w:numPr>
              <w:ind w:left="318"/>
              <w:jc w:val="left"/>
              <w:rPr>
                <w:sz w:val="19"/>
                <w:szCs w:val="19"/>
              </w:rPr>
            </w:pPr>
            <w:r w:rsidRPr="009456DD">
              <w:rPr>
                <w:sz w:val="19"/>
                <w:szCs w:val="19"/>
              </w:rPr>
              <w:t>Racjonalne gospodarowanie złożem.</w:t>
            </w:r>
          </w:p>
        </w:tc>
      </w:tr>
      <w:tr w:rsidR="00704D78" w:rsidRPr="00123128" w14:paraId="5C982D0F" w14:textId="77777777" w:rsidTr="009456DD">
        <w:trPr>
          <w:trHeight w:val="482"/>
          <w:jc w:val="center"/>
        </w:trPr>
        <w:tc>
          <w:tcPr>
            <w:tcW w:w="936" w:type="pct"/>
            <w:shd w:val="clear" w:color="auto" w:fill="F2F2F2" w:themeFill="background1" w:themeFillShade="F2"/>
            <w:vAlign w:val="center"/>
          </w:tcPr>
          <w:p w14:paraId="36FFEC18" w14:textId="25926AD0" w:rsidR="00704D78" w:rsidRPr="009456DD" w:rsidRDefault="009456DD" w:rsidP="00025BE1">
            <w:pPr>
              <w:jc w:val="center"/>
              <w:rPr>
                <w:sz w:val="19"/>
                <w:szCs w:val="19"/>
              </w:rPr>
            </w:pPr>
            <w:r w:rsidRPr="009456DD">
              <w:rPr>
                <w:sz w:val="19"/>
                <w:szCs w:val="19"/>
              </w:rPr>
              <w:t>Z</w:t>
            </w:r>
            <w:r w:rsidR="00704D78" w:rsidRPr="009456DD">
              <w:rPr>
                <w:sz w:val="19"/>
                <w:szCs w:val="19"/>
              </w:rPr>
              <w:t>agrożenia środowiska</w:t>
            </w:r>
          </w:p>
        </w:tc>
        <w:tc>
          <w:tcPr>
            <w:tcW w:w="4064" w:type="pct"/>
            <w:vAlign w:val="center"/>
          </w:tcPr>
          <w:p w14:paraId="11D2BC8D" w14:textId="1411F736" w:rsidR="00704D78" w:rsidRPr="009456DD" w:rsidRDefault="00704D78" w:rsidP="009456DD">
            <w:pPr>
              <w:pStyle w:val="Akapitzlist"/>
              <w:numPr>
                <w:ilvl w:val="0"/>
                <w:numId w:val="6"/>
              </w:numPr>
              <w:tabs>
                <w:tab w:val="left" w:pos="1189"/>
              </w:tabs>
              <w:ind w:left="318"/>
              <w:jc w:val="left"/>
              <w:rPr>
                <w:sz w:val="19"/>
                <w:szCs w:val="19"/>
              </w:rPr>
            </w:pPr>
            <w:r w:rsidRPr="009456DD">
              <w:rPr>
                <w:sz w:val="19"/>
                <w:szCs w:val="19"/>
              </w:rPr>
              <w:t>Związane z nielegalną eksploatacją kopalin mogącą prowadzić do zmiany stosunków wodnych oraz powstawania osuwisk i erozji.</w:t>
            </w:r>
          </w:p>
        </w:tc>
      </w:tr>
      <w:tr w:rsidR="00704D78" w:rsidRPr="00123128" w14:paraId="6B39D5B7" w14:textId="77777777" w:rsidTr="004362FD">
        <w:trPr>
          <w:trHeight w:val="20"/>
          <w:jc w:val="center"/>
        </w:trPr>
        <w:tc>
          <w:tcPr>
            <w:tcW w:w="936" w:type="pct"/>
            <w:shd w:val="clear" w:color="auto" w:fill="F2F2F2" w:themeFill="background1" w:themeFillShade="F2"/>
            <w:vAlign w:val="center"/>
          </w:tcPr>
          <w:p w14:paraId="55058F5C" w14:textId="77777777" w:rsidR="00704D78" w:rsidRPr="009456DD" w:rsidRDefault="00704D78" w:rsidP="00025BE1">
            <w:pPr>
              <w:jc w:val="center"/>
              <w:rPr>
                <w:sz w:val="19"/>
                <w:szCs w:val="19"/>
              </w:rPr>
            </w:pPr>
            <w:r w:rsidRPr="009456DD">
              <w:rPr>
                <w:sz w:val="19"/>
                <w:szCs w:val="19"/>
              </w:rPr>
              <w:t>Działania</w:t>
            </w:r>
            <w:r w:rsidRPr="009456DD">
              <w:rPr>
                <w:sz w:val="19"/>
                <w:szCs w:val="19"/>
              </w:rPr>
              <w:br/>
              <w:t>edukacyjne</w:t>
            </w:r>
          </w:p>
        </w:tc>
        <w:tc>
          <w:tcPr>
            <w:tcW w:w="4064" w:type="pct"/>
            <w:vAlign w:val="center"/>
          </w:tcPr>
          <w:p w14:paraId="5159A060" w14:textId="77777777" w:rsidR="00704D78" w:rsidRPr="009456DD" w:rsidRDefault="00704D78" w:rsidP="00025BE1">
            <w:pPr>
              <w:pStyle w:val="Akapitzlist"/>
              <w:numPr>
                <w:ilvl w:val="0"/>
                <w:numId w:val="6"/>
              </w:numPr>
              <w:tabs>
                <w:tab w:val="left" w:pos="1189"/>
              </w:tabs>
              <w:ind w:left="318"/>
              <w:jc w:val="left"/>
              <w:rPr>
                <w:sz w:val="19"/>
                <w:szCs w:val="19"/>
              </w:rPr>
            </w:pPr>
            <w:r w:rsidRPr="009456DD">
              <w:rPr>
                <w:sz w:val="19"/>
                <w:szCs w:val="19"/>
              </w:rPr>
              <w:t>Prowadzenie działań edukacyjno-informacyjnych z zakresu zasobów geologicznych (rodzajów kopalin, ich ochrony, działalności zakładów górniczych, rekultywacji obszarów poeksploatacyjnych).</w:t>
            </w:r>
          </w:p>
          <w:p w14:paraId="766A688D" w14:textId="77777777" w:rsidR="00704D78" w:rsidRPr="009456DD" w:rsidRDefault="00704D78" w:rsidP="00025BE1">
            <w:pPr>
              <w:pStyle w:val="Akapitzlist"/>
              <w:numPr>
                <w:ilvl w:val="0"/>
                <w:numId w:val="6"/>
              </w:numPr>
              <w:tabs>
                <w:tab w:val="left" w:pos="1189"/>
              </w:tabs>
              <w:ind w:left="318"/>
              <w:jc w:val="left"/>
              <w:rPr>
                <w:sz w:val="19"/>
                <w:szCs w:val="19"/>
              </w:rPr>
            </w:pPr>
            <w:r w:rsidRPr="009456DD">
              <w:rPr>
                <w:sz w:val="19"/>
                <w:szCs w:val="19"/>
              </w:rPr>
              <w:t>Prowadzenie działań edukacyjno-informacyjnych z zakresu szkodliwości środowiskowych nielegalnej eksploatacji kopalin.</w:t>
            </w:r>
          </w:p>
        </w:tc>
      </w:tr>
      <w:tr w:rsidR="00704D78" w:rsidRPr="00123128" w14:paraId="4A1F6D46" w14:textId="77777777" w:rsidTr="004362FD">
        <w:trPr>
          <w:trHeight w:val="20"/>
          <w:jc w:val="center"/>
        </w:trPr>
        <w:tc>
          <w:tcPr>
            <w:tcW w:w="936" w:type="pct"/>
            <w:shd w:val="clear" w:color="auto" w:fill="F2F2F2" w:themeFill="background1" w:themeFillShade="F2"/>
            <w:vAlign w:val="center"/>
          </w:tcPr>
          <w:p w14:paraId="24C8CE49" w14:textId="77777777" w:rsidR="00704D78" w:rsidRPr="009456DD" w:rsidRDefault="00704D78" w:rsidP="00025BE1">
            <w:pPr>
              <w:jc w:val="center"/>
              <w:rPr>
                <w:sz w:val="19"/>
                <w:szCs w:val="19"/>
              </w:rPr>
            </w:pPr>
            <w:r w:rsidRPr="009456DD">
              <w:rPr>
                <w:sz w:val="19"/>
                <w:szCs w:val="19"/>
              </w:rPr>
              <w:t>Monitoring środowiska</w:t>
            </w:r>
          </w:p>
        </w:tc>
        <w:tc>
          <w:tcPr>
            <w:tcW w:w="4064" w:type="pct"/>
            <w:vAlign w:val="center"/>
          </w:tcPr>
          <w:p w14:paraId="4CD070B1" w14:textId="77777777" w:rsidR="00704D78" w:rsidRPr="009456DD" w:rsidRDefault="00704D78" w:rsidP="00025BE1">
            <w:pPr>
              <w:pStyle w:val="Akapitzlist"/>
              <w:numPr>
                <w:ilvl w:val="0"/>
                <w:numId w:val="6"/>
              </w:numPr>
              <w:ind w:left="318"/>
              <w:jc w:val="left"/>
              <w:rPr>
                <w:sz w:val="19"/>
                <w:szCs w:val="19"/>
              </w:rPr>
            </w:pPr>
            <w:r w:rsidRPr="009456DD">
              <w:rPr>
                <w:sz w:val="19"/>
                <w:szCs w:val="19"/>
              </w:rPr>
              <w:t>Poprzez prowadzenie kontroli przedsiębiorców prowadzących eksploatację złóż kopalin (zakładów górniczych).</w:t>
            </w:r>
          </w:p>
          <w:p w14:paraId="469E8349" w14:textId="55095609" w:rsidR="004362FD" w:rsidRPr="009456DD" w:rsidRDefault="004362FD" w:rsidP="00025BE1">
            <w:pPr>
              <w:pStyle w:val="Akapitzlist"/>
              <w:numPr>
                <w:ilvl w:val="0"/>
                <w:numId w:val="6"/>
              </w:numPr>
              <w:ind w:left="318"/>
              <w:jc w:val="left"/>
              <w:rPr>
                <w:sz w:val="19"/>
                <w:szCs w:val="19"/>
              </w:rPr>
            </w:pPr>
            <w:r w:rsidRPr="009456DD">
              <w:rPr>
                <w:sz w:val="19"/>
                <w:szCs w:val="19"/>
              </w:rPr>
              <w:t>Inwentaryzacja miejsc niekoncesjonowanej eksploatacji kopalin.</w:t>
            </w:r>
          </w:p>
        </w:tc>
      </w:tr>
    </w:tbl>
    <w:p w14:paraId="0C201DD8" w14:textId="328E1244" w:rsidR="00434408" w:rsidRPr="00123128" w:rsidRDefault="00434408" w:rsidP="00434408">
      <w:pPr>
        <w:jc w:val="center"/>
        <w:rPr>
          <w:i/>
          <w:sz w:val="18"/>
        </w:rPr>
      </w:pPr>
      <w:r w:rsidRPr="00123128">
        <w:rPr>
          <w:i/>
          <w:sz w:val="18"/>
        </w:rPr>
        <w:t>Źródło: opracowanie własne</w:t>
      </w:r>
    </w:p>
    <w:p w14:paraId="4BADFB1A" w14:textId="77777777" w:rsidR="00704D78" w:rsidRPr="00997ACF" w:rsidRDefault="00704D78" w:rsidP="00704D78">
      <w:pPr>
        <w:rPr>
          <w:iCs/>
          <w:szCs w:val="28"/>
        </w:rPr>
      </w:pPr>
    </w:p>
    <w:p w14:paraId="12221928" w14:textId="77777777" w:rsidR="00704D78" w:rsidRPr="00997ACF" w:rsidRDefault="00704D78" w:rsidP="00704D78">
      <w:pPr>
        <w:rPr>
          <w:iCs/>
          <w:szCs w:val="28"/>
        </w:rPr>
      </w:pPr>
    </w:p>
    <w:p w14:paraId="3E169DA5" w14:textId="01310707" w:rsidR="00A744B8" w:rsidRPr="00997ACF" w:rsidRDefault="00A744B8" w:rsidP="005F32E9">
      <w:pPr>
        <w:pStyle w:val="Nagowek2"/>
        <w:numPr>
          <w:ilvl w:val="1"/>
          <w:numId w:val="2"/>
        </w:numPr>
      </w:pPr>
      <w:bookmarkStart w:id="675" w:name="_Toc520308612"/>
      <w:bookmarkStart w:id="676" w:name="_Toc520309040"/>
      <w:bookmarkStart w:id="677" w:name="_Toc520309143"/>
      <w:bookmarkStart w:id="678" w:name="_Toc520309268"/>
      <w:bookmarkStart w:id="679" w:name="_Toc520309620"/>
      <w:bookmarkStart w:id="680" w:name="_Toc520309959"/>
      <w:bookmarkStart w:id="681" w:name="_Toc520310029"/>
      <w:bookmarkStart w:id="682" w:name="_Toc520310099"/>
      <w:bookmarkStart w:id="683" w:name="_Toc520310185"/>
      <w:bookmarkStart w:id="684" w:name="_Toc520310255"/>
      <w:bookmarkStart w:id="685" w:name="_Toc520310359"/>
      <w:bookmarkStart w:id="686" w:name="_Toc520310746"/>
      <w:bookmarkStart w:id="687" w:name="_Toc195045782"/>
      <w:r w:rsidRPr="00997ACF">
        <w:t>Gleby</w:t>
      </w:r>
      <w:bookmarkEnd w:id="675"/>
      <w:bookmarkEnd w:id="676"/>
      <w:bookmarkEnd w:id="677"/>
      <w:bookmarkEnd w:id="678"/>
      <w:bookmarkEnd w:id="679"/>
      <w:bookmarkEnd w:id="680"/>
      <w:bookmarkEnd w:id="681"/>
      <w:bookmarkEnd w:id="682"/>
      <w:bookmarkEnd w:id="683"/>
      <w:bookmarkEnd w:id="684"/>
      <w:bookmarkEnd w:id="685"/>
      <w:bookmarkEnd w:id="686"/>
      <w:r w:rsidR="00D822CF" w:rsidRPr="00997ACF">
        <w:t xml:space="preserve"> i powierzchnia ziemi</w:t>
      </w:r>
      <w:bookmarkEnd w:id="687"/>
    </w:p>
    <w:p w14:paraId="375E2239" w14:textId="3153BBC6" w:rsidR="008E07A2" w:rsidRPr="00997ACF" w:rsidRDefault="008E07A2" w:rsidP="008F582F"/>
    <w:p w14:paraId="74577750" w14:textId="00D15311" w:rsidR="008E07A2" w:rsidRPr="00997ACF" w:rsidRDefault="00E6057C" w:rsidP="005F32E9">
      <w:pPr>
        <w:pStyle w:val="Nagowek3"/>
        <w:numPr>
          <w:ilvl w:val="2"/>
          <w:numId w:val="2"/>
        </w:numPr>
      </w:pPr>
      <w:bookmarkStart w:id="688" w:name="_Toc520308613"/>
      <w:bookmarkStart w:id="689" w:name="_Toc520309041"/>
      <w:bookmarkStart w:id="690" w:name="_Toc520309144"/>
      <w:bookmarkStart w:id="691" w:name="_Toc520309269"/>
      <w:bookmarkStart w:id="692" w:name="_Toc520309621"/>
      <w:bookmarkStart w:id="693" w:name="_Toc520309960"/>
      <w:bookmarkStart w:id="694" w:name="_Toc520310030"/>
      <w:bookmarkStart w:id="695" w:name="_Toc520310100"/>
      <w:bookmarkStart w:id="696" w:name="_Toc520310186"/>
      <w:bookmarkStart w:id="697" w:name="_Toc520310256"/>
      <w:bookmarkStart w:id="698" w:name="_Toc520310360"/>
      <w:bookmarkStart w:id="699" w:name="_Toc520310747"/>
      <w:bookmarkStart w:id="700" w:name="_Toc195045783"/>
      <w:r w:rsidRPr="00997ACF">
        <w:t>Rodzaje i j</w:t>
      </w:r>
      <w:r w:rsidR="00121014" w:rsidRPr="00997ACF">
        <w:t>akość</w:t>
      </w:r>
      <w:r w:rsidR="008E07A2" w:rsidRPr="00997ACF">
        <w:t xml:space="preserve"> gleb na terenie</w:t>
      </w:r>
      <w:bookmarkEnd w:id="688"/>
      <w:bookmarkEnd w:id="689"/>
      <w:bookmarkEnd w:id="690"/>
      <w:bookmarkEnd w:id="691"/>
      <w:bookmarkEnd w:id="692"/>
      <w:bookmarkEnd w:id="693"/>
      <w:bookmarkEnd w:id="694"/>
      <w:bookmarkEnd w:id="695"/>
      <w:bookmarkEnd w:id="696"/>
      <w:bookmarkEnd w:id="697"/>
      <w:bookmarkEnd w:id="698"/>
      <w:bookmarkEnd w:id="699"/>
      <w:r w:rsidR="00F67D79" w:rsidRPr="00997ACF">
        <w:t xml:space="preserve"> </w:t>
      </w:r>
      <w:r w:rsidR="00503078" w:rsidRPr="00997ACF">
        <w:t>gminy</w:t>
      </w:r>
      <w:bookmarkEnd w:id="700"/>
    </w:p>
    <w:p w14:paraId="14D81128" w14:textId="77777777" w:rsidR="004362FD" w:rsidRPr="00997ACF" w:rsidRDefault="004362FD" w:rsidP="00C810F1">
      <w:pPr>
        <w:rPr>
          <w:iCs/>
        </w:rPr>
      </w:pPr>
    </w:p>
    <w:p w14:paraId="4F1E3CE5" w14:textId="737B517A" w:rsidR="003D59CB" w:rsidRPr="00997ACF" w:rsidRDefault="00997ACF" w:rsidP="00997ACF">
      <w:pPr>
        <w:ind w:firstLine="709"/>
      </w:pPr>
      <w:r w:rsidRPr="00997ACF">
        <w:rPr>
          <w:iCs/>
        </w:rPr>
        <w:t xml:space="preserve">Podstawowymi typami gleb obszaru gminy są gleby rdzawe i brunatne. </w:t>
      </w:r>
      <w:bookmarkStart w:id="701" w:name="_Hlk20231853"/>
      <w:bookmarkStart w:id="702" w:name="_Hlk8724419"/>
      <w:bookmarkStart w:id="703" w:name="_Hlk17121616"/>
      <w:r w:rsidR="003D59CB" w:rsidRPr="00997ACF">
        <w:t xml:space="preserve">Struktura bonitacyjna gleb gruntów ornych na terenie </w:t>
      </w:r>
      <w:r w:rsidR="00097B53" w:rsidRPr="00997ACF">
        <w:t xml:space="preserve">gminy </w:t>
      </w:r>
      <w:r w:rsidRPr="00997ACF">
        <w:t>Mieszkowice</w:t>
      </w:r>
      <w:r w:rsidR="003D59CB" w:rsidRPr="00997ACF">
        <w:t xml:space="preserve"> jest korzystna.</w:t>
      </w:r>
      <w:r w:rsidRPr="00997ACF">
        <w:t xml:space="preserve"> N</w:t>
      </w:r>
      <w:r w:rsidR="005B1E82" w:rsidRPr="00997ACF">
        <w:t xml:space="preserve">ajwiększą powierzchnię zajmują gleby </w:t>
      </w:r>
      <w:r w:rsidR="00097B53" w:rsidRPr="00997ACF">
        <w:t>klasy I</w:t>
      </w:r>
      <w:r w:rsidRPr="00997ACF">
        <w:t xml:space="preserve">IIb (średnio dobre), </w:t>
      </w:r>
      <w:r w:rsidR="00097B53" w:rsidRPr="00997ACF">
        <w:t xml:space="preserve">których udział wynosi </w:t>
      </w:r>
      <w:r w:rsidRPr="00997ACF">
        <w:t>26,4</w:t>
      </w:r>
      <w:r w:rsidR="00097B53" w:rsidRPr="00997ACF">
        <w:t xml:space="preserve">%, </w:t>
      </w:r>
      <w:r w:rsidR="003D59CB" w:rsidRPr="00997ACF">
        <w:t xml:space="preserve">a następnie </w:t>
      </w:r>
      <w:r w:rsidR="005B1E82" w:rsidRPr="00997ACF">
        <w:t xml:space="preserve">gleby klasy </w:t>
      </w:r>
      <w:r w:rsidR="003D59CB" w:rsidRPr="00997ACF">
        <w:t>III</w:t>
      </w:r>
      <w:r w:rsidRPr="00997ACF">
        <w:t>a</w:t>
      </w:r>
      <w:r w:rsidR="003D59CB" w:rsidRPr="00997ACF">
        <w:t xml:space="preserve"> (dobre)</w:t>
      </w:r>
      <w:r w:rsidRPr="00997ACF">
        <w:t xml:space="preserve"> </w:t>
      </w:r>
      <w:r w:rsidR="003D59CB" w:rsidRPr="00997ACF">
        <w:t xml:space="preserve">z udziałem na poziomie </w:t>
      </w:r>
      <w:r w:rsidRPr="00997ACF">
        <w:t>26,0</w:t>
      </w:r>
      <w:r w:rsidR="003D59CB" w:rsidRPr="00997ACF">
        <w:t>%</w:t>
      </w:r>
      <w:r w:rsidRPr="00997ACF">
        <w:t xml:space="preserve"> (stan na 01.01.2025 r.).</w:t>
      </w:r>
    </w:p>
    <w:bookmarkEnd w:id="701"/>
    <w:bookmarkEnd w:id="702"/>
    <w:bookmarkEnd w:id="703"/>
    <w:p w14:paraId="3FB22065" w14:textId="5D917648" w:rsidR="00C17E09" w:rsidRPr="00997ACF" w:rsidRDefault="005B1E82" w:rsidP="00E845A6">
      <w:pPr>
        <w:ind w:firstLine="709"/>
        <w:rPr>
          <w:sz w:val="20"/>
          <w:szCs w:val="20"/>
        </w:rPr>
      </w:pPr>
      <w:r w:rsidRPr="00997ACF">
        <w:t xml:space="preserve">W </w:t>
      </w:r>
      <w:r w:rsidR="00E845A6" w:rsidRPr="00997ACF">
        <w:t>poniższej</w:t>
      </w:r>
      <w:r w:rsidRPr="00997ACF">
        <w:t xml:space="preserve"> tabeli oraz na wykresie przedstawiono szczegółowe dane dotyczące struktury bonitacyjnej gleb gruntów ornych na terenie </w:t>
      </w:r>
      <w:r w:rsidR="00097B53" w:rsidRPr="00997ACF">
        <w:t xml:space="preserve">gminy </w:t>
      </w:r>
      <w:r w:rsidR="00997ACF" w:rsidRPr="00997ACF">
        <w:t>Mieszkowice.</w:t>
      </w:r>
    </w:p>
    <w:p w14:paraId="77435018" w14:textId="77777777" w:rsidR="00997ACF" w:rsidRPr="00EF54B5" w:rsidRDefault="00997ACF" w:rsidP="005B1E82">
      <w:pPr>
        <w:rPr>
          <w:highlight w:val="yellow"/>
        </w:rPr>
      </w:pPr>
    </w:p>
    <w:p w14:paraId="69847179" w14:textId="20C5FCE7" w:rsidR="005B1E82" w:rsidRPr="00997ACF" w:rsidRDefault="005B1E82" w:rsidP="005B1E82">
      <w:pPr>
        <w:pStyle w:val="Legenda"/>
        <w:rPr>
          <w:sz w:val="20"/>
          <w:szCs w:val="16"/>
        </w:rPr>
      </w:pPr>
      <w:bookmarkStart w:id="704" w:name="_Toc52020399"/>
      <w:bookmarkStart w:id="705" w:name="_Toc64740111"/>
      <w:bookmarkStart w:id="706" w:name="_Toc141909230"/>
      <w:bookmarkStart w:id="707" w:name="_Toc147739562"/>
      <w:bookmarkStart w:id="708" w:name="_Toc195046458"/>
      <w:r w:rsidRPr="00997ACF">
        <w:rPr>
          <w:sz w:val="20"/>
          <w:szCs w:val="16"/>
        </w:rPr>
        <w:t xml:space="preserve">Tabela </w:t>
      </w:r>
      <w:r w:rsidRPr="00997ACF">
        <w:rPr>
          <w:noProof/>
          <w:sz w:val="20"/>
          <w:szCs w:val="16"/>
        </w:rPr>
        <w:fldChar w:fldCharType="begin"/>
      </w:r>
      <w:r w:rsidRPr="00997ACF">
        <w:rPr>
          <w:noProof/>
          <w:sz w:val="20"/>
          <w:szCs w:val="16"/>
        </w:rPr>
        <w:instrText xml:space="preserve"> SEQ Tabela \* ARABIC </w:instrText>
      </w:r>
      <w:r w:rsidRPr="00997ACF">
        <w:rPr>
          <w:noProof/>
          <w:sz w:val="20"/>
          <w:szCs w:val="16"/>
        </w:rPr>
        <w:fldChar w:fldCharType="separate"/>
      </w:r>
      <w:r w:rsidR="00B81EF6">
        <w:rPr>
          <w:noProof/>
          <w:sz w:val="20"/>
          <w:szCs w:val="16"/>
        </w:rPr>
        <w:t>38</w:t>
      </w:r>
      <w:r w:rsidRPr="00997ACF">
        <w:rPr>
          <w:noProof/>
          <w:sz w:val="20"/>
          <w:szCs w:val="16"/>
        </w:rPr>
        <w:fldChar w:fldCharType="end"/>
      </w:r>
      <w:r w:rsidRPr="00997ACF">
        <w:rPr>
          <w:sz w:val="20"/>
          <w:szCs w:val="16"/>
        </w:rPr>
        <w:t xml:space="preserve">. Bonitacja gleb (gruntów) ornych na terenie </w:t>
      </w:r>
      <w:bookmarkEnd w:id="704"/>
      <w:bookmarkEnd w:id="705"/>
      <w:bookmarkEnd w:id="706"/>
      <w:bookmarkEnd w:id="707"/>
      <w:r w:rsidR="00097B53" w:rsidRPr="00997ACF">
        <w:rPr>
          <w:sz w:val="20"/>
          <w:szCs w:val="16"/>
        </w:rPr>
        <w:t xml:space="preserve">gminy </w:t>
      </w:r>
      <w:r w:rsidR="00997ACF" w:rsidRPr="00997ACF">
        <w:rPr>
          <w:sz w:val="20"/>
          <w:szCs w:val="16"/>
        </w:rPr>
        <w:t>Mieszkowice</w:t>
      </w:r>
      <w:bookmarkEnd w:id="708"/>
    </w:p>
    <w:tbl>
      <w:tblPr>
        <w:tblW w:w="4379" w:type="pct"/>
        <w:jc w:val="center"/>
        <w:tblCellMar>
          <w:left w:w="70" w:type="dxa"/>
          <w:right w:w="70" w:type="dxa"/>
        </w:tblCellMar>
        <w:tblLook w:val="04A0" w:firstRow="1" w:lastRow="0" w:firstColumn="1" w:lastColumn="0" w:noHBand="0" w:noVBand="1"/>
      </w:tblPr>
      <w:tblGrid>
        <w:gridCol w:w="5669"/>
        <w:gridCol w:w="2267"/>
      </w:tblGrid>
      <w:tr w:rsidR="00997ACF" w:rsidRPr="00997ACF" w14:paraId="4EEEA74A" w14:textId="77777777" w:rsidTr="009456DD">
        <w:trPr>
          <w:trHeight w:val="369"/>
          <w:tblHeader/>
          <w:jc w:val="center"/>
        </w:trPr>
        <w:tc>
          <w:tcPr>
            <w:tcW w:w="357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9022C2A" w14:textId="77777777" w:rsidR="00997ACF" w:rsidRPr="00997ACF" w:rsidRDefault="00997ACF" w:rsidP="00B77206">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Klasa</w:t>
            </w:r>
          </w:p>
        </w:tc>
        <w:tc>
          <w:tcPr>
            <w:tcW w:w="142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6F34D70" w14:textId="77777777" w:rsidR="00997ACF" w:rsidRPr="00997ACF" w:rsidRDefault="00997ACF" w:rsidP="00B77206">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Udział</w:t>
            </w:r>
          </w:p>
        </w:tc>
      </w:tr>
      <w:tr w:rsidR="00997ACF" w:rsidRPr="00997ACF" w14:paraId="7EB8ADD7"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3494A769" w14:textId="77777777" w:rsidR="00997ACF" w:rsidRPr="00997ACF" w:rsidRDefault="00997ACF" w:rsidP="00097B53">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I - gleby najlepsze</w:t>
            </w:r>
          </w:p>
        </w:tc>
        <w:tc>
          <w:tcPr>
            <w:tcW w:w="1428" w:type="pct"/>
            <w:tcBorders>
              <w:top w:val="single" w:sz="4" w:space="0" w:color="auto"/>
              <w:left w:val="nil"/>
              <w:bottom w:val="single" w:sz="4" w:space="0" w:color="auto"/>
              <w:right w:val="single" w:sz="4" w:space="0" w:color="auto"/>
            </w:tcBorders>
            <w:shd w:val="clear" w:color="auto" w:fill="auto"/>
            <w:vAlign w:val="center"/>
          </w:tcPr>
          <w:p w14:paraId="5469ED12" w14:textId="14A27644" w:rsidR="00997ACF" w:rsidRPr="00997ACF" w:rsidRDefault="00997ACF" w:rsidP="00097B53">
            <w:pPr>
              <w:ind w:right="423"/>
              <w:jc w:val="right"/>
              <w:rPr>
                <w:rFonts w:eastAsia="Times New Roman" w:cs="Times New Roman"/>
                <w:color w:val="000000"/>
                <w:sz w:val="20"/>
                <w:szCs w:val="20"/>
                <w:lang w:eastAsia="pl-PL"/>
              </w:rPr>
            </w:pPr>
            <w:r w:rsidRPr="00997ACF">
              <w:rPr>
                <w:rFonts w:eastAsia="Times New Roman" w:cs="Times New Roman"/>
                <w:color w:val="000000"/>
                <w:sz w:val="20"/>
                <w:szCs w:val="20"/>
                <w:lang w:eastAsia="pl-PL"/>
              </w:rPr>
              <w:t>0,0</w:t>
            </w:r>
            <w:r>
              <w:rPr>
                <w:rFonts w:eastAsia="Times New Roman" w:cs="Times New Roman"/>
                <w:color w:val="000000"/>
                <w:sz w:val="20"/>
                <w:szCs w:val="20"/>
                <w:lang w:eastAsia="pl-PL"/>
              </w:rPr>
              <w:t>%</w:t>
            </w:r>
          </w:p>
        </w:tc>
      </w:tr>
      <w:tr w:rsidR="00997ACF" w:rsidRPr="00997ACF" w14:paraId="2F82D47A"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0DF21D4D" w14:textId="77777777" w:rsidR="00997ACF" w:rsidRPr="00997ACF" w:rsidRDefault="00997ACF" w:rsidP="00997ACF">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II - gleby bardzo dobre</w:t>
            </w:r>
          </w:p>
        </w:tc>
        <w:tc>
          <w:tcPr>
            <w:tcW w:w="1428" w:type="pct"/>
            <w:tcBorders>
              <w:top w:val="single" w:sz="4" w:space="0" w:color="auto"/>
              <w:left w:val="single" w:sz="4" w:space="0" w:color="auto"/>
              <w:bottom w:val="single" w:sz="4" w:space="0" w:color="auto"/>
              <w:right w:val="single" w:sz="4" w:space="0" w:color="auto"/>
            </w:tcBorders>
            <w:shd w:val="clear" w:color="auto" w:fill="auto"/>
            <w:vAlign w:val="center"/>
          </w:tcPr>
          <w:p w14:paraId="60A18547" w14:textId="1715E645" w:rsidR="00997ACF" w:rsidRPr="00997ACF" w:rsidRDefault="00997ACF" w:rsidP="00997ACF">
            <w:pPr>
              <w:ind w:right="423"/>
              <w:jc w:val="right"/>
              <w:rPr>
                <w:rFonts w:eastAsia="Times New Roman" w:cs="Times New Roman"/>
                <w:color w:val="000000"/>
                <w:sz w:val="20"/>
                <w:szCs w:val="20"/>
                <w:lang w:eastAsia="pl-PL"/>
              </w:rPr>
            </w:pPr>
            <w:r>
              <w:rPr>
                <w:rFonts w:cs="Calibri"/>
                <w:sz w:val="20"/>
                <w:szCs w:val="20"/>
              </w:rPr>
              <w:t>0,2%</w:t>
            </w:r>
          </w:p>
        </w:tc>
      </w:tr>
      <w:tr w:rsidR="00997ACF" w:rsidRPr="00997ACF" w14:paraId="6583CDBC"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491E2470" w14:textId="77777777" w:rsidR="00997ACF" w:rsidRPr="00997ACF" w:rsidRDefault="00997ACF" w:rsidP="00997ACF">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IIIa - gleby dobre</w:t>
            </w:r>
          </w:p>
        </w:tc>
        <w:tc>
          <w:tcPr>
            <w:tcW w:w="1428" w:type="pct"/>
            <w:tcBorders>
              <w:top w:val="nil"/>
              <w:left w:val="single" w:sz="4" w:space="0" w:color="auto"/>
              <w:bottom w:val="single" w:sz="4" w:space="0" w:color="auto"/>
              <w:right w:val="single" w:sz="4" w:space="0" w:color="auto"/>
            </w:tcBorders>
            <w:shd w:val="clear" w:color="auto" w:fill="auto"/>
            <w:vAlign w:val="center"/>
          </w:tcPr>
          <w:p w14:paraId="5DF04494" w14:textId="3E2F90D3" w:rsidR="00997ACF" w:rsidRPr="00997ACF" w:rsidRDefault="00997ACF" w:rsidP="00997ACF">
            <w:pPr>
              <w:ind w:right="423"/>
              <w:jc w:val="right"/>
              <w:rPr>
                <w:rFonts w:eastAsia="Times New Roman" w:cs="Times New Roman"/>
                <w:color w:val="000000"/>
                <w:sz w:val="20"/>
                <w:szCs w:val="20"/>
                <w:lang w:eastAsia="pl-PL"/>
              </w:rPr>
            </w:pPr>
            <w:r>
              <w:rPr>
                <w:rFonts w:cs="Calibri"/>
                <w:sz w:val="20"/>
                <w:szCs w:val="20"/>
              </w:rPr>
              <w:t>26,0%</w:t>
            </w:r>
          </w:p>
        </w:tc>
      </w:tr>
      <w:tr w:rsidR="00997ACF" w:rsidRPr="00997ACF" w14:paraId="0E476C8B"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0C789BB0" w14:textId="77777777" w:rsidR="00997ACF" w:rsidRPr="00997ACF" w:rsidRDefault="00997ACF" w:rsidP="00997ACF">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IIIb - gleby średnio dobre</w:t>
            </w:r>
          </w:p>
        </w:tc>
        <w:tc>
          <w:tcPr>
            <w:tcW w:w="1428" w:type="pct"/>
            <w:tcBorders>
              <w:top w:val="nil"/>
              <w:left w:val="single" w:sz="4" w:space="0" w:color="auto"/>
              <w:bottom w:val="single" w:sz="4" w:space="0" w:color="auto"/>
              <w:right w:val="single" w:sz="4" w:space="0" w:color="auto"/>
            </w:tcBorders>
            <w:shd w:val="clear" w:color="auto" w:fill="auto"/>
            <w:vAlign w:val="center"/>
          </w:tcPr>
          <w:p w14:paraId="3F35CEB3" w14:textId="41D3CB7D" w:rsidR="00997ACF" w:rsidRPr="00997ACF" w:rsidRDefault="00997ACF" w:rsidP="00997ACF">
            <w:pPr>
              <w:ind w:right="423"/>
              <w:jc w:val="right"/>
              <w:rPr>
                <w:rFonts w:eastAsia="Times New Roman" w:cs="Times New Roman"/>
                <w:color w:val="000000"/>
                <w:sz w:val="20"/>
                <w:szCs w:val="20"/>
                <w:lang w:eastAsia="pl-PL"/>
              </w:rPr>
            </w:pPr>
            <w:r>
              <w:rPr>
                <w:rFonts w:cs="Calibri"/>
                <w:sz w:val="20"/>
                <w:szCs w:val="20"/>
              </w:rPr>
              <w:t>26,4%</w:t>
            </w:r>
          </w:p>
        </w:tc>
      </w:tr>
      <w:tr w:rsidR="00997ACF" w:rsidRPr="00997ACF" w14:paraId="238B0227"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651BB6DC" w14:textId="77777777" w:rsidR="00997ACF" w:rsidRPr="00997ACF" w:rsidRDefault="00997ACF" w:rsidP="00997ACF">
            <w:pPr>
              <w:jc w:val="center"/>
              <w:rPr>
                <w:rFonts w:eastAsia="Times New Roman" w:cs="Times New Roman"/>
                <w:color w:val="000000"/>
                <w:sz w:val="20"/>
                <w:szCs w:val="20"/>
                <w:lang w:eastAsia="pl-PL"/>
              </w:rPr>
            </w:pPr>
            <w:proofErr w:type="spellStart"/>
            <w:r w:rsidRPr="00997ACF">
              <w:rPr>
                <w:rFonts w:eastAsia="Times New Roman" w:cs="Times New Roman"/>
                <w:color w:val="000000"/>
                <w:sz w:val="20"/>
                <w:szCs w:val="20"/>
                <w:lang w:eastAsia="pl-PL"/>
              </w:rPr>
              <w:t>IVa</w:t>
            </w:r>
            <w:proofErr w:type="spellEnd"/>
            <w:r w:rsidRPr="00997ACF">
              <w:rPr>
                <w:rFonts w:eastAsia="Times New Roman" w:cs="Times New Roman"/>
                <w:color w:val="000000"/>
                <w:sz w:val="20"/>
                <w:szCs w:val="20"/>
                <w:lang w:eastAsia="pl-PL"/>
              </w:rPr>
              <w:t xml:space="preserve"> - gleby średniej jakości lepsze</w:t>
            </w:r>
          </w:p>
        </w:tc>
        <w:tc>
          <w:tcPr>
            <w:tcW w:w="1428" w:type="pct"/>
            <w:tcBorders>
              <w:top w:val="nil"/>
              <w:left w:val="single" w:sz="4" w:space="0" w:color="auto"/>
              <w:bottom w:val="single" w:sz="4" w:space="0" w:color="auto"/>
              <w:right w:val="single" w:sz="4" w:space="0" w:color="auto"/>
            </w:tcBorders>
            <w:shd w:val="clear" w:color="auto" w:fill="auto"/>
            <w:vAlign w:val="center"/>
          </w:tcPr>
          <w:p w14:paraId="71E2C420" w14:textId="75325645" w:rsidR="00997ACF" w:rsidRPr="00997ACF" w:rsidRDefault="00997ACF" w:rsidP="00997ACF">
            <w:pPr>
              <w:ind w:right="423"/>
              <w:jc w:val="right"/>
              <w:rPr>
                <w:rFonts w:eastAsia="Times New Roman" w:cs="Times New Roman"/>
                <w:color w:val="000000"/>
                <w:sz w:val="20"/>
                <w:szCs w:val="20"/>
                <w:lang w:eastAsia="pl-PL"/>
              </w:rPr>
            </w:pPr>
            <w:r>
              <w:rPr>
                <w:rFonts w:cs="Calibri"/>
                <w:sz w:val="20"/>
                <w:szCs w:val="20"/>
              </w:rPr>
              <w:t>21,4%</w:t>
            </w:r>
          </w:p>
        </w:tc>
      </w:tr>
      <w:tr w:rsidR="00997ACF" w:rsidRPr="00997ACF" w14:paraId="2A502B9F"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26DE55D5" w14:textId="77777777" w:rsidR="00997ACF" w:rsidRPr="00997ACF" w:rsidRDefault="00997ACF" w:rsidP="00997ACF">
            <w:pPr>
              <w:jc w:val="center"/>
              <w:rPr>
                <w:rFonts w:eastAsia="Times New Roman" w:cs="Times New Roman"/>
                <w:color w:val="000000"/>
                <w:sz w:val="20"/>
                <w:szCs w:val="20"/>
                <w:lang w:eastAsia="pl-PL"/>
              </w:rPr>
            </w:pPr>
            <w:proofErr w:type="spellStart"/>
            <w:r w:rsidRPr="00997ACF">
              <w:rPr>
                <w:rFonts w:eastAsia="Times New Roman" w:cs="Times New Roman"/>
                <w:color w:val="000000"/>
                <w:sz w:val="20"/>
                <w:szCs w:val="20"/>
                <w:lang w:eastAsia="pl-PL"/>
              </w:rPr>
              <w:t>IVb</w:t>
            </w:r>
            <w:proofErr w:type="spellEnd"/>
            <w:r w:rsidRPr="00997ACF">
              <w:rPr>
                <w:rFonts w:eastAsia="Times New Roman" w:cs="Times New Roman"/>
                <w:color w:val="000000"/>
                <w:sz w:val="20"/>
                <w:szCs w:val="20"/>
                <w:lang w:eastAsia="pl-PL"/>
              </w:rPr>
              <w:t xml:space="preserve"> - gleby średniej jakości gorsze</w:t>
            </w:r>
          </w:p>
        </w:tc>
        <w:tc>
          <w:tcPr>
            <w:tcW w:w="1428" w:type="pct"/>
            <w:tcBorders>
              <w:top w:val="nil"/>
              <w:left w:val="single" w:sz="4" w:space="0" w:color="auto"/>
              <w:bottom w:val="single" w:sz="4" w:space="0" w:color="auto"/>
              <w:right w:val="single" w:sz="4" w:space="0" w:color="auto"/>
            </w:tcBorders>
            <w:shd w:val="clear" w:color="auto" w:fill="auto"/>
            <w:vAlign w:val="center"/>
          </w:tcPr>
          <w:p w14:paraId="2E4864CF" w14:textId="2724896F" w:rsidR="00997ACF" w:rsidRPr="00997ACF" w:rsidRDefault="00997ACF" w:rsidP="00997ACF">
            <w:pPr>
              <w:ind w:right="423"/>
              <w:jc w:val="right"/>
              <w:rPr>
                <w:rFonts w:eastAsia="Times New Roman" w:cs="Times New Roman"/>
                <w:color w:val="000000"/>
                <w:sz w:val="20"/>
                <w:szCs w:val="20"/>
                <w:lang w:eastAsia="pl-PL"/>
              </w:rPr>
            </w:pPr>
            <w:r>
              <w:rPr>
                <w:rFonts w:cs="Calibri"/>
                <w:sz w:val="20"/>
                <w:szCs w:val="20"/>
              </w:rPr>
              <w:t>11,0%</w:t>
            </w:r>
          </w:p>
        </w:tc>
      </w:tr>
      <w:tr w:rsidR="00997ACF" w:rsidRPr="00997ACF" w14:paraId="3663B655"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60A6451B" w14:textId="77777777" w:rsidR="00997ACF" w:rsidRPr="00997ACF" w:rsidRDefault="00997ACF" w:rsidP="00997ACF">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V - gleby słabe</w:t>
            </w:r>
          </w:p>
        </w:tc>
        <w:tc>
          <w:tcPr>
            <w:tcW w:w="1428" w:type="pct"/>
            <w:tcBorders>
              <w:top w:val="nil"/>
              <w:left w:val="single" w:sz="4" w:space="0" w:color="auto"/>
              <w:bottom w:val="single" w:sz="4" w:space="0" w:color="auto"/>
              <w:right w:val="single" w:sz="4" w:space="0" w:color="auto"/>
            </w:tcBorders>
            <w:shd w:val="clear" w:color="auto" w:fill="auto"/>
            <w:vAlign w:val="center"/>
          </w:tcPr>
          <w:p w14:paraId="145906B9" w14:textId="3FB91E3F" w:rsidR="00997ACF" w:rsidRPr="00997ACF" w:rsidRDefault="00997ACF" w:rsidP="00997ACF">
            <w:pPr>
              <w:ind w:right="423"/>
              <w:jc w:val="right"/>
              <w:rPr>
                <w:rFonts w:eastAsia="Times New Roman" w:cs="Times New Roman"/>
                <w:color w:val="000000"/>
                <w:sz w:val="20"/>
                <w:szCs w:val="20"/>
                <w:lang w:eastAsia="pl-PL"/>
              </w:rPr>
            </w:pPr>
            <w:r>
              <w:rPr>
                <w:rFonts w:cs="Calibri"/>
                <w:sz w:val="20"/>
                <w:szCs w:val="20"/>
              </w:rPr>
              <w:t>11,8%</w:t>
            </w:r>
          </w:p>
        </w:tc>
      </w:tr>
      <w:tr w:rsidR="00997ACF" w:rsidRPr="00997ACF" w14:paraId="3E186FBB"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auto"/>
            <w:noWrap/>
            <w:vAlign w:val="center"/>
          </w:tcPr>
          <w:p w14:paraId="2A56AD87" w14:textId="77777777" w:rsidR="00997ACF" w:rsidRPr="00997ACF" w:rsidRDefault="00997ACF" w:rsidP="00997ACF">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VI - gleby najsłabsze</w:t>
            </w:r>
          </w:p>
        </w:tc>
        <w:tc>
          <w:tcPr>
            <w:tcW w:w="1428" w:type="pct"/>
            <w:tcBorders>
              <w:top w:val="nil"/>
              <w:left w:val="nil"/>
              <w:bottom w:val="single" w:sz="4" w:space="0" w:color="auto"/>
              <w:right w:val="single" w:sz="4" w:space="0" w:color="auto"/>
            </w:tcBorders>
            <w:shd w:val="clear" w:color="auto" w:fill="auto"/>
            <w:vAlign w:val="center"/>
          </w:tcPr>
          <w:p w14:paraId="2A3493D7" w14:textId="49425E09" w:rsidR="00997ACF" w:rsidRPr="00997ACF" w:rsidRDefault="00997ACF" w:rsidP="00997ACF">
            <w:pPr>
              <w:ind w:right="423"/>
              <w:jc w:val="right"/>
              <w:rPr>
                <w:rFonts w:eastAsia="Times New Roman" w:cs="Times New Roman"/>
                <w:color w:val="000000"/>
                <w:sz w:val="20"/>
                <w:szCs w:val="20"/>
                <w:lang w:eastAsia="pl-PL"/>
              </w:rPr>
            </w:pPr>
            <w:r>
              <w:rPr>
                <w:rFonts w:eastAsia="Times New Roman" w:cs="Times New Roman"/>
                <w:color w:val="000000"/>
                <w:sz w:val="20"/>
                <w:szCs w:val="20"/>
                <w:lang w:eastAsia="pl-PL"/>
              </w:rPr>
              <w:t>3,2%</w:t>
            </w:r>
          </w:p>
        </w:tc>
      </w:tr>
      <w:tr w:rsidR="00997ACF" w:rsidRPr="00997ACF" w14:paraId="42F0EFE2" w14:textId="77777777" w:rsidTr="009456DD">
        <w:trPr>
          <w:trHeight w:val="369"/>
          <w:jc w:val="center"/>
        </w:trPr>
        <w:tc>
          <w:tcPr>
            <w:tcW w:w="3572" w:type="pct"/>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4A831D7E" w14:textId="77777777" w:rsidR="00997ACF" w:rsidRPr="00997ACF" w:rsidRDefault="00997ACF" w:rsidP="00997ACF">
            <w:pPr>
              <w:jc w:val="center"/>
              <w:rPr>
                <w:rFonts w:eastAsia="Times New Roman" w:cs="Times New Roman"/>
                <w:color w:val="000000"/>
                <w:sz w:val="20"/>
                <w:szCs w:val="20"/>
                <w:lang w:eastAsia="pl-PL"/>
              </w:rPr>
            </w:pPr>
            <w:r w:rsidRPr="00997ACF">
              <w:rPr>
                <w:rFonts w:eastAsia="Times New Roman" w:cs="Times New Roman"/>
                <w:color w:val="000000"/>
                <w:sz w:val="20"/>
                <w:szCs w:val="20"/>
                <w:lang w:eastAsia="pl-PL"/>
              </w:rPr>
              <w:t>SUMA</w:t>
            </w:r>
          </w:p>
        </w:tc>
        <w:tc>
          <w:tcPr>
            <w:tcW w:w="1428" w:type="pct"/>
            <w:tcBorders>
              <w:top w:val="nil"/>
              <w:left w:val="nil"/>
              <w:bottom w:val="single" w:sz="4" w:space="0" w:color="auto"/>
              <w:right w:val="single" w:sz="4" w:space="0" w:color="auto"/>
            </w:tcBorders>
            <w:shd w:val="clear" w:color="auto" w:fill="F2F2F2" w:themeFill="background1" w:themeFillShade="F2"/>
            <w:vAlign w:val="center"/>
          </w:tcPr>
          <w:p w14:paraId="1CF01F64" w14:textId="68EBAFBE" w:rsidR="00997ACF" w:rsidRPr="00997ACF" w:rsidRDefault="009456DD" w:rsidP="00997ACF">
            <w:pPr>
              <w:ind w:right="423"/>
              <w:jc w:val="right"/>
              <w:rPr>
                <w:rFonts w:eastAsia="Times New Roman" w:cs="Times New Roman"/>
                <w:color w:val="000000"/>
                <w:sz w:val="20"/>
                <w:szCs w:val="20"/>
                <w:lang w:eastAsia="pl-PL"/>
              </w:rPr>
            </w:pPr>
            <w:r>
              <w:rPr>
                <w:rFonts w:eastAsia="Times New Roman" w:cs="Times New Roman"/>
                <w:color w:val="000000"/>
                <w:sz w:val="20"/>
                <w:szCs w:val="20"/>
                <w:lang w:eastAsia="pl-PL"/>
              </w:rPr>
              <w:t>100,0%</w:t>
            </w:r>
          </w:p>
        </w:tc>
      </w:tr>
    </w:tbl>
    <w:p w14:paraId="302F7F8E" w14:textId="3D0CA4C4" w:rsidR="005B1E82" w:rsidRPr="00997ACF" w:rsidRDefault="005B1E82" w:rsidP="005B1E82">
      <w:pPr>
        <w:jc w:val="center"/>
        <w:rPr>
          <w:i/>
          <w:sz w:val="18"/>
          <w:szCs w:val="18"/>
        </w:rPr>
      </w:pPr>
      <w:r w:rsidRPr="00997ACF">
        <w:rPr>
          <w:i/>
          <w:sz w:val="18"/>
          <w:szCs w:val="18"/>
        </w:rPr>
        <w:t xml:space="preserve">Źródło: </w:t>
      </w:r>
      <w:r w:rsidR="00997ACF" w:rsidRPr="00997ACF">
        <w:rPr>
          <w:i/>
          <w:sz w:val="18"/>
          <w:szCs w:val="18"/>
        </w:rPr>
        <w:t>opracowanie na podstawie danych Starostwa Powiatowego w Gryfinie</w:t>
      </w:r>
    </w:p>
    <w:p w14:paraId="29BCB1B8" w14:textId="77777777" w:rsidR="005B1E82" w:rsidRPr="009456DD" w:rsidRDefault="005B1E82" w:rsidP="005B1E82">
      <w:pPr>
        <w:jc w:val="center"/>
        <w:rPr>
          <w:iCs/>
          <w:szCs w:val="28"/>
        </w:rPr>
      </w:pPr>
      <w:r w:rsidRPr="009456DD">
        <w:rPr>
          <w:noProof/>
        </w:rPr>
        <w:lastRenderedPageBreak/>
        <w:drawing>
          <wp:inline distT="0" distB="0" distL="0" distR="0" wp14:anchorId="077ED858" wp14:editId="0703D702">
            <wp:extent cx="5715000" cy="3000375"/>
            <wp:effectExtent l="0" t="0" r="0" b="9525"/>
            <wp:docPr id="952553949" name="Wykres 1">
              <a:extLst xmlns:a="http://schemas.openxmlformats.org/drawingml/2006/main">
                <a:ext uri="{FF2B5EF4-FFF2-40B4-BE49-F238E27FC236}">
                  <a16:creationId xmlns:a16="http://schemas.microsoft.com/office/drawing/2014/main" id="{B187E267-EB5B-2B5A-8511-36AA63992F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46FA9B7D" w14:textId="0B475A71" w:rsidR="005B1E82" w:rsidRPr="009456DD" w:rsidRDefault="005B1E82" w:rsidP="005B1E82">
      <w:pPr>
        <w:pStyle w:val="Legenda"/>
        <w:rPr>
          <w:sz w:val="20"/>
          <w:szCs w:val="16"/>
        </w:rPr>
      </w:pPr>
      <w:bookmarkStart w:id="709" w:name="_Toc52020453"/>
      <w:bookmarkStart w:id="710" w:name="_Toc64740149"/>
      <w:bookmarkStart w:id="711" w:name="_Toc141909288"/>
      <w:bookmarkStart w:id="712" w:name="_Toc147739603"/>
      <w:bookmarkStart w:id="713" w:name="_Toc195046507"/>
      <w:r w:rsidRPr="009456DD">
        <w:rPr>
          <w:sz w:val="20"/>
          <w:szCs w:val="16"/>
        </w:rPr>
        <w:t xml:space="preserve">Wykres </w:t>
      </w:r>
      <w:r w:rsidRPr="009456DD">
        <w:rPr>
          <w:noProof/>
          <w:sz w:val="20"/>
          <w:szCs w:val="16"/>
        </w:rPr>
        <w:fldChar w:fldCharType="begin"/>
      </w:r>
      <w:r w:rsidRPr="009456DD">
        <w:rPr>
          <w:noProof/>
          <w:sz w:val="20"/>
          <w:szCs w:val="16"/>
        </w:rPr>
        <w:instrText xml:space="preserve"> SEQ Wykres \* ARABIC </w:instrText>
      </w:r>
      <w:r w:rsidRPr="009456DD">
        <w:rPr>
          <w:noProof/>
          <w:sz w:val="20"/>
          <w:szCs w:val="16"/>
        </w:rPr>
        <w:fldChar w:fldCharType="separate"/>
      </w:r>
      <w:r w:rsidR="009505AA">
        <w:rPr>
          <w:noProof/>
          <w:sz w:val="20"/>
          <w:szCs w:val="16"/>
        </w:rPr>
        <w:t>15</w:t>
      </w:r>
      <w:r w:rsidRPr="009456DD">
        <w:rPr>
          <w:noProof/>
          <w:sz w:val="20"/>
          <w:szCs w:val="16"/>
        </w:rPr>
        <w:fldChar w:fldCharType="end"/>
      </w:r>
      <w:r w:rsidRPr="009456DD">
        <w:rPr>
          <w:sz w:val="20"/>
          <w:szCs w:val="16"/>
        </w:rPr>
        <w:t xml:space="preserve">. Bonitacja gleb gruntów ornych na terenie </w:t>
      </w:r>
      <w:bookmarkEnd w:id="709"/>
      <w:bookmarkEnd w:id="710"/>
      <w:r w:rsidR="003D59CB" w:rsidRPr="009456DD">
        <w:rPr>
          <w:sz w:val="20"/>
          <w:szCs w:val="16"/>
        </w:rPr>
        <w:t>g</w:t>
      </w:r>
      <w:r w:rsidR="00B40932" w:rsidRPr="009456DD">
        <w:rPr>
          <w:sz w:val="20"/>
          <w:szCs w:val="16"/>
        </w:rPr>
        <w:t>miny</w:t>
      </w:r>
      <w:r w:rsidRPr="009456DD">
        <w:rPr>
          <w:sz w:val="20"/>
          <w:szCs w:val="16"/>
        </w:rPr>
        <w:t xml:space="preserve"> </w:t>
      </w:r>
      <w:r w:rsidR="009456DD" w:rsidRPr="009456DD">
        <w:rPr>
          <w:sz w:val="20"/>
          <w:szCs w:val="16"/>
        </w:rPr>
        <w:t>Mieszkowice</w:t>
      </w:r>
      <w:r w:rsidRPr="009456DD">
        <w:rPr>
          <w:sz w:val="20"/>
          <w:szCs w:val="16"/>
        </w:rPr>
        <w:t xml:space="preserve"> </w:t>
      </w:r>
      <w:r w:rsidR="00097B53" w:rsidRPr="009456DD">
        <w:rPr>
          <w:sz w:val="20"/>
          <w:szCs w:val="16"/>
        </w:rPr>
        <w:t>-</w:t>
      </w:r>
      <w:r w:rsidRPr="009456DD">
        <w:rPr>
          <w:sz w:val="20"/>
          <w:szCs w:val="16"/>
        </w:rPr>
        <w:t xml:space="preserve"> udział gleb w danej klasie</w:t>
      </w:r>
      <w:bookmarkEnd w:id="711"/>
      <w:bookmarkEnd w:id="712"/>
      <w:bookmarkEnd w:id="713"/>
    </w:p>
    <w:p w14:paraId="172BD45E" w14:textId="1ECFC132" w:rsidR="005B1E82" w:rsidRPr="009456DD" w:rsidRDefault="005B1E82" w:rsidP="005B1E82">
      <w:pPr>
        <w:jc w:val="center"/>
        <w:rPr>
          <w:i/>
          <w:sz w:val="18"/>
          <w:szCs w:val="18"/>
        </w:rPr>
      </w:pPr>
      <w:r w:rsidRPr="009456DD">
        <w:rPr>
          <w:i/>
          <w:sz w:val="18"/>
          <w:szCs w:val="18"/>
        </w:rPr>
        <w:t>Źródło: opracowanie własne na podstawie zestawienia gruntów dla jednostki ewidencyjnej (stan na 01.01.202</w:t>
      </w:r>
      <w:r w:rsidR="00097B53" w:rsidRPr="009456DD">
        <w:rPr>
          <w:i/>
          <w:sz w:val="18"/>
          <w:szCs w:val="18"/>
        </w:rPr>
        <w:t>5</w:t>
      </w:r>
      <w:r w:rsidRPr="009456DD">
        <w:rPr>
          <w:i/>
          <w:sz w:val="18"/>
          <w:szCs w:val="18"/>
        </w:rPr>
        <w:t xml:space="preserve"> r.)</w:t>
      </w:r>
    </w:p>
    <w:p w14:paraId="0A4639DD" w14:textId="77777777" w:rsidR="00097B53" w:rsidRPr="009456DD" w:rsidRDefault="00097B53" w:rsidP="00097B53"/>
    <w:p w14:paraId="6E95558D" w14:textId="6D2AE0DF" w:rsidR="009456DD" w:rsidRPr="0000353F" w:rsidRDefault="0000353F" w:rsidP="0000353F">
      <w:pPr>
        <w:ind w:firstLine="709"/>
      </w:pPr>
      <w:r>
        <w:t>Potwierdzeniem korzystnej struktury bonitacyjnej gleb gruntów ornych jest dominacja</w:t>
      </w:r>
      <w:r>
        <w:br/>
        <w:t xml:space="preserve">na terenie gminy Mieszkowice kompleksu 2 </w:t>
      </w:r>
      <w:r w:rsidRPr="0000353F">
        <w:t>przydatności rolniczej gleb</w:t>
      </w:r>
      <w:r>
        <w:t xml:space="preserve"> (pszennego dobrego),</w:t>
      </w:r>
      <w:r>
        <w:br/>
        <w:t>co przedstawiono na poniższej mapce glebowo-rolniczej.</w:t>
      </w:r>
    </w:p>
    <w:p w14:paraId="5B50A61F" w14:textId="77777777" w:rsidR="009456DD" w:rsidRDefault="009456DD" w:rsidP="00097B53">
      <w:pPr>
        <w:rPr>
          <w:highlight w:val="yellow"/>
        </w:rPr>
      </w:pPr>
    </w:p>
    <w:p w14:paraId="7B20A9DD" w14:textId="6A52AC11" w:rsidR="00997ACF" w:rsidRPr="0000353F" w:rsidRDefault="0000353F" w:rsidP="0000353F">
      <w:pPr>
        <w:jc w:val="center"/>
        <w:rPr>
          <w:iCs/>
        </w:rPr>
      </w:pPr>
      <w:r w:rsidRPr="0000353F">
        <w:rPr>
          <w:iCs/>
          <w:noProof/>
        </w:rPr>
        <w:drawing>
          <wp:inline distT="0" distB="0" distL="0" distR="0" wp14:anchorId="0FC4812A" wp14:editId="5C163E9F">
            <wp:extent cx="5705475" cy="4454525"/>
            <wp:effectExtent l="19050" t="19050" r="28575" b="22225"/>
            <wp:docPr id="176039070"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07309" cy="4455957"/>
                    </a:xfrm>
                    <a:prstGeom prst="rect">
                      <a:avLst/>
                    </a:prstGeom>
                    <a:noFill/>
                    <a:ln>
                      <a:solidFill>
                        <a:schemeClr val="tx1">
                          <a:lumMod val="50000"/>
                          <a:lumOff val="50000"/>
                        </a:schemeClr>
                      </a:solidFill>
                    </a:ln>
                  </pic:spPr>
                </pic:pic>
              </a:graphicData>
            </a:graphic>
          </wp:inline>
        </w:drawing>
      </w:r>
    </w:p>
    <w:p w14:paraId="2F216DC2" w14:textId="2E38EA70" w:rsidR="00997ACF" w:rsidRPr="0000353F" w:rsidRDefault="00997ACF" w:rsidP="00997ACF">
      <w:pPr>
        <w:pStyle w:val="Legenda"/>
        <w:rPr>
          <w:iCs w:val="0"/>
          <w:sz w:val="20"/>
          <w:szCs w:val="16"/>
        </w:rPr>
      </w:pPr>
      <w:bookmarkStart w:id="714" w:name="_Toc195046581"/>
      <w:r w:rsidRPr="0000353F">
        <w:rPr>
          <w:sz w:val="20"/>
          <w:szCs w:val="16"/>
        </w:rPr>
        <w:t xml:space="preserve">Rysunek </w:t>
      </w:r>
      <w:r w:rsidRPr="0000353F">
        <w:rPr>
          <w:sz w:val="20"/>
          <w:szCs w:val="16"/>
        </w:rPr>
        <w:fldChar w:fldCharType="begin"/>
      </w:r>
      <w:r w:rsidRPr="0000353F">
        <w:rPr>
          <w:sz w:val="20"/>
          <w:szCs w:val="16"/>
        </w:rPr>
        <w:instrText xml:space="preserve"> SEQ Rysunek \* ARABIC </w:instrText>
      </w:r>
      <w:r w:rsidRPr="0000353F">
        <w:rPr>
          <w:sz w:val="20"/>
          <w:szCs w:val="16"/>
        </w:rPr>
        <w:fldChar w:fldCharType="separate"/>
      </w:r>
      <w:r w:rsidR="00FB08DA">
        <w:rPr>
          <w:noProof/>
          <w:sz w:val="20"/>
          <w:szCs w:val="16"/>
        </w:rPr>
        <w:t>20</w:t>
      </w:r>
      <w:r w:rsidRPr="0000353F">
        <w:rPr>
          <w:sz w:val="20"/>
          <w:szCs w:val="16"/>
        </w:rPr>
        <w:fldChar w:fldCharType="end"/>
      </w:r>
      <w:r w:rsidRPr="0000353F">
        <w:rPr>
          <w:sz w:val="20"/>
          <w:szCs w:val="16"/>
        </w:rPr>
        <w:t xml:space="preserve">. Mapa glebowo-rolnicza dla obszaru gminy </w:t>
      </w:r>
      <w:r w:rsidR="0000353F" w:rsidRPr="0000353F">
        <w:rPr>
          <w:sz w:val="20"/>
          <w:szCs w:val="16"/>
        </w:rPr>
        <w:t>Mieszkowice</w:t>
      </w:r>
      <w:bookmarkEnd w:id="714"/>
    </w:p>
    <w:p w14:paraId="307C89AA" w14:textId="77777777" w:rsidR="00997ACF" w:rsidRPr="0000353F" w:rsidRDefault="00997ACF" w:rsidP="00997ACF">
      <w:pPr>
        <w:jc w:val="center"/>
        <w:rPr>
          <w:i/>
          <w:sz w:val="18"/>
          <w:szCs w:val="18"/>
        </w:rPr>
      </w:pPr>
      <w:r w:rsidRPr="0000353F">
        <w:rPr>
          <w:i/>
          <w:sz w:val="18"/>
          <w:szCs w:val="18"/>
        </w:rPr>
        <w:t>Źródło: https://mapy.geoportal.gov.pl/</w:t>
      </w:r>
    </w:p>
    <w:p w14:paraId="7370AB60" w14:textId="69CD477E" w:rsidR="0052204A" w:rsidRPr="00A22210" w:rsidRDefault="0052204A" w:rsidP="0052204A">
      <w:pPr>
        <w:ind w:firstLine="709"/>
        <w:rPr>
          <w:rFonts w:eastAsiaTheme="minorHAnsi"/>
        </w:rPr>
      </w:pPr>
      <w:bookmarkStart w:id="715" w:name="_Hlk25586141"/>
      <w:bookmarkStart w:id="716" w:name="_Hlk17121636"/>
      <w:r w:rsidRPr="00A22210">
        <w:rPr>
          <w:rFonts w:eastAsiaTheme="minorHAnsi"/>
        </w:rPr>
        <w:lastRenderedPageBreak/>
        <w:t xml:space="preserve">W latach 2022-2023 OSChR w Szczecinie pobrała do badań </w:t>
      </w:r>
      <w:r w:rsidR="00A22210" w:rsidRPr="00A22210">
        <w:rPr>
          <w:rFonts w:eastAsiaTheme="minorHAnsi"/>
        </w:rPr>
        <w:t>155</w:t>
      </w:r>
      <w:r w:rsidRPr="00A22210">
        <w:rPr>
          <w:rFonts w:eastAsiaTheme="minorHAnsi"/>
        </w:rPr>
        <w:t xml:space="preserve"> próbek gleb użytków rolnych z terenu </w:t>
      </w:r>
      <w:r w:rsidR="00A22210" w:rsidRPr="00A22210">
        <w:rPr>
          <w:rFonts w:eastAsiaTheme="minorHAnsi"/>
        </w:rPr>
        <w:t>gminy Mieszkowice</w:t>
      </w:r>
      <w:r w:rsidRPr="00A22210">
        <w:rPr>
          <w:rFonts w:eastAsiaTheme="minorHAnsi"/>
        </w:rPr>
        <w:t>. Powierzchnia przebadanych gleb wyniosła 1</w:t>
      </w:r>
      <w:r w:rsidR="00A22210" w:rsidRPr="00A22210">
        <w:rPr>
          <w:rFonts w:eastAsiaTheme="minorHAnsi"/>
        </w:rPr>
        <w:t>96,47</w:t>
      </w:r>
      <w:r w:rsidRPr="00A22210">
        <w:rPr>
          <w:rFonts w:eastAsiaTheme="minorHAnsi"/>
        </w:rPr>
        <w:t> ha. Badaniami objęto m.in. kategorię agronomiczną, odczyn pH, potrzeby wapnowania i zawartość makroelementów (potasu, fosforu i magnezu).</w:t>
      </w:r>
    </w:p>
    <w:p w14:paraId="446B672E" w14:textId="6936B110" w:rsidR="0052204A" w:rsidRPr="00A22210" w:rsidRDefault="0052204A" w:rsidP="0052204A">
      <w:pPr>
        <w:ind w:firstLine="709"/>
        <w:rPr>
          <w:rFonts w:eastAsiaTheme="minorHAnsi"/>
        </w:rPr>
      </w:pPr>
      <w:r w:rsidRPr="00A22210">
        <w:rPr>
          <w:rFonts w:eastAsiaTheme="minorHAnsi"/>
        </w:rPr>
        <w:t>Pod względem odczynu pH największy odsetek przebadanych próbek gleb wykazuje odczyn obojętny (3</w:t>
      </w:r>
      <w:r w:rsidR="00A22210" w:rsidRPr="00A22210">
        <w:rPr>
          <w:rFonts w:eastAsiaTheme="minorHAnsi"/>
        </w:rPr>
        <w:t>5</w:t>
      </w:r>
      <w:r w:rsidRPr="00A22210">
        <w:rPr>
          <w:rFonts w:eastAsiaTheme="minorHAnsi"/>
        </w:rPr>
        <w:t>%) oraz zasadowy (</w:t>
      </w:r>
      <w:r w:rsidR="00A22210" w:rsidRPr="00A22210">
        <w:rPr>
          <w:rFonts w:eastAsiaTheme="minorHAnsi"/>
        </w:rPr>
        <w:t>33</w:t>
      </w:r>
      <w:r w:rsidRPr="00A22210">
        <w:rPr>
          <w:rFonts w:eastAsiaTheme="minorHAnsi"/>
        </w:rPr>
        <w:t xml:space="preserve">%). Udział przebadanych próbek gleb ze wskazaniem zabiegu wapnowania jako koniecznego wynosi </w:t>
      </w:r>
      <w:r w:rsidR="00A22210" w:rsidRPr="00A22210">
        <w:rPr>
          <w:rFonts w:eastAsiaTheme="minorHAnsi"/>
        </w:rPr>
        <w:t>jedynie 0,1</w:t>
      </w:r>
      <w:r w:rsidRPr="00A22210">
        <w:rPr>
          <w:rFonts w:eastAsiaTheme="minorHAnsi"/>
        </w:rPr>
        <w:t>%, natomiast jako zbędnego 7</w:t>
      </w:r>
      <w:r w:rsidR="00A22210" w:rsidRPr="00A22210">
        <w:rPr>
          <w:rFonts w:eastAsiaTheme="minorHAnsi"/>
        </w:rPr>
        <w:t>8</w:t>
      </w:r>
      <w:r w:rsidRPr="00A22210">
        <w:rPr>
          <w:rFonts w:eastAsiaTheme="minorHAnsi"/>
        </w:rPr>
        <w:t>%. Udział poszczególnych makroelementów na bardzo wysokim poziomie stwierdzono w przypadku 2</w:t>
      </w:r>
      <w:r w:rsidR="00A22210" w:rsidRPr="00A22210">
        <w:rPr>
          <w:rFonts w:eastAsiaTheme="minorHAnsi"/>
        </w:rPr>
        <w:t>6</w:t>
      </w:r>
      <w:r w:rsidRPr="00A22210">
        <w:rPr>
          <w:rFonts w:eastAsiaTheme="minorHAnsi"/>
        </w:rPr>
        <w:t xml:space="preserve">% przebadanych próbek dla fosforu, </w:t>
      </w:r>
      <w:r w:rsidR="00A22210" w:rsidRPr="00A22210">
        <w:rPr>
          <w:rFonts w:eastAsiaTheme="minorHAnsi"/>
        </w:rPr>
        <w:t>76</w:t>
      </w:r>
      <w:r w:rsidRPr="00A22210">
        <w:rPr>
          <w:rFonts w:eastAsiaTheme="minorHAnsi"/>
        </w:rPr>
        <w:t xml:space="preserve">% przebadanych próbek dla potasu oraz </w:t>
      </w:r>
      <w:r w:rsidR="00A22210" w:rsidRPr="00A22210">
        <w:rPr>
          <w:rFonts w:eastAsiaTheme="minorHAnsi"/>
        </w:rPr>
        <w:t>6</w:t>
      </w:r>
      <w:r w:rsidRPr="00A22210">
        <w:rPr>
          <w:rFonts w:eastAsiaTheme="minorHAnsi"/>
        </w:rPr>
        <w:t xml:space="preserve">8% </w:t>
      </w:r>
      <w:proofErr w:type="spellStart"/>
      <w:r w:rsidRPr="00A22210">
        <w:rPr>
          <w:rFonts w:eastAsiaTheme="minorHAnsi"/>
        </w:rPr>
        <w:t>przeba</w:t>
      </w:r>
      <w:proofErr w:type="spellEnd"/>
      <w:r w:rsidR="00A22210" w:rsidRPr="00A22210">
        <w:rPr>
          <w:rFonts w:eastAsiaTheme="minorHAnsi"/>
        </w:rPr>
        <w:t>-</w:t>
      </w:r>
      <w:r w:rsidRPr="00A22210">
        <w:rPr>
          <w:rFonts w:eastAsiaTheme="minorHAnsi"/>
        </w:rPr>
        <w:t>danych próbek dla magnezu.</w:t>
      </w:r>
    </w:p>
    <w:p w14:paraId="6762195D" w14:textId="03A49EE1" w:rsidR="0052204A" w:rsidRPr="00A22210" w:rsidRDefault="0052204A" w:rsidP="0052204A">
      <w:pPr>
        <w:ind w:firstLine="709"/>
        <w:rPr>
          <w:rFonts w:eastAsiaTheme="minorHAnsi"/>
        </w:rPr>
      </w:pPr>
      <w:r w:rsidRPr="00A22210">
        <w:rPr>
          <w:rFonts w:eastAsiaTheme="minorHAnsi"/>
        </w:rPr>
        <w:t>Podsumowując, pod względem odczynu pH i potrzeb wapnowania, wyniki przebadanych gleb na terenie powiatu są korzystne – gleby nie wykazują degradacji w kierunku zbyt wysokiego zakwaszenia (najwięcej przebadanych próbek charakteryzuje się obojętnym i zasadowym odczynem oraz zbędnymi potrzebami wapnowania). Natomiast pod kątem zawartości potasu</w:t>
      </w:r>
      <w:r w:rsidRPr="00A22210">
        <w:rPr>
          <w:rFonts w:eastAsiaTheme="minorHAnsi"/>
        </w:rPr>
        <w:br/>
        <w:t>i magnezu największy procent przebadanych próbek wskazuje na bardzo wysoką zawartość tych makroelementów (</w:t>
      </w:r>
      <w:r w:rsidR="00A22210" w:rsidRPr="00A22210">
        <w:rPr>
          <w:rFonts w:eastAsiaTheme="minorHAnsi"/>
        </w:rPr>
        <w:t>76</w:t>
      </w:r>
      <w:r w:rsidRPr="00A22210">
        <w:rPr>
          <w:rFonts w:eastAsiaTheme="minorHAnsi"/>
        </w:rPr>
        <w:t xml:space="preserve">% próbek dla potasu i </w:t>
      </w:r>
      <w:r w:rsidR="00A22210" w:rsidRPr="00A22210">
        <w:rPr>
          <w:rFonts w:eastAsiaTheme="minorHAnsi"/>
        </w:rPr>
        <w:t>6</w:t>
      </w:r>
      <w:r w:rsidRPr="00A22210">
        <w:rPr>
          <w:rFonts w:eastAsiaTheme="minorHAnsi"/>
        </w:rPr>
        <w:t>8% próbek dla magnezu). Bardzo wysoka zawartość makroelementów może wskazywać na przenawożenie gleby, co powoduje zwiększony odpływ pierwiastków biogennych i w konsekwencji eutrofizację oraz degradację środowiska wodnego.</w:t>
      </w:r>
    </w:p>
    <w:p w14:paraId="3973F3D4" w14:textId="19CC3EB3" w:rsidR="0052204A" w:rsidRPr="00A22210" w:rsidRDefault="0052204A" w:rsidP="0052204A">
      <w:pPr>
        <w:ind w:firstLine="709"/>
        <w:rPr>
          <w:rFonts w:eastAsiaTheme="minorHAnsi"/>
        </w:rPr>
      </w:pPr>
      <w:r w:rsidRPr="00A22210">
        <w:rPr>
          <w:rFonts w:eastAsiaTheme="minorHAnsi"/>
        </w:rPr>
        <w:t>Szczegółowe wyniki badań gleb użytków rolnych przeprowadzonych przez OSChR</w:t>
      </w:r>
      <w:r w:rsidRPr="00A22210">
        <w:rPr>
          <w:rFonts w:eastAsiaTheme="minorHAnsi"/>
        </w:rPr>
        <w:br/>
        <w:t xml:space="preserve">w Szczecinie na terenie </w:t>
      </w:r>
      <w:r w:rsidR="00A22210" w:rsidRPr="00A22210">
        <w:rPr>
          <w:rFonts w:eastAsiaTheme="minorHAnsi"/>
        </w:rPr>
        <w:t>gminy Mieszkowice</w:t>
      </w:r>
      <w:r w:rsidRPr="00A22210">
        <w:rPr>
          <w:rFonts w:eastAsiaTheme="minorHAnsi"/>
        </w:rPr>
        <w:t xml:space="preserve"> w latach 2022-2023 przedstawiono w kolejnych tabelach oraz zobrazowano na wykresach.</w:t>
      </w:r>
    </w:p>
    <w:p w14:paraId="4D3A4D2F" w14:textId="77777777" w:rsidR="009876B3" w:rsidRPr="00A22210" w:rsidRDefault="009876B3" w:rsidP="0052204A">
      <w:pPr>
        <w:jc w:val="center"/>
        <w:rPr>
          <w:rFonts w:eastAsiaTheme="minorHAnsi"/>
        </w:rPr>
      </w:pPr>
    </w:p>
    <w:p w14:paraId="1E61878F" w14:textId="053A3529" w:rsidR="0052204A" w:rsidRPr="00A22210" w:rsidRDefault="0052204A" w:rsidP="0052204A">
      <w:pPr>
        <w:jc w:val="center"/>
        <w:rPr>
          <w:rFonts w:eastAsiaTheme="minorHAnsi"/>
          <w:b/>
          <w:i/>
          <w:iCs/>
          <w:sz w:val="20"/>
          <w:szCs w:val="16"/>
        </w:rPr>
      </w:pPr>
      <w:bookmarkStart w:id="717" w:name="_Toc43138547"/>
      <w:bookmarkStart w:id="718" w:name="_Toc48467283"/>
      <w:bookmarkStart w:id="719" w:name="_Toc64740113"/>
      <w:bookmarkStart w:id="720" w:name="_Toc190114449"/>
      <w:bookmarkStart w:id="721" w:name="_Toc195046459"/>
      <w:r w:rsidRPr="00A22210">
        <w:rPr>
          <w:rFonts w:eastAsiaTheme="minorHAnsi"/>
          <w:b/>
          <w:i/>
          <w:iCs/>
          <w:sz w:val="20"/>
          <w:szCs w:val="16"/>
        </w:rPr>
        <w:t xml:space="preserve">Tabela </w:t>
      </w:r>
      <w:r w:rsidRPr="00A22210">
        <w:rPr>
          <w:rFonts w:eastAsiaTheme="minorHAnsi"/>
          <w:b/>
          <w:i/>
          <w:iCs/>
          <w:sz w:val="20"/>
          <w:szCs w:val="16"/>
        </w:rPr>
        <w:fldChar w:fldCharType="begin"/>
      </w:r>
      <w:r w:rsidRPr="00A22210">
        <w:rPr>
          <w:rFonts w:eastAsiaTheme="minorHAnsi"/>
          <w:b/>
          <w:i/>
          <w:iCs/>
          <w:sz w:val="20"/>
          <w:szCs w:val="16"/>
        </w:rPr>
        <w:instrText xml:space="preserve"> SEQ Tabela \* ARABIC </w:instrText>
      </w:r>
      <w:r w:rsidRPr="00A22210">
        <w:rPr>
          <w:rFonts w:eastAsiaTheme="minorHAnsi"/>
          <w:b/>
          <w:i/>
          <w:iCs/>
          <w:sz w:val="20"/>
          <w:szCs w:val="16"/>
        </w:rPr>
        <w:fldChar w:fldCharType="separate"/>
      </w:r>
      <w:r w:rsidR="00B81EF6">
        <w:rPr>
          <w:rFonts w:eastAsiaTheme="minorHAnsi"/>
          <w:b/>
          <w:i/>
          <w:iCs/>
          <w:noProof/>
          <w:sz w:val="20"/>
          <w:szCs w:val="16"/>
        </w:rPr>
        <w:t>39</w:t>
      </w:r>
      <w:r w:rsidRPr="00A22210">
        <w:rPr>
          <w:rFonts w:eastAsiaTheme="minorHAnsi"/>
          <w:b/>
          <w:i/>
          <w:iCs/>
          <w:noProof/>
          <w:sz w:val="20"/>
          <w:szCs w:val="16"/>
        </w:rPr>
        <w:fldChar w:fldCharType="end"/>
      </w:r>
      <w:r w:rsidRPr="00A22210">
        <w:rPr>
          <w:rFonts w:eastAsiaTheme="minorHAnsi"/>
          <w:b/>
          <w:i/>
          <w:iCs/>
          <w:sz w:val="20"/>
          <w:szCs w:val="16"/>
        </w:rPr>
        <w:t xml:space="preserve">. Odczyn pH gleb użytków rolnych na terenie </w:t>
      </w:r>
      <w:r w:rsidR="009876B3" w:rsidRPr="00A22210">
        <w:rPr>
          <w:rFonts w:eastAsiaTheme="minorHAnsi"/>
          <w:b/>
          <w:i/>
          <w:iCs/>
          <w:sz w:val="20"/>
          <w:szCs w:val="16"/>
        </w:rPr>
        <w:t>gminy Mieszkowice</w:t>
      </w:r>
      <w:r w:rsidRPr="00A22210">
        <w:rPr>
          <w:rFonts w:eastAsiaTheme="minorHAnsi"/>
          <w:b/>
          <w:i/>
          <w:iCs/>
          <w:sz w:val="20"/>
          <w:szCs w:val="16"/>
        </w:rPr>
        <w:br/>
        <w:t>(na podstawie wyników badań przeprowadzonych przez OSChR w latach 2022-2023)</w:t>
      </w:r>
      <w:bookmarkEnd w:id="717"/>
      <w:bookmarkEnd w:id="718"/>
      <w:bookmarkEnd w:id="719"/>
      <w:bookmarkEnd w:id="720"/>
      <w:bookmarkEnd w:id="721"/>
    </w:p>
    <w:tbl>
      <w:tblPr>
        <w:tblW w:w="5000" w:type="pct"/>
        <w:jc w:val="center"/>
        <w:tblCellMar>
          <w:left w:w="70" w:type="dxa"/>
          <w:right w:w="70" w:type="dxa"/>
        </w:tblCellMar>
        <w:tblLook w:val="04A0" w:firstRow="1" w:lastRow="0" w:firstColumn="1" w:lastColumn="0" w:noHBand="0" w:noVBand="1"/>
      </w:tblPr>
      <w:tblGrid>
        <w:gridCol w:w="4531"/>
        <w:gridCol w:w="4531"/>
      </w:tblGrid>
      <w:tr w:rsidR="0052204A" w:rsidRPr="009876B3" w14:paraId="1EEA85A8" w14:textId="77777777" w:rsidTr="00A22210">
        <w:trPr>
          <w:trHeight w:val="295"/>
          <w:jc w:val="center"/>
        </w:trPr>
        <w:tc>
          <w:tcPr>
            <w:tcW w:w="2500"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E9A3E1C" w14:textId="77777777" w:rsidR="0052204A" w:rsidRPr="00A22210" w:rsidRDefault="0052204A" w:rsidP="0052204A">
            <w:pPr>
              <w:jc w:val="center"/>
              <w:rPr>
                <w:rFonts w:eastAsia="Times New Roman" w:cs="Times New Roman"/>
                <w:color w:val="000000"/>
                <w:sz w:val="20"/>
                <w:szCs w:val="20"/>
                <w:lang w:eastAsia="pl-PL"/>
              </w:rPr>
            </w:pPr>
            <w:r w:rsidRPr="00A22210">
              <w:rPr>
                <w:rFonts w:eastAsia="Times New Roman" w:cs="Times New Roman"/>
                <w:color w:val="000000"/>
                <w:sz w:val="20"/>
                <w:szCs w:val="20"/>
                <w:lang w:eastAsia="pl-PL"/>
              </w:rPr>
              <w:t>Odczyn pH</w:t>
            </w:r>
          </w:p>
        </w:tc>
        <w:tc>
          <w:tcPr>
            <w:tcW w:w="2500"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4D84C0" w14:textId="77777777" w:rsidR="0052204A" w:rsidRPr="009876B3" w:rsidRDefault="0052204A" w:rsidP="0052204A">
            <w:pPr>
              <w:jc w:val="center"/>
              <w:rPr>
                <w:rFonts w:eastAsia="Times New Roman" w:cs="Times New Roman"/>
                <w:color w:val="000000"/>
                <w:sz w:val="20"/>
                <w:szCs w:val="20"/>
                <w:lang w:eastAsia="pl-PL"/>
              </w:rPr>
            </w:pPr>
            <w:r w:rsidRPr="00A22210">
              <w:rPr>
                <w:rFonts w:eastAsia="Times New Roman" w:cs="Times New Roman"/>
                <w:color w:val="000000"/>
                <w:sz w:val="20"/>
                <w:szCs w:val="20"/>
                <w:lang w:eastAsia="pl-PL"/>
              </w:rPr>
              <w:t>Udział przebadanych próbek</w:t>
            </w:r>
          </w:p>
        </w:tc>
      </w:tr>
      <w:tr w:rsidR="0052204A" w:rsidRPr="009876B3" w14:paraId="0812CFD7"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6163195"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bardzo kwaśny</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3C78F9C5" w14:textId="5D697BE2"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0,1%</w:t>
            </w:r>
          </w:p>
        </w:tc>
      </w:tr>
      <w:tr w:rsidR="0052204A" w:rsidRPr="009876B3" w14:paraId="5D058543"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54BC1357"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kwaśny</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4E3EDF33" w14:textId="7450DE35"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12,2%</w:t>
            </w:r>
          </w:p>
        </w:tc>
      </w:tr>
      <w:tr w:rsidR="0052204A" w:rsidRPr="009876B3" w14:paraId="28547CFB"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7D63E19"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lekko kwaśny</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311907FF" w14:textId="709A8E45"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20,0%</w:t>
            </w:r>
          </w:p>
        </w:tc>
      </w:tr>
      <w:tr w:rsidR="0052204A" w:rsidRPr="009876B3" w14:paraId="58861275"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4C4B7DA1"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obojętny</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071F582B" w14:textId="24DDEB59"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34,8%</w:t>
            </w:r>
          </w:p>
        </w:tc>
      </w:tr>
      <w:tr w:rsidR="0052204A" w:rsidRPr="009876B3" w14:paraId="2ACDD84C"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2A7EEC1F"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zasadowy</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62351E07" w14:textId="3D5945F7"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32,9%</w:t>
            </w:r>
          </w:p>
        </w:tc>
      </w:tr>
    </w:tbl>
    <w:p w14:paraId="35EFA8B6" w14:textId="77777777" w:rsidR="0052204A" w:rsidRPr="009876B3" w:rsidRDefault="0052204A" w:rsidP="0052204A">
      <w:pPr>
        <w:jc w:val="center"/>
        <w:rPr>
          <w:rFonts w:eastAsiaTheme="minorHAnsi"/>
          <w:i/>
          <w:sz w:val="18"/>
        </w:rPr>
      </w:pPr>
      <w:r w:rsidRPr="009876B3">
        <w:rPr>
          <w:rFonts w:eastAsiaTheme="minorHAnsi"/>
          <w:i/>
          <w:sz w:val="18"/>
        </w:rPr>
        <w:t>Źródło: Okręgowa Stacja Chemiczno-Rolnicza w Szczecinie</w:t>
      </w:r>
    </w:p>
    <w:p w14:paraId="4628246F" w14:textId="77777777" w:rsidR="0052204A" w:rsidRPr="009876B3" w:rsidRDefault="0052204A" w:rsidP="0052204A">
      <w:pPr>
        <w:jc w:val="center"/>
        <w:rPr>
          <w:rFonts w:eastAsiaTheme="minorHAnsi"/>
          <w:iCs/>
          <w:szCs w:val="28"/>
        </w:rPr>
      </w:pPr>
    </w:p>
    <w:p w14:paraId="0D0A99C2" w14:textId="09273007" w:rsidR="0052204A" w:rsidRPr="009876B3" w:rsidRDefault="0052204A" w:rsidP="0052204A">
      <w:pPr>
        <w:jc w:val="center"/>
        <w:rPr>
          <w:rFonts w:eastAsiaTheme="minorHAnsi"/>
          <w:b/>
          <w:i/>
          <w:iCs/>
          <w:sz w:val="20"/>
          <w:szCs w:val="16"/>
        </w:rPr>
      </w:pPr>
      <w:bookmarkStart w:id="722" w:name="_Toc43138548"/>
      <w:bookmarkStart w:id="723" w:name="_Toc48467284"/>
      <w:bookmarkStart w:id="724" w:name="_Toc64740114"/>
      <w:bookmarkStart w:id="725" w:name="_Toc190114450"/>
      <w:bookmarkStart w:id="726" w:name="_Toc195046460"/>
      <w:r w:rsidRPr="009876B3">
        <w:rPr>
          <w:rFonts w:eastAsiaTheme="minorHAnsi"/>
          <w:b/>
          <w:i/>
          <w:iCs/>
          <w:sz w:val="20"/>
          <w:szCs w:val="16"/>
        </w:rPr>
        <w:t xml:space="preserve">Tabela </w:t>
      </w:r>
      <w:r w:rsidRPr="009876B3">
        <w:rPr>
          <w:rFonts w:eastAsiaTheme="minorHAnsi"/>
          <w:b/>
          <w:i/>
          <w:iCs/>
          <w:sz w:val="20"/>
          <w:szCs w:val="16"/>
        </w:rPr>
        <w:fldChar w:fldCharType="begin"/>
      </w:r>
      <w:r w:rsidRPr="009876B3">
        <w:rPr>
          <w:rFonts w:eastAsiaTheme="minorHAnsi"/>
          <w:b/>
          <w:i/>
          <w:iCs/>
          <w:sz w:val="20"/>
          <w:szCs w:val="16"/>
        </w:rPr>
        <w:instrText xml:space="preserve"> SEQ Tabela \* ARABIC </w:instrText>
      </w:r>
      <w:r w:rsidRPr="009876B3">
        <w:rPr>
          <w:rFonts w:eastAsiaTheme="minorHAnsi"/>
          <w:b/>
          <w:i/>
          <w:iCs/>
          <w:sz w:val="20"/>
          <w:szCs w:val="16"/>
        </w:rPr>
        <w:fldChar w:fldCharType="separate"/>
      </w:r>
      <w:r w:rsidR="00B81EF6">
        <w:rPr>
          <w:rFonts w:eastAsiaTheme="minorHAnsi"/>
          <w:b/>
          <w:i/>
          <w:iCs/>
          <w:noProof/>
          <w:sz w:val="20"/>
          <w:szCs w:val="16"/>
        </w:rPr>
        <w:t>40</w:t>
      </w:r>
      <w:r w:rsidRPr="009876B3">
        <w:rPr>
          <w:rFonts w:eastAsiaTheme="minorHAnsi"/>
          <w:b/>
          <w:i/>
          <w:iCs/>
          <w:noProof/>
          <w:sz w:val="20"/>
          <w:szCs w:val="16"/>
        </w:rPr>
        <w:fldChar w:fldCharType="end"/>
      </w:r>
      <w:r w:rsidRPr="009876B3">
        <w:rPr>
          <w:rFonts w:eastAsiaTheme="minorHAnsi"/>
          <w:b/>
          <w:i/>
          <w:iCs/>
          <w:sz w:val="20"/>
          <w:szCs w:val="16"/>
        </w:rPr>
        <w:t xml:space="preserve">. Potrzeby wapnowania gleb użytków rolnych na terenie </w:t>
      </w:r>
      <w:r w:rsidR="009876B3" w:rsidRPr="009876B3">
        <w:rPr>
          <w:rFonts w:eastAsiaTheme="minorHAnsi"/>
          <w:b/>
          <w:i/>
          <w:iCs/>
          <w:sz w:val="20"/>
          <w:szCs w:val="16"/>
        </w:rPr>
        <w:t>gminy Mieszkowice</w:t>
      </w:r>
      <w:r w:rsidRPr="009876B3">
        <w:rPr>
          <w:rFonts w:eastAsiaTheme="minorHAnsi"/>
          <w:b/>
          <w:i/>
          <w:iCs/>
          <w:sz w:val="20"/>
          <w:szCs w:val="16"/>
        </w:rPr>
        <w:br/>
        <w:t>(na podstawie wyników badań przeprowadzonych przez OSChR w latach 2022-2023)</w:t>
      </w:r>
      <w:bookmarkEnd w:id="722"/>
      <w:bookmarkEnd w:id="723"/>
      <w:bookmarkEnd w:id="724"/>
      <w:bookmarkEnd w:id="725"/>
      <w:bookmarkEnd w:id="726"/>
    </w:p>
    <w:tbl>
      <w:tblPr>
        <w:tblW w:w="5000" w:type="pct"/>
        <w:jc w:val="center"/>
        <w:tblCellMar>
          <w:left w:w="70" w:type="dxa"/>
          <w:right w:w="70" w:type="dxa"/>
        </w:tblCellMar>
        <w:tblLook w:val="04A0" w:firstRow="1" w:lastRow="0" w:firstColumn="1" w:lastColumn="0" w:noHBand="0" w:noVBand="1"/>
      </w:tblPr>
      <w:tblGrid>
        <w:gridCol w:w="4531"/>
        <w:gridCol w:w="4531"/>
      </w:tblGrid>
      <w:tr w:rsidR="0052204A" w:rsidRPr="009876B3" w14:paraId="48C8F660" w14:textId="77777777" w:rsidTr="00A22210">
        <w:trPr>
          <w:trHeight w:val="295"/>
          <w:jc w:val="center"/>
        </w:trPr>
        <w:tc>
          <w:tcPr>
            <w:tcW w:w="2500"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AB95C60"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Potrzeby wapnowania</w:t>
            </w:r>
          </w:p>
        </w:tc>
        <w:tc>
          <w:tcPr>
            <w:tcW w:w="2500"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419B1DA"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Udział przebadanych próbek</w:t>
            </w:r>
          </w:p>
        </w:tc>
      </w:tr>
      <w:tr w:rsidR="0052204A" w:rsidRPr="009876B3" w14:paraId="6F2F501D"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60A09637"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konieczne</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0BAFB7EA" w14:textId="7CAFC0A0"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0,1%</w:t>
            </w:r>
          </w:p>
        </w:tc>
      </w:tr>
      <w:tr w:rsidR="0052204A" w:rsidRPr="009876B3" w14:paraId="6B13E609"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05216D03"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potrzebne</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6E5FC4F5" w14:textId="4BB95E17"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5,7%</w:t>
            </w:r>
          </w:p>
        </w:tc>
      </w:tr>
      <w:tr w:rsidR="0052204A" w:rsidRPr="009876B3" w14:paraId="4EFF515F"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756CCAFF"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wskazane</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69B48FD8" w14:textId="5199A55C"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7,1%</w:t>
            </w:r>
          </w:p>
        </w:tc>
      </w:tr>
      <w:tr w:rsidR="0052204A" w:rsidRPr="009876B3" w14:paraId="2C8AF326"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33E185AD"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ograniczone</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6DD2015B" w14:textId="274FEBF8"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9,0%</w:t>
            </w:r>
          </w:p>
        </w:tc>
      </w:tr>
      <w:tr w:rsidR="0052204A" w:rsidRPr="009876B3" w14:paraId="6726C16C" w14:textId="77777777" w:rsidTr="00A22210">
        <w:trPr>
          <w:trHeight w:val="295"/>
          <w:jc w:val="center"/>
        </w:trPr>
        <w:tc>
          <w:tcPr>
            <w:tcW w:w="2500" w:type="pct"/>
            <w:tcBorders>
              <w:top w:val="nil"/>
              <w:left w:val="single" w:sz="4" w:space="0" w:color="auto"/>
              <w:bottom w:val="single" w:sz="4" w:space="0" w:color="auto"/>
              <w:right w:val="single" w:sz="4" w:space="0" w:color="auto"/>
            </w:tcBorders>
            <w:shd w:val="clear" w:color="auto" w:fill="auto"/>
            <w:noWrap/>
            <w:vAlign w:val="center"/>
            <w:hideMark/>
          </w:tcPr>
          <w:p w14:paraId="699ED2A4"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zbędne</w:t>
            </w:r>
          </w:p>
        </w:tc>
        <w:tc>
          <w:tcPr>
            <w:tcW w:w="2500" w:type="pct"/>
            <w:tcBorders>
              <w:top w:val="single" w:sz="4" w:space="0" w:color="auto"/>
              <w:left w:val="nil"/>
              <w:bottom w:val="single" w:sz="4" w:space="0" w:color="auto"/>
              <w:right w:val="single" w:sz="4" w:space="0" w:color="auto"/>
            </w:tcBorders>
            <w:shd w:val="clear" w:color="auto" w:fill="auto"/>
            <w:noWrap/>
            <w:vAlign w:val="center"/>
          </w:tcPr>
          <w:p w14:paraId="0D03D59E" w14:textId="2DF0EBB5"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78,1%</w:t>
            </w:r>
          </w:p>
        </w:tc>
      </w:tr>
    </w:tbl>
    <w:p w14:paraId="54D740D2" w14:textId="77777777" w:rsidR="0052204A" w:rsidRPr="009876B3" w:rsidRDefault="0052204A" w:rsidP="0052204A">
      <w:pPr>
        <w:jc w:val="center"/>
        <w:rPr>
          <w:rFonts w:eastAsiaTheme="minorHAnsi"/>
          <w:i/>
          <w:sz w:val="18"/>
        </w:rPr>
      </w:pPr>
      <w:r w:rsidRPr="009876B3">
        <w:rPr>
          <w:rFonts w:eastAsiaTheme="minorHAnsi"/>
          <w:i/>
          <w:sz w:val="18"/>
        </w:rPr>
        <w:t>Źródło: Okręgowa Stacja Chemiczno-Rolnicza w Szczecinie</w:t>
      </w:r>
    </w:p>
    <w:p w14:paraId="60DEAA67" w14:textId="77777777" w:rsidR="0052204A" w:rsidRPr="00A22210" w:rsidRDefault="0052204A" w:rsidP="0052204A">
      <w:pPr>
        <w:jc w:val="center"/>
        <w:rPr>
          <w:rFonts w:eastAsiaTheme="minorHAnsi"/>
          <w:iCs/>
          <w:sz w:val="20"/>
          <w:szCs w:val="24"/>
        </w:rPr>
      </w:pPr>
    </w:p>
    <w:p w14:paraId="593C23C2" w14:textId="18587820" w:rsidR="0052204A" w:rsidRPr="009876B3" w:rsidRDefault="0052204A" w:rsidP="0052204A">
      <w:pPr>
        <w:jc w:val="center"/>
        <w:rPr>
          <w:rFonts w:eastAsiaTheme="minorHAnsi"/>
          <w:b/>
          <w:i/>
          <w:iCs/>
          <w:sz w:val="20"/>
          <w:szCs w:val="16"/>
        </w:rPr>
      </w:pPr>
      <w:bookmarkStart w:id="727" w:name="_Toc43138549"/>
      <w:bookmarkStart w:id="728" w:name="_Toc48467285"/>
      <w:bookmarkStart w:id="729" w:name="_Toc64740115"/>
      <w:bookmarkStart w:id="730" w:name="_Toc190114451"/>
      <w:bookmarkStart w:id="731" w:name="_Toc195046461"/>
      <w:r w:rsidRPr="009876B3">
        <w:rPr>
          <w:rFonts w:eastAsiaTheme="minorHAnsi"/>
          <w:b/>
          <w:i/>
          <w:iCs/>
          <w:sz w:val="20"/>
          <w:szCs w:val="16"/>
        </w:rPr>
        <w:t xml:space="preserve">Tabela </w:t>
      </w:r>
      <w:r w:rsidRPr="009876B3">
        <w:rPr>
          <w:rFonts w:eastAsiaTheme="minorHAnsi"/>
          <w:b/>
          <w:i/>
          <w:iCs/>
          <w:sz w:val="20"/>
          <w:szCs w:val="16"/>
        </w:rPr>
        <w:fldChar w:fldCharType="begin"/>
      </w:r>
      <w:r w:rsidRPr="009876B3">
        <w:rPr>
          <w:rFonts w:eastAsiaTheme="minorHAnsi"/>
          <w:b/>
          <w:i/>
          <w:iCs/>
          <w:sz w:val="20"/>
          <w:szCs w:val="16"/>
        </w:rPr>
        <w:instrText xml:space="preserve"> SEQ Tabela \* ARABIC </w:instrText>
      </w:r>
      <w:r w:rsidRPr="009876B3">
        <w:rPr>
          <w:rFonts w:eastAsiaTheme="minorHAnsi"/>
          <w:b/>
          <w:i/>
          <w:iCs/>
          <w:sz w:val="20"/>
          <w:szCs w:val="16"/>
        </w:rPr>
        <w:fldChar w:fldCharType="separate"/>
      </w:r>
      <w:r w:rsidR="00B81EF6">
        <w:rPr>
          <w:rFonts w:eastAsiaTheme="minorHAnsi"/>
          <w:b/>
          <w:i/>
          <w:iCs/>
          <w:noProof/>
          <w:sz w:val="20"/>
          <w:szCs w:val="16"/>
        </w:rPr>
        <w:t>41</w:t>
      </w:r>
      <w:r w:rsidRPr="009876B3">
        <w:rPr>
          <w:rFonts w:eastAsiaTheme="minorHAnsi"/>
          <w:b/>
          <w:i/>
          <w:iCs/>
          <w:noProof/>
          <w:sz w:val="20"/>
          <w:szCs w:val="16"/>
        </w:rPr>
        <w:fldChar w:fldCharType="end"/>
      </w:r>
      <w:r w:rsidRPr="009876B3">
        <w:rPr>
          <w:rFonts w:eastAsiaTheme="minorHAnsi"/>
          <w:b/>
          <w:i/>
          <w:iCs/>
          <w:sz w:val="20"/>
          <w:szCs w:val="16"/>
        </w:rPr>
        <w:t xml:space="preserve">. Zawartość makroelementów w glebach użytków rolnych na terenie </w:t>
      </w:r>
      <w:r w:rsidR="009876B3" w:rsidRPr="009876B3">
        <w:rPr>
          <w:rFonts w:eastAsiaTheme="minorHAnsi"/>
          <w:b/>
          <w:i/>
          <w:iCs/>
          <w:sz w:val="20"/>
          <w:szCs w:val="16"/>
        </w:rPr>
        <w:t>gminy Mieszkowice</w:t>
      </w:r>
      <w:r w:rsidRPr="009876B3">
        <w:rPr>
          <w:rFonts w:eastAsiaTheme="minorHAnsi"/>
          <w:b/>
          <w:i/>
          <w:iCs/>
          <w:sz w:val="20"/>
          <w:szCs w:val="16"/>
        </w:rPr>
        <w:br/>
        <w:t>(na podstawie wyników badań przeprowadzonych przez OSChR w latach 2022-2023)</w:t>
      </w:r>
      <w:bookmarkEnd w:id="727"/>
      <w:bookmarkEnd w:id="728"/>
      <w:bookmarkEnd w:id="729"/>
      <w:bookmarkEnd w:id="730"/>
      <w:bookmarkEnd w:id="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829"/>
        <w:gridCol w:w="2077"/>
        <w:gridCol w:w="2079"/>
        <w:gridCol w:w="2077"/>
      </w:tblGrid>
      <w:tr w:rsidR="0052204A" w:rsidRPr="009876B3" w14:paraId="5394273E" w14:textId="77777777" w:rsidTr="00A22210">
        <w:trPr>
          <w:trHeight w:val="289"/>
          <w:tblHeader/>
          <w:jc w:val="center"/>
        </w:trPr>
        <w:tc>
          <w:tcPr>
            <w:tcW w:w="1561" w:type="pct"/>
            <w:vMerge w:val="restart"/>
            <w:shd w:val="clear" w:color="auto" w:fill="F2F2F2" w:themeFill="background1" w:themeFillShade="F2"/>
            <w:noWrap/>
            <w:vAlign w:val="center"/>
            <w:hideMark/>
          </w:tcPr>
          <w:p w14:paraId="7334AA5B"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Zawartość</w:t>
            </w:r>
          </w:p>
          <w:p w14:paraId="46785FF1"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makroelementów</w:t>
            </w:r>
          </w:p>
        </w:tc>
        <w:tc>
          <w:tcPr>
            <w:tcW w:w="3439" w:type="pct"/>
            <w:gridSpan w:val="3"/>
            <w:shd w:val="clear" w:color="auto" w:fill="F2F2F2" w:themeFill="background1" w:themeFillShade="F2"/>
            <w:noWrap/>
            <w:vAlign w:val="center"/>
            <w:hideMark/>
          </w:tcPr>
          <w:p w14:paraId="13057632"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Udział przebadanych próbek</w:t>
            </w:r>
          </w:p>
        </w:tc>
      </w:tr>
      <w:tr w:rsidR="0052204A" w:rsidRPr="009876B3" w14:paraId="5437335C" w14:textId="77777777" w:rsidTr="00A22210">
        <w:trPr>
          <w:trHeight w:val="289"/>
          <w:tblHeader/>
          <w:jc w:val="center"/>
        </w:trPr>
        <w:tc>
          <w:tcPr>
            <w:tcW w:w="1561" w:type="pct"/>
            <w:vMerge/>
            <w:shd w:val="clear" w:color="auto" w:fill="F2F2F2" w:themeFill="background1" w:themeFillShade="F2"/>
            <w:vAlign w:val="center"/>
            <w:hideMark/>
          </w:tcPr>
          <w:p w14:paraId="75B24F82" w14:textId="77777777" w:rsidR="0052204A" w:rsidRPr="009876B3" w:rsidRDefault="0052204A" w:rsidP="0052204A">
            <w:pPr>
              <w:jc w:val="center"/>
              <w:rPr>
                <w:rFonts w:eastAsia="Times New Roman" w:cs="Times New Roman"/>
                <w:color w:val="000000"/>
                <w:sz w:val="20"/>
                <w:szCs w:val="20"/>
                <w:lang w:eastAsia="pl-PL"/>
              </w:rPr>
            </w:pPr>
          </w:p>
        </w:tc>
        <w:tc>
          <w:tcPr>
            <w:tcW w:w="1146" w:type="pct"/>
            <w:shd w:val="clear" w:color="auto" w:fill="F2F2F2" w:themeFill="background1" w:themeFillShade="F2"/>
            <w:noWrap/>
            <w:vAlign w:val="center"/>
            <w:hideMark/>
          </w:tcPr>
          <w:p w14:paraId="54A13433"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Fosfor</w:t>
            </w:r>
          </w:p>
        </w:tc>
        <w:tc>
          <w:tcPr>
            <w:tcW w:w="1147" w:type="pct"/>
            <w:shd w:val="clear" w:color="auto" w:fill="F2F2F2" w:themeFill="background1" w:themeFillShade="F2"/>
            <w:noWrap/>
            <w:vAlign w:val="center"/>
            <w:hideMark/>
          </w:tcPr>
          <w:p w14:paraId="475C59AD"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Potas</w:t>
            </w:r>
          </w:p>
        </w:tc>
        <w:tc>
          <w:tcPr>
            <w:tcW w:w="1147" w:type="pct"/>
            <w:shd w:val="clear" w:color="auto" w:fill="F2F2F2" w:themeFill="background1" w:themeFillShade="F2"/>
            <w:noWrap/>
            <w:vAlign w:val="center"/>
            <w:hideMark/>
          </w:tcPr>
          <w:p w14:paraId="3CE910D3"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Magnez</w:t>
            </w:r>
          </w:p>
        </w:tc>
      </w:tr>
      <w:tr w:rsidR="0052204A" w:rsidRPr="009876B3" w14:paraId="70C4E609" w14:textId="77777777" w:rsidTr="00A22210">
        <w:trPr>
          <w:trHeight w:val="289"/>
          <w:jc w:val="center"/>
        </w:trPr>
        <w:tc>
          <w:tcPr>
            <w:tcW w:w="1561" w:type="pct"/>
            <w:shd w:val="clear" w:color="auto" w:fill="auto"/>
            <w:noWrap/>
            <w:vAlign w:val="center"/>
            <w:hideMark/>
          </w:tcPr>
          <w:p w14:paraId="64BA3FEA"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bardzo niska</w:t>
            </w:r>
          </w:p>
        </w:tc>
        <w:tc>
          <w:tcPr>
            <w:tcW w:w="1146" w:type="pct"/>
            <w:shd w:val="clear" w:color="auto" w:fill="auto"/>
            <w:noWrap/>
            <w:vAlign w:val="center"/>
          </w:tcPr>
          <w:p w14:paraId="5832D8A3" w14:textId="467C181C"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3,2%</w:t>
            </w:r>
          </w:p>
        </w:tc>
        <w:tc>
          <w:tcPr>
            <w:tcW w:w="1147" w:type="pct"/>
            <w:shd w:val="clear" w:color="auto" w:fill="auto"/>
            <w:noWrap/>
            <w:vAlign w:val="center"/>
          </w:tcPr>
          <w:p w14:paraId="31ADBCE2" w14:textId="7C021CD0"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0,1%</w:t>
            </w:r>
          </w:p>
        </w:tc>
        <w:tc>
          <w:tcPr>
            <w:tcW w:w="1147" w:type="pct"/>
            <w:shd w:val="clear" w:color="auto" w:fill="auto"/>
            <w:noWrap/>
            <w:vAlign w:val="center"/>
          </w:tcPr>
          <w:p w14:paraId="7133F181" w14:textId="125ED093"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0,2%</w:t>
            </w:r>
          </w:p>
        </w:tc>
      </w:tr>
      <w:tr w:rsidR="0052204A" w:rsidRPr="009876B3" w14:paraId="52ABE4FC" w14:textId="77777777" w:rsidTr="00A22210">
        <w:trPr>
          <w:trHeight w:val="289"/>
          <w:jc w:val="center"/>
        </w:trPr>
        <w:tc>
          <w:tcPr>
            <w:tcW w:w="1561" w:type="pct"/>
            <w:shd w:val="clear" w:color="auto" w:fill="auto"/>
            <w:noWrap/>
            <w:vAlign w:val="center"/>
            <w:hideMark/>
          </w:tcPr>
          <w:p w14:paraId="4CB9D0FE"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niska</w:t>
            </w:r>
          </w:p>
        </w:tc>
        <w:tc>
          <w:tcPr>
            <w:tcW w:w="1146" w:type="pct"/>
            <w:shd w:val="clear" w:color="auto" w:fill="auto"/>
            <w:noWrap/>
            <w:vAlign w:val="center"/>
          </w:tcPr>
          <w:p w14:paraId="0F938581" w14:textId="0F298265"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17,4%</w:t>
            </w:r>
          </w:p>
        </w:tc>
        <w:tc>
          <w:tcPr>
            <w:tcW w:w="1147" w:type="pct"/>
            <w:shd w:val="clear" w:color="auto" w:fill="auto"/>
            <w:noWrap/>
            <w:vAlign w:val="center"/>
          </w:tcPr>
          <w:p w14:paraId="2975688D" w14:textId="6C1CE07E"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11,0%</w:t>
            </w:r>
          </w:p>
        </w:tc>
        <w:tc>
          <w:tcPr>
            <w:tcW w:w="1147" w:type="pct"/>
            <w:shd w:val="clear" w:color="auto" w:fill="auto"/>
            <w:noWrap/>
            <w:vAlign w:val="center"/>
          </w:tcPr>
          <w:p w14:paraId="1838B607" w14:textId="58202C35"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1,7%</w:t>
            </w:r>
          </w:p>
        </w:tc>
      </w:tr>
      <w:tr w:rsidR="0052204A" w:rsidRPr="009876B3" w14:paraId="171359CE" w14:textId="77777777" w:rsidTr="00A22210">
        <w:trPr>
          <w:trHeight w:val="289"/>
          <w:jc w:val="center"/>
        </w:trPr>
        <w:tc>
          <w:tcPr>
            <w:tcW w:w="1561" w:type="pct"/>
            <w:shd w:val="clear" w:color="auto" w:fill="auto"/>
            <w:noWrap/>
            <w:vAlign w:val="center"/>
            <w:hideMark/>
          </w:tcPr>
          <w:p w14:paraId="277C8B76"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średnia</w:t>
            </w:r>
          </w:p>
        </w:tc>
        <w:tc>
          <w:tcPr>
            <w:tcW w:w="1146" w:type="pct"/>
            <w:shd w:val="clear" w:color="auto" w:fill="auto"/>
            <w:noWrap/>
            <w:vAlign w:val="center"/>
          </w:tcPr>
          <w:p w14:paraId="6FFF07A1" w14:textId="401560A5"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20,0%</w:t>
            </w:r>
          </w:p>
        </w:tc>
        <w:tc>
          <w:tcPr>
            <w:tcW w:w="1147" w:type="pct"/>
            <w:shd w:val="clear" w:color="auto" w:fill="auto"/>
            <w:noWrap/>
            <w:vAlign w:val="center"/>
          </w:tcPr>
          <w:p w14:paraId="25D49C8F" w14:textId="01E040A2"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10,2%</w:t>
            </w:r>
          </w:p>
        </w:tc>
        <w:tc>
          <w:tcPr>
            <w:tcW w:w="1147" w:type="pct"/>
            <w:shd w:val="clear" w:color="auto" w:fill="auto"/>
            <w:noWrap/>
            <w:vAlign w:val="center"/>
          </w:tcPr>
          <w:p w14:paraId="6886D12B" w14:textId="31EBD218"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10,%</w:t>
            </w:r>
          </w:p>
        </w:tc>
      </w:tr>
      <w:tr w:rsidR="0052204A" w:rsidRPr="009876B3" w14:paraId="07942F9E" w14:textId="77777777" w:rsidTr="00A22210">
        <w:trPr>
          <w:trHeight w:val="289"/>
          <w:jc w:val="center"/>
        </w:trPr>
        <w:tc>
          <w:tcPr>
            <w:tcW w:w="1561" w:type="pct"/>
            <w:shd w:val="clear" w:color="auto" w:fill="auto"/>
            <w:noWrap/>
            <w:vAlign w:val="center"/>
            <w:hideMark/>
          </w:tcPr>
          <w:p w14:paraId="5C68FEFD"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wysoka</w:t>
            </w:r>
          </w:p>
        </w:tc>
        <w:tc>
          <w:tcPr>
            <w:tcW w:w="1146" w:type="pct"/>
            <w:shd w:val="clear" w:color="auto" w:fill="auto"/>
            <w:noWrap/>
            <w:vAlign w:val="center"/>
          </w:tcPr>
          <w:p w14:paraId="430B10DE" w14:textId="5464F4EF"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33,5%</w:t>
            </w:r>
          </w:p>
        </w:tc>
        <w:tc>
          <w:tcPr>
            <w:tcW w:w="1147" w:type="pct"/>
            <w:shd w:val="clear" w:color="auto" w:fill="auto"/>
            <w:noWrap/>
            <w:vAlign w:val="center"/>
          </w:tcPr>
          <w:p w14:paraId="1A92F023" w14:textId="4E123850"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3,2%</w:t>
            </w:r>
          </w:p>
        </w:tc>
        <w:tc>
          <w:tcPr>
            <w:tcW w:w="1147" w:type="pct"/>
            <w:shd w:val="clear" w:color="auto" w:fill="auto"/>
            <w:noWrap/>
            <w:vAlign w:val="center"/>
          </w:tcPr>
          <w:p w14:paraId="1213403D" w14:textId="736EC774"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19,4%</w:t>
            </w:r>
          </w:p>
        </w:tc>
      </w:tr>
      <w:tr w:rsidR="0052204A" w:rsidRPr="009876B3" w14:paraId="166F2D0C" w14:textId="77777777" w:rsidTr="00A22210">
        <w:trPr>
          <w:trHeight w:val="289"/>
          <w:jc w:val="center"/>
        </w:trPr>
        <w:tc>
          <w:tcPr>
            <w:tcW w:w="1561" w:type="pct"/>
            <w:shd w:val="clear" w:color="auto" w:fill="auto"/>
            <w:noWrap/>
            <w:vAlign w:val="center"/>
            <w:hideMark/>
          </w:tcPr>
          <w:p w14:paraId="5AF37080" w14:textId="77777777" w:rsidR="0052204A" w:rsidRPr="009876B3" w:rsidRDefault="0052204A" w:rsidP="0052204A">
            <w:pPr>
              <w:jc w:val="center"/>
              <w:rPr>
                <w:rFonts w:eastAsia="Times New Roman" w:cs="Times New Roman"/>
                <w:color w:val="000000"/>
                <w:sz w:val="20"/>
                <w:szCs w:val="20"/>
                <w:lang w:eastAsia="pl-PL"/>
              </w:rPr>
            </w:pPr>
            <w:r w:rsidRPr="009876B3">
              <w:rPr>
                <w:rFonts w:eastAsia="Times New Roman" w:cs="Times New Roman"/>
                <w:color w:val="000000"/>
                <w:sz w:val="20"/>
                <w:szCs w:val="20"/>
                <w:lang w:eastAsia="pl-PL"/>
              </w:rPr>
              <w:t>bardzo wysoka</w:t>
            </w:r>
          </w:p>
        </w:tc>
        <w:tc>
          <w:tcPr>
            <w:tcW w:w="1146" w:type="pct"/>
            <w:shd w:val="clear" w:color="auto" w:fill="auto"/>
            <w:noWrap/>
            <w:vAlign w:val="center"/>
          </w:tcPr>
          <w:p w14:paraId="482FCFDE" w14:textId="78FB1BC3"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25,8%</w:t>
            </w:r>
          </w:p>
        </w:tc>
        <w:tc>
          <w:tcPr>
            <w:tcW w:w="1147" w:type="pct"/>
            <w:shd w:val="clear" w:color="auto" w:fill="auto"/>
            <w:noWrap/>
            <w:vAlign w:val="center"/>
          </w:tcPr>
          <w:p w14:paraId="6D464AAB" w14:textId="2272ACBD"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75,5%</w:t>
            </w:r>
          </w:p>
        </w:tc>
        <w:tc>
          <w:tcPr>
            <w:tcW w:w="1147" w:type="pct"/>
            <w:shd w:val="clear" w:color="auto" w:fill="auto"/>
            <w:noWrap/>
            <w:vAlign w:val="center"/>
          </w:tcPr>
          <w:p w14:paraId="3CAB65DA" w14:textId="0575982A" w:rsidR="0052204A" w:rsidRPr="009876B3" w:rsidRDefault="009876B3" w:rsidP="0052204A">
            <w:pPr>
              <w:jc w:val="center"/>
              <w:rPr>
                <w:rFonts w:eastAsia="Times New Roman" w:cs="Times New Roman"/>
                <w:color w:val="000000"/>
                <w:sz w:val="20"/>
                <w:szCs w:val="20"/>
                <w:lang w:eastAsia="pl-PL"/>
              </w:rPr>
            </w:pPr>
            <w:r>
              <w:rPr>
                <w:rFonts w:eastAsia="Times New Roman" w:cs="Times New Roman"/>
                <w:color w:val="000000"/>
                <w:sz w:val="20"/>
                <w:szCs w:val="20"/>
                <w:lang w:eastAsia="pl-PL"/>
              </w:rPr>
              <w:t>68,4%</w:t>
            </w:r>
          </w:p>
        </w:tc>
      </w:tr>
    </w:tbl>
    <w:bookmarkEnd w:id="715"/>
    <w:bookmarkEnd w:id="716"/>
    <w:p w14:paraId="421FD876" w14:textId="77777777" w:rsidR="0052204A" w:rsidRPr="009876B3" w:rsidRDefault="0052204A" w:rsidP="0052204A">
      <w:pPr>
        <w:jc w:val="center"/>
        <w:rPr>
          <w:rFonts w:eastAsiaTheme="minorHAnsi"/>
          <w:i/>
          <w:sz w:val="18"/>
        </w:rPr>
      </w:pPr>
      <w:r w:rsidRPr="009876B3">
        <w:rPr>
          <w:rFonts w:eastAsiaTheme="minorHAnsi"/>
          <w:i/>
          <w:sz w:val="18"/>
        </w:rPr>
        <w:t>Źródło: Okręgowa Stacja Chemiczno-Rolnicza w Szczecinie</w:t>
      </w:r>
    </w:p>
    <w:p w14:paraId="1235B972" w14:textId="77777777" w:rsidR="0052204A" w:rsidRPr="00A22210" w:rsidRDefault="0052204A" w:rsidP="0052204A">
      <w:pPr>
        <w:jc w:val="center"/>
        <w:rPr>
          <w:rFonts w:eastAsiaTheme="minorHAnsi"/>
        </w:rPr>
      </w:pPr>
      <w:r w:rsidRPr="00A22210">
        <w:rPr>
          <w:rFonts w:eastAsiaTheme="minorHAnsi"/>
          <w:noProof/>
        </w:rPr>
        <w:lastRenderedPageBreak/>
        <w:drawing>
          <wp:inline distT="0" distB="0" distL="0" distR="0" wp14:anchorId="44D146CA" wp14:editId="7E149350">
            <wp:extent cx="5637530" cy="2400300"/>
            <wp:effectExtent l="0" t="0" r="1270" b="0"/>
            <wp:docPr id="356938426" name="Wykres 1">
              <a:extLst xmlns:a="http://schemas.openxmlformats.org/drawingml/2006/main">
                <a:ext uri="{FF2B5EF4-FFF2-40B4-BE49-F238E27FC236}">
                  <a16:creationId xmlns:a16="http://schemas.microsoft.com/office/drawing/2014/main" id="{45C0FD33-A859-F1E2-C66C-642E5231F5C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321816C4" w14:textId="1B27D142" w:rsidR="0052204A" w:rsidRPr="00C16518" w:rsidRDefault="0052204A" w:rsidP="0052204A">
      <w:pPr>
        <w:jc w:val="center"/>
        <w:rPr>
          <w:rFonts w:eastAsiaTheme="minorHAnsi"/>
          <w:b/>
          <w:i/>
          <w:iCs/>
          <w:sz w:val="20"/>
          <w:szCs w:val="16"/>
        </w:rPr>
      </w:pPr>
      <w:bookmarkStart w:id="732" w:name="_Toc48467370"/>
      <w:bookmarkStart w:id="733" w:name="_Toc117453960"/>
      <w:bookmarkStart w:id="734" w:name="_Toc180701771"/>
      <w:bookmarkStart w:id="735" w:name="_Toc195046508"/>
      <w:r w:rsidRPr="00A22210">
        <w:rPr>
          <w:rFonts w:eastAsiaTheme="minorHAnsi"/>
          <w:b/>
          <w:i/>
          <w:iCs/>
          <w:sz w:val="20"/>
          <w:szCs w:val="16"/>
        </w:rPr>
        <w:t xml:space="preserve">Wykres </w:t>
      </w:r>
      <w:r w:rsidRPr="00A22210">
        <w:rPr>
          <w:rFonts w:eastAsiaTheme="minorHAnsi"/>
          <w:b/>
          <w:i/>
          <w:iCs/>
          <w:sz w:val="20"/>
          <w:szCs w:val="16"/>
        </w:rPr>
        <w:fldChar w:fldCharType="begin"/>
      </w:r>
      <w:r w:rsidRPr="00A22210">
        <w:rPr>
          <w:rFonts w:eastAsiaTheme="minorHAnsi"/>
          <w:b/>
          <w:i/>
          <w:iCs/>
          <w:sz w:val="20"/>
          <w:szCs w:val="16"/>
        </w:rPr>
        <w:instrText xml:space="preserve"> SEQ Wykres \* ARABIC </w:instrText>
      </w:r>
      <w:r w:rsidRPr="00A22210">
        <w:rPr>
          <w:rFonts w:eastAsiaTheme="minorHAnsi"/>
          <w:b/>
          <w:i/>
          <w:iCs/>
          <w:sz w:val="20"/>
          <w:szCs w:val="16"/>
        </w:rPr>
        <w:fldChar w:fldCharType="separate"/>
      </w:r>
      <w:r w:rsidR="009505AA">
        <w:rPr>
          <w:rFonts w:eastAsiaTheme="minorHAnsi"/>
          <w:b/>
          <w:i/>
          <w:iCs/>
          <w:noProof/>
          <w:sz w:val="20"/>
          <w:szCs w:val="16"/>
        </w:rPr>
        <w:t>16</w:t>
      </w:r>
      <w:r w:rsidRPr="00A22210">
        <w:rPr>
          <w:rFonts w:eastAsiaTheme="minorHAnsi"/>
          <w:b/>
          <w:i/>
          <w:iCs/>
          <w:noProof/>
          <w:sz w:val="20"/>
          <w:szCs w:val="16"/>
        </w:rPr>
        <w:fldChar w:fldCharType="end"/>
      </w:r>
      <w:r w:rsidRPr="00C16518">
        <w:rPr>
          <w:rFonts w:eastAsiaTheme="minorHAnsi"/>
          <w:b/>
          <w:i/>
          <w:iCs/>
          <w:sz w:val="20"/>
          <w:szCs w:val="16"/>
        </w:rPr>
        <w:t xml:space="preserve">. Potrzeby wapnowania gleb użytków rolnych na terenie </w:t>
      </w:r>
      <w:bookmarkEnd w:id="732"/>
      <w:bookmarkEnd w:id="733"/>
      <w:bookmarkEnd w:id="734"/>
      <w:r w:rsidR="00A22210" w:rsidRPr="00C16518">
        <w:rPr>
          <w:rFonts w:eastAsiaTheme="minorHAnsi"/>
          <w:b/>
          <w:i/>
          <w:iCs/>
          <w:sz w:val="20"/>
          <w:szCs w:val="16"/>
        </w:rPr>
        <w:t>gminy Mieszkowice</w:t>
      </w:r>
      <w:bookmarkEnd w:id="735"/>
    </w:p>
    <w:p w14:paraId="612E3A90" w14:textId="77777777" w:rsidR="0052204A" w:rsidRPr="00C16518" w:rsidRDefault="0052204A" w:rsidP="0052204A">
      <w:pPr>
        <w:jc w:val="center"/>
        <w:rPr>
          <w:rFonts w:eastAsiaTheme="minorHAnsi"/>
          <w:i/>
          <w:sz w:val="18"/>
          <w:szCs w:val="18"/>
        </w:rPr>
      </w:pPr>
      <w:r w:rsidRPr="00C16518">
        <w:rPr>
          <w:rFonts w:eastAsiaTheme="minorHAnsi"/>
          <w:i/>
          <w:sz w:val="18"/>
          <w:szCs w:val="18"/>
        </w:rPr>
        <w:t>Źródło: OSChR w Szczecinie – na podstawie wyników badań z lat 2022-2023</w:t>
      </w:r>
    </w:p>
    <w:p w14:paraId="7067E918" w14:textId="77777777" w:rsidR="00A22210" w:rsidRPr="00C16518" w:rsidRDefault="00A22210" w:rsidP="0052204A">
      <w:pPr>
        <w:jc w:val="center"/>
        <w:rPr>
          <w:rFonts w:eastAsiaTheme="minorHAnsi"/>
          <w:iCs/>
        </w:rPr>
      </w:pPr>
    </w:p>
    <w:p w14:paraId="48E3545F" w14:textId="77777777" w:rsidR="0052204A" w:rsidRPr="00C16518" w:rsidRDefault="0052204A" w:rsidP="0052204A">
      <w:pPr>
        <w:jc w:val="center"/>
        <w:rPr>
          <w:rFonts w:eastAsiaTheme="minorHAnsi"/>
          <w:iCs/>
        </w:rPr>
      </w:pPr>
      <w:r w:rsidRPr="00C16518">
        <w:rPr>
          <w:rFonts w:eastAsiaTheme="minorHAnsi"/>
          <w:noProof/>
        </w:rPr>
        <w:drawing>
          <wp:inline distT="0" distB="0" distL="0" distR="0" wp14:anchorId="2617D5B2" wp14:editId="32BB8FD1">
            <wp:extent cx="5760720" cy="2771775"/>
            <wp:effectExtent l="0" t="0" r="0" b="0"/>
            <wp:docPr id="80" name="Wykres 80">
              <a:extLst xmlns:a="http://schemas.openxmlformats.org/drawingml/2006/main">
                <a:ext uri="{FF2B5EF4-FFF2-40B4-BE49-F238E27FC236}">
                  <a16:creationId xmlns:a16="http://schemas.microsoft.com/office/drawing/2014/main" id="{AB93862D-1D09-44E7-9477-FEE9C8043FB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428A058" w14:textId="0B28C07D" w:rsidR="0052204A" w:rsidRPr="00C16518" w:rsidRDefault="0052204A" w:rsidP="0052204A">
      <w:pPr>
        <w:jc w:val="center"/>
        <w:rPr>
          <w:rFonts w:eastAsiaTheme="minorHAnsi"/>
          <w:b/>
          <w:i/>
          <w:iCs/>
          <w:szCs w:val="18"/>
        </w:rPr>
      </w:pPr>
      <w:bookmarkStart w:id="736" w:name="_Toc48467371"/>
      <w:bookmarkStart w:id="737" w:name="_Toc117453961"/>
      <w:bookmarkStart w:id="738" w:name="_Toc180701772"/>
      <w:bookmarkStart w:id="739" w:name="_Toc195046509"/>
      <w:r w:rsidRPr="00C16518">
        <w:rPr>
          <w:rFonts w:eastAsiaTheme="minorHAnsi"/>
          <w:b/>
          <w:i/>
          <w:iCs/>
          <w:sz w:val="20"/>
          <w:szCs w:val="16"/>
        </w:rPr>
        <w:t xml:space="preserve">Wykres </w:t>
      </w:r>
      <w:r w:rsidRPr="00C16518">
        <w:rPr>
          <w:rFonts w:eastAsiaTheme="minorHAnsi"/>
          <w:b/>
          <w:i/>
          <w:iCs/>
          <w:sz w:val="20"/>
          <w:szCs w:val="16"/>
        </w:rPr>
        <w:fldChar w:fldCharType="begin"/>
      </w:r>
      <w:r w:rsidRPr="00C16518">
        <w:rPr>
          <w:rFonts w:eastAsiaTheme="minorHAnsi"/>
          <w:b/>
          <w:i/>
          <w:iCs/>
          <w:sz w:val="20"/>
          <w:szCs w:val="16"/>
        </w:rPr>
        <w:instrText xml:space="preserve"> SEQ Wykres \* ARABIC </w:instrText>
      </w:r>
      <w:r w:rsidRPr="00C16518">
        <w:rPr>
          <w:rFonts w:eastAsiaTheme="minorHAnsi"/>
          <w:b/>
          <w:i/>
          <w:iCs/>
          <w:sz w:val="20"/>
          <w:szCs w:val="16"/>
        </w:rPr>
        <w:fldChar w:fldCharType="separate"/>
      </w:r>
      <w:r w:rsidR="009505AA">
        <w:rPr>
          <w:rFonts w:eastAsiaTheme="minorHAnsi"/>
          <w:b/>
          <w:i/>
          <w:iCs/>
          <w:noProof/>
          <w:sz w:val="20"/>
          <w:szCs w:val="16"/>
        </w:rPr>
        <w:t>17</w:t>
      </w:r>
      <w:r w:rsidRPr="00C16518">
        <w:rPr>
          <w:rFonts w:eastAsiaTheme="minorHAnsi"/>
          <w:b/>
          <w:i/>
          <w:iCs/>
          <w:noProof/>
          <w:sz w:val="20"/>
          <w:szCs w:val="16"/>
        </w:rPr>
        <w:fldChar w:fldCharType="end"/>
      </w:r>
      <w:r w:rsidRPr="00C16518">
        <w:rPr>
          <w:rFonts w:eastAsiaTheme="minorHAnsi"/>
          <w:b/>
          <w:i/>
          <w:iCs/>
          <w:sz w:val="20"/>
          <w:szCs w:val="16"/>
        </w:rPr>
        <w:t xml:space="preserve">. Zawartość makroelementów </w:t>
      </w:r>
      <w:bookmarkEnd w:id="736"/>
      <w:r w:rsidRPr="00C16518">
        <w:rPr>
          <w:rFonts w:eastAsiaTheme="minorHAnsi"/>
          <w:b/>
          <w:i/>
          <w:iCs/>
          <w:sz w:val="20"/>
          <w:szCs w:val="16"/>
        </w:rPr>
        <w:t xml:space="preserve">w glebach użytków rolnych na terenie </w:t>
      </w:r>
      <w:bookmarkEnd w:id="737"/>
      <w:bookmarkEnd w:id="738"/>
      <w:r w:rsidR="00C16518" w:rsidRPr="00C16518">
        <w:rPr>
          <w:rFonts w:eastAsiaTheme="minorHAnsi"/>
          <w:b/>
          <w:i/>
          <w:iCs/>
          <w:sz w:val="20"/>
          <w:szCs w:val="16"/>
        </w:rPr>
        <w:t>gminy Mieszkowice</w:t>
      </w:r>
      <w:bookmarkEnd w:id="739"/>
    </w:p>
    <w:p w14:paraId="359C3606" w14:textId="77777777" w:rsidR="0052204A" w:rsidRPr="00C16518" w:rsidRDefault="0052204A" w:rsidP="0052204A">
      <w:pPr>
        <w:jc w:val="center"/>
        <w:rPr>
          <w:rFonts w:eastAsiaTheme="minorHAnsi"/>
          <w:i/>
          <w:sz w:val="18"/>
          <w:szCs w:val="18"/>
        </w:rPr>
      </w:pPr>
      <w:r w:rsidRPr="00C16518">
        <w:rPr>
          <w:rFonts w:eastAsiaTheme="minorHAnsi"/>
          <w:i/>
          <w:sz w:val="18"/>
          <w:szCs w:val="18"/>
        </w:rPr>
        <w:t>Źródło: OSChR w Szczecinie – na podstawie wyników badań z lat 2022-2023</w:t>
      </w:r>
    </w:p>
    <w:p w14:paraId="6673E330" w14:textId="77777777" w:rsidR="00997ACF" w:rsidRPr="00C16518" w:rsidRDefault="00997ACF" w:rsidP="00097B53"/>
    <w:p w14:paraId="166C225E" w14:textId="77777777" w:rsidR="00097B53" w:rsidRPr="00C16518" w:rsidRDefault="00097B53" w:rsidP="00097B53"/>
    <w:p w14:paraId="06C092FC" w14:textId="05CC48CC" w:rsidR="001622FA" w:rsidRPr="00C16518" w:rsidRDefault="00096766" w:rsidP="005F32E9">
      <w:pPr>
        <w:pStyle w:val="Nagowek3"/>
        <w:numPr>
          <w:ilvl w:val="2"/>
          <w:numId w:val="2"/>
        </w:numPr>
      </w:pPr>
      <w:bookmarkStart w:id="740" w:name="_Toc195045784"/>
      <w:r w:rsidRPr="00C16518">
        <w:t xml:space="preserve">Zagrożenia </w:t>
      </w:r>
      <w:r w:rsidR="00D735C7" w:rsidRPr="00C16518">
        <w:t xml:space="preserve">oraz ochrona gleb </w:t>
      </w:r>
      <w:r w:rsidR="00980498" w:rsidRPr="00C16518">
        <w:t xml:space="preserve">i powierzchni ziemi </w:t>
      </w:r>
      <w:r w:rsidR="00D735C7" w:rsidRPr="00C16518">
        <w:t xml:space="preserve">na terenie </w:t>
      </w:r>
      <w:r w:rsidR="00503078" w:rsidRPr="00C16518">
        <w:t>gminy</w:t>
      </w:r>
      <w:bookmarkEnd w:id="740"/>
    </w:p>
    <w:p w14:paraId="640B7DA7" w14:textId="77777777" w:rsidR="00530F86" w:rsidRPr="00C16518" w:rsidRDefault="00530F86" w:rsidP="00C605F3">
      <w:pPr>
        <w:rPr>
          <w:szCs w:val="28"/>
        </w:rPr>
      </w:pPr>
    </w:p>
    <w:p w14:paraId="18AB71E4" w14:textId="75DC1E5E" w:rsidR="004438A4" w:rsidRPr="00C16518" w:rsidRDefault="004438A4" w:rsidP="004438A4">
      <w:pPr>
        <w:ind w:firstLine="709"/>
        <w:rPr>
          <w:iCs/>
          <w:szCs w:val="28"/>
        </w:rPr>
      </w:pPr>
      <w:r w:rsidRPr="00C16518">
        <w:rPr>
          <w:iCs/>
          <w:szCs w:val="28"/>
        </w:rPr>
        <w:t>Zgodnie z ustawą z dnia 3 lutego 1995 r. o ochronie gruntów rolnych i leśnych (Dz. U. 202</w:t>
      </w:r>
      <w:r w:rsidR="00A91D4F" w:rsidRPr="00C16518">
        <w:rPr>
          <w:iCs/>
          <w:szCs w:val="28"/>
        </w:rPr>
        <w:t>4</w:t>
      </w:r>
      <w:r w:rsidRPr="00C16518">
        <w:rPr>
          <w:iCs/>
          <w:szCs w:val="28"/>
        </w:rPr>
        <w:t xml:space="preserve">, poz. </w:t>
      </w:r>
      <w:r w:rsidR="00A91D4F" w:rsidRPr="00C16518">
        <w:rPr>
          <w:iCs/>
          <w:szCs w:val="28"/>
        </w:rPr>
        <w:t>82 ze zm.</w:t>
      </w:r>
      <w:r w:rsidRPr="00C16518">
        <w:rPr>
          <w:iCs/>
          <w:szCs w:val="28"/>
        </w:rPr>
        <w:t>) ochrona gruntów polega na:</w:t>
      </w:r>
    </w:p>
    <w:p w14:paraId="043CF99F" w14:textId="77777777" w:rsidR="004438A4" w:rsidRPr="00C16518" w:rsidRDefault="004438A4" w:rsidP="00AE7A76">
      <w:pPr>
        <w:numPr>
          <w:ilvl w:val="0"/>
          <w:numId w:val="74"/>
        </w:numPr>
        <w:contextualSpacing/>
        <w:rPr>
          <w:iCs/>
          <w:szCs w:val="28"/>
        </w:rPr>
      </w:pPr>
      <w:r w:rsidRPr="00C16518">
        <w:rPr>
          <w:iCs/>
          <w:szCs w:val="28"/>
        </w:rPr>
        <w:t>w przypadku gruntów rolnych:</w:t>
      </w:r>
    </w:p>
    <w:p w14:paraId="3240E84F" w14:textId="77777777" w:rsidR="004438A4" w:rsidRPr="00C16518" w:rsidRDefault="004438A4" w:rsidP="00AE7A76">
      <w:pPr>
        <w:numPr>
          <w:ilvl w:val="0"/>
          <w:numId w:val="75"/>
        </w:numPr>
        <w:ind w:left="1134"/>
        <w:contextualSpacing/>
        <w:rPr>
          <w:iCs/>
          <w:szCs w:val="28"/>
        </w:rPr>
      </w:pPr>
      <w:r w:rsidRPr="00C16518">
        <w:rPr>
          <w:iCs/>
          <w:szCs w:val="28"/>
        </w:rPr>
        <w:t>ograniczaniu przeznaczania ich na cele nierolnicze;</w:t>
      </w:r>
    </w:p>
    <w:p w14:paraId="7F1CE43B" w14:textId="77777777" w:rsidR="004438A4" w:rsidRPr="00C16518" w:rsidRDefault="004438A4" w:rsidP="00AE7A76">
      <w:pPr>
        <w:numPr>
          <w:ilvl w:val="0"/>
          <w:numId w:val="75"/>
        </w:numPr>
        <w:ind w:left="1134"/>
        <w:contextualSpacing/>
        <w:rPr>
          <w:iCs/>
          <w:szCs w:val="28"/>
        </w:rPr>
      </w:pPr>
      <w:r w:rsidRPr="00C16518">
        <w:rPr>
          <w:iCs/>
          <w:szCs w:val="28"/>
        </w:rPr>
        <w:t>zapobieganiu procesom degradacji i dewastacji gruntów rolnych oraz szkodom</w:t>
      </w:r>
      <w:r w:rsidRPr="00C16518">
        <w:rPr>
          <w:iCs/>
          <w:szCs w:val="28"/>
        </w:rPr>
        <w:br/>
        <w:t>w produkcji rolniczej, powstającym wskutek działalności nierolniczej i ruchów masowych ziemi;</w:t>
      </w:r>
    </w:p>
    <w:p w14:paraId="126C9ADB" w14:textId="77777777" w:rsidR="004438A4" w:rsidRPr="00C16518" w:rsidRDefault="004438A4" w:rsidP="00AE7A76">
      <w:pPr>
        <w:numPr>
          <w:ilvl w:val="0"/>
          <w:numId w:val="75"/>
        </w:numPr>
        <w:ind w:left="1134"/>
        <w:contextualSpacing/>
        <w:rPr>
          <w:iCs/>
          <w:szCs w:val="28"/>
        </w:rPr>
      </w:pPr>
      <w:r w:rsidRPr="00C16518">
        <w:rPr>
          <w:iCs/>
          <w:szCs w:val="28"/>
        </w:rPr>
        <w:t>rekultywacji i zagospodarowaniu gruntów na cele rolnicze;</w:t>
      </w:r>
    </w:p>
    <w:p w14:paraId="6B7D7AEE" w14:textId="77777777" w:rsidR="004438A4" w:rsidRPr="00C16518" w:rsidRDefault="004438A4" w:rsidP="00AE7A76">
      <w:pPr>
        <w:numPr>
          <w:ilvl w:val="0"/>
          <w:numId w:val="75"/>
        </w:numPr>
        <w:ind w:left="1134"/>
        <w:contextualSpacing/>
        <w:rPr>
          <w:iCs/>
          <w:szCs w:val="28"/>
        </w:rPr>
      </w:pPr>
      <w:r w:rsidRPr="00C16518">
        <w:rPr>
          <w:iCs/>
          <w:szCs w:val="28"/>
        </w:rPr>
        <w:t>zachowaniu torfowisk i oczek wodnych jako naturalnych zbiorników wodnych;</w:t>
      </w:r>
    </w:p>
    <w:p w14:paraId="47E1DF37" w14:textId="77777777" w:rsidR="004438A4" w:rsidRPr="00C16518" w:rsidRDefault="004438A4" w:rsidP="00AE7A76">
      <w:pPr>
        <w:numPr>
          <w:ilvl w:val="0"/>
          <w:numId w:val="75"/>
        </w:numPr>
        <w:ind w:left="1134"/>
        <w:contextualSpacing/>
        <w:rPr>
          <w:iCs/>
          <w:szCs w:val="28"/>
        </w:rPr>
      </w:pPr>
      <w:r w:rsidRPr="00C16518">
        <w:rPr>
          <w:iCs/>
          <w:szCs w:val="28"/>
        </w:rPr>
        <w:t>ograniczaniu zmian naturalnego ukształtowania powierzchni ziemi.</w:t>
      </w:r>
    </w:p>
    <w:p w14:paraId="3F3D2A68" w14:textId="77777777" w:rsidR="004438A4" w:rsidRPr="00C16518" w:rsidRDefault="004438A4" w:rsidP="00AE7A76">
      <w:pPr>
        <w:numPr>
          <w:ilvl w:val="0"/>
          <w:numId w:val="74"/>
        </w:numPr>
        <w:contextualSpacing/>
        <w:rPr>
          <w:iCs/>
          <w:szCs w:val="28"/>
        </w:rPr>
      </w:pPr>
      <w:r w:rsidRPr="00C16518">
        <w:rPr>
          <w:iCs/>
          <w:szCs w:val="28"/>
        </w:rPr>
        <w:t>w przypadku gruntów leśnych:</w:t>
      </w:r>
    </w:p>
    <w:p w14:paraId="2890A110" w14:textId="77777777" w:rsidR="004438A4" w:rsidRPr="00C16518" w:rsidRDefault="004438A4" w:rsidP="00AE7A76">
      <w:pPr>
        <w:numPr>
          <w:ilvl w:val="0"/>
          <w:numId w:val="76"/>
        </w:numPr>
        <w:ind w:left="1134"/>
        <w:contextualSpacing/>
        <w:rPr>
          <w:iCs/>
          <w:szCs w:val="28"/>
        </w:rPr>
      </w:pPr>
      <w:r w:rsidRPr="00C16518">
        <w:rPr>
          <w:iCs/>
          <w:szCs w:val="28"/>
        </w:rPr>
        <w:t>ograniczaniu przeznaczania ich na cele nieleśne;</w:t>
      </w:r>
    </w:p>
    <w:p w14:paraId="532E6A1D" w14:textId="77777777" w:rsidR="00A22210" w:rsidRPr="00C16518" w:rsidRDefault="00A22210" w:rsidP="00A22210">
      <w:pPr>
        <w:numPr>
          <w:ilvl w:val="0"/>
          <w:numId w:val="76"/>
        </w:numPr>
        <w:ind w:left="1134"/>
        <w:contextualSpacing/>
        <w:rPr>
          <w:iCs/>
          <w:szCs w:val="28"/>
        </w:rPr>
      </w:pPr>
      <w:r w:rsidRPr="00C16518">
        <w:rPr>
          <w:iCs/>
          <w:szCs w:val="28"/>
        </w:rPr>
        <w:t>przywracaniu wartości użytkowej gruntom, które utraciły charakter gruntów leśnych wskutek działalności nieleśnej;</w:t>
      </w:r>
    </w:p>
    <w:p w14:paraId="4F7FAF04" w14:textId="77777777" w:rsidR="004438A4" w:rsidRPr="00C16518" w:rsidRDefault="004438A4" w:rsidP="00AE7A76">
      <w:pPr>
        <w:numPr>
          <w:ilvl w:val="0"/>
          <w:numId w:val="76"/>
        </w:numPr>
        <w:ind w:left="1134"/>
        <w:contextualSpacing/>
        <w:rPr>
          <w:iCs/>
          <w:szCs w:val="28"/>
        </w:rPr>
      </w:pPr>
      <w:r w:rsidRPr="00C16518">
        <w:rPr>
          <w:iCs/>
          <w:szCs w:val="28"/>
        </w:rPr>
        <w:lastRenderedPageBreak/>
        <w:t>zapobieganiu procesom degradacji i dewastacji gruntów leśnych oraz szkodom</w:t>
      </w:r>
      <w:r w:rsidRPr="00C16518">
        <w:rPr>
          <w:iCs/>
          <w:szCs w:val="28"/>
        </w:rPr>
        <w:br/>
        <w:t>w drzewostanach i produkcji leśnej, powstającym wskutek działalności nieleśnej</w:t>
      </w:r>
      <w:r w:rsidRPr="00C16518">
        <w:rPr>
          <w:iCs/>
          <w:szCs w:val="28"/>
        </w:rPr>
        <w:br/>
        <w:t>i ruchów masowych ziemi;</w:t>
      </w:r>
    </w:p>
    <w:p w14:paraId="2CF0AEE5" w14:textId="1C55BC93" w:rsidR="004438A4" w:rsidRPr="00C16518" w:rsidRDefault="004438A4" w:rsidP="00AE7A76">
      <w:pPr>
        <w:numPr>
          <w:ilvl w:val="0"/>
          <w:numId w:val="76"/>
        </w:numPr>
        <w:ind w:left="1134"/>
        <w:contextualSpacing/>
        <w:rPr>
          <w:iCs/>
          <w:szCs w:val="28"/>
        </w:rPr>
      </w:pPr>
      <w:r w:rsidRPr="00C16518">
        <w:rPr>
          <w:iCs/>
          <w:szCs w:val="28"/>
        </w:rPr>
        <w:t>poprawianiu wartości użytkowej oraz zapobieganiu obniżania produkcyjności;</w:t>
      </w:r>
    </w:p>
    <w:p w14:paraId="28725E09" w14:textId="77777777" w:rsidR="004438A4" w:rsidRPr="00C16518" w:rsidRDefault="004438A4" w:rsidP="00AE7A76">
      <w:pPr>
        <w:numPr>
          <w:ilvl w:val="0"/>
          <w:numId w:val="76"/>
        </w:numPr>
        <w:ind w:left="1134"/>
        <w:contextualSpacing/>
        <w:rPr>
          <w:iCs/>
          <w:szCs w:val="28"/>
        </w:rPr>
      </w:pPr>
      <w:r w:rsidRPr="00C16518">
        <w:rPr>
          <w:iCs/>
          <w:szCs w:val="28"/>
        </w:rPr>
        <w:t>ograniczaniu zmian naturalnego ukształtowania powierzchni ziemi.</w:t>
      </w:r>
    </w:p>
    <w:p w14:paraId="3F3EDC26" w14:textId="77777777" w:rsidR="00BD1200" w:rsidRDefault="00BD1200" w:rsidP="00714C1E">
      <w:bookmarkStart w:id="741" w:name="_Hlk27133299"/>
    </w:p>
    <w:p w14:paraId="485E04B7" w14:textId="77777777" w:rsidR="00BD1200" w:rsidRPr="00BD1200" w:rsidRDefault="00BD1200" w:rsidP="00BD1200">
      <w:pPr>
        <w:rPr>
          <w:i/>
          <w:u w:val="single"/>
        </w:rPr>
      </w:pPr>
      <w:r w:rsidRPr="00BD1200">
        <w:rPr>
          <w:i/>
          <w:u w:val="single"/>
        </w:rPr>
        <w:t>Wyłączanie gruntów leśnych z produkcji leśnej</w:t>
      </w:r>
    </w:p>
    <w:p w14:paraId="59E7BAEB" w14:textId="77777777" w:rsidR="00BD1200" w:rsidRPr="00BD1200" w:rsidRDefault="00BD1200" w:rsidP="00BD1200">
      <w:pPr>
        <w:ind w:firstLine="709"/>
      </w:pPr>
      <w:r w:rsidRPr="00BD1200">
        <w:t>Właściwym w sprawie ochrony gruntów leśnych (bez względu na formę własności),</w:t>
      </w:r>
      <w:r w:rsidRPr="00BD1200">
        <w:br/>
        <w:t>w tym do wydawania decyzji w sprawach wyłączenia gruntów leśnych z produkcji (z wyjątkiem obszarów parków narodowych) jest dyrektor regionalnej dyrekcji Lasów Państwowych. Wyłączenie z produkcji gruntów leśnych może nastąpić po wydaniu decyzji zezwalającej na takie wyłączenie. Przeznaczenie gruntu wskazane jest w miejscowym planie zagospodarowania przestrzennego, a w przypadku jego braku w decyzji o warunkach zabudowy lub decyzji</w:t>
      </w:r>
      <w:r w:rsidRPr="00BD1200">
        <w:br/>
        <w:t>o ustaleniu lokalizacji inwestycji celu publicznego.</w:t>
      </w:r>
    </w:p>
    <w:p w14:paraId="29FAAC6E" w14:textId="6E41A864" w:rsidR="00BD1200" w:rsidRPr="005D2A89" w:rsidRDefault="00BD1200" w:rsidP="00BD1200">
      <w:pPr>
        <w:ind w:firstLine="709"/>
      </w:pPr>
      <w:r w:rsidRPr="00BD1200">
        <w:t xml:space="preserve">Powierzchnia gruntów leśnych na terenie gminy Mieszkowice w latach 2019-2023 zmniejszyła się </w:t>
      </w:r>
      <w:r w:rsidRPr="005D2A89">
        <w:t>o 2,05</w:t>
      </w:r>
      <w:r w:rsidR="0025567F">
        <w:t> </w:t>
      </w:r>
      <w:r w:rsidRPr="005D2A89">
        <w:t>ha, co stanowi spadek o 0,02%. Zmiany powierzchni gruntów leśnych</w:t>
      </w:r>
      <w:r w:rsidRPr="005D2A89">
        <w:br/>
        <w:t>na terenie gminy w latach 2019-2023 przedstawiono na poniższym wykresie.</w:t>
      </w:r>
    </w:p>
    <w:p w14:paraId="10B5B063" w14:textId="77777777" w:rsidR="00BD1200" w:rsidRPr="005D2A89" w:rsidRDefault="00BD1200" w:rsidP="00BD1200"/>
    <w:p w14:paraId="253C70D3" w14:textId="77777777" w:rsidR="00BD1200" w:rsidRPr="005D2A89" w:rsidRDefault="00BD1200" w:rsidP="00BD1200">
      <w:pPr>
        <w:jc w:val="center"/>
      </w:pPr>
      <w:r w:rsidRPr="005D2A89">
        <w:rPr>
          <w:noProof/>
        </w:rPr>
        <w:drawing>
          <wp:inline distT="0" distB="0" distL="0" distR="0" wp14:anchorId="3816DB7D" wp14:editId="4B1A2444">
            <wp:extent cx="5657850" cy="2724150"/>
            <wp:effectExtent l="0" t="0" r="0" b="0"/>
            <wp:docPr id="1856974112" name="Wykres 1">
              <a:extLst xmlns:a="http://schemas.openxmlformats.org/drawingml/2006/main">
                <a:ext uri="{FF2B5EF4-FFF2-40B4-BE49-F238E27FC236}">
                  <a16:creationId xmlns:a16="http://schemas.microsoft.com/office/drawing/2014/main" id="{041ED863-D105-EF96-F07F-B0E56BB346E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1AC12499" w14:textId="78752682" w:rsidR="00BD1200" w:rsidRPr="005D2A89" w:rsidRDefault="00BD1200" w:rsidP="00BD1200">
      <w:pPr>
        <w:pStyle w:val="Legenda"/>
        <w:rPr>
          <w:sz w:val="20"/>
          <w:szCs w:val="20"/>
        </w:rPr>
      </w:pPr>
      <w:bookmarkStart w:id="742" w:name="_Toc195046510"/>
      <w:r w:rsidRPr="005D2A89">
        <w:rPr>
          <w:sz w:val="20"/>
          <w:szCs w:val="20"/>
        </w:rPr>
        <w:t xml:space="preserve">Wykres </w:t>
      </w:r>
      <w:r w:rsidRPr="005D2A89">
        <w:rPr>
          <w:sz w:val="20"/>
          <w:szCs w:val="20"/>
        </w:rPr>
        <w:fldChar w:fldCharType="begin"/>
      </w:r>
      <w:r w:rsidRPr="005D2A89">
        <w:rPr>
          <w:sz w:val="20"/>
          <w:szCs w:val="20"/>
        </w:rPr>
        <w:instrText xml:space="preserve"> SEQ Wykres \* ARABIC </w:instrText>
      </w:r>
      <w:r w:rsidRPr="005D2A89">
        <w:rPr>
          <w:sz w:val="20"/>
          <w:szCs w:val="20"/>
        </w:rPr>
        <w:fldChar w:fldCharType="separate"/>
      </w:r>
      <w:r w:rsidR="009505AA">
        <w:rPr>
          <w:noProof/>
          <w:sz w:val="20"/>
          <w:szCs w:val="20"/>
        </w:rPr>
        <w:t>18</w:t>
      </w:r>
      <w:r w:rsidRPr="005D2A89">
        <w:rPr>
          <w:sz w:val="20"/>
          <w:szCs w:val="20"/>
        </w:rPr>
        <w:fldChar w:fldCharType="end"/>
      </w:r>
      <w:r w:rsidRPr="005D2A89">
        <w:rPr>
          <w:sz w:val="20"/>
          <w:szCs w:val="20"/>
        </w:rPr>
        <w:t>. Zmiana powierzchni gruntów leśnych na terenie</w:t>
      </w:r>
      <w:r w:rsidR="005D2A89" w:rsidRPr="005D2A89">
        <w:rPr>
          <w:sz w:val="20"/>
          <w:szCs w:val="20"/>
        </w:rPr>
        <w:t xml:space="preserve"> </w:t>
      </w:r>
      <w:r w:rsidRPr="005D2A89">
        <w:rPr>
          <w:sz w:val="20"/>
          <w:szCs w:val="20"/>
        </w:rPr>
        <w:t>gminy</w:t>
      </w:r>
      <w:r w:rsidR="005D2A89" w:rsidRPr="005D2A89">
        <w:rPr>
          <w:sz w:val="20"/>
          <w:szCs w:val="20"/>
        </w:rPr>
        <w:br/>
        <w:t>Mieszkowice</w:t>
      </w:r>
      <w:r w:rsidRPr="005D2A89">
        <w:rPr>
          <w:sz w:val="20"/>
          <w:szCs w:val="20"/>
        </w:rPr>
        <w:t xml:space="preserve"> w latach 2019-2023 [ha]</w:t>
      </w:r>
      <w:bookmarkEnd w:id="742"/>
    </w:p>
    <w:p w14:paraId="7EA5C22B" w14:textId="77777777" w:rsidR="00BD1200" w:rsidRPr="005D2A89" w:rsidRDefault="00BD1200" w:rsidP="00BD1200">
      <w:pPr>
        <w:jc w:val="center"/>
        <w:rPr>
          <w:i/>
          <w:sz w:val="18"/>
        </w:rPr>
      </w:pPr>
      <w:r w:rsidRPr="005D2A89">
        <w:rPr>
          <w:i/>
          <w:sz w:val="18"/>
        </w:rPr>
        <w:t>Źródło: opracowanie własne na podstawie danych GUS</w:t>
      </w:r>
    </w:p>
    <w:p w14:paraId="69E9A4D2" w14:textId="77777777" w:rsidR="00BD1200" w:rsidRPr="00C16518" w:rsidRDefault="00BD1200" w:rsidP="00714C1E"/>
    <w:p w14:paraId="1DA4E499" w14:textId="77777777" w:rsidR="00714C1E" w:rsidRPr="00C16518" w:rsidRDefault="00714C1E" w:rsidP="00714C1E">
      <w:pPr>
        <w:rPr>
          <w:i/>
          <w:iCs/>
          <w:u w:val="single"/>
        </w:rPr>
      </w:pPr>
      <w:r w:rsidRPr="00C16518">
        <w:rPr>
          <w:i/>
          <w:iCs/>
          <w:u w:val="single"/>
        </w:rPr>
        <w:t>Wyłączanie gruntów rolnych z produkcji rolniczej</w:t>
      </w:r>
    </w:p>
    <w:p w14:paraId="59E28B16" w14:textId="2BABBC28" w:rsidR="00714C1E" w:rsidRPr="00BD1200" w:rsidRDefault="00714C1E" w:rsidP="00714C1E">
      <w:pPr>
        <w:ind w:firstLine="709"/>
      </w:pPr>
      <w:r w:rsidRPr="00C16518">
        <w:t xml:space="preserve">Wyłączenie gruntów rolnych z produkcji rolniczej to rozpoczęcie innego niż rolnicze użytkowanie gruntów. Decyzji zezwalającej na wyłączenie z produkcji rolniczej wymagają użytki rolne wytworzone z gleb pochodzenia mineralnego i organicznego zaliczone do klas I, II, III, IIIa, IIIb oraz użytki </w:t>
      </w:r>
      <w:r w:rsidRPr="00BD1200">
        <w:t xml:space="preserve">rolne klas IV, </w:t>
      </w:r>
      <w:proofErr w:type="spellStart"/>
      <w:r w:rsidRPr="00BD1200">
        <w:t>IVa</w:t>
      </w:r>
      <w:proofErr w:type="spellEnd"/>
      <w:r w:rsidRPr="00BD1200">
        <w:t xml:space="preserve">, </w:t>
      </w:r>
      <w:proofErr w:type="spellStart"/>
      <w:r w:rsidRPr="00BD1200">
        <w:t>IVb</w:t>
      </w:r>
      <w:proofErr w:type="spellEnd"/>
      <w:r w:rsidRPr="00BD1200">
        <w:t>, V i VI wytworzone z gleb pochodzenia organicznego. Starosta wydaje decyzję zezwalającą na wyłączenie z produkcji rolniczej gruntów rolnych</w:t>
      </w:r>
      <w:r w:rsidR="00025157" w:rsidRPr="00BD1200">
        <w:br/>
      </w:r>
      <w:r w:rsidRPr="00BD1200">
        <w:t>po spełnieniu warunku przeznaczenia przedmiotowej działki na cele inne niż rolnicze,</w:t>
      </w:r>
      <w:r w:rsidR="00025157" w:rsidRPr="00BD1200">
        <w:t xml:space="preserve"> </w:t>
      </w:r>
      <w:r w:rsidRPr="00BD1200">
        <w:t xml:space="preserve">wynikające z ustaleń </w:t>
      </w:r>
      <w:r w:rsidR="00025157" w:rsidRPr="00BD1200">
        <w:t>MPZP</w:t>
      </w:r>
      <w:r w:rsidRPr="00BD1200">
        <w:t xml:space="preserve"> lub</w:t>
      </w:r>
      <w:r w:rsidR="00025157" w:rsidRPr="00BD1200">
        <w:t xml:space="preserve"> </w:t>
      </w:r>
      <w:r w:rsidRPr="00BD1200">
        <w:t>z decyzji</w:t>
      </w:r>
      <w:r w:rsidR="00025157" w:rsidRPr="00BD1200">
        <w:t xml:space="preserve"> </w:t>
      </w:r>
      <w:r w:rsidRPr="00BD1200">
        <w:t>o warunkach zabudowy.</w:t>
      </w:r>
    </w:p>
    <w:p w14:paraId="20E0ADAF" w14:textId="194F0808" w:rsidR="00BA7CC1" w:rsidRPr="00BD1200" w:rsidRDefault="00350905" w:rsidP="00025157">
      <w:pPr>
        <w:ind w:firstLine="709"/>
      </w:pPr>
      <w:r w:rsidRPr="00BD1200">
        <w:t xml:space="preserve">Zgodnie ze sprawozdaniami </w:t>
      </w:r>
      <w:r w:rsidRPr="00BD1200">
        <w:rPr>
          <w:i/>
          <w:iCs/>
        </w:rPr>
        <w:t>RRW-11 z realizacji przepisów ustawy z dnia 3 lutego 1995 r. o ochronie gruntów rolnych i leśnych w zakresie wyłączenia gruntów z produkcji rolniczej, rekultywacji i zagospodarowania gruntów,</w:t>
      </w:r>
      <w:r w:rsidRPr="00BD1200">
        <w:t xml:space="preserve"> przekazanymi przez Starostwo Powiatowe</w:t>
      </w:r>
      <w:r w:rsidR="00BA7CC1" w:rsidRPr="00BD1200">
        <w:t xml:space="preserve"> </w:t>
      </w:r>
      <w:r w:rsidRPr="00BD1200">
        <w:t xml:space="preserve">w </w:t>
      </w:r>
      <w:r w:rsidR="00BD1200" w:rsidRPr="00BD1200">
        <w:t>Gryfinie</w:t>
      </w:r>
      <w:r w:rsidRPr="00BD1200">
        <w:t>,</w:t>
      </w:r>
      <w:r w:rsidR="00956C44" w:rsidRPr="00BD1200">
        <w:t xml:space="preserve"> </w:t>
      </w:r>
      <w:r w:rsidRPr="00BD1200">
        <w:t>w latach 20</w:t>
      </w:r>
      <w:r w:rsidR="00025157" w:rsidRPr="00BD1200">
        <w:t>2</w:t>
      </w:r>
      <w:r w:rsidR="00BD1200" w:rsidRPr="00BD1200">
        <w:t>1</w:t>
      </w:r>
      <w:r w:rsidRPr="00BD1200">
        <w:t>-202</w:t>
      </w:r>
      <w:r w:rsidR="00025157" w:rsidRPr="00BD1200">
        <w:t>4</w:t>
      </w:r>
      <w:r w:rsidRPr="00BD1200">
        <w:t xml:space="preserve"> z użytkowania rolniczego na terenie </w:t>
      </w:r>
      <w:r w:rsidR="00025157" w:rsidRPr="00BD1200">
        <w:t xml:space="preserve">gminy </w:t>
      </w:r>
      <w:r w:rsidR="00BD1200" w:rsidRPr="00BD1200">
        <w:t>Mieszkowice</w:t>
      </w:r>
      <w:r w:rsidRPr="00BD1200">
        <w:t xml:space="preserve"> wyłączono </w:t>
      </w:r>
      <w:r w:rsidR="00BD1200" w:rsidRPr="00BD1200">
        <w:t>30,92</w:t>
      </w:r>
      <w:r w:rsidRPr="00BD1200">
        <w:t xml:space="preserve"> ha </w:t>
      </w:r>
      <w:r w:rsidR="00BA7CC1" w:rsidRPr="00BD1200">
        <w:t xml:space="preserve">chronionych </w:t>
      </w:r>
      <w:r w:rsidRPr="00BD1200">
        <w:t>gruntów rolnych</w:t>
      </w:r>
      <w:r w:rsidR="00BA7CC1" w:rsidRPr="00BD1200">
        <w:t xml:space="preserve"> (tj. w klasach bonitacyjnych I-III</w:t>
      </w:r>
      <w:r w:rsidR="00956C44" w:rsidRPr="00BD1200">
        <w:t xml:space="preserve"> oraz organicznych</w:t>
      </w:r>
      <w:r w:rsidR="00BA7CC1" w:rsidRPr="00BD1200">
        <w:t>)</w:t>
      </w:r>
      <w:r w:rsidR="00956C44" w:rsidRPr="00BD1200">
        <w:t>,</w:t>
      </w:r>
      <w:r w:rsidRPr="00BD1200">
        <w:t xml:space="preserve"> z </w:t>
      </w:r>
      <w:proofErr w:type="spellStart"/>
      <w:r w:rsidRPr="00BD1200">
        <w:t>przezna</w:t>
      </w:r>
      <w:r w:rsidR="00BD1200" w:rsidRPr="00BD1200">
        <w:t>-</w:t>
      </w:r>
      <w:r w:rsidRPr="00BD1200">
        <w:t>czeniem</w:t>
      </w:r>
      <w:proofErr w:type="spellEnd"/>
      <w:r w:rsidRPr="00BD1200">
        <w:t xml:space="preserve"> pod:</w:t>
      </w:r>
      <w:r w:rsidR="00025157" w:rsidRPr="00BD1200">
        <w:t xml:space="preserve"> </w:t>
      </w:r>
      <w:r w:rsidR="00BA7CC1" w:rsidRPr="00BD1200">
        <w:t>tereny mieszkaniowe (</w:t>
      </w:r>
      <w:r w:rsidR="00BD1200" w:rsidRPr="00BD1200">
        <w:t>4,40</w:t>
      </w:r>
      <w:r w:rsidR="00956C44" w:rsidRPr="00BD1200">
        <w:t> </w:t>
      </w:r>
      <w:r w:rsidR="00BA7CC1" w:rsidRPr="00BD1200">
        <w:t>ha)</w:t>
      </w:r>
      <w:r w:rsidR="00BD1200" w:rsidRPr="00BD1200">
        <w:t xml:space="preserve"> i </w:t>
      </w:r>
      <w:r w:rsidR="00BA7CC1" w:rsidRPr="00BD1200">
        <w:t>pozostałe tereny (</w:t>
      </w:r>
      <w:r w:rsidR="00BD1200" w:rsidRPr="00BD1200">
        <w:t>26,52</w:t>
      </w:r>
      <w:r w:rsidR="00BA7CC1" w:rsidRPr="00BD1200">
        <w:t xml:space="preserve"> ha).</w:t>
      </w:r>
    </w:p>
    <w:p w14:paraId="0990E885" w14:textId="6FED0AA5" w:rsidR="00350905" w:rsidRPr="00BD1200" w:rsidRDefault="00350905" w:rsidP="00350905">
      <w:pPr>
        <w:ind w:firstLine="709"/>
      </w:pPr>
      <w:r w:rsidRPr="00BD1200">
        <w:t xml:space="preserve">W </w:t>
      </w:r>
      <w:r w:rsidR="005D2A89">
        <w:t>kolejnej</w:t>
      </w:r>
      <w:r w:rsidRPr="00BD1200">
        <w:t xml:space="preserve"> tabeli przedstawiono szczegółowe dane dotyczące powierzchni gruntów wyłączonych z użytkowania rolniczego na terenie </w:t>
      </w:r>
      <w:r w:rsidR="00956C44" w:rsidRPr="00BD1200">
        <w:t>gminy</w:t>
      </w:r>
      <w:r w:rsidRPr="00BD1200">
        <w:t xml:space="preserve"> </w:t>
      </w:r>
      <w:r w:rsidR="00BD1200" w:rsidRPr="00BD1200">
        <w:t>Mieszkowice</w:t>
      </w:r>
      <w:r w:rsidR="00025157" w:rsidRPr="00BD1200">
        <w:t xml:space="preserve"> </w:t>
      </w:r>
      <w:r w:rsidRPr="00BD1200">
        <w:t>w latach 20</w:t>
      </w:r>
      <w:r w:rsidR="00025157" w:rsidRPr="00BD1200">
        <w:t>2</w:t>
      </w:r>
      <w:r w:rsidR="00BD1200" w:rsidRPr="00BD1200">
        <w:t>1</w:t>
      </w:r>
      <w:r w:rsidRPr="00BD1200">
        <w:t>-202</w:t>
      </w:r>
      <w:r w:rsidR="00025157" w:rsidRPr="00BD1200">
        <w:t>4</w:t>
      </w:r>
      <w:r w:rsidRPr="00BD1200">
        <w:t>.</w:t>
      </w:r>
    </w:p>
    <w:p w14:paraId="639DE68E" w14:textId="41A3CB47" w:rsidR="00350905" w:rsidRPr="00BD1200" w:rsidRDefault="00350905" w:rsidP="00350905">
      <w:pPr>
        <w:pStyle w:val="Legenda"/>
        <w:rPr>
          <w:sz w:val="20"/>
          <w:szCs w:val="16"/>
        </w:rPr>
      </w:pPr>
      <w:bookmarkStart w:id="743" w:name="_Toc85051162"/>
      <w:bookmarkStart w:id="744" w:name="_Toc117453920"/>
      <w:bookmarkStart w:id="745" w:name="_Toc141909234"/>
      <w:bookmarkStart w:id="746" w:name="_Toc177157051"/>
      <w:bookmarkStart w:id="747" w:name="_Toc195046462"/>
      <w:r w:rsidRPr="00BD1200">
        <w:rPr>
          <w:sz w:val="20"/>
          <w:szCs w:val="16"/>
        </w:rPr>
        <w:lastRenderedPageBreak/>
        <w:t xml:space="preserve">Tabela </w:t>
      </w:r>
      <w:r w:rsidRPr="00BD1200">
        <w:rPr>
          <w:noProof/>
          <w:sz w:val="20"/>
          <w:szCs w:val="16"/>
        </w:rPr>
        <w:fldChar w:fldCharType="begin"/>
      </w:r>
      <w:r w:rsidRPr="00BD1200">
        <w:rPr>
          <w:noProof/>
          <w:sz w:val="20"/>
          <w:szCs w:val="16"/>
        </w:rPr>
        <w:instrText xml:space="preserve"> SEQ Tabela \* ARABIC </w:instrText>
      </w:r>
      <w:r w:rsidRPr="00BD1200">
        <w:rPr>
          <w:noProof/>
          <w:sz w:val="20"/>
          <w:szCs w:val="16"/>
        </w:rPr>
        <w:fldChar w:fldCharType="separate"/>
      </w:r>
      <w:r w:rsidR="00B81EF6">
        <w:rPr>
          <w:noProof/>
          <w:sz w:val="20"/>
          <w:szCs w:val="16"/>
        </w:rPr>
        <w:t>42</w:t>
      </w:r>
      <w:r w:rsidRPr="00BD1200">
        <w:rPr>
          <w:noProof/>
          <w:sz w:val="20"/>
          <w:szCs w:val="16"/>
        </w:rPr>
        <w:fldChar w:fldCharType="end"/>
      </w:r>
      <w:r w:rsidRPr="00BD1200">
        <w:rPr>
          <w:sz w:val="20"/>
          <w:szCs w:val="16"/>
        </w:rPr>
        <w:t xml:space="preserve">. Powierzchnia </w:t>
      </w:r>
      <w:r w:rsidR="00BA7CC1" w:rsidRPr="00BD1200">
        <w:rPr>
          <w:sz w:val="20"/>
          <w:szCs w:val="16"/>
        </w:rPr>
        <w:t xml:space="preserve">chronionych </w:t>
      </w:r>
      <w:r w:rsidRPr="00BD1200">
        <w:rPr>
          <w:sz w:val="20"/>
          <w:szCs w:val="16"/>
        </w:rPr>
        <w:t>gruntów rolnych wyłączonych z produkcji</w:t>
      </w:r>
      <w:r w:rsidR="00BA7CC1" w:rsidRPr="00BD1200">
        <w:rPr>
          <w:sz w:val="20"/>
          <w:szCs w:val="16"/>
        </w:rPr>
        <w:br/>
      </w:r>
      <w:r w:rsidRPr="00BD1200">
        <w:rPr>
          <w:sz w:val="20"/>
          <w:szCs w:val="16"/>
        </w:rPr>
        <w:t>rolniczej</w:t>
      </w:r>
      <w:r w:rsidR="00BA7CC1" w:rsidRPr="00BD1200">
        <w:rPr>
          <w:sz w:val="20"/>
          <w:szCs w:val="16"/>
        </w:rPr>
        <w:t xml:space="preserve"> </w:t>
      </w:r>
      <w:r w:rsidRPr="00BD1200">
        <w:rPr>
          <w:sz w:val="20"/>
          <w:szCs w:val="16"/>
        </w:rPr>
        <w:t xml:space="preserve">na terenie </w:t>
      </w:r>
      <w:r w:rsidR="0079790B" w:rsidRPr="00BD1200">
        <w:rPr>
          <w:sz w:val="20"/>
          <w:szCs w:val="16"/>
        </w:rPr>
        <w:t xml:space="preserve">gminy </w:t>
      </w:r>
      <w:r w:rsidR="00BD1200" w:rsidRPr="00BD1200">
        <w:rPr>
          <w:sz w:val="20"/>
          <w:szCs w:val="16"/>
        </w:rPr>
        <w:t>Mieszkowice</w:t>
      </w:r>
      <w:r w:rsidRPr="00BD1200">
        <w:rPr>
          <w:sz w:val="20"/>
          <w:szCs w:val="16"/>
        </w:rPr>
        <w:t xml:space="preserve"> w latach 20</w:t>
      </w:r>
      <w:r w:rsidR="0079790B" w:rsidRPr="00BD1200">
        <w:rPr>
          <w:sz w:val="20"/>
          <w:szCs w:val="16"/>
        </w:rPr>
        <w:t>2</w:t>
      </w:r>
      <w:r w:rsidR="00BD1200" w:rsidRPr="00BD1200">
        <w:rPr>
          <w:sz w:val="20"/>
          <w:szCs w:val="16"/>
        </w:rPr>
        <w:t>1</w:t>
      </w:r>
      <w:r w:rsidRPr="00BD1200">
        <w:rPr>
          <w:sz w:val="20"/>
          <w:szCs w:val="16"/>
        </w:rPr>
        <w:t>-20</w:t>
      </w:r>
      <w:bookmarkEnd w:id="743"/>
      <w:r w:rsidRPr="00BD1200">
        <w:rPr>
          <w:sz w:val="20"/>
          <w:szCs w:val="16"/>
        </w:rPr>
        <w:t>2</w:t>
      </w:r>
      <w:bookmarkEnd w:id="744"/>
      <w:bookmarkEnd w:id="745"/>
      <w:bookmarkEnd w:id="746"/>
      <w:r w:rsidR="0079790B" w:rsidRPr="00BD1200">
        <w:rPr>
          <w:sz w:val="20"/>
          <w:szCs w:val="16"/>
        </w:rPr>
        <w:t>4</w:t>
      </w:r>
      <w:bookmarkEnd w:id="747"/>
    </w:p>
    <w:tbl>
      <w:tblPr>
        <w:tblStyle w:val="Tabela-Siatka"/>
        <w:tblW w:w="5000" w:type="pct"/>
        <w:jc w:val="center"/>
        <w:tblLook w:val="04A0" w:firstRow="1" w:lastRow="0" w:firstColumn="1" w:lastColumn="0" w:noHBand="0" w:noVBand="1"/>
      </w:tblPr>
      <w:tblGrid>
        <w:gridCol w:w="1109"/>
        <w:gridCol w:w="1579"/>
        <w:gridCol w:w="1559"/>
        <w:gridCol w:w="1560"/>
        <w:gridCol w:w="1559"/>
        <w:gridCol w:w="1696"/>
      </w:tblGrid>
      <w:tr w:rsidR="00350905" w:rsidRPr="00BD1200" w14:paraId="2F5CEE9F" w14:textId="77777777" w:rsidTr="0079790B">
        <w:trPr>
          <w:trHeight w:val="312"/>
          <w:tblHeader/>
          <w:jc w:val="center"/>
        </w:trPr>
        <w:tc>
          <w:tcPr>
            <w:tcW w:w="612" w:type="pct"/>
            <w:vMerge w:val="restart"/>
            <w:shd w:val="clear" w:color="auto" w:fill="F2F2F2" w:themeFill="background1" w:themeFillShade="F2"/>
            <w:vAlign w:val="center"/>
          </w:tcPr>
          <w:p w14:paraId="3BA2BFC3" w14:textId="77777777" w:rsidR="00350905" w:rsidRPr="00BD1200" w:rsidRDefault="00350905" w:rsidP="00025BE1">
            <w:pPr>
              <w:jc w:val="center"/>
              <w:rPr>
                <w:sz w:val="20"/>
                <w:szCs w:val="24"/>
              </w:rPr>
            </w:pPr>
            <w:r w:rsidRPr="00BD1200">
              <w:rPr>
                <w:sz w:val="20"/>
                <w:szCs w:val="24"/>
              </w:rPr>
              <w:t>Rok</w:t>
            </w:r>
          </w:p>
        </w:tc>
        <w:tc>
          <w:tcPr>
            <w:tcW w:w="4388" w:type="pct"/>
            <w:gridSpan w:val="5"/>
            <w:shd w:val="clear" w:color="auto" w:fill="F2F2F2" w:themeFill="background1" w:themeFillShade="F2"/>
            <w:vAlign w:val="center"/>
          </w:tcPr>
          <w:p w14:paraId="6DA35E13" w14:textId="77777777" w:rsidR="00350905" w:rsidRPr="00BD1200" w:rsidRDefault="00350905" w:rsidP="00025BE1">
            <w:pPr>
              <w:jc w:val="center"/>
              <w:rPr>
                <w:sz w:val="20"/>
                <w:szCs w:val="24"/>
              </w:rPr>
            </w:pPr>
            <w:r w:rsidRPr="00BD1200">
              <w:rPr>
                <w:sz w:val="20"/>
                <w:szCs w:val="24"/>
              </w:rPr>
              <w:t>Powierzchnia gruntów rolnych wyłączonych z produkcji rolnej [ha]</w:t>
            </w:r>
          </w:p>
        </w:tc>
      </w:tr>
      <w:tr w:rsidR="00350905" w:rsidRPr="00BD1200" w14:paraId="7FD7ABC3" w14:textId="77777777" w:rsidTr="0079790B">
        <w:trPr>
          <w:trHeight w:val="312"/>
          <w:tblHeader/>
          <w:jc w:val="center"/>
        </w:trPr>
        <w:tc>
          <w:tcPr>
            <w:tcW w:w="612" w:type="pct"/>
            <w:vMerge/>
            <w:shd w:val="clear" w:color="auto" w:fill="F2F2F2" w:themeFill="background1" w:themeFillShade="F2"/>
            <w:vAlign w:val="center"/>
          </w:tcPr>
          <w:p w14:paraId="1B3B1D02" w14:textId="77777777" w:rsidR="00350905" w:rsidRPr="00BD1200" w:rsidRDefault="00350905" w:rsidP="00025BE1">
            <w:pPr>
              <w:jc w:val="center"/>
              <w:rPr>
                <w:sz w:val="20"/>
                <w:szCs w:val="24"/>
              </w:rPr>
            </w:pPr>
          </w:p>
        </w:tc>
        <w:tc>
          <w:tcPr>
            <w:tcW w:w="3452" w:type="pct"/>
            <w:gridSpan w:val="4"/>
            <w:shd w:val="clear" w:color="auto" w:fill="F2F2F2" w:themeFill="background1" w:themeFillShade="F2"/>
            <w:vAlign w:val="center"/>
          </w:tcPr>
          <w:p w14:paraId="45D4A7FF" w14:textId="77777777" w:rsidR="00350905" w:rsidRPr="00BD1200" w:rsidRDefault="00350905" w:rsidP="00025BE1">
            <w:pPr>
              <w:jc w:val="center"/>
              <w:rPr>
                <w:sz w:val="20"/>
                <w:szCs w:val="24"/>
              </w:rPr>
            </w:pPr>
            <w:r w:rsidRPr="00BD1200">
              <w:rPr>
                <w:sz w:val="20"/>
                <w:szCs w:val="24"/>
              </w:rPr>
              <w:t>Przeznaczenie „odrolnionych” gruntów</w:t>
            </w:r>
          </w:p>
        </w:tc>
        <w:tc>
          <w:tcPr>
            <w:tcW w:w="936" w:type="pct"/>
            <w:vMerge w:val="restart"/>
            <w:shd w:val="clear" w:color="auto" w:fill="F2F2F2" w:themeFill="background1" w:themeFillShade="F2"/>
            <w:vAlign w:val="center"/>
          </w:tcPr>
          <w:p w14:paraId="0A3DCC6A" w14:textId="77777777" w:rsidR="00350905" w:rsidRPr="00BD1200" w:rsidRDefault="00350905" w:rsidP="00025BE1">
            <w:pPr>
              <w:jc w:val="center"/>
              <w:rPr>
                <w:sz w:val="20"/>
                <w:szCs w:val="24"/>
              </w:rPr>
            </w:pPr>
            <w:r w:rsidRPr="00BD1200">
              <w:rPr>
                <w:sz w:val="20"/>
                <w:szCs w:val="24"/>
              </w:rPr>
              <w:t>Ogółem</w:t>
            </w:r>
          </w:p>
        </w:tc>
      </w:tr>
      <w:tr w:rsidR="00350905" w:rsidRPr="00BD1200" w14:paraId="397E1D84" w14:textId="77777777" w:rsidTr="0025567F">
        <w:trPr>
          <w:trHeight w:val="510"/>
          <w:tblHeader/>
          <w:jc w:val="center"/>
        </w:trPr>
        <w:tc>
          <w:tcPr>
            <w:tcW w:w="612" w:type="pct"/>
            <w:vMerge/>
            <w:shd w:val="clear" w:color="auto" w:fill="F2F2F2" w:themeFill="background1" w:themeFillShade="F2"/>
            <w:vAlign w:val="center"/>
          </w:tcPr>
          <w:p w14:paraId="0FE54CF5" w14:textId="77777777" w:rsidR="00350905" w:rsidRPr="00BD1200" w:rsidRDefault="00350905" w:rsidP="00025BE1">
            <w:pPr>
              <w:jc w:val="center"/>
              <w:rPr>
                <w:sz w:val="20"/>
                <w:szCs w:val="24"/>
              </w:rPr>
            </w:pPr>
          </w:p>
        </w:tc>
        <w:tc>
          <w:tcPr>
            <w:tcW w:w="871" w:type="pct"/>
            <w:shd w:val="clear" w:color="auto" w:fill="F2F2F2" w:themeFill="background1" w:themeFillShade="F2"/>
            <w:vAlign w:val="center"/>
          </w:tcPr>
          <w:p w14:paraId="6AC602E1" w14:textId="77777777" w:rsidR="00350905" w:rsidRPr="00BD1200" w:rsidRDefault="00350905" w:rsidP="00025BE1">
            <w:pPr>
              <w:jc w:val="center"/>
              <w:rPr>
                <w:sz w:val="20"/>
                <w:szCs w:val="24"/>
              </w:rPr>
            </w:pPr>
            <w:r w:rsidRPr="00BD1200">
              <w:rPr>
                <w:sz w:val="20"/>
                <w:szCs w:val="24"/>
              </w:rPr>
              <w:t>Tereny mieszkaniowe</w:t>
            </w:r>
          </w:p>
        </w:tc>
        <w:tc>
          <w:tcPr>
            <w:tcW w:w="860" w:type="pct"/>
            <w:shd w:val="clear" w:color="auto" w:fill="F2F2F2" w:themeFill="background1" w:themeFillShade="F2"/>
            <w:vAlign w:val="center"/>
          </w:tcPr>
          <w:p w14:paraId="49697490" w14:textId="54C2C909" w:rsidR="00350905" w:rsidRPr="00BD1200" w:rsidRDefault="00350905" w:rsidP="00350905">
            <w:pPr>
              <w:jc w:val="center"/>
              <w:rPr>
                <w:sz w:val="20"/>
                <w:szCs w:val="24"/>
              </w:rPr>
            </w:pPr>
            <w:r w:rsidRPr="00BD1200">
              <w:rPr>
                <w:sz w:val="20"/>
                <w:szCs w:val="24"/>
              </w:rPr>
              <w:t>Tereny komunikacyjne</w:t>
            </w:r>
          </w:p>
        </w:tc>
        <w:tc>
          <w:tcPr>
            <w:tcW w:w="861" w:type="pct"/>
            <w:shd w:val="clear" w:color="auto" w:fill="F2F2F2" w:themeFill="background1" w:themeFillShade="F2"/>
            <w:vAlign w:val="center"/>
          </w:tcPr>
          <w:p w14:paraId="6DA997D8" w14:textId="2B80DB36" w:rsidR="00350905" w:rsidRPr="00BD1200" w:rsidRDefault="00185BDC" w:rsidP="00025BE1">
            <w:pPr>
              <w:jc w:val="center"/>
              <w:rPr>
                <w:sz w:val="20"/>
                <w:szCs w:val="24"/>
              </w:rPr>
            </w:pPr>
            <w:r w:rsidRPr="00BD1200">
              <w:rPr>
                <w:sz w:val="20"/>
                <w:szCs w:val="24"/>
              </w:rPr>
              <w:t>Tereny przemysłowe</w:t>
            </w:r>
          </w:p>
        </w:tc>
        <w:tc>
          <w:tcPr>
            <w:tcW w:w="860" w:type="pct"/>
            <w:shd w:val="clear" w:color="auto" w:fill="F2F2F2" w:themeFill="background1" w:themeFillShade="F2"/>
            <w:vAlign w:val="center"/>
          </w:tcPr>
          <w:p w14:paraId="1E332A03" w14:textId="77777777" w:rsidR="00350905" w:rsidRPr="00BD1200" w:rsidRDefault="00350905" w:rsidP="00025BE1">
            <w:pPr>
              <w:jc w:val="center"/>
              <w:rPr>
                <w:sz w:val="20"/>
                <w:szCs w:val="24"/>
              </w:rPr>
            </w:pPr>
            <w:r w:rsidRPr="00BD1200">
              <w:rPr>
                <w:sz w:val="20"/>
                <w:szCs w:val="24"/>
              </w:rPr>
              <w:t>Pozostałe tereny</w:t>
            </w:r>
          </w:p>
        </w:tc>
        <w:tc>
          <w:tcPr>
            <w:tcW w:w="936" w:type="pct"/>
            <w:vMerge/>
            <w:shd w:val="clear" w:color="auto" w:fill="F2F2F2" w:themeFill="background1" w:themeFillShade="F2"/>
            <w:vAlign w:val="center"/>
          </w:tcPr>
          <w:p w14:paraId="2BDF8856" w14:textId="77777777" w:rsidR="00350905" w:rsidRPr="00BD1200" w:rsidRDefault="00350905" w:rsidP="00025BE1">
            <w:pPr>
              <w:jc w:val="center"/>
              <w:rPr>
                <w:sz w:val="20"/>
                <w:szCs w:val="24"/>
              </w:rPr>
            </w:pPr>
          </w:p>
        </w:tc>
      </w:tr>
      <w:tr w:rsidR="00350905" w:rsidRPr="00BD1200" w14:paraId="4CD754FC" w14:textId="77777777" w:rsidTr="0025567F">
        <w:trPr>
          <w:trHeight w:val="351"/>
          <w:jc w:val="center"/>
        </w:trPr>
        <w:tc>
          <w:tcPr>
            <w:tcW w:w="612" w:type="pct"/>
            <w:vAlign w:val="center"/>
          </w:tcPr>
          <w:p w14:paraId="438267C8" w14:textId="77777777" w:rsidR="00350905" w:rsidRPr="00BD1200" w:rsidRDefault="00350905" w:rsidP="00025BE1">
            <w:pPr>
              <w:jc w:val="center"/>
              <w:rPr>
                <w:sz w:val="20"/>
                <w:szCs w:val="24"/>
              </w:rPr>
            </w:pPr>
            <w:r w:rsidRPr="00BD1200">
              <w:rPr>
                <w:sz w:val="20"/>
                <w:szCs w:val="24"/>
              </w:rPr>
              <w:t>2021</w:t>
            </w:r>
          </w:p>
        </w:tc>
        <w:tc>
          <w:tcPr>
            <w:tcW w:w="871" w:type="pct"/>
            <w:vAlign w:val="center"/>
          </w:tcPr>
          <w:p w14:paraId="7CD437CC" w14:textId="7DBB676F" w:rsidR="00350905" w:rsidRPr="00BD1200" w:rsidRDefault="00BD1200" w:rsidP="00025BE1">
            <w:pPr>
              <w:jc w:val="center"/>
              <w:rPr>
                <w:sz w:val="20"/>
                <w:szCs w:val="20"/>
              </w:rPr>
            </w:pPr>
            <w:r>
              <w:rPr>
                <w:sz w:val="20"/>
                <w:szCs w:val="20"/>
              </w:rPr>
              <w:t>1,20</w:t>
            </w:r>
          </w:p>
        </w:tc>
        <w:tc>
          <w:tcPr>
            <w:tcW w:w="860" w:type="pct"/>
            <w:vAlign w:val="center"/>
          </w:tcPr>
          <w:p w14:paraId="746D8CA2" w14:textId="197C02F7" w:rsidR="00AF58A1" w:rsidRPr="00BD1200" w:rsidRDefault="00BD1200" w:rsidP="00AF58A1">
            <w:pPr>
              <w:jc w:val="center"/>
              <w:rPr>
                <w:sz w:val="20"/>
                <w:szCs w:val="20"/>
              </w:rPr>
            </w:pPr>
            <w:r>
              <w:rPr>
                <w:sz w:val="20"/>
                <w:szCs w:val="20"/>
              </w:rPr>
              <w:t>-</w:t>
            </w:r>
          </w:p>
        </w:tc>
        <w:tc>
          <w:tcPr>
            <w:tcW w:w="861" w:type="pct"/>
            <w:vAlign w:val="center"/>
          </w:tcPr>
          <w:p w14:paraId="29B9290D" w14:textId="458A7819" w:rsidR="00350905" w:rsidRPr="00BD1200" w:rsidRDefault="00BD1200" w:rsidP="00025BE1">
            <w:pPr>
              <w:jc w:val="center"/>
              <w:rPr>
                <w:sz w:val="20"/>
                <w:szCs w:val="20"/>
              </w:rPr>
            </w:pPr>
            <w:r>
              <w:rPr>
                <w:sz w:val="20"/>
                <w:szCs w:val="20"/>
              </w:rPr>
              <w:t>-</w:t>
            </w:r>
          </w:p>
        </w:tc>
        <w:tc>
          <w:tcPr>
            <w:tcW w:w="860" w:type="pct"/>
            <w:vAlign w:val="center"/>
          </w:tcPr>
          <w:p w14:paraId="3F68977D" w14:textId="34D753C9" w:rsidR="00350905" w:rsidRPr="00BD1200" w:rsidRDefault="00BD1200" w:rsidP="00025BE1">
            <w:pPr>
              <w:jc w:val="center"/>
              <w:rPr>
                <w:sz w:val="20"/>
                <w:szCs w:val="20"/>
              </w:rPr>
            </w:pPr>
            <w:r>
              <w:rPr>
                <w:sz w:val="20"/>
                <w:szCs w:val="20"/>
              </w:rPr>
              <w:t>0,67</w:t>
            </w:r>
          </w:p>
        </w:tc>
        <w:tc>
          <w:tcPr>
            <w:tcW w:w="936" w:type="pct"/>
            <w:vAlign w:val="center"/>
          </w:tcPr>
          <w:p w14:paraId="2A885FFE" w14:textId="49D68710" w:rsidR="00350905" w:rsidRPr="00BD1200" w:rsidRDefault="00BD1200" w:rsidP="00025BE1">
            <w:pPr>
              <w:jc w:val="center"/>
              <w:rPr>
                <w:sz w:val="20"/>
                <w:szCs w:val="20"/>
              </w:rPr>
            </w:pPr>
            <w:r>
              <w:rPr>
                <w:sz w:val="20"/>
                <w:szCs w:val="20"/>
              </w:rPr>
              <w:t>1,87</w:t>
            </w:r>
          </w:p>
        </w:tc>
      </w:tr>
      <w:tr w:rsidR="00350905" w:rsidRPr="00BD1200" w14:paraId="75FDBA1D" w14:textId="77777777" w:rsidTr="0025567F">
        <w:trPr>
          <w:trHeight w:val="351"/>
          <w:jc w:val="center"/>
        </w:trPr>
        <w:tc>
          <w:tcPr>
            <w:tcW w:w="612" w:type="pct"/>
            <w:vAlign w:val="center"/>
          </w:tcPr>
          <w:p w14:paraId="7BE42CD9" w14:textId="77777777" w:rsidR="00350905" w:rsidRPr="00BD1200" w:rsidRDefault="00350905" w:rsidP="00025BE1">
            <w:pPr>
              <w:jc w:val="center"/>
              <w:rPr>
                <w:sz w:val="20"/>
                <w:szCs w:val="24"/>
              </w:rPr>
            </w:pPr>
            <w:r w:rsidRPr="00BD1200">
              <w:rPr>
                <w:sz w:val="20"/>
                <w:szCs w:val="24"/>
              </w:rPr>
              <w:t>2022</w:t>
            </w:r>
          </w:p>
        </w:tc>
        <w:tc>
          <w:tcPr>
            <w:tcW w:w="871" w:type="pct"/>
            <w:vAlign w:val="center"/>
          </w:tcPr>
          <w:p w14:paraId="7B9970D9" w14:textId="5D6235D6" w:rsidR="00350905" w:rsidRPr="00BD1200" w:rsidRDefault="00BD1200" w:rsidP="00025BE1">
            <w:pPr>
              <w:jc w:val="center"/>
              <w:rPr>
                <w:sz w:val="20"/>
                <w:szCs w:val="20"/>
              </w:rPr>
            </w:pPr>
            <w:r>
              <w:rPr>
                <w:sz w:val="20"/>
                <w:szCs w:val="20"/>
              </w:rPr>
              <w:t>1,18</w:t>
            </w:r>
          </w:p>
        </w:tc>
        <w:tc>
          <w:tcPr>
            <w:tcW w:w="860" w:type="pct"/>
            <w:vAlign w:val="center"/>
          </w:tcPr>
          <w:p w14:paraId="488B23F3" w14:textId="1BB849A8" w:rsidR="00350905" w:rsidRPr="00BD1200" w:rsidRDefault="00BD1200" w:rsidP="00025BE1">
            <w:pPr>
              <w:jc w:val="center"/>
              <w:rPr>
                <w:sz w:val="20"/>
                <w:szCs w:val="20"/>
              </w:rPr>
            </w:pPr>
            <w:r>
              <w:rPr>
                <w:sz w:val="20"/>
                <w:szCs w:val="20"/>
              </w:rPr>
              <w:t>-</w:t>
            </w:r>
          </w:p>
        </w:tc>
        <w:tc>
          <w:tcPr>
            <w:tcW w:w="861" w:type="pct"/>
            <w:vAlign w:val="center"/>
          </w:tcPr>
          <w:p w14:paraId="1CEF0981" w14:textId="07EE6FA0" w:rsidR="00350905" w:rsidRPr="00BD1200" w:rsidRDefault="00BD1200" w:rsidP="00025BE1">
            <w:pPr>
              <w:jc w:val="center"/>
              <w:rPr>
                <w:sz w:val="20"/>
                <w:szCs w:val="20"/>
              </w:rPr>
            </w:pPr>
            <w:r>
              <w:rPr>
                <w:sz w:val="20"/>
                <w:szCs w:val="20"/>
              </w:rPr>
              <w:t>-</w:t>
            </w:r>
          </w:p>
        </w:tc>
        <w:tc>
          <w:tcPr>
            <w:tcW w:w="860" w:type="pct"/>
            <w:vAlign w:val="center"/>
          </w:tcPr>
          <w:p w14:paraId="194C66BE" w14:textId="613D0C70" w:rsidR="00350905" w:rsidRPr="00BD1200" w:rsidRDefault="00BD1200" w:rsidP="00025BE1">
            <w:pPr>
              <w:jc w:val="center"/>
              <w:rPr>
                <w:sz w:val="20"/>
                <w:szCs w:val="20"/>
              </w:rPr>
            </w:pPr>
            <w:r>
              <w:rPr>
                <w:sz w:val="20"/>
                <w:szCs w:val="20"/>
              </w:rPr>
              <w:t>-</w:t>
            </w:r>
          </w:p>
        </w:tc>
        <w:tc>
          <w:tcPr>
            <w:tcW w:w="936" w:type="pct"/>
            <w:vAlign w:val="center"/>
          </w:tcPr>
          <w:p w14:paraId="230E4870" w14:textId="75E78E98" w:rsidR="00350905" w:rsidRPr="00BD1200" w:rsidRDefault="00BD1200" w:rsidP="00025BE1">
            <w:pPr>
              <w:jc w:val="center"/>
              <w:rPr>
                <w:sz w:val="20"/>
                <w:szCs w:val="20"/>
              </w:rPr>
            </w:pPr>
            <w:r>
              <w:rPr>
                <w:sz w:val="20"/>
                <w:szCs w:val="20"/>
              </w:rPr>
              <w:t>1,18</w:t>
            </w:r>
          </w:p>
        </w:tc>
      </w:tr>
      <w:tr w:rsidR="00350905" w:rsidRPr="00BD1200" w14:paraId="4DBEC84D" w14:textId="77777777" w:rsidTr="0025567F">
        <w:trPr>
          <w:trHeight w:val="351"/>
          <w:jc w:val="center"/>
        </w:trPr>
        <w:tc>
          <w:tcPr>
            <w:tcW w:w="612" w:type="pct"/>
            <w:vAlign w:val="center"/>
          </w:tcPr>
          <w:p w14:paraId="21D9EB0A" w14:textId="77777777" w:rsidR="00350905" w:rsidRPr="00BD1200" w:rsidRDefault="00350905" w:rsidP="00025BE1">
            <w:pPr>
              <w:jc w:val="center"/>
              <w:rPr>
                <w:sz w:val="20"/>
                <w:szCs w:val="24"/>
              </w:rPr>
            </w:pPr>
            <w:r w:rsidRPr="00BD1200">
              <w:rPr>
                <w:sz w:val="20"/>
                <w:szCs w:val="24"/>
              </w:rPr>
              <w:t>2023</w:t>
            </w:r>
          </w:p>
        </w:tc>
        <w:tc>
          <w:tcPr>
            <w:tcW w:w="871" w:type="pct"/>
            <w:vAlign w:val="center"/>
          </w:tcPr>
          <w:p w14:paraId="401AA5E4" w14:textId="29769622" w:rsidR="00350905" w:rsidRPr="00BD1200" w:rsidRDefault="00BD1200" w:rsidP="00025BE1">
            <w:pPr>
              <w:jc w:val="center"/>
              <w:rPr>
                <w:sz w:val="20"/>
                <w:szCs w:val="20"/>
              </w:rPr>
            </w:pPr>
            <w:r>
              <w:rPr>
                <w:sz w:val="20"/>
                <w:szCs w:val="20"/>
              </w:rPr>
              <w:t>1,33</w:t>
            </w:r>
          </w:p>
        </w:tc>
        <w:tc>
          <w:tcPr>
            <w:tcW w:w="860" w:type="pct"/>
            <w:vAlign w:val="center"/>
          </w:tcPr>
          <w:p w14:paraId="595AEBB3" w14:textId="456A536B" w:rsidR="00350905" w:rsidRPr="00BD1200" w:rsidRDefault="00BD1200" w:rsidP="00025BE1">
            <w:pPr>
              <w:jc w:val="center"/>
              <w:rPr>
                <w:sz w:val="20"/>
                <w:szCs w:val="20"/>
              </w:rPr>
            </w:pPr>
            <w:r>
              <w:rPr>
                <w:sz w:val="20"/>
                <w:szCs w:val="20"/>
              </w:rPr>
              <w:t>-</w:t>
            </w:r>
          </w:p>
        </w:tc>
        <w:tc>
          <w:tcPr>
            <w:tcW w:w="861" w:type="pct"/>
            <w:vAlign w:val="center"/>
          </w:tcPr>
          <w:p w14:paraId="101123FF" w14:textId="1B0F0B23" w:rsidR="00350905" w:rsidRPr="00BD1200" w:rsidRDefault="00BD1200" w:rsidP="00025BE1">
            <w:pPr>
              <w:jc w:val="center"/>
              <w:rPr>
                <w:sz w:val="20"/>
                <w:szCs w:val="20"/>
              </w:rPr>
            </w:pPr>
            <w:r>
              <w:rPr>
                <w:sz w:val="20"/>
                <w:szCs w:val="20"/>
              </w:rPr>
              <w:t>-</w:t>
            </w:r>
          </w:p>
        </w:tc>
        <w:tc>
          <w:tcPr>
            <w:tcW w:w="860" w:type="pct"/>
            <w:vAlign w:val="center"/>
          </w:tcPr>
          <w:p w14:paraId="7C9EABAD" w14:textId="6433724B" w:rsidR="00350905" w:rsidRPr="00BD1200" w:rsidRDefault="00BD1200" w:rsidP="00025BE1">
            <w:pPr>
              <w:jc w:val="center"/>
              <w:rPr>
                <w:sz w:val="20"/>
                <w:szCs w:val="20"/>
              </w:rPr>
            </w:pPr>
            <w:r>
              <w:rPr>
                <w:sz w:val="20"/>
                <w:szCs w:val="20"/>
              </w:rPr>
              <w:t>3,05</w:t>
            </w:r>
          </w:p>
        </w:tc>
        <w:tc>
          <w:tcPr>
            <w:tcW w:w="936" w:type="pct"/>
            <w:vAlign w:val="center"/>
          </w:tcPr>
          <w:p w14:paraId="6E2CF4F8" w14:textId="5BDC7E0B" w:rsidR="00350905" w:rsidRPr="00BD1200" w:rsidRDefault="00BD1200" w:rsidP="00025BE1">
            <w:pPr>
              <w:jc w:val="center"/>
              <w:rPr>
                <w:sz w:val="20"/>
                <w:szCs w:val="20"/>
              </w:rPr>
            </w:pPr>
            <w:r>
              <w:rPr>
                <w:sz w:val="20"/>
                <w:szCs w:val="20"/>
              </w:rPr>
              <w:t>4,38</w:t>
            </w:r>
          </w:p>
        </w:tc>
      </w:tr>
      <w:tr w:rsidR="0079790B" w:rsidRPr="00BD1200" w14:paraId="30AA1DA6" w14:textId="77777777" w:rsidTr="0025567F">
        <w:trPr>
          <w:trHeight w:val="351"/>
          <w:jc w:val="center"/>
        </w:trPr>
        <w:tc>
          <w:tcPr>
            <w:tcW w:w="612" w:type="pct"/>
            <w:vAlign w:val="center"/>
          </w:tcPr>
          <w:p w14:paraId="6E3C464B" w14:textId="183DA7FE" w:rsidR="0079790B" w:rsidRPr="00BD1200" w:rsidRDefault="0079790B" w:rsidP="00025BE1">
            <w:pPr>
              <w:jc w:val="center"/>
              <w:rPr>
                <w:sz w:val="20"/>
                <w:szCs w:val="24"/>
              </w:rPr>
            </w:pPr>
            <w:r w:rsidRPr="00BD1200">
              <w:rPr>
                <w:sz w:val="20"/>
                <w:szCs w:val="24"/>
              </w:rPr>
              <w:t>2024</w:t>
            </w:r>
          </w:p>
        </w:tc>
        <w:tc>
          <w:tcPr>
            <w:tcW w:w="871" w:type="pct"/>
            <w:vAlign w:val="center"/>
          </w:tcPr>
          <w:p w14:paraId="196191FA" w14:textId="392C8324" w:rsidR="0079790B" w:rsidRPr="00BD1200" w:rsidRDefault="00BD1200" w:rsidP="00025BE1">
            <w:pPr>
              <w:jc w:val="center"/>
              <w:rPr>
                <w:sz w:val="20"/>
                <w:szCs w:val="20"/>
              </w:rPr>
            </w:pPr>
            <w:r>
              <w:rPr>
                <w:sz w:val="20"/>
                <w:szCs w:val="20"/>
              </w:rPr>
              <w:t>0,69</w:t>
            </w:r>
          </w:p>
        </w:tc>
        <w:tc>
          <w:tcPr>
            <w:tcW w:w="860" w:type="pct"/>
            <w:vAlign w:val="center"/>
          </w:tcPr>
          <w:p w14:paraId="4F29D87F" w14:textId="7BAFE161" w:rsidR="0079790B" w:rsidRPr="00BD1200" w:rsidRDefault="00BD1200" w:rsidP="00025BE1">
            <w:pPr>
              <w:jc w:val="center"/>
              <w:rPr>
                <w:sz w:val="20"/>
                <w:szCs w:val="20"/>
              </w:rPr>
            </w:pPr>
            <w:r>
              <w:rPr>
                <w:sz w:val="20"/>
                <w:szCs w:val="20"/>
              </w:rPr>
              <w:t>-</w:t>
            </w:r>
          </w:p>
        </w:tc>
        <w:tc>
          <w:tcPr>
            <w:tcW w:w="861" w:type="pct"/>
            <w:vAlign w:val="center"/>
          </w:tcPr>
          <w:p w14:paraId="13634E37" w14:textId="25663642" w:rsidR="0079790B" w:rsidRPr="00BD1200" w:rsidRDefault="00BD1200" w:rsidP="00025BE1">
            <w:pPr>
              <w:jc w:val="center"/>
              <w:rPr>
                <w:sz w:val="20"/>
                <w:szCs w:val="20"/>
              </w:rPr>
            </w:pPr>
            <w:r>
              <w:rPr>
                <w:sz w:val="20"/>
                <w:szCs w:val="20"/>
              </w:rPr>
              <w:t>-</w:t>
            </w:r>
          </w:p>
        </w:tc>
        <w:tc>
          <w:tcPr>
            <w:tcW w:w="860" w:type="pct"/>
            <w:vAlign w:val="center"/>
          </w:tcPr>
          <w:p w14:paraId="63BC51CB" w14:textId="1AEF6B25" w:rsidR="0079790B" w:rsidRPr="00BD1200" w:rsidRDefault="00BD1200" w:rsidP="00025BE1">
            <w:pPr>
              <w:jc w:val="center"/>
              <w:rPr>
                <w:sz w:val="20"/>
                <w:szCs w:val="20"/>
              </w:rPr>
            </w:pPr>
            <w:r>
              <w:rPr>
                <w:sz w:val="20"/>
                <w:szCs w:val="20"/>
              </w:rPr>
              <w:t>22,80</w:t>
            </w:r>
          </w:p>
        </w:tc>
        <w:tc>
          <w:tcPr>
            <w:tcW w:w="936" w:type="pct"/>
            <w:vAlign w:val="center"/>
          </w:tcPr>
          <w:p w14:paraId="4A9AD354" w14:textId="24D59249" w:rsidR="0079790B" w:rsidRPr="00BD1200" w:rsidRDefault="00BD1200" w:rsidP="00025BE1">
            <w:pPr>
              <w:jc w:val="center"/>
              <w:rPr>
                <w:sz w:val="20"/>
                <w:szCs w:val="20"/>
              </w:rPr>
            </w:pPr>
            <w:r>
              <w:rPr>
                <w:sz w:val="20"/>
                <w:szCs w:val="20"/>
              </w:rPr>
              <w:t>23,49</w:t>
            </w:r>
          </w:p>
        </w:tc>
      </w:tr>
      <w:tr w:rsidR="00350905" w:rsidRPr="005D2A89" w14:paraId="746F43F2" w14:textId="77777777" w:rsidTr="0025567F">
        <w:trPr>
          <w:trHeight w:val="351"/>
          <w:jc w:val="center"/>
        </w:trPr>
        <w:tc>
          <w:tcPr>
            <w:tcW w:w="612" w:type="pct"/>
            <w:shd w:val="clear" w:color="auto" w:fill="F2F2F2" w:themeFill="background1" w:themeFillShade="F2"/>
            <w:vAlign w:val="center"/>
          </w:tcPr>
          <w:p w14:paraId="2B1715B4" w14:textId="77777777" w:rsidR="00350905" w:rsidRPr="005D2A89" w:rsidRDefault="00350905" w:rsidP="00025BE1">
            <w:pPr>
              <w:jc w:val="center"/>
              <w:rPr>
                <w:sz w:val="20"/>
                <w:szCs w:val="24"/>
              </w:rPr>
            </w:pPr>
            <w:r w:rsidRPr="005D2A89">
              <w:rPr>
                <w:sz w:val="20"/>
                <w:szCs w:val="24"/>
              </w:rPr>
              <w:t>SUMA</w:t>
            </w:r>
          </w:p>
        </w:tc>
        <w:tc>
          <w:tcPr>
            <w:tcW w:w="871" w:type="pct"/>
            <w:shd w:val="clear" w:color="auto" w:fill="F2F2F2" w:themeFill="background1" w:themeFillShade="F2"/>
            <w:vAlign w:val="center"/>
          </w:tcPr>
          <w:p w14:paraId="2FA86B2A" w14:textId="02811461" w:rsidR="00350905" w:rsidRPr="005D2A89" w:rsidRDefault="00BD1200" w:rsidP="00025BE1">
            <w:pPr>
              <w:jc w:val="center"/>
              <w:rPr>
                <w:sz w:val="20"/>
                <w:szCs w:val="20"/>
              </w:rPr>
            </w:pPr>
            <w:r w:rsidRPr="005D2A89">
              <w:rPr>
                <w:sz w:val="20"/>
                <w:szCs w:val="20"/>
              </w:rPr>
              <w:t>4,40</w:t>
            </w:r>
          </w:p>
        </w:tc>
        <w:tc>
          <w:tcPr>
            <w:tcW w:w="860" w:type="pct"/>
            <w:shd w:val="clear" w:color="auto" w:fill="F2F2F2" w:themeFill="background1" w:themeFillShade="F2"/>
            <w:vAlign w:val="center"/>
          </w:tcPr>
          <w:p w14:paraId="6B23FCC0" w14:textId="2CF777F3" w:rsidR="00350905" w:rsidRPr="005D2A89" w:rsidRDefault="00BD1200" w:rsidP="00025BE1">
            <w:pPr>
              <w:jc w:val="center"/>
              <w:rPr>
                <w:sz w:val="20"/>
                <w:szCs w:val="20"/>
              </w:rPr>
            </w:pPr>
            <w:r w:rsidRPr="005D2A89">
              <w:rPr>
                <w:sz w:val="20"/>
                <w:szCs w:val="20"/>
              </w:rPr>
              <w:t>-</w:t>
            </w:r>
          </w:p>
        </w:tc>
        <w:tc>
          <w:tcPr>
            <w:tcW w:w="861" w:type="pct"/>
            <w:shd w:val="clear" w:color="auto" w:fill="F2F2F2" w:themeFill="background1" w:themeFillShade="F2"/>
            <w:vAlign w:val="center"/>
          </w:tcPr>
          <w:p w14:paraId="5EA4516D" w14:textId="2CC16D4A" w:rsidR="00350905" w:rsidRPr="005D2A89" w:rsidRDefault="00BD1200" w:rsidP="00025BE1">
            <w:pPr>
              <w:jc w:val="center"/>
              <w:rPr>
                <w:sz w:val="20"/>
                <w:szCs w:val="20"/>
              </w:rPr>
            </w:pPr>
            <w:r w:rsidRPr="005D2A89">
              <w:rPr>
                <w:sz w:val="20"/>
                <w:szCs w:val="20"/>
              </w:rPr>
              <w:t>-</w:t>
            </w:r>
          </w:p>
        </w:tc>
        <w:tc>
          <w:tcPr>
            <w:tcW w:w="860" w:type="pct"/>
            <w:shd w:val="clear" w:color="auto" w:fill="F2F2F2" w:themeFill="background1" w:themeFillShade="F2"/>
            <w:vAlign w:val="center"/>
          </w:tcPr>
          <w:p w14:paraId="60D4B037" w14:textId="0E0CBE55" w:rsidR="00350905" w:rsidRPr="005D2A89" w:rsidRDefault="00BD1200" w:rsidP="00025BE1">
            <w:pPr>
              <w:jc w:val="center"/>
              <w:rPr>
                <w:sz w:val="20"/>
                <w:szCs w:val="20"/>
              </w:rPr>
            </w:pPr>
            <w:r w:rsidRPr="005D2A89">
              <w:rPr>
                <w:sz w:val="20"/>
                <w:szCs w:val="20"/>
              </w:rPr>
              <w:t>26,52</w:t>
            </w:r>
          </w:p>
        </w:tc>
        <w:tc>
          <w:tcPr>
            <w:tcW w:w="936" w:type="pct"/>
            <w:shd w:val="clear" w:color="auto" w:fill="F2F2F2" w:themeFill="background1" w:themeFillShade="F2"/>
            <w:vAlign w:val="center"/>
          </w:tcPr>
          <w:p w14:paraId="5A792437" w14:textId="5E535EA1" w:rsidR="00350905" w:rsidRPr="005D2A89" w:rsidRDefault="00BD1200" w:rsidP="00025BE1">
            <w:pPr>
              <w:jc w:val="center"/>
              <w:rPr>
                <w:sz w:val="20"/>
                <w:szCs w:val="20"/>
              </w:rPr>
            </w:pPr>
            <w:r w:rsidRPr="005D2A89">
              <w:rPr>
                <w:sz w:val="20"/>
                <w:szCs w:val="20"/>
              </w:rPr>
              <w:t>30,92</w:t>
            </w:r>
          </w:p>
        </w:tc>
      </w:tr>
    </w:tbl>
    <w:p w14:paraId="6B8E7F51" w14:textId="3C7C1BA3" w:rsidR="00350905" w:rsidRPr="005D2A89" w:rsidRDefault="00350905" w:rsidP="00350905">
      <w:pPr>
        <w:jc w:val="center"/>
        <w:rPr>
          <w:i/>
          <w:sz w:val="18"/>
        </w:rPr>
      </w:pPr>
      <w:r w:rsidRPr="005D2A89">
        <w:rPr>
          <w:i/>
          <w:sz w:val="18"/>
        </w:rPr>
        <w:t xml:space="preserve">Źródło: opracowanie własne na podstawie danych Starostwa Powiatowego w </w:t>
      </w:r>
      <w:r w:rsidR="00BD1200" w:rsidRPr="005D2A89">
        <w:rPr>
          <w:i/>
          <w:sz w:val="18"/>
        </w:rPr>
        <w:t>Gryfinie</w:t>
      </w:r>
    </w:p>
    <w:bookmarkEnd w:id="741"/>
    <w:p w14:paraId="3A9E52B9" w14:textId="77777777" w:rsidR="00BD1200" w:rsidRPr="005D2A89" w:rsidRDefault="00BD1200" w:rsidP="00BD1200"/>
    <w:p w14:paraId="4E76508C" w14:textId="4FE0DF10" w:rsidR="00A12688" w:rsidRPr="005D2A89" w:rsidRDefault="00980498" w:rsidP="00D64450">
      <w:pPr>
        <w:rPr>
          <w:i/>
          <w:iCs/>
          <w:szCs w:val="28"/>
          <w:u w:val="single"/>
        </w:rPr>
      </w:pPr>
      <w:r w:rsidRPr="005D2A89">
        <w:rPr>
          <w:i/>
          <w:iCs/>
          <w:szCs w:val="28"/>
          <w:u w:val="single"/>
        </w:rPr>
        <w:t>Grunty zdegradowane</w:t>
      </w:r>
      <w:r w:rsidR="008D6148" w:rsidRPr="005D2A89">
        <w:rPr>
          <w:i/>
          <w:iCs/>
          <w:szCs w:val="28"/>
          <w:u w:val="single"/>
        </w:rPr>
        <w:t xml:space="preserve"> i zdewastowane</w:t>
      </w:r>
    </w:p>
    <w:p w14:paraId="24B2E363" w14:textId="77777777" w:rsidR="00794681" w:rsidRPr="0025567F" w:rsidRDefault="00794681" w:rsidP="00794681">
      <w:pPr>
        <w:ind w:firstLine="709"/>
        <w:rPr>
          <w:rFonts w:cs="Cambria"/>
          <w:color w:val="000000"/>
        </w:rPr>
      </w:pPr>
      <w:r w:rsidRPr="005D2A89">
        <w:rPr>
          <w:rFonts w:cs="Cambria"/>
          <w:color w:val="000000"/>
        </w:rPr>
        <w:t>Grunty zdegradowane to grunty, których rolnicza lub leśna wartość użytkowa zmalała,</w:t>
      </w:r>
      <w:r w:rsidRPr="005D2A89">
        <w:rPr>
          <w:rFonts w:cs="Cambria"/>
          <w:color w:val="000000"/>
        </w:rPr>
        <w:br/>
      </w:r>
      <w:r w:rsidRPr="0025567F">
        <w:rPr>
          <w:rFonts w:cs="Cambria"/>
          <w:color w:val="000000"/>
        </w:rPr>
        <w:t>w szczególności w wyniku pogorszenia się warunków przyrodniczych albo wskutek zmian środowiska oraz działalności przemysłowej, a także wadliwej działalności rolniczej. Grunty zdewastowane to grunty, które utraciły całkowicie wartość użytkową w wyniku przyczyn,</w:t>
      </w:r>
      <w:r w:rsidRPr="0025567F">
        <w:rPr>
          <w:rFonts w:cs="Cambria"/>
          <w:color w:val="000000"/>
        </w:rPr>
        <w:br/>
        <w:t>o których mowa powyżej.</w:t>
      </w:r>
    </w:p>
    <w:p w14:paraId="7DCA0E00" w14:textId="3E75B3B7" w:rsidR="00794681" w:rsidRPr="0025567F" w:rsidRDefault="00794681" w:rsidP="0025567F">
      <w:pPr>
        <w:ind w:firstLine="709"/>
        <w:rPr>
          <w:rFonts w:cs="Cambria"/>
          <w:color w:val="000000"/>
        </w:rPr>
      </w:pPr>
      <w:r w:rsidRPr="0025567F">
        <w:rPr>
          <w:rFonts w:cs="Cambria"/>
          <w:color w:val="000000"/>
        </w:rPr>
        <w:t xml:space="preserve">Zgodnie ze sprawozdaniem </w:t>
      </w:r>
      <w:r w:rsidRPr="0025567F">
        <w:rPr>
          <w:rFonts w:cs="Cambria"/>
          <w:i/>
          <w:iCs/>
          <w:color w:val="000000"/>
        </w:rPr>
        <w:t>RRW-11 z realizacji przepisów ustawy z dnia 3 lutego 1995 r.</w:t>
      </w:r>
      <w:r w:rsidRPr="0025567F">
        <w:rPr>
          <w:rFonts w:cs="Cambria"/>
          <w:i/>
          <w:iCs/>
          <w:color w:val="000000"/>
        </w:rPr>
        <w:br/>
        <w:t>o ochronie gruntów rolnych i leśnych w zakresie wyłączenia gruntów z produkcji rolniczej, rekultywacji i zagospodarowania gruntów</w:t>
      </w:r>
      <w:r w:rsidRPr="0025567F">
        <w:rPr>
          <w:rFonts w:cs="Cambria"/>
          <w:color w:val="000000"/>
        </w:rPr>
        <w:t>, przekazanym przez Starostwo Powiatowe w G</w:t>
      </w:r>
      <w:r w:rsidR="005D2A89" w:rsidRPr="0025567F">
        <w:rPr>
          <w:rFonts w:cs="Cambria"/>
          <w:color w:val="000000"/>
        </w:rPr>
        <w:t>ryfinie</w:t>
      </w:r>
      <w:r w:rsidRPr="0025567F">
        <w:rPr>
          <w:rFonts w:cs="Cambria"/>
          <w:color w:val="000000"/>
        </w:rPr>
        <w:t xml:space="preserve">, </w:t>
      </w:r>
      <w:r w:rsidR="0025567F" w:rsidRPr="0025567F">
        <w:rPr>
          <w:rFonts w:cs="Cambria"/>
          <w:color w:val="000000"/>
        </w:rPr>
        <w:t xml:space="preserve">powierzchnia gruntów zdewastowanych </w:t>
      </w:r>
      <w:r w:rsidRPr="0025567F">
        <w:rPr>
          <w:rFonts w:cs="Cambria"/>
          <w:color w:val="000000"/>
        </w:rPr>
        <w:t xml:space="preserve">na terenie gminy </w:t>
      </w:r>
      <w:r w:rsidR="005D2A89" w:rsidRPr="0025567F">
        <w:rPr>
          <w:rFonts w:cs="Cambria"/>
          <w:color w:val="000000"/>
        </w:rPr>
        <w:t>Mieszkowice</w:t>
      </w:r>
      <w:r w:rsidRPr="0025567F">
        <w:rPr>
          <w:rFonts w:cs="Cambria"/>
          <w:color w:val="000000"/>
        </w:rPr>
        <w:t xml:space="preserve"> </w:t>
      </w:r>
      <w:r w:rsidR="0025567F" w:rsidRPr="0025567F">
        <w:rPr>
          <w:rFonts w:cs="Cambria"/>
          <w:color w:val="000000"/>
        </w:rPr>
        <w:t xml:space="preserve">wynosi 1,07 ha (całość stanowią grunty zdewastowane w wyniku działalności w zakresie wytwarzania i zaopatrywania w energię elektryczną, gaz i parę wodną (sekcja D) </w:t>
      </w:r>
      <w:r w:rsidRPr="0025567F">
        <w:rPr>
          <w:rFonts w:cs="Cambria"/>
          <w:color w:val="000000"/>
        </w:rPr>
        <w:t>(stan na dzień 31.12.2024 r.).</w:t>
      </w:r>
    </w:p>
    <w:p w14:paraId="5F5B7C1E" w14:textId="77777777" w:rsidR="00471546" w:rsidRPr="0025567F" w:rsidRDefault="00471546" w:rsidP="00471546">
      <w:pPr>
        <w:rPr>
          <w:rFonts w:cs="Cambria"/>
          <w:color w:val="000000"/>
        </w:rPr>
      </w:pPr>
    </w:p>
    <w:p w14:paraId="13D5D831" w14:textId="77777777" w:rsidR="00471546" w:rsidRPr="0025567F" w:rsidRDefault="00471546" w:rsidP="00471546">
      <w:pPr>
        <w:rPr>
          <w:rFonts w:cs="Cambria"/>
          <w:i/>
          <w:iCs/>
          <w:color w:val="000000"/>
          <w:u w:val="single"/>
        </w:rPr>
      </w:pPr>
      <w:r w:rsidRPr="0025567F">
        <w:rPr>
          <w:rFonts w:cs="Cambria"/>
          <w:i/>
          <w:iCs/>
          <w:color w:val="000000"/>
          <w:u w:val="single"/>
        </w:rPr>
        <w:t>Historyczne zanieczyszczenia powierzchni ziemi</w:t>
      </w:r>
    </w:p>
    <w:p w14:paraId="0DD385D4" w14:textId="77777777" w:rsidR="00471546" w:rsidRPr="0025567F" w:rsidRDefault="00471546" w:rsidP="00471546">
      <w:pPr>
        <w:ind w:firstLine="709"/>
        <w:rPr>
          <w:rFonts w:cs="Cambria"/>
          <w:color w:val="000000"/>
        </w:rPr>
      </w:pPr>
      <w:r w:rsidRPr="0025567F">
        <w:rPr>
          <w:rFonts w:cs="Cambria"/>
          <w:color w:val="000000"/>
        </w:rPr>
        <w:t xml:space="preserve">Historyczne zanieczyszczenie powierzchni ziemi jest to zanieczyszczenie, które powstało przed 30 kwietnia 2007 r. lub wynika z działalności zakończonej przed tą datą. Dotyczy to także szkody w środowisku spowodowanej przez emisję lub zdarzenie, od którego upłynęło więcej niż 30 lat. Władający powierzchnią ziemi (właściciel nieruchomości lub podmiot ujawniony jako władający w ewidencji gruntów i budynków) w przypadku stwierdzenia historycznego zanieczyszczenia ziemi na swoim terenie zobowiązany jest do przeprowadzenia </w:t>
      </w:r>
      <w:proofErr w:type="spellStart"/>
      <w:r w:rsidRPr="0025567F">
        <w:rPr>
          <w:rFonts w:cs="Cambria"/>
          <w:color w:val="000000"/>
        </w:rPr>
        <w:t>remediacji</w:t>
      </w:r>
      <w:proofErr w:type="spellEnd"/>
      <w:r w:rsidRPr="0025567F">
        <w:rPr>
          <w:rFonts w:cs="Cambria"/>
          <w:color w:val="000000"/>
        </w:rPr>
        <w:t>,</w:t>
      </w:r>
      <w:r w:rsidRPr="0025567F">
        <w:rPr>
          <w:rFonts w:cs="Cambria"/>
          <w:color w:val="000000"/>
        </w:rPr>
        <w:br/>
        <w:t xml:space="preserve">czyli np. usunięcia lub zmniejszenia ilości substancji powodujących ryzyko w taki sposób, aby teren zanieczyszczony był bezpieczny dla zdrowia ludzi i stanu środowiska. Działanie takie powinno być poprzedzone badaniami terenu zrealizowanymi przez akredytowaną jednostkę. Właściciel nieruchomości w oparciu o informacje o charakterze, skali, rodzaju historycznego zanieczyszczenia zobowiązany jest do opracowania projektu planu </w:t>
      </w:r>
      <w:proofErr w:type="spellStart"/>
      <w:r w:rsidRPr="0025567F">
        <w:rPr>
          <w:rFonts w:cs="Cambria"/>
          <w:color w:val="000000"/>
        </w:rPr>
        <w:t>remediacji</w:t>
      </w:r>
      <w:proofErr w:type="spellEnd"/>
      <w:r w:rsidRPr="0025567F">
        <w:rPr>
          <w:rFonts w:cs="Cambria"/>
          <w:color w:val="000000"/>
        </w:rPr>
        <w:t xml:space="preserve"> i jego ustalenia</w:t>
      </w:r>
      <w:r w:rsidRPr="0025567F">
        <w:rPr>
          <w:rFonts w:cs="Cambria"/>
          <w:color w:val="000000"/>
        </w:rPr>
        <w:br/>
        <w:t>z Regionalnym Dyrektorem Ochrony Środowiska.</w:t>
      </w:r>
    </w:p>
    <w:p w14:paraId="06C1C812" w14:textId="7849A494" w:rsidR="00471546" w:rsidRPr="0025567F" w:rsidRDefault="00471546" w:rsidP="00471546">
      <w:pPr>
        <w:ind w:firstLine="709"/>
        <w:rPr>
          <w:rFonts w:cs="Cambria"/>
          <w:color w:val="000000"/>
        </w:rPr>
      </w:pPr>
      <w:r w:rsidRPr="0025567F">
        <w:rPr>
          <w:rFonts w:cs="Cambria"/>
          <w:color w:val="000000"/>
        </w:rPr>
        <w:t xml:space="preserve">Zgodnie z danymi przekazanymi przez RDOŚ </w:t>
      </w:r>
      <w:r w:rsidR="0025567F" w:rsidRPr="0025567F">
        <w:rPr>
          <w:rFonts w:cs="Cambria"/>
          <w:color w:val="000000"/>
        </w:rPr>
        <w:t>w Szczecinie</w:t>
      </w:r>
      <w:r w:rsidRPr="0025567F">
        <w:rPr>
          <w:rFonts w:cs="Cambria"/>
          <w:color w:val="000000"/>
        </w:rPr>
        <w:t xml:space="preserve"> na terenie gminy </w:t>
      </w:r>
      <w:r w:rsidR="0025567F" w:rsidRPr="0025567F">
        <w:rPr>
          <w:rFonts w:cs="Cambria"/>
          <w:color w:val="000000"/>
        </w:rPr>
        <w:t>Mieszkowice</w:t>
      </w:r>
      <w:r w:rsidRPr="0025567F">
        <w:rPr>
          <w:rFonts w:cs="Cambria"/>
          <w:color w:val="000000"/>
        </w:rPr>
        <w:br/>
        <w:t>nie występują historyczne zanieczyszczenia powierzchni ziemi (stan na 31.12.2024 r.).</w:t>
      </w:r>
    </w:p>
    <w:p w14:paraId="76139CB6" w14:textId="77777777" w:rsidR="00471546" w:rsidRPr="0025567F" w:rsidRDefault="00471546" w:rsidP="00471546">
      <w:pPr>
        <w:rPr>
          <w:rFonts w:cs="Cambria"/>
          <w:color w:val="000000"/>
        </w:rPr>
      </w:pPr>
    </w:p>
    <w:p w14:paraId="2F1EE06D" w14:textId="77777777" w:rsidR="00471546" w:rsidRPr="0025567F" w:rsidRDefault="00471546" w:rsidP="00471546">
      <w:pPr>
        <w:rPr>
          <w:rFonts w:cs="Cambria"/>
          <w:i/>
          <w:iCs/>
          <w:color w:val="000000"/>
          <w:u w:val="single"/>
        </w:rPr>
      </w:pPr>
      <w:r w:rsidRPr="0025567F">
        <w:rPr>
          <w:rFonts w:cs="Cambria"/>
          <w:i/>
          <w:iCs/>
          <w:color w:val="000000"/>
          <w:u w:val="single"/>
        </w:rPr>
        <w:t>Szkody i bezpośrednie zagrożenia szkodą w powierzchni ziemi</w:t>
      </w:r>
    </w:p>
    <w:p w14:paraId="4E947E47" w14:textId="77777777" w:rsidR="00471546" w:rsidRPr="0025567F" w:rsidRDefault="00471546" w:rsidP="00471546">
      <w:pPr>
        <w:ind w:firstLine="709"/>
        <w:rPr>
          <w:rFonts w:cs="Cambria"/>
          <w:color w:val="000000"/>
        </w:rPr>
      </w:pPr>
      <w:r w:rsidRPr="0025567F">
        <w:rPr>
          <w:rFonts w:cs="Cambria"/>
          <w:color w:val="000000"/>
        </w:rPr>
        <w:t>Szkodą w środowisku jest negatywna, mierzalna zmiana stanu lub funkcji elementów przyrodniczych, oceniana w stosunku do stanu początkowego, która została spowodowana bezpośrednio lub pośrednio przez działalność podmiotu korzystającego ze środowiska.</w:t>
      </w:r>
    </w:p>
    <w:p w14:paraId="31BD4AFA" w14:textId="77777777" w:rsidR="00471546" w:rsidRPr="0025567F" w:rsidRDefault="00471546" w:rsidP="00471546">
      <w:pPr>
        <w:ind w:firstLine="709"/>
        <w:rPr>
          <w:rFonts w:cs="Cambria"/>
          <w:color w:val="000000"/>
        </w:rPr>
      </w:pPr>
      <w:r w:rsidRPr="0025567F">
        <w:rPr>
          <w:rFonts w:cs="Cambria"/>
          <w:color w:val="000000"/>
        </w:rPr>
        <w:t xml:space="preserve">Jeśli wystąpi bezpośrednie zagrożenie szkodą w środowisku, istnieje obowiązek </w:t>
      </w:r>
      <w:proofErr w:type="spellStart"/>
      <w:r w:rsidRPr="0025567F">
        <w:rPr>
          <w:rFonts w:cs="Cambria"/>
          <w:color w:val="000000"/>
        </w:rPr>
        <w:t>niezwło-cznego</w:t>
      </w:r>
      <w:proofErr w:type="spellEnd"/>
      <w:r w:rsidRPr="0025567F">
        <w:rPr>
          <w:rFonts w:cs="Cambria"/>
          <w:color w:val="000000"/>
        </w:rPr>
        <w:t xml:space="preserve"> podjęcia działań zapobiegawczych. Z kolei w przypadku wystąpienia szkody w środo-wisku, podmiot korzystający ze środowiska jest obowiązany do podjęcia działań zmierzających do ograniczenia szkody, zapobieżenia kolejnym szkodom i negatywnym dla zdrowia ludzi skutkom. Dotyczy to natychmiastowej kontroli, powstrzymania, usunięcia lub ograniczenia </w:t>
      </w:r>
      <w:proofErr w:type="spellStart"/>
      <w:r w:rsidRPr="0025567F">
        <w:rPr>
          <w:rFonts w:cs="Cambria"/>
          <w:color w:val="000000"/>
        </w:rPr>
        <w:t>zanie</w:t>
      </w:r>
      <w:proofErr w:type="spellEnd"/>
      <w:r w:rsidRPr="0025567F">
        <w:rPr>
          <w:rFonts w:cs="Cambria"/>
          <w:color w:val="000000"/>
        </w:rPr>
        <w:t>-czyszczeń albo innych szkodliwych czynników, a także podjęcia działań naprawczych.</w:t>
      </w:r>
    </w:p>
    <w:p w14:paraId="45F222D9" w14:textId="0790B2E2" w:rsidR="00471546" w:rsidRPr="0025567F" w:rsidRDefault="00471546" w:rsidP="00471546">
      <w:pPr>
        <w:ind w:firstLine="709"/>
        <w:rPr>
          <w:rFonts w:cs="Cambria"/>
          <w:color w:val="000000"/>
        </w:rPr>
      </w:pPr>
      <w:r w:rsidRPr="0025567F">
        <w:rPr>
          <w:rFonts w:cs="Cambria"/>
          <w:color w:val="000000"/>
        </w:rPr>
        <w:lastRenderedPageBreak/>
        <w:t xml:space="preserve">Zgodnie z danymi przekazanymi przez RDOŚ </w:t>
      </w:r>
      <w:r w:rsidR="0025567F" w:rsidRPr="0025567F">
        <w:rPr>
          <w:rFonts w:cs="Cambria"/>
          <w:color w:val="000000"/>
        </w:rPr>
        <w:t>w Szczecinie</w:t>
      </w:r>
      <w:r w:rsidRPr="0025567F">
        <w:rPr>
          <w:rFonts w:cs="Cambria"/>
          <w:color w:val="000000"/>
        </w:rPr>
        <w:t xml:space="preserve"> w rejestrze bezpośrednich zagrożeń szkodą w środowisku i szkód w środowisku (w powierzchni ziemi), nie ma wpisów</w:t>
      </w:r>
      <w:r w:rsidRPr="0025567F">
        <w:rPr>
          <w:rFonts w:cs="Cambria"/>
          <w:color w:val="000000"/>
        </w:rPr>
        <w:br/>
        <w:t xml:space="preserve">z terenu gminy </w:t>
      </w:r>
      <w:r w:rsidR="0025567F" w:rsidRPr="0025567F">
        <w:rPr>
          <w:rFonts w:cs="Cambria"/>
          <w:color w:val="000000"/>
        </w:rPr>
        <w:t>Mieszkowice</w:t>
      </w:r>
      <w:r w:rsidRPr="0025567F">
        <w:rPr>
          <w:rFonts w:cs="Cambria"/>
          <w:color w:val="000000"/>
        </w:rPr>
        <w:t xml:space="preserve"> (stan na 31.12.2024 r.).</w:t>
      </w:r>
    </w:p>
    <w:p w14:paraId="039F48EC" w14:textId="77777777" w:rsidR="00471546" w:rsidRPr="0025567F" w:rsidRDefault="00471546" w:rsidP="00471546">
      <w:pPr>
        <w:rPr>
          <w:rFonts w:cs="Cambria"/>
          <w:color w:val="000000"/>
        </w:rPr>
      </w:pPr>
    </w:p>
    <w:p w14:paraId="52EA3289" w14:textId="77777777" w:rsidR="009E574E" w:rsidRPr="0025567F" w:rsidRDefault="009E574E" w:rsidP="009E574E">
      <w:pPr>
        <w:rPr>
          <w:rFonts w:cs="Cambria"/>
          <w:i/>
          <w:iCs/>
          <w:color w:val="000000"/>
          <w:u w:val="single"/>
        </w:rPr>
      </w:pPr>
      <w:r w:rsidRPr="0025567F">
        <w:rPr>
          <w:rFonts w:cs="Cambria"/>
          <w:i/>
          <w:iCs/>
          <w:color w:val="000000"/>
          <w:u w:val="single"/>
        </w:rPr>
        <w:t>Osuwiska</w:t>
      </w:r>
    </w:p>
    <w:p w14:paraId="1CEA488E" w14:textId="77777777" w:rsidR="00C8175F" w:rsidRDefault="009E574E" w:rsidP="00C8175F">
      <w:pPr>
        <w:ind w:firstLine="709"/>
        <w:rPr>
          <w:rFonts w:cs="Cambria"/>
          <w:color w:val="000000"/>
        </w:rPr>
      </w:pPr>
      <w:r w:rsidRPr="0025567F">
        <w:rPr>
          <w:rFonts w:cs="Cambria"/>
          <w:color w:val="000000"/>
        </w:rPr>
        <w:t>Ustawa z dnia 27 kwietnia 2001 r. Prawo ochrony środowiska (Dz. U. 2024, poz. 54 ze zm.) definiuje ruchy masowe ziemi jako powstające naturalnie lub na skutek działalności człowieka osuwanie, spełzywanie lub obrywanie powierzchniowych warstw skał, zwietrzeliny i gleby.</w:t>
      </w:r>
      <w:r w:rsidRPr="0025567F">
        <w:rPr>
          <w:rFonts w:cs="Cambria"/>
          <w:color w:val="000000"/>
        </w:rPr>
        <w:br/>
        <w:t>Do powstawania osuwisk na terenie kraju przyczyniają się trzy główne czynniki - budowa geologiczna i rzeźba terenu, intensywne i/lub długotrwałe opady atmosferyczne oraz działalność człowieka (prowadząca m.in. do rozcinania i podcinania stoków oraz nadmiernego obciążenia stoku przez wznoszone obiekty budowlane). Czynnikiem sprzyjającym uruchamianiu procesów osuwiskowych wskutek działalności człowieka są również wibracje powodowane przez prace ziemne i ruch pojazdów. Kolejnym czynnikiem ryzyka jest eksploatacja kruszyw u podstawy stoku w dolinach rzek nizinnych, a na terenach pojezierzy u podstawy form polodowcowych. Zgodnie</w:t>
      </w:r>
      <w:r w:rsidRPr="0025567F">
        <w:rPr>
          <w:rFonts w:cs="Cambria"/>
          <w:color w:val="000000"/>
        </w:rPr>
        <w:br/>
        <w:t>z art. 110a ustawy z dnia 27.04.2001 r. Prawo ochrony środowiska (Dz. U. 2024, poz. 54 ze zm.) Starosta prowadzi obserwację terenów zagrożonych ruchami masowymi ziemi oraz terenów,</w:t>
      </w:r>
      <w:r w:rsidRPr="0025567F">
        <w:rPr>
          <w:rFonts w:cs="Cambria"/>
          <w:color w:val="000000"/>
        </w:rPr>
        <w:br/>
        <w:t>na których występują te ruchy, a także rejestr zawierający informacje o tych terenach.</w:t>
      </w:r>
    </w:p>
    <w:p w14:paraId="436967A4" w14:textId="53F6876A" w:rsidR="00C8175F" w:rsidRDefault="00C8175F" w:rsidP="00C8175F">
      <w:pPr>
        <w:ind w:firstLine="709"/>
        <w:rPr>
          <w:rFonts w:cs="Cambria"/>
          <w:color w:val="000000"/>
        </w:rPr>
      </w:pPr>
      <w:r w:rsidRPr="00C8175F">
        <w:rPr>
          <w:rFonts w:cs="Cambria"/>
          <w:color w:val="000000"/>
        </w:rPr>
        <w:t>Zgodnie z art. 110a ustawy z dnia 27 kwietnia 2001 r. Prawo ochrony środowiska</w:t>
      </w:r>
      <w:r>
        <w:rPr>
          <w:rFonts w:cs="Cambria"/>
          <w:color w:val="000000"/>
        </w:rPr>
        <w:t xml:space="preserve"> </w:t>
      </w:r>
      <w:r w:rsidRPr="00C8175F">
        <w:rPr>
          <w:rFonts w:cs="Cambria"/>
          <w:color w:val="000000"/>
        </w:rPr>
        <w:t>(Dz. U. 2024, poz. 54 ze zm.) Starosta Gryfiński zlecił w 2025 r</w:t>
      </w:r>
      <w:r>
        <w:rPr>
          <w:rFonts w:cs="Cambria"/>
          <w:color w:val="000000"/>
        </w:rPr>
        <w:t>oku</w:t>
      </w:r>
      <w:r w:rsidRPr="00C8175F">
        <w:rPr>
          <w:rFonts w:cs="Cambria"/>
          <w:color w:val="000000"/>
        </w:rPr>
        <w:t xml:space="preserve"> wykonanie na obszarze </w:t>
      </w:r>
      <w:r>
        <w:rPr>
          <w:rFonts w:cs="Cambria"/>
          <w:color w:val="000000"/>
        </w:rPr>
        <w:t>g</w:t>
      </w:r>
      <w:r w:rsidRPr="00C8175F">
        <w:rPr>
          <w:rFonts w:cs="Cambria"/>
          <w:color w:val="000000"/>
        </w:rPr>
        <w:t>miny Mieszkowice inwentaryzacj</w:t>
      </w:r>
      <w:r>
        <w:rPr>
          <w:rFonts w:cs="Cambria"/>
          <w:color w:val="000000"/>
        </w:rPr>
        <w:t>i</w:t>
      </w:r>
      <w:r w:rsidRPr="00C8175F">
        <w:rPr>
          <w:rFonts w:cs="Cambria"/>
          <w:color w:val="000000"/>
        </w:rPr>
        <w:t xml:space="preserve"> terenów zagrożonych ruchami masowymi ziemi oraz terenów,</w:t>
      </w:r>
      <w:r>
        <w:rPr>
          <w:rFonts w:cs="Cambria"/>
          <w:color w:val="000000"/>
        </w:rPr>
        <w:br/>
      </w:r>
      <w:r w:rsidRPr="00C8175F">
        <w:rPr>
          <w:rFonts w:cs="Cambria"/>
          <w:color w:val="000000"/>
        </w:rPr>
        <w:t>na których występują te tereny</w:t>
      </w:r>
      <w:r>
        <w:rPr>
          <w:rFonts w:cs="Cambria"/>
          <w:color w:val="000000"/>
        </w:rPr>
        <w:t xml:space="preserve">, </w:t>
      </w:r>
      <w:r w:rsidRPr="00C8175F">
        <w:rPr>
          <w:rFonts w:cs="Cambria"/>
          <w:color w:val="000000"/>
        </w:rPr>
        <w:t>a także rejestr</w:t>
      </w:r>
      <w:r>
        <w:rPr>
          <w:rFonts w:cs="Cambria"/>
          <w:color w:val="000000"/>
        </w:rPr>
        <w:t>u</w:t>
      </w:r>
      <w:r w:rsidRPr="00C8175F">
        <w:rPr>
          <w:rFonts w:cs="Cambria"/>
          <w:color w:val="000000"/>
        </w:rPr>
        <w:t xml:space="preserve"> zawierając</w:t>
      </w:r>
      <w:r>
        <w:rPr>
          <w:rFonts w:cs="Cambria"/>
          <w:color w:val="000000"/>
        </w:rPr>
        <w:t>ego</w:t>
      </w:r>
      <w:r w:rsidRPr="00C8175F">
        <w:rPr>
          <w:rFonts w:cs="Cambria"/>
          <w:color w:val="000000"/>
        </w:rPr>
        <w:t xml:space="preserve"> informacje o tych terenach.</w:t>
      </w:r>
      <w:r>
        <w:rPr>
          <w:rFonts w:cs="Cambria"/>
          <w:color w:val="000000"/>
        </w:rPr>
        <w:br/>
      </w:r>
      <w:r w:rsidRPr="00C8175F">
        <w:rPr>
          <w:rFonts w:cs="Cambria"/>
          <w:color w:val="000000"/>
        </w:rPr>
        <w:t xml:space="preserve">O wynikach </w:t>
      </w:r>
      <w:r>
        <w:rPr>
          <w:rFonts w:cs="Cambria"/>
          <w:color w:val="000000"/>
        </w:rPr>
        <w:t xml:space="preserve">realizowanego zadania </w:t>
      </w:r>
      <w:r w:rsidRPr="00C8175F">
        <w:rPr>
          <w:rFonts w:cs="Cambria"/>
          <w:color w:val="000000"/>
        </w:rPr>
        <w:t xml:space="preserve">Burmistrz Mieszkowic zostanie poinformowany po </w:t>
      </w:r>
      <w:proofErr w:type="spellStart"/>
      <w:r w:rsidRPr="00C8175F">
        <w:rPr>
          <w:rFonts w:cs="Cambria"/>
          <w:color w:val="000000"/>
        </w:rPr>
        <w:t>przepro</w:t>
      </w:r>
      <w:proofErr w:type="spellEnd"/>
      <w:r>
        <w:rPr>
          <w:rFonts w:cs="Cambria"/>
          <w:color w:val="000000"/>
        </w:rPr>
        <w:t>-</w:t>
      </w:r>
      <w:r w:rsidRPr="00C8175F">
        <w:rPr>
          <w:rFonts w:cs="Cambria"/>
          <w:color w:val="000000"/>
        </w:rPr>
        <w:t>wadzonych czynnościach.</w:t>
      </w:r>
    </w:p>
    <w:p w14:paraId="1EA7876C" w14:textId="77777777" w:rsidR="00C8175F" w:rsidRDefault="00C8175F" w:rsidP="00C8175F">
      <w:pPr>
        <w:rPr>
          <w:rFonts w:cs="Cambria"/>
          <w:color w:val="000000"/>
        </w:rPr>
      </w:pPr>
    </w:p>
    <w:p w14:paraId="2B92A4D0" w14:textId="77777777" w:rsidR="00A3321C" w:rsidRPr="00A3321C" w:rsidRDefault="00A3321C" w:rsidP="00A3321C">
      <w:pPr>
        <w:rPr>
          <w:rFonts w:eastAsiaTheme="minorHAnsi"/>
          <w:i/>
          <w:iCs/>
          <w:szCs w:val="28"/>
          <w:u w:val="single"/>
        </w:rPr>
      </w:pPr>
      <w:r w:rsidRPr="00A3321C">
        <w:rPr>
          <w:rFonts w:eastAsiaTheme="minorHAnsi"/>
          <w:i/>
          <w:iCs/>
          <w:szCs w:val="28"/>
          <w:u w:val="single"/>
        </w:rPr>
        <w:t>Planowanie przestrzenne</w:t>
      </w:r>
    </w:p>
    <w:p w14:paraId="56D28406" w14:textId="1AC41D3D" w:rsidR="00A3321C" w:rsidRPr="00A3321C" w:rsidRDefault="00A3321C" w:rsidP="00A3321C">
      <w:pPr>
        <w:ind w:firstLine="709"/>
        <w:rPr>
          <w:rFonts w:eastAsiaTheme="minorHAnsi" w:cs="Cambria"/>
          <w:color w:val="000000"/>
        </w:rPr>
      </w:pPr>
      <w:r w:rsidRPr="00A3321C">
        <w:rPr>
          <w:rFonts w:eastAsiaTheme="minorHAnsi"/>
          <w:szCs w:val="28"/>
        </w:rPr>
        <w:t xml:space="preserve">Według danych GUS (stan na 31.12.2023 r.) na terenie </w:t>
      </w:r>
      <w:r>
        <w:rPr>
          <w:rFonts w:eastAsiaTheme="minorHAnsi"/>
          <w:szCs w:val="28"/>
        </w:rPr>
        <w:t xml:space="preserve">gminy Mieszkowice </w:t>
      </w:r>
      <w:r w:rsidRPr="00A3321C">
        <w:rPr>
          <w:rFonts w:eastAsiaTheme="minorHAnsi" w:cs="Cambria"/>
          <w:color w:val="000000"/>
        </w:rPr>
        <w:t>obowiązuj</w:t>
      </w:r>
      <w:r>
        <w:rPr>
          <w:rFonts w:eastAsiaTheme="minorHAnsi" w:cs="Cambria"/>
          <w:color w:val="000000"/>
        </w:rPr>
        <w:t>e</w:t>
      </w:r>
      <w:r>
        <w:rPr>
          <w:rFonts w:eastAsiaTheme="minorHAnsi" w:cs="Cambria"/>
          <w:color w:val="000000"/>
        </w:rPr>
        <w:br/>
        <w:t>10</w:t>
      </w:r>
      <w:r w:rsidRPr="00A3321C">
        <w:rPr>
          <w:rFonts w:eastAsiaTheme="minorHAnsi" w:cs="Cambria"/>
          <w:color w:val="000000"/>
        </w:rPr>
        <w:t xml:space="preserve"> miejscow</w:t>
      </w:r>
      <w:r>
        <w:rPr>
          <w:rFonts w:eastAsiaTheme="minorHAnsi" w:cs="Cambria"/>
          <w:color w:val="000000"/>
        </w:rPr>
        <w:t>ych</w:t>
      </w:r>
      <w:r w:rsidRPr="00A3321C">
        <w:rPr>
          <w:rFonts w:eastAsiaTheme="minorHAnsi" w:cs="Cambria"/>
          <w:color w:val="000000"/>
        </w:rPr>
        <w:t xml:space="preserve"> plan</w:t>
      </w:r>
      <w:r>
        <w:rPr>
          <w:rFonts w:eastAsiaTheme="minorHAnsi" w:cs="Cambria"/>
          <w:color w:val="000000"/>
        </w:rPr>
        <w:t>ów</w:t>
      </w:r>
      <w:r w:rsidRPr="00A3321C">
        <w:rPr>
          <w:rFonts w:eastAsiaTheme="minorHAnsi" w:cs="Cambria"/>
          <w:color w:val="000000"/>
        </w:rPr>
        <w:t xml:space="preserve"> zagospodarowania przestrzennego o łącznej powierzchni obejmującej </w:t>
      </w:r>
      <w:r>
        <w:rPr>
          <w:rFonts w:eastAsiaTheme="minorHAnsi" w:cs="Cambria"/>
          <w:color w:val="000000"/>
        </w:rPr>
        <w:t>2 761,0</w:t>
      </w:r>
      <w:r w:rsidRPr="00A3321C">
        <w:rPr>
          <w:rFonts w:eastAsiaTheme="minorHAnsi" w:cs="Cambria"/>
          <w:color w:val="000000"/>
        </w:rPr>
        <w:t xml:space="preserve"> ha, co stanowi </w:t>
      </w:r>
      <w:r>
        <w:rPr>
          <w:rFonts w:eastAsiaTheme="minorHAnsi" w:cs="Cambria"/>
          <w:color w:val="000000"/>
        </w:rPr>
        <w:t>11,6</w:t>
      </w:r>
      <w:r w:rsidRPr="00A3321C">
        <w:rPr>
          <w:rFonts w:eastAsiaTheme="minorHAnsi" w:cs="Cambria"/>
          <w:color w:val="000000"/>
        </w:rPr>
        <w:t xml:space="preserve">% obszaru </w:t>
      </w:r>
      <w:r>
        <w:rPr>
          <w:rFonts w:eastAsiaTheme="minorHAnsi" w:cs="Cambria"/>
          <w:color w:val="000000"/>
        </w:rPr>
        <w:t>gminy</w:t>
      </w:r>
      <w:r w:rsidRPr="00A3321C">
        <w:rPr>
          <w:rFonts w:eastAsiaTheme="minorHAnsi" w:cs="Cambria"/>
          <w:color w:val="000000"/>
        </w:rPr>
        <w:t>.</w:t>
      </w:r>
      <w:r>
        <w:rPr>
          <w:rFonts w:eastAsiaTheme="minorHAnsi" w:cs="Cambria"/>
          <w:color w:val="000000"/>
        </w:rPr>
        <w:t xml:space="preserve"> Zasięg MPZP przedstawiono poniżej.</w:t>
      </w:r>
    </w:p>
    <w:p w14:paraId="47AEC104" w14:textId="77777777" w:rsidR="00C8175F" w:rsidRDefault="00C8175F" w:rsidP="00C8175F">
      <w:pPr>
        <w:rPr>
          <w:rFonts w:cs="Cambria"/>
          <w:color w:val="000000"/>
        </w:rPr>
      </w:pPr>
    </w:p>
    <w:p w14:paraId="37E51442" w14:textId="0ADC8C23" w:rsidR="00C8175F" w:rsidRDefault="00A3321C" w:rsidP="00A3321C">
      <w:pPr>
        <w:jc w:val="center"/>
        <w:rPr>
          <w:rFonts w:cs="Cambria"/>
          <w:color w:val="000000"/>
        </w:rPr>
      </w:pPr>
      <w:r>
        <w:rPr>
          <w:rFonts w:cs="Cambria"/>
          <w:noProof/>
          <w:color w:val="000000"/>
        </w:rPr>
        <w:drawing>
          <wp:inline distT="0" distB="0" distL="0" distR="0" wp14:anchorId="26D5B5EF" wp14:editId="17E9FC6C">
            <wp:extent cx="4810125" cy="3667002"/>
            <wp:effectExtent l="19050" t="19050" r="9525" b="10160"/>
            <wp:docPr id="691505390"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824838" cy="3678219"/>
                    </a:xfrm>
                    <a:prstGeom prst="rect">
                      <a:avLst/>
                    </a:prstGeom>
                    <a:noFill/>
                    <a:ln>
                      <a:solidFill>
                        <a:schemeClr val="tx1">
                          <a:lumMod val="50000"/>
                          <a:lumOff val="50000"/>
                        </a:schemeClr>
                      </a:solidFill>
                    </a:ln>
                  </pic:spPr>
                </pic:pic>
              </a:graphicData>
            </a:graphic>
          </wp:inline>
        </w:drawing>
      </w:r>
    </w:p>
    <w:p w14:paraId="3F76F39C" w14:textId="585BE555" w:rsidR="00C8175F" w:rsidRPr="00A3321C" w:rsidRDefault="00A3321C" w:rsidP="00A3321C">
      <w:pPr>
        <w:pStyle w:val="Legenda"/>
        <w:rPr>
          <w:rFonts w:cs="Cambria"/>
          <w:color w:val="000000"/>
          <w:sz w:val="20"/>
          <w:szCs w:val="20"/>
        </w:rPr>
      </w:pPr>
      <w:bookmarkStart w:id="748" w:name="_Toc195046582"/>
      <w:r w:rsidRPr="00A3321C">
        <w:rPr>
          <w:sz w:val="20"/>
          <w:szCs w:val="20"/>
        </w:rPr>
        <w:t xml:space="preserve">Rysunek </w:t>
      </w:r>
      <w:r w:rsidRPr="00A3321C">
        <w:rPr>
          <w:sz w:val="20"/>
          <w:szCs w:val="20"/>
        </w:rPr>
        <w:fldChar w:fldCharType="begin"/>
      </w:r>
      <w:r w:rsidRPr="00A3321C">
        <w:rPr>
          <w:sz w:val="20"/>
          <w:szCs w:val="20"/>
        </w:rPr>
        <w:instrText xml:space="preserve"> SEQ Rysunek \* ARABIC </w:instrText>
      </w:r>
      <w:r w:rsidRPr="00A3321C">
        <w:rPr>
          <w:sz w:val="20"/>
          <w:szCs w:val="20"/>
        </w:rPr>
        <w:fldChar w:fldCharType="separate"/>
      </w:r>
      <w:r w:rsidR="00FB08DA">
        <w:rPr>
          <w:noProof/>
          <w:sz w:val="20"/>
          <w:szCs w:val="20"/>
        </w:rPr>
        <w:t>21</w:t>
      </w:r>
      <w:r w:rsidRPr="00A3321C">
        <w:rPr>
          <w:sz w:val="20"/>
          <w:szCs w:val="20"/>
        </w:rPr>
        <w:fldChar w:fldCharType="end"/>
      </w:r>
      <w:r w:rsidRPr="00A3321C">
        <w:rPr>
          <w:sz w:val="20"/>
          <w:szCs w:val="20"/>
        </w:rPr>
        <w:t>. Zasięg MPZP na terenie gminy Mieszkowice</w:t>
      </w:r>
      <w:bookmarkEnd w:id="748"/>
    </w:p>
    <w:p w14:paraId="496C7EE0" w14:textId="06858C3C" w:rsidR="00C8175F" w:rsidRPr="00A3321C" w:rsidRDefault="00A3321C" w:rsidP="00A3321C">
      <w:pPr>
        <w:jc w:val="center"/>
        <w:rPr>
          <w:rFonts w:cs="Cambria"/>
          <w:i/>
          <w:iCs/>
          <w:color w:val="000000"/>
          <w:sz w:val="18"/>
          <w:szCs w:val="18"/>
        </w:rPr>
      </w:pPr>
      <w:r w:rsidRPr="00A3321C">
        <w:rPr>
          <w:rFonts w:cs="Cambria"/>
          <w:i/>
          <w:iCs/>
          <w:color w:val="000000"/>
          <w:sz w:val="18"/>
          <w:szCs w:val="18"/>
        </w:rPr>
        <w:t>Źródł</w:t>
      </w:r>
      <w:r>
        <w:rPr>
          <w:rFonts w:cs="Cambria"/>
          <w:i/>
          <w:iCs/>
          <w:color w:val="000000"/>
          <w:sz w:val="18"/>
          <w:szCs w:val="18"/>
        </w:rPr>
        <w:t>o</w:t>
      </w:r>
      <w:r w:rsidRPr="00A3321C">
        <w:rPr>
          <w:rFonts w:cs="Cambria"/>
          <w:i/>
          <w:iCs/>
          <w:color w:val="000000"/>
          <w:sz w:val="18"/>
          <w:szCs w:val="18"/>
        </w:rPr>
        <w:t xml:space="preserve">: </w:t>
      </w:r>
      <w:proofErr w:type="spellStart"/>
      <w:r w:rsidRPr="00A3321C">
        <w:rPr>
          <w:rFonts w:cs="Cambria"/>
          <w:i/>
          <w:iCs/>
          <w:color w:val="000000"/>
          <w:sz w:val="18"/>
          <w:szCs w:val="18"/>
        </w:rPr>
        <w:t>https</w:t>
      </w:r>
      <w:proofErr w:type="spellEnd"/>
      <w:r w:rsidRPr="00A3321C">
        <w:rPr>
          <w:rFonts w:cs="Cambria"/>
          <w:i/>
          <w:iCs/>
          <w:color w:val="000000"/>
          <w:sz w:val="18"/>
          <w:szCs w:val="18"/>
        </w:rPr>
        <w:t>://</w:t>
      </w:r>
      <w:proofErr w:type="spellStart"/>
      <w:r w:rsidRPr="00A3321C">
        <w:rPr>
          <w:rFonts w:cs="Cambria"/>
          <w:i/>
          <w:iCs/>
          <w:color w:val="000000"/>
          <w:sz w:val="18"/>
          <w:szCs w:val="18"/>
        </w:rPr>
        <w:t>mieszkowice.e-mapa.net</w:t>
      </w:r>
      <w:proofErr w:type="spellEnd"/>
      <w:r w:rsidRPr="00A3321C">
        <w:rPr>
          <w:rFonts w:cs="Cambria"/>
          <w:i/>
          <w:iCs/>
          <w:color w:val="000000"/>
          <w:sz w:val="18"/>
          <w:szCs w:val="18"/>
        </w:rPr>
        <w:t>/</w:t>
      </w:r>
    </w:p>
    <w:p w14:paraId="28BC2FAF" w14:textId="77777777" w:rsidR="00A3321C" w:rsidRPr="00A3321C" w:rsidRDefault="00A3321C" w:rsidP="00A3321C">
      <w:pPr>
        <w:ind w:firstLine="709"/>
        <w:rPr>
          <w:rFonts w:eastAsiaTheme="minorHAnsi"/>
          <w:szCs w:val="28"/>
        </w:rPr>
      </w:pPr>
      <w:r w:rsidRPr="00A3321C">
        <w:rPr>
          <w:rFonts w:eastAsiaTheme="minorHAnsi"/>
          <w:szCs w:val="28"/>
        </w:rPr>
        <w:lastRenderedPageBreak/>
        <w:t>Jednym z podstawowych narzędzi ochrony nie tylko gleb i gruntów, ale i całego środowiska jest prowadzenie przez władze gmin odpowiedzialnego planowania przestrzennego z uwzględnieniem racjonalnego kształtowania środowiska i gospodarowania jego zasobami zgodnie z zasadą zrównoważonego rozwoju.</w:t>
      </w:r>
    </w:p>
    <w:p w14:paraId="567E0359" w14:textId="77777777" w:rsidR="00A3321C" w:rsidRPr="00A3321C" w:rsidRDefault="00A3321C" w:rsidP="00A3321C">
      <w:pPr>
        <w:ind w:firstLine="709"/>
        <w:rPr>
          <w:rFonts w:eastAsiaTheme="minorHAnsi"/>
          <w:szCs w:val="28"/>
        </w:rPr>
      </w:pPr>
      <w:r w:rsidRPr="00A3321C">
        <w:rPr>
          <w:rFonts w:eastAsiaTheme="minorHAnsi"/>
          <w:szCs w:val="28"/>
        </w:rPr>
        <w:t xml:space="preserve">Zgodnie z ustawą z dnia 27 marca 2003 r. o planowaniu i zagospodarowaniu </w:t>
      </w:r>
      <w:proofErr w:type="spellStart"/>
      <w:r w:rsidRPr="00A3321C">
        <w:rPr>
          <w:rFonts w:eastAsiaTheme="minorHAnsi"/>
          <w:szCs w:val="28"/>
        </w:rPr>
        <w:t>przestrze-nnym</w:t>
      </w:r>
      <w:proofErr w:type="spellEnd"/>
      <w:r w:rsidRPr="00A3321C">
        <w:rPr>
          <w:rFonts w:eastAsiaTheme="minorHAnsi"/>
          <w:szCs w:val="28"/>
        </w:rPr>
        <w:t xml:space="preserve"> (Dz. U. 2024, poz. 1130 ze zm.) wszystkie opracowania planistyczne muszą wprowadzać rozwiązania zapewniające ochronę oraz przywracanie środowiska do właściwego stanu. Podstawową zasadą polityki przestrzennej jest zapewnienie ładu przestrzennego i warunków zrównoważonego rozwoju, a więc takiej organizacji przestrzennej, która eliminowałaby konflikty między ochroną środowiska a rozwojem gospodarczym jednostki.</w:t>
      </w:r>
    </w:p>
    <w:p w14:paraId="2BB8F330" w14:textId="77777777" w:rsidR="00BE21C0" w:rsidRPr="00FE67EE" w:rsidRDefault="00BE21C0" w:rsidP="000211DF">
      <w:pPr>
        <w:rPr>
          <w:szCs w:val="28"/>
        </w:rPr>
      </w:pPr>
    </w:p>
    <w:p w14:paraId="4B5A02F0" w14:textId="77777777" w:rsidR="00374977" w:rsidRPr="00FE67EE" w:rsidRDefault="00374977" w:rsidP="000211DF">
      <w:pPr>
        <w:rPr>
          <w:szCs w:val="28"/>
        </w:rPr>
      </w:pPr>
    </w:p>
    <w:p w14:paraId="7FCC2733" w14:textId="30FCC341" w:rsidR="0065502C" w:rsidRPr="00FE67EE" w:rsidRDefault="001C5676" w:rsidP="005F32E9">
      <w:pPr>
        <w:pStyle w:val="Nagowek3"/>
        <w:numPr>
          <w:ilvl w:val="2"/>
          <w:numId w:val="2"/>
        </w:numPr>
      </w:pPr>
      <w:bookmarkStart w:id="749" w:name="_Toc520308615"/>
      <w:bookmarkStart w:id="750" w:name="_Toc520309043"/>
      <w:bookmarkStart w:id="751" w:name="_Toc520309146"/>
      <w:bookmarkStart w:id="752" w:name="_Toc520309271"/>
      <w:bookmarkStart w:id="753" w:name="_Toc520309623"/>
      <w:bookmarkStart w:id="754" w:name="_Toc520309962"/>
      <w:bookmarkStart w:id="755" w:name="_Toc520310032"/>
      <w:bookmarkStart w:id="756" w:name="_Toc520310102"/>
      <w:bookmarkStart w:id="757" w:name="_Toc520310188"/>
      <w:bookmarkStart w:id="758" w:name="_Toc520310258"/>
      <w:bookmarkStart w:id="759" w:name="_Toc520310362"/>
      <w:bookmarkStart w:id="760" w:name="_Toc520310749"/>
      <w:bookmarkStart w:id="761" w:name="_Toc195045785"/>
      <w:r w:rsidRPr="00FE67EE">
        <w:t xml:space="preserve">Analiza SWOT oraz zagadnienia horyzontalne </w:t>
      </w:r>
      <w:r w:rsidR="00A363AF" w:rsidRPr="00FE67EE">
        <w:t>dla obszaru interwencji gleby</w:t>
      </w:r>
      <w:bookmarkEnd w:id="749"/>
      <w:bookmarkEnd w:id="750"/>
      <w:bookmarkEnd w:id="751"/>
      <w:bookmarkEnd w:id="752"/>
      <w:bookmarkEnd w:id="753"/>
      <w:bookmarkEnd w:id="754"/>
      <w:bookmarkEnd w:id="755"/>
      <w:bookmarkEnd w:id="756"/>
      <w:bookmarkEnd w:id="757"/>
      <w:bookmarkEnd w:id="758"/>
      <w:bookmarkEnd w:id="759"/>
      <w:bookmarkEnd w:id="760"/>
      <w:r w:rsidR="00DA149F" w:rsidRPr="00FE67EE">
        <w:t xml:space="preserve"> i powierzchnia ziemi</w:t>
      </w:r>
      <w:bookmarkEnd w:id="761"/>
    </w:p>
    <w:p w14:paraId="2C2FBE02" w14:textId="2CDD5206" w:rsidR="0065502C" w:rsidRPr="00FE67EE" w:rsidRDefault="0065502C" w:rsidP="008F582F"/>
    <w:p w14:paraId="5ED199B4" w14:textId="71E7BBFE" w:rsidR="001C5676" w:rsidRPr="00FE67EE" w:rsidRDefault="001C5676" w:rsidP="00837412">
      <w:pPr>
        <w:ind w:firstLine="709"/>
      </w:pPr>
      <w:r w:rsidRPr="00FE67EE">
        <w:t xml:space="preserve">Analizę SWOT oraz zagadnienia horyzontalne dla obszaru interwencji </w:t>
      </w:r>
      <w:r w:rsidR="00837412" w:rsidRPr="00FE67EE">
        <w:t>gleby</w:t>
      </w:r>
      <w:r w:rsidR="003F1E94" w:rsidRPr="00FE67EE">
        <w:t xml:space="preserve"> </w:t>
      </w:r>
      <w:r w:rsidR="00DA149F" w:rsidRPr="00FE67EE">
        <w:t>i powierz</w:t>
      </w:r>
      <w:r w:rsidR="003F1E94" w:rsidRPr="00FE67EE">
        <w:t>-</w:t>
      </w:r>
      <w:proofErr w:type="spellStart"/>
      <w:r w:rsidR="00DA149F" w:rsidRPr="00FE67EE">
        <w:t>chnia</w:t>
      </w:r>
      <w:proofErr w:type="spellEnd"/>
      <w:r w:rsidR="00DA149F" w:rsidRPr="00FE67EE">
        <w:t xml:space="preserve"> ziemi </w:t>
      </w:r>
      <w:r w:rsidRPr="00FE67EE">
        <w:t>przedstawiono w kolejnych tabelach.</w:t>
      </w:r>
    </w:p>
    <w:p w14:paraId="734208DB" w14:textId="77777777" w:rsidR="00BF3F99" w:rsidRPr="00FE67EE" w:rsidRDefault="00BF3F99" w:rsidP="00BF3F99"/>
    <w:p w14:paraId="655A91DC" w14:textId="5302453C" w:rsidR="00837412" w:rsidRPr="00FE67EE" w:rsidRDefault="00837412" w:rsidP="00837412">
      <w:pPr>
        <w:pStyle w:val="Legenda"/>
        <w:rPr>
          <w:sz w:val="20"/>
          <w:szCs w:val="16"/>
        </w:rPr>
      </w:pPr>
      <w:bookmarkStart w:id="762" w:name="_Toc195046463"/>
      <w:r w:rsidRPr="00FE67EE">
        <w:rPr>
          <w:sz w:val="20"/>
          <w:szCs w:val="16"/>
        </w:rPr>
        <w:t xml:space="preserve">Tabela </w:t>
      </w:r>
      <w:r w:rsidRPr="00FE67EE">
        <w:rPr>
          <w:noProof/>
          <w:sz w:val="20"/>
          <w:szCs w:val="16"/>
        </w:rPr>
        <w:fldChar w:fldCharType="begin"/>
      </w:r>
      <w:r w:rsidRPr="00FE67EE">
        <w:rPr>
          <w:noProof/>
          <w:sz w:val="20"/>
          <w:szCs w:val="16"/>
        </w:rPr>
        <w:instrText xml:space="preserve"> SEQ Tabela \* ARABIC </w:instrText>
      </w:r>
      <w:r w:rsidRPr="00FE67EE">
        <w:rPr>
          <w:noProof/>
          <w:sz w:val="20"/>
          <w:szCs w:val="16"/>
        </w:rPr>
        <w:fldChar w:fldCharType="separate"/>
      </w:r>
      <w:r w:rsidR="00B81EF6">
        <w:rPr>
          <w:noProof/>
          <w:sz w:val="20"/>
          <w:szCs w:val="16"/>
        </w:rPr>
        <w:t>43</w:t>
      </w:r>
      <w:r w:rsidRPr="00FE67EE">
        <w:rPr>
          <w:noProof/>
          <w:sz w:val="20"/>
          <w:szCs w:val="16"/>
        </w:rPr>
        <w:fldChar w:fldCharType="end"/>
      </w:r>
      <w:r w:rsidRPr="00FE67EE">
        <w:rPr>
          <w:sz w:val="20"/>
          <w:szCs w:val="16"/>
        </w:rPr>
        <w:t>. Analiza SWOT dla obszaru interwencji gleby</w:t>
      </w:r>
      <w:r w:rsidR="00DA149F" w:rsidRPr="00FE67EE">
        <w:rPr>
          <w:sz w:val="20"/>
          <w:szCs w:val="16"/>
        </w:rPr>
        <w:t xml:space="preserve"> i powierzchnia ziemi</w:t>
      </w:r>
      <w:bookmarkEnd w:id="762"/>
    </w:p>
    <w:tbl>
      <w:tblPr>
        <w:tblStyle w:val="Tabela-Siatka11812"/>
        <w:tblW w:w="0" w:type="auto"/>
        <w:tblLook w:val="04A0" w:firstRow="1" w:lastRow="0" w:firstColumn="1" w:lastColumn="0" w:noHBand="0" w:noVBand="1"/>
      </w:tblPr>
      <w:tblGrid>
        <w:gridCol w:w="5240"/>
        <w:gridCol w:w="3822"/>
      </w:tblGrid>
      <w:tr w:rsidR="00FE67EE" w:rsidRPr="00FE67EE" w14:paraId="4ED6FD3A" w14:textId="77777777" w:rsidTr="00D11C6A">
        <w:trPr>
          <w:trHeight w:val="20"/>
        </w:trPr>
        <w:tc>
          <w:tcPr>
            <w:tcW w:w="5240" w:type="dxa"/>
            <w:shd w:val="clear" w:color="auto" w:fill="F2F2F2"/>
            <w:vAlign w:val="center"/>
          </w:tcPr>
          <w:p w14:paraId="085DD4F4" w14:textId="77777777" w:rsidR="00FE67EE" w:rsidRPr="00FE67EE" w:rsidRDefault="00FE67EE" w:rsidP="00FE67EE">
            <w:pPr>
              <w:jc w:val="center"/>
              <w:rPr>
                <w:rFonts w:cs="Times New Roman"/>
                <w:sz w:val="20"/>
                <w:szCs w:val="20"/>
              </w:rPr>
            </w:pPr>
            <w:r w:rsidRPr="00FE67EE">
              <w:rPr>
                <w:rFonts w:cs="Times New Roman"/>
                <w:sz w:val="20"/>
                <w:szCs w:val="20"/>
              </w:rPr>
              <w:t>Mocne strony</w:t>
            </w:r>
          </w:p>
        </w:tc>
        <w:tc>
          <w:tcPr>
            <w:tcW w:w="3822" w:type="dxa"/>
            <w:shd w:val="clear" w:color="auto" w:fill="F2F2F2"/>
            <w:vAlign w:val="center"/>
          </w:tcPr>
          <w:p w14:paraId="12BF456C" w14:textId="77777777" w:rsidR="00FE67EE" w:rsidRPr="00FE67EE" w:rsidRDefault="00FE67EE" w:rsidP="00FE67EE">
            <w:pPr>
              <w:jc w:val="center"/>
              <w:rPr>
                <w:rFonts w:cs="Times New Roman"/>
                <w:sz w:val="20"/>
                <w:szCs w:val="20"/>
                <w:highlight w:val="yellow"/>
              </w:rPr>
            </w:pPr>
            <w:r w:rsidRPr="00FE67EE">
              <w:rPr>
                <w:rFonts w:cs="Times New Roman"/>
                <w:sz w:val="20"/>
                <w:szCs w:val="20"/>
              </w:rPr>
              <w:t>Słabe strony</w:t>
            </w:r>
          </w:p>
        </w:tc>
      </w:tr>
      <w:tr w:rsidR="00FE67EE" w:rsidRPr="00FE67EE" w14:paraId="39AE08A3" w14:textId="77777777" w:rsidTr="00D11C6A">
        <w:trPr>
          <w:trHeight w:val="20"/>
        </w:trPr>
        <w:tc>
          <w:tcPr>
            <w:tcW w:w="5240" w:type="dxa"/>
            <w:vAlign w:val="center"/>
          </w:tcPr>
          <w:p w14:paraId="28BD6E5E" w14:textId="77777777" w:rsidR="00FE67EE" w:rsidRPr="00FE67EE" w:rsidRDefault="00FE67EE" w:rsidP="00FE67EE">
            <w:pPr>
              <w:numPr>
                <w:ilvl w:val="0"/>
                <w:numId w:val="7"/>
              </w:numPr>
              <w:ind w:left="454"/>
              <w:contextualSpacing/>
              <w:jc w:val="left"/>
              <w:rPr>
                <w:rFonts w:cs="Times New Roman"/>
                <w:sz w:val="20"/>
                <w:szCs w:val="20"/>
              </w:rPr>
            </w:pPr>
            <w:r w:rsidRPr="00FE67EE">
              <w:rPr>
                <w:rFonts w:cs="Times New Roman"/>
                <w:sz w:val="20"/>
                <w:szCs w:val="20"/>
              </w:rPr>
              <w:t>Korzystna struktura bonitacyjna gruntów</w:t>
            </w:r>
            <w:r w:rsidRPr="00FE67EE">
              <w:rPr>
                <w:rFonts w:cs="Times New Roman"/>
                <w:sz w:val="20"/>
                <w:szCs w:val="20"/>
              </w:rPr>
              <w:br/>
              <w:t>ornych na terenie gminy.</w:t>
            </w:r>
          </w:p>
          <w:p w14:paraId="063FCCE4" w14:textId="77777777" w:rsidR="00FE67EE" w:rsidRPr="00FE67EE" w:rsidRDefault="00FE67EE" w:rsidP="00FE67EE">
            <w:pPr>
              <w:numPr>
                <w:ilvl w:val="0"/>
                <w:numId w:val="7"/>
              </w:numPr>
              <w:ind w:left="454"/>
              <w:contextualSpacing/>
              <w:jc w:val="left"/>
              <w:rPr>
                <w:rFonts w:cs="Times New Roman"/>
                <w:sz w:val="20"/>
                <w:szCs w:val="20"/>
              </w:rPr>
            </w:pPr>
            <w:r w:rsidRPr="00FE67EE">
              <w:rPr>
                <w:rFonts w:cs="Times New Roman"/>
                <w:sz w:val="20"/>
                <w:szCs w:val="20"/>
              </w:rPr>
              <w:t>Utrzymywanie stosunkowo stałej powierzchni gruntów leśnych na terenie gminy.</w:t>
            </w:r>
          </w:p>
          <w:p w14:paraId="58A3F7E8" w14:textId="77777777" w:rsidR="00FE67EE" w:rsidRPr="00FE67EE" w:rsidRDefault="00FE67EE" w:rsidP="00FE67EE">
            <w:pPr>
              <w:numPr>
                <w:ilvl w:val="0"/>
                <w:numId w:val="7"/>
              </w:numPr>
              <w:ind w:left="454"/>
              <w:contextualSpacing/>
              <w:jc w:val="left"/>
              <w:rPr>
                <w:rFonts w:cs="Times New Roman"/>
                <w:sz w:val="20"/>
                <w:szCs w:val="20"/>
              </w:rPr>
            </w:pPr>
            <w:r w:rsidRPr="00FE67EE">
              <w:rPr>
                <w:rFonts w:cs="Times New Roman"/>
                <w:sz w:val="20"/>
                <w:szCs w:val="20"/>
              </w:rPr>
              <w:t>Brak na terenie gminy historycznych zanieczyszczeń powierzchni ziemi oraz szkód w powierzchni ziemi.</w:t>
            </w:r>
          </w:p>
        </w:tc>
        <w:tc>
          <w:tcPr>
            <w:tcW w:w="3822" w:type="dxa"/>
            <w:vAlign w:val="center"/>
          </w:tcPr>
          <w:p w14:paraId="256A5826" w14:textId="77777777" w:rsidR="00FE67EE" w:rsidRPr="00FE67EE" w:rsidRDefault="00FE67EE" w:rsidP="00FE67EE">
            <w:pPr>
              <w:numPr>
                <w:ilvl w:val="0"/>
                <w:numId w:val="7"/>
              </w:numPr>
              <w:ind w:left="454"/>
              <w:contextualSpacing/>
              <w:jc w:val="left"/>
              <w:rPr>
                <w:rFonts w:cs="Times New Roman"/>
                <w:sz w:val="20"/>
                <w:szCs w:val="20"/>
              </w:rPr>
            </w:pPr>
            <w:r w:rsidRPr="00FE67EE">
              <w:rPr>
                <w:rFonts w:cs="Times New Roman"/>
                <w:sz w:val="20"/>
                <w:szCs w:val="20"/>
              </w:rPr>
              <w:t>Ekstremalny stopień zagrożenia suszą glebową na terenie gminy (zagadnienie opisano</w:t>
            </w:r>
            <w:r w:rsidRPr="00FE67EE">
              <w:rPr>
                <w:rFonts w:cs="Times New Roman"/>
                <w:sz w:val="20"/>
                <w:szCs w:val="20"/>
              </w:rPr>
              <w:br/>
              <w:t>w rozdziale 4.4.3.).</w:t>
            </w:r>
          </w:p>
          <w:p w14:paraId="7BC46D9D" w14:textId="77777777" w:rsidR="00FE67EE" w:rsidRPr="00FE67EE" w:rsidRDefault="00FE67EE" w:rsidP="00FE67EE">
            <w:pPr>
              <w:numPr>
                <w:ilvl w:val="0"/>
                <w:numId w:val="7"/>
              </w:numPr>
              <w:ind w:left="454"/>
              <w:contextualSpacing/>
              <w:jc w:val="left"/>
              <w:rPr>
                <w:rFonts w:cs="Times New Roman"/>
                <w:sz w:val="20"/>
                <w:szCs w:val="20"/>
              </w:rPr>
            </w:pPr>
            <w:r w:rsidRPr="00FE67EE">
              <w:rPr>
                <w:rFonts w:cs="Times New Roman"/>
                <w:sz w:val="20"/>
                <w:szCs w:val="20"/>
              </w:rPr>
              <w:t>Wyłączanie z użytkowania rolniczego gleb wysokich klas bonitacyjnych.</w:t>
            </w:r>
          </w:p>
        </w:tc>
      </w:tr>
      <w:tr w:rsidR="00FE67EE" w:rsidRPr="00FE67EE" w14:paraId="5F23D4EB" w14:textId="77777777" w:rsidTr="00D11C6A">
        <w:trPr>
          <w:trHeight w:val="20"/>
        </w:trPr>
        <w:tc>
          <w:tcPr>
            <w:tcW w:w="5240" w:type="dxa"/>
            <w:shd w:val="clear" w:color="auto" w:fill="F2F2F2"/>
            <w:vAlign w:val="center"/>
          </w:tcPr>
          <w:p w14:paraId="648E1E91" w14:textId="77777777" w:rsidR="00FE67EE" w:rsidRPr="00FE67EE" w:rsidRDefault="00FE67EE" w:rsidP="00FE67EE">
            <w:pPr>
              <w:jc w:val="center"/>
              <w:rPr>
                <w:rFonts w:cs="Times New Roman"/>
                <w:sz w:val="20"/>
                <w:szCs w:val="20"/>
              </w:rPr>
            </w:pPr>
            <w:r w:rsidRPr="00FE67EE">
              <w:rPr>
                <w:rFonts w:cs="Times New Roman"/>
                <w:sz w:val="20"/>
                <w:szCs w:val="20"/>
              </w:rPr>
              <w:t>Szanse</w:t>
            </w:r>
          </w:p>
        </w:tc>
        <w:tc>
          <w:tcPr>
            <w:tcW w:w="3822" w:type="dxa"/>
            <w:shd w:val="clear" w:color="auto" w:fill="F2F2F2"/>
            <w:vAlign w:val="center"/>
          </w:tcPr>
          <w:p w14:paraId="3B379A36" w14:textId="77777777" w:rsidR="00FE67EE" w:rsidRPr="00FE67EE" w:rsidRDefault="00FE67EE" w:rsidP="00FE67EE">
            <w:pPr>
              <w:jc w:val="center"/>
              <w:rPr>
                <w:rFonts w:cs="Times New Roman"/>
                <w:sz w:val="20"/>
                <w:szCs w:val="20"/>
              </w:rPr>
            </w:pPr>
            <w:r w:rsidRPr="00FE67EE">
              <w:rPr>
                <w:rFonts w:cs="Times New Roman"/>
                <w:sz w:val="20"/>
                <w:szCs w:val="20"/>
              </w:rPr>
              <w:t>Zagrożenia</w:t>
            </w:r>
          </w:p>
        </w:tc>
      </w:tr>
      <w:tr w:rsidR="00FE67EE" w:rsidRPr="00FE67EE" w14:paraId="7362EBA2" w14:textId="77777777" w:rsidTr="00D11C6A">
        <w:trPr>
          <w:trHeight w:val="20"/>
        </w:trPr>
        <w:tc>
          <w:tcPr>
            <w:tcW w:w="5240" w:type="dxa"/>
            <w:vAlign w:val="center"/>
          </w:tcPr>
          <w:p w14:paraId="7CAC2A43" w14:textId="77777777" w:rsidR="00FE67EE" w:rsidRPr="00FE67EE" w:rsidRDefault="00FE67EE" w:rsidP="00FE67EE">
            <w:pPr>
              <w:numPr>
                <w:ilvl w:val="0"/>
                <w:numId w:val="9"/>
              </w:numPr>
              <w:ind w:left="454"/>
              <w:contextualSpacing/>
              <w:jc w:val="left"/>
              <w:rPr>
                <w:rFonts w:cs="Times New Roman"/>
                <w:sz w:val="20"/>
                <w:szCs w:val="20"/>
              </w:rPr>
            </w:pPr>
            <w:r w:rsidRPr="00FE67EE">
              <w:rPr>
                <w:rFonts w:cs="Times New Roman"/>
                <w:sz w:val="20"/>
                <w:szCs w:val="20"/>
              </w:rPr>
              <w:t>Programy rolno-środowiskowe oraz zalesieniowe</w:t>
            </w:r>
            <w:r w:rsidRPr="00FE67EE">
              <w:rPr>
                <w:rFonts w:cs="Times New Roman"/>
                <w:sz w:val="20"/>
                <w:szCs w:val="20"/>
              </w:rPr>
              <w:br/>
              <w:t>dla gospodarstw rolnych.</w:t>
            </w:r>
          </w:p>
          <w:p w14:paraId="73DE45F2" w14:textId="77777777" w:rsidR="00FE67EE" w:rsidRPr="00FE67EE" w:rsidRDefault="00FE67EE" w:rsidP="00FE67EE">
            <w:pPr>
              <w:numPr>
                <w:ilvl w:val="0"/>
                <w:numId w:val="9"/>
              </w:numPr>
              <w:ind w:left="454"/>
              <w:contextualSpacing/>
              <w:jc w:val="left"/>
              <w:rPr>
                <w:rFonts w:cs="Times New Roman"/>
                <w:sz w:val="20"/>
                <w:szCs w:val="20"/>
              </w:rPr>
            </w:pPr>
            <w:r w:rsidRPr="00FE67EE">
              <w:rPr>
                <w:rFonts w:cs="Times New Roman"/>
                <w:sz w:val="20"/>
                <w:szCs w:val="20"/>
              </w:rPr>
              <w:t>Realizacja przez rolników „Programu działań mają-</w:t>
            </w:r>
            <w:proofErr w:type="spellStart"/>
            <w:r w:rsidRPr="00FE67EE">
              <w:rPr>
                <w:rFonts w:cs="Times New Roman"/>
                <w:sz w:val="20"/>
                <w:szCs w:val="20"/>
              </w:rPr>
              <w:t>cych</w:t>
            </w:r>
            <w:proofErr w:type="spellEnd"/>
            <w:r w:rsidRPr="00FE67EE">
              <w:rPr>
                <w:rFonts w:cs="Times New Roman"/>
                <w:sz w:val="20"/>
                <w:szCs w:val="20"/>
              </w:rPr>
              <w:t xml:space="preserve"> na celu zmniejszenie zanieczyszczenia wód azotanami pochodzącymi ze źródeł rolniczych”.</w:t>
            </w:r>
          </w:p>
          <w:p w14:paraId="312E4DA0" w14:textId="77777777" w:rsidR="00FE67EE" w:rsidRPr="00FE67EE" w:rsidRDefault="00FE67EE" w:rsidP="00FE67EE">
            <w:pPr>
              <w:numPr>
                <w:ilvl w:val="0"/>
                <w:numId w:val="9"/>
              </w:numPr>
              <w:ind w:left="454"/>
              <w:contextualSpacing/>
              <w:jc w:val="left"/>
              <w:rPr>
                <w:rFonts w:cs="Times New Roman"/>
                <w:sz w:val="20"/>
                <w:szCs w:val="20"/>
              </w:rPr>
            </w:pPr>
            <w:r w:rsidRPr="00FE67EE">
              <w:rPr>
                <w:rFonts w:cs="Times New Roman"/>
                <w:sz w:val="20"/>
                <w:szCs w:val="20"/>
              </w:rPr>
              <w:t>Wzrost popytu na ekologiczne produkty</w:t>
            </w:r>
            <w:r w:rsidRPr="00FE67EE">
              <w:rPr>
                <w:rFonts w:cs="Times New Roman"/>
                <w:sz w:val="20"/>
                <w:szCs w:val="20"/>
              </w:rPr>
              <w:br/>
              <w:t>rolne (rolnictwo ekologiczne).</w:t>
            </w:r>
          </w:p>
          <w:p w14:paraId="5864BE94" w14:textId="77777777" w:rsidR="00FE67EE" w:rsidRPr="00FE67EE" w:rsidRDefault="00FE67EE" w:rsidP="00FE67EE">
            <w:pPr>
              <w:numPr>
                <w:ilvl w:val="0"/>
                <w:numId w:val="9"/>
              </w:numPr>
              <w:ind w:left="454"/>
              <w:contextualSpacing/>
              <w:jc w:val="left"/>
              <w:rPr>
                <w:rFonts w:cs="Times New Roman"/>
                <w:sz w:val="20"/>
                <w:szCs w:val="20"/>
              </w:rPr>
            </w:pPr>
            <w:r w:rsidRPr="00FE67EE">
              <w:rPr>
                <w:rFonts w:cs="Times New Roman"/>
                <w:sz w:val="20"/>
                <w:szCs w:val="20"/>
              </w:rPr>
              <w:t>Ochrona gleb na etapie planowania przestrzennego.</w:t>
            </w:r>
          </w:p>
        </w:tc>
        <w:tc>
          <w:tcPr>
            <w:tcW w:w="3822" w:type="dxa"/>
            <w:vAlign w:val="center"/>
          </w:tcPr>
          <w:p w14:paraId="2BF00A3C" w14:textId="77777777" w:rsidR="00FE67EE" w:rsidRPr="00FE67EE" w:rsidRDefault="00FE67EE" w:rsidP="00FE67EE">
            <w:pPr>
              <w:numPr>
                <w:ilvl w:val="0"/>
                <w:numId w:val="8"/>
              </w:numPr>
              <w:ind w:left="458"/>
              <w:contextualSpacing/>
              <w:jc w:val="left"/>
              <w:rPr>
                <w:rFonts w:cs="Times New Roman"/>
                <w:sz w:val="20"/>
                <w:szCs w:val="20"/>
              </w:rPr>
            </w:pPr>
            <w:r w:rsidRPr="00FE67EE">
              <w:rPr>
                <w:rFonts w:cs="Times New Roman"/>
                <w:sz w:val="20"/>
                <w:szCs w:val="20"/>
              </w:rPr>
              <w:t>Zmiany klimatyczne powodujące</w:t>
            </w:r>
            <w:r w:rsidRPr="00FE67EE">
              <w:rPr>
                <w:rFonts w:cs="Times New Roman"/>
                <w:sz w:val="20"/>
                <w:szCs w:val="20"/>
              </w:rPr>
              <w:br/>
              <w:t>m.in. przesuszanie/podtapianie gruntów.</w:t>
            </w:r>
          </w:p>
          <w:p w14:paraId="32C56ACD" w14:textId="77777777" w:rsidR="00FE67EE" w:rsidRPr="00FE67EE" w:rsidRDefault="00FE67EE" w:rsidP="00FE67EE">
            <w:pPr>
              <w:numPr>
                <w:ilvl w:val="0"/>
                <w:numId w:val="8"/>
              </w:numPr>
              <w:ind w:left="458"/>
              <w:contextualSpacing/>
              <w:jc w:val="left"/>
              <w:rPr>
                <w:rFonts w:cs="Times New Roman"/>
                <w:sz w:val="20"/>
                <w:szCs w:val="20"/>
              </w:rPr>
            </w:pPr>
            <w:r w:rsidRPr="00FE67EE">
              <w:rPr>
                <w:rFonts w:cs="Times New Roman"/>
                <w:sz w:val="20"/>
                <w:szCs w:val="20"/>
              </w:rPr>
              <w:t>Wypalanie łąk i innych użytków rolnych.</w:t>
            </w:r>
          </w:p>
          <w:p w14:paraId="5A9F0D7E" w14:textId="77777777" w:rsidR="00FE67EE" w:rsidRPr="00FE67EE" w:rsidRDefault="00FE67EE" w:rsidP="00FE67EE">
            <w:pPr>
              <w:numPr>
                <w:ilvl w:val="0"/>
                <w:numId w:val="8"/>
              </w:numPr>
              <w:ind w:left="458"/>
              <w:contextualSpacing/>
              <w:jc w:val="left"/>
              <w:rPr>
                <w:rFonts w:cs="Times New Roman"/>
                <w:sz w:val="20"/>
                <w:szCs w:val="20"/>
              </w:rPr>
            </w:pPr>
            <w:r w:rsidRPr="00FE67EE">
              <w:rPr>
                <w:rFonts w:cs="Times New Roman"/>
                <w:sz w:val="20"/>
                <w:szCs w:val="20"/>
              </w:rPr>
              <w:t>Presja urbanizacyjna i gospodarcza.</w:t>
            </w:r>
          </w:p>
          <w:p w14:paraId="22D57E81" w14:textId="77777777" w:rsidR="00FE67EE" w:rsidRPr="00FE67EE" w:rsidRDefault="00FE67EE" w:rsidP="00FE67EE">
            <w:pPr>
              <w:numPr>
                <w:ilvl w:val="0"/>
                <w:numId w:val="8"/>
              </w:numPr>
              <w:ind w:left="458"/>
              <w:contextualSpacing/>
              <w:jc w:val="left"/>
              <w:rPr>
                <w:rFonts w:cs="Times New Roman"/>
                <w:sz w:val="20"/>
                <w:szCs w:val="20"/>
              </w:rPr>
            </w:pPr>
            <w:r w:rsidRPr="00FE67EE">
              <w:rPr>
                <w:rFonts w:cs="Times New Roman"/>
                <w:sz w:val="20"/>
                <w:szCs w:val="20"/>
              </w:rPr>
              <w:t>Nielegalne składowanie/porzucanie odpadów.</w:t>
            </w:r>
          </w:p>
        </w:tc>
      </w:tr>
    </w:tbl>
    <w:p w14:paraId="207897A3" w14:textId="1F61EB94" w:rsidR="00837412" w:rsidRPr="00FE67EE" w:rsidRDefault="00837412" w:rsidP="00837412">
      <w:pPr>
        <w:jc w:val="center"/>
        <w:rPr>
          <w:i/>
          <w:sz w:val="18"/>
        </w:rPr>
      </w:pPr>
      <w:r w:rsidRPr="00FE67EE">
        <w:rPr>
          <w:i/>
          <w:sz w:val="18"/>
        </w:rPr>
        <w:t>Źródło: opracowanie własne</w:t>
      </w:r>
    </w:p>
    <w:p w14:paraId="775858AA" w14:textId="77777777" w:rsidR="007F12CA" w:rsidRPr="00FE67EE" w:rsidRDefault="007F12CA" w:rsidP="00A475BD">
      <w:pPr>
        <w:rPr>
          <w:iCs/>
          <w:szCs w:val="28"/>
        </w:rPr>
      </w:pPr>
    </w:p>
    <w:p w14:paraId="178C6990" w14:textId="3BC2D0FF" w:rsidR="00D53EC0" w:rsidRPr="00FE67EE" w:rsidRDefault="00D53EC0" w:rsidP="00D53EC0">
      <w:pPr>
        <w:pStyle w:val="Legenda"/>
        <w:rPr>
          <w:sz w:val="20"/>
          <w:szCs w:val="16"/>
        </w:rPr>
      </w:pPr>
      <w:bookmarkStart w:id="763" w:name="_Toc30623836"/>
      <w:bookmarkStart w:id="764" w:name="_Toc195046464"/>
      <w:r w:rsidRPr="00FE67EE">
        <w:rPr>
          <w:sz w:val="20"/>
          <w:szCs w:val="16"/>
        </w:rPr>
        <w:t xml:space="preserve">Tabela </w:t>
      </w:r>
      <w:r w:rsidRPr="00FE67EE">
        <w:rPr>
          <w:noProof/>
          <w:sz w:val="20"/>
          <w:szCs w:val="16"/>
        </w:rPr>
        <w:fldChar w:fldCharType="begin"/>
      </w:r>
      <w:r w:rsidRPr="00FE67EE">
        <w:rPr>
          <w:noProof/>
          <w:sz w:val="20"/>
          <w:szCs w:val="16"/>
        </w:rPr>
        <w:instrText xml:space="preserve"> SEQ Tabela \* ARABIC </w:instrText>
      </w:r>
      <w:r w:rsidRPr="00FE67EE">
        <w:rPr>
          <w:noProof/>
          <w:sz w:val="20"/>
          <w:szCs w:val="16"/>
        </w:rPr>
        <w:fldChar w:fldCharType="separate"/>
      </w:r>
      <w:r w:rsidR="00B81EF6">
        <w:rPr>
          <w:noProof/>
          <w:sz w:val="20"/>
          <w:szCs w:val="16"/>
        </w:rPr>
        <w:t>44</w:t>
      </w:r>
      <w:r w:rsidRPr="00FE67EE">
        <w:rPr>
          <w:noProof/>
          <w:sz w:val="20"/>
          <w:szCs w:val="16"/>
        </w:rPr>
        <w:fldChar w:fldCharType="end"/>
      </w:r>
      <w:r w:rsidRPr="00FE67EE">
        <w:rPr>
          <w:sz w:val="20"/>
          <w:szCs w:val="16"/>
        </w:rPr>
        <w:t>. Zagadnienia horyzontalne dla obszaru interwencji gleby</w:t>
      </w:r>
      <w:bookmarkEnd w:id="763"/>
      <w:r w:rsidR="00DA149F" w:rsidRPr="00FE67EE">
        <w:rPr>
          <w:sz w:val="20"/>
          <w:szCs w:val="16"/>
        </w:rPr>
        <w:t xml:space="preserve"> i powierzchnia ziemi</w:t>
      </w:r>
      <w:bookmarkEnd w:id="764"/>
    </w:p>
    <w:tbl>
      <w:tblPr>
        <w:tblStyle w:val="Tabela-Siatka"/>
        <w:tblW w:w="5000" w:type="pct"/>
        <w:jc w:val="center"/>
        <w:tblLook w:val="04A0" w:firstRow="1" w:lastRow="0" w:firstColumn="1" w:lastColumn="0" w:noHBand="0" w:noVBand="1"/>
      </w:tblPr>
      <w:tblGrid>
        <w:gridCol w:w="2122"/>
        <w:gridCol w:w="6940"/>
      </w:tblGrid>
      <w:tr w:rsidR="00F00398" w:rsidRPr="00FE67EE" w14:paraId="4E0912E6" w14:textId="77777777" w:rsidTr="00FE67EE">
        <w:trPr>
          <w:trHeight w:val="20"/>
          <w:jc w:val="center"/>
        </w:trPr>
        <w:tc>
          <w:tcPr>
            <w:tcW w:w="1171" w:type="pct"/>
            <w:shd w:val="clear" w:color="auto" w:fill="F2F2F2" w:themeFill="background1" w:themeFillShade="F2"/>
            <w:vAlign w:val="center"/>
          </w:tcPr>
          <w:p w14:paraId="1DB261F7" w14:textId="77777777" w:rsidR="00F00398" w:rsidRPr="00FE67EE" w:rsidRDefault="00F00398" w:rsidP="00D27863">
            <w:pPr>
              <w:jc w:val="center"/>
              <w:rPr>
                <w:sz w:val="19"/>
                <w:szCs w:val="19"/>
              </w:rPr>
            </w:pPr>
            <w:r w:rsidRPr="00FE67EE">
              <w:rPr>
                <w:sz w:val="19"/>
                <w:szCs w:val="19"/>
              </w:rPr>
              <w:t>Adaptacja do zmian klimatu</w:t>
            </w:r>
          </w:p>
        </w:tc>
        <w:tc>
          <w:tcPr>
            <w:tcW w:w="3829" w:type="pct"/>
            <w:vAlign w:val="center"/>
          </w:tcPr>
          <w:p w14:paraId="72D0F25D" w14:textId="04645E03" w:rsidR="00D126BA" w:rsidRPr="00FE67EE" w:rsidRDefault="00F00398" w:rsidP="00D126BA">
            <w:pPr>
              <w:pStyle w:val="Akapitzlist"/>
              <w:numPr>
                <w:ilvl w:val="0"/>
                <w:numId w:val="5"/>
              </w:numPr>
              <w:ind w:left="318"/>
              <w:jc w:val="left"/>
              <w:rPr>
                <w:sz w:val="19"/>
                <w:szCs w:val="19"/>
              </w:rPr>
            </w:pPr>
            <w:r w:rsidRPr="00FE67EE">
              <w:rPr>
                <w:sz w:val="19"/>
                <w:szCs w:val="19"/>
              </w:rPr>
              <w:t>Prowadzenie działań mających zwiększyć retencję glebową, głównie poprzez wprowadzanie małych zbiorników retencyjnych, oczek wodnych</w:t>
            </w:r>
            <w:r w:rsidR="007F12CA" w:rsidRPr="00FE67EE">
              <w:rPr>
                <w:sz w:val="19"/>
                <w:szCs w:val="19"/>
              </w:rPr>
              <w:t xml:space="preserve"> </w:t>
            </w:r>
            <w:r w:rsidRPr="00FE67EE">
              <w:rPr>
                <w:sz w:val="19"/>
                <w:szCs w:val="19"/>
              </w:rPr>
              <w:t>i rowów nawadniających, zachowanie zadrzewień.</w:t>
            </w:r>
          </w:p>
          <w:p w14:paraId="219F597C" w14:textId="4690B6ED" w:rsidR="00D126BA" w:rsidRPr="00FE67EE" w:rsidRDefault="007F12CA" w:rsidP="00D126BA">
            <w:pPr>
              <w:pStyle w:val="Akapitzlist"/>
              <w:numPr>
                <w:ilvl w:val="0"/>
                <w:numId w:val="5"/>
              </w:numPr>
              <w:ind w:left="318"/>
              <w:jc w:val="left"/>
              <w:rPr>
                <w:sz w:val="19"/>
                <w:szCs w:val="19"/>
              </w:rPr>
            </w:pPr>
            <w:r w:rsidRPr="00FE67EE">
              <w:rPr>
                <w:sz w:val="19"/>
                <w:szCs w:val="19"/>
              </w:rPr>
              <w:t>Modernizacja, przebudowa i konserwacja urządzeń melioracyjnych.</w:t>
            </w:r>
          </w:p>
          <w:p w14:paraId="59347F6B" w14:textId="23BA5DF4" w:rsidR="00F00398" w:rsidRPr="00FE67EE" w:rsidRDefault="00F00398" w:rsidP="00D126BA">
            <w:pPr>
              <w:pStyle w:val="Akapitzlist"/>
              <w:numPr>
                <w:ilvl w:val="0"/>
                <w:numId w:val="5"/>
              </w:numPr>
              <w:ind w:left="318"/>
              <w:jc w:val="left"/>
              <w:rPr>
                <w:sz w:val="19"/>
                <w:szCs w:val="19"/>
              </w:rPr>
            </w:pPr>
            <w:r w:rsidRPr="00FE67EE">
              <w:rPr>
                <w:sz w:val="19"/>
                <w:szCs w:val="19"/>
              </w:rPr>
              <w:t>Stosowanie zalesień na terenach zdegradowanych i obszarach niewykorzystanych rolniczo, gruntach rolnych o niskiej przydatności</w:t>
            </w:r>
            <w:r w:rsidR="007F12CA" w:rsidRPr="00FE67EE">
              <w:rPr>
                <w:sz w:val="19"/>
                <w:szCs w:val="19"/>
              </w:rPr>
              <w:br/>
            </w:r>
            <w:r w:rsidRPr="00FE67EE">
              <w:rPr>
                <w:sz w:val="19"/>
                <w:szCs w:val="19"/>
              </w:rPr>
              <w:t>dla rolnictwa i podatnych na degradację.</w:t>
            </w:r>
          </w:p>
        </w:tc>
      </w:tr>
      <w:tr w:rsidR="00F00398" w:rsidRPr="00FE67EE" w14:paraId="6A49ABD7" w14:textId="77777777" w:rsidTr="00FE67EE">
        <w:trPr>
          <w:trHeight w:val="20"/>
          <w:jc w:val="center"/>
        </w:trPr>
        <w:tc>
          <w:tcPr>
            <w:tcW w:w="1171" w:type="pct"/>
            <w:shd w:val="clear" w:color="auto" w:fill="F2F2F2" w:themeFill="background1" w:themeFillShade="F2"/>
            <w:vAlign w:val="center"/>
          </w:tcPr>
          <w:p w14:paraId="4D26D207" w14:textId="77777777" w:rsidR="00F00398" w:rsidRPr="00FE67EE" w:rsidRDefault="00F00398" w:rsidP="00D27863">
            <w:pPr>
              <w:jc w:val="center"/>
              <w:rPr>
                <w:sz w:val="19"/>
                <w:szCs w:val="19"/>
              </w:rPr>
            </w:pPr>
            <w:r w:rsidRPr="00FE67EE">
              <w:rPr>
                <w:sz w:val="19"/>
                <w:szCs w:val="19"/>
              </w:rPr>
              <w:t>Nadzwyczajne zagrożenia środowiska</w:t>
            </w:r>
          </w:p>
        </w:tc>
        <w:tc>
          <w:tcPr>
            <w:tcW w:w="3829" w:type="pct"/>
            <w:vAlign w:val="center"/>
          </w:tcPr>
          <w:p w14:paraId="7B4120BF" w14:textId="0DCD7864" w:rsidR="00F00398" w:rsidRPr="00FE67EE" w:rsidRDefault="00F00398" w:rsidP="00B03E46">
            <w:pPr>
              <w:pStyle w:val="Akapitzlist"/>
              <w:numPr>
                <w:ilvl w:val="0"/>
                <w:numId w:val="6"/>
              </w:numPr>
              <w:tabs>
                <w:tab w:val="left" w:pos="1189"/>
              </w:tabs>
              <w:ind w:left="318"/>
              <w:jc w:val="left"/>
              <w:rPr>
                <w:sz w:val="19"/>
                <w:szCs w:val="19"/>
              </w:rPr>
            </w:pPr>
            <w:r w:rsidRPr="00FE67EE">
              <w:rPr>
                <w:sz w:val="19"/>
                <w:szCs w:val="19"/>
              </w:rPr>
              <w:t>Powstawanie osuwisk terenu (wskutek działalności człowieka lub procesów naturalnych – np. wymywanie gruntu przez ulewne deszcze).</w:t>
            </w:r>
          </w:p>
          <w:p w14:paraId="65543387" w14:textId="75FF4683" w:rsidR="006610E9" w:rsidRPr="00FE67EE" w:rsidRDefault="006610E9" w:rsidP="00B03E46">
            <w:pPr>
              <w:pStyle w:val="Akapitzlist"/>
              <w:numPr>
                <w:ilvl w:val="0"/>
                <w:numId w:val="6"/>
              </w:numPr>
              <w:tabs>
                <w:tab w:val="left" w:pos="1189"/>
              </w:tabs>
              <w:ind w:left="318"/>
              <w:jc w:val="left"/>
              <w:rPr>
                <w:sz w:val="19"/>
                <w:szCs w:val="19"/>
              </w:rPr>
            </w:pPr>
            <w:r w:rsidRPr="00FE67EE">
              <w:rPr>
                <w:sz w:val="19"/>
                <w:szCs w:val="19"/>
              </w:rPr>
              <w:t>Nielegalne wyrobiska kruszyw naturalnych.</w:t>
            </w:r>
          </w:p>
        </w:tc>
      </w:tr>
      <w:tr w:rsidR="00F00398" w:rsidRPr="00FE67EE" w14:paraId="3D2A9234" w14:textId="77777777" w:rsidTr="00FE67EE">
        <w:trPr>
          <w:trHeight w:val="20"/>
          <w:jc w:val="center"/>
        </w:trPr>
        <w:tc>
          <w:tcPr>
            <w:tcW w:w="1171" w:type="pct"/>
            <w:shd w:val="clear" w:color="auto" w:fill="F2F2F2" w:themeFill="background1" w:themeFillShade="F2"/>
            <w:vAlign w:val="center"/>
          </w:tcPr>
          <w:p w14:paraId="2752433B" w14:textId="77777777" w:rsidR="00F00398" w:rsidRPr="00FE67EE" w:rsidRDefault="00F00398" w:rsidP="00D27863">
            <w:pPr>
              <w:jc w:val="center"/>
              <w:rPr>
                <w:sz w:val="19"/>
                <w:szCs w:val="19"/>
              </w:rPr>
            </w:pPr>
            <w:r w:rsidRPr="00FE67EE">
              <w:rPr>
                <w:sz w:val="19"/>
                <w:szCs w:val="19"/>
              </w:rPr>
              <w:t>Działania edukacyjne</w:t>
            </w:r>
          </w:p>
        </w:tc>
        <w:tc>
          <w:tcPr>
            <w:tcW w:w="3829" w:type="pct"/>
            <w:vAlign w:val="center"/>
          </w:tcPr>
          <w:p w14:paraId="19E9E608" w14:textId="68E6901E" w:rsidR="00F00398" w:rsidRPr="00FE67EE" w:rsidRDefault="00F00398" w:rsidP="00B03E46">
            <w:pPr>
              <w:pStyle w:val="Akapitzlist"/>
              <w:numPr>
                <w:ilvl w:val="0"/>
                <w:numId w:val="6"/>
              </w:numPr>
              <w:ind w:left="318"/>
              <w:jc w:val="left"/>
              <w:rPr>
                <w:sz w:val="19"/>
                <w:szCs w:val="19"/>
              </w:rPr>
            </w:pPr>
            <w:r w:rsidRPr="00FE67EE">
              <w:rPr>
                <w:sz w:val="19"/>
                <w:szCs w:val="19"/>
              </w:rPr>
              <w:t>Prowadzenie działań edukacyjno</w:t>
            </w:r>
            <w:r w:rsidR="00CC3541" w:rsidRPr="00FE67EE">
              <w:rPr>
                <w:sz w:val="19"/>
                <w:szCs w:val="19"/>
              </w:rPr>
              <w:t>-</w:t>
            </w:r>
            <w:r w:rsidRPr="00FE67EE">
              <w:rPr>
                <w:sz w:val="19"/>
                <w:szCs w:val="19"/>
              </w:rPr>
              <w:t>doradczych dla gospodarstw rolnych w zakresie promowania rolnictwa ekologicznego i integrowanego, zapobiegania zanieczyszczeniom gleb środkami ochrony roślin i</w:t>
            </w:r>
            <w:r w:rsidR="00CC3541" w:rsidRPr="00FE67EE">
              <w:rPr>
                <w:sz w:val="19"/>
                <w:szCs w:val="19"/>
              </w:rPr>
              <w:t xml:space="preserve"> </w:t>
            </w:r>
            <w:r w:rsidRPr="00FE67EE">
              <w:rPr>
                <w:sz w:val="19"/>
                <w:szCs w:val="19"/>
              </w:rPr>
              <w:t>metalami ciężkimi oraz ochrony gleb przed erozją</w:t>
            </w:r>
            <w:r w:rsidR="00CC3541" w:rsidRPr="00FE67EE">
              <w:rPr>
                <w:sz w:val="19"/>
                <w:szCs w:val="19"/>
              </w:rPr>
              <w:t xml:space="preserve"> </w:t>
            </w:r>
            <w:r w:rsidRPr="00FE67EE">
              <w:rPr>
                <w:sz w:val="19"/>
                <w:szCs w:val="19"/>
              </w:rPr>
              <w:t>i zakwaszeniem.</w:t>
            </w:r>
          </w:p>
        </w:tc>
      </w:tr>
      <w:tr w:rsidR="00F00398" w:rsidRPr="00FE67EE" w14:paraId="36B9B07F" w14:textId="77777777" w:rsidTr="00FE67EE">
        <w:trPr>
          <w:trHeight w:val="20"/>
          <w:jc w:val="center"/>
        </w:trPr>
        <w:tc>
          <w:tcPr>
            <w:tcW w:w="1171" w:type="pct"/>
            <w:shd w:val="clear" w:color="auto" w:fill="F2F2F2" w:themeFill="background1" w:themeFillShade="F2"/>
            <w:vAlign w:val="center"/>
          </w:tcPr>
          <w:p w14:paraId="2537B1CE" w14:textId="77777777" w:rsidR="00F00398" w:rsidRPr="00FE67EE" w:rsidRDefault="00F00398" w:rsidP="00D27863">
            <w:pPr>
              <w:jc w:val="center"/>
              <w:rPr>
                <w:sz w:val="19"/>
                <w:szCs w:val="19"/>
              </w:rPr>
            </w:pPr>
            <w:r w:rsidRPr="00FE67EE">
              <w:rPr>
                <w:sz w:val="19"/>
                <w:szCs w:val="19"/>
              </w:rPr>
              <w:t>Monitoring środowiska</w:t>
            </w:r>
          </w:p>
        </w:tc>
        <w:tc>
          <w:tcPr>
            <w:tcW w:w="3829" w:type="pct"/>
            <w:vAlign w:val="center"/>
          </w:tcPr>
          <w:p w14:paraId="64ACE84D" w14:textId="77777777" w:rsidR="00F00398" w:rsidRPr="00FE67EE" w:rsidRDefault="00F00398" w:rsidP="00B03E46">
            <w:pPr>
              <w:pStyle w:val="Akapitzlist"/>
              <w:numPr>
                <w:ilvl w:val="0"/>
                <w:numId w:val="6"/>
              </w:numPr>
              <w:ind w:left="318"/>
              <w:jc w:val="left"/>
              <w:rPr>
                <w:sz w:val="19"/>
                <w:szCs w:val="19"/>
              </w:rPr>
            </w:pPr>
            <w:r w:rsidRPr="00FE67EE">
              <w:rPr>
                <w:sz w:val="19"/>
                <w:szCs w:val="19"/>
              </w:rPr>
              <w:t>Poprzez działalność kontrolną WIOŚ.</w:t>
            </w:r>
          </w:p>
          <w:p w14:paraId="5858C237" w14:textId="4D7C576A" w:rsidR="00F00398" w:rsidRPr="00FE67EE" w:rsidRDefault="00F00398" w:rsidP="00B03E46">
            <w:pPr>
              <w:pStyle w:val="Akapitzlist"/>
              <w:numPr>
                <w:ilvl w:val="0"/>
                <w:numId w:val="6"/>
              </w:numPr>
              <w:ind w:left="318"/>
              <w:jc w:val="left"/>
              <w:rPr>
                <w:sz w:val="19"/>
                <w:szCs w:val="19"/>
              </w:rPr>
            </w:pPr>
            <w:r w:rsidRPr="00FE67EE">
              <w:rPr>
                <w:sz w:val="19"/>
                <w:szCs w:val="19"/>
              </w:rPr>
              <w:t>Poprzez działalność kontrolną Starosty (w zakresie rekultywacji gruntów zdewastowanych i zdegradowanych</w:t>
            </w:r>
            <w:r w:rsidR="00D126BA" w:rsidRPr="00FE67EE">
              <w:rPr>
                <w:sz w:val="19"/>
                <w:szCs w:val="19"/>
              </w:rPr>
              <w:t>, monitoringu osuwisk</w:t>
            </w:r>
            <w:r w:rsidRPr="00FE67EE">
              <w:rPr>
                <w:sz w:val="19"/>
                <w:szCs w:val="19"/>
              </w:rPr>
              <w:t>).</w:t>
            </w:r>
          </w:p>
          <w:p w14:paraId="601F9590" w14:textId="77777777" w:rsidR="00F00398" w:rsidRPr="00FE67EE" w:rsidRDefault="00F00398" w:rsidP="00B03E46">
            <w:pPr>
              <w:pStyle w:val="Akapitzlist"/>
              <w:numPr>
                <w:ilvl w:val="0"/>
                <w:numId w:val="6"/>
              </w:numPr>
              <w:ind w:left="318"/>
              <w:jc w:val="left"/>
              <w:rPr>
                <w:sz w:val="19"/>
                <w:szCs w:val="19"/>
              </w:rPr>
            </w:pPr>
            <w:r w:rsidRPr="00FE67EE">
              <w:rPr>
                <w:sz w:val="19"/>
                <w:szCs w:val="19"/>
              </w:rPr>
              <w:t>Poprzez działalność OSChR (badania gleb użytków rolnych).</w:t>
            </w:r>
          </w:p>
        </w:tc>
      </w:tr>
    </w:tbl>
    <w:p w14:paraId="0BE801C6" w14:textId="5362DEE3" w:rsidR="00D53EC0" w:rsidRPr="00FE67EE" w:rsidRDefault="00D53EC0" w:rsidP="00D53EC0">
      <w:pPr>
        <w:jc w:val="center"/>
        <w:rPr>
          <w:i/>
          <w:sz w:val="18"/>
        </w:rPr>
      </w:pPr>
      <w:r w:rsidRPr="00FE67EE">
        <w:rPr>
          <w:i/>
          <w:sz w:val="18"/>
        </w:rPr>
        <w:t>Źródło: opracowanie własne</w:t>
      </w:r>
    </w:p>
    <w:p w14:paraId="1C3D6452" w14:textId="46D6DB93" w:rsidR="00A744B8" w:rsidRPr="000B7AE0" w:rsidRDefault="00A744B8" w:rsidP="005F32E9">
      <w:pPr>
        <w:pStyle w:val="Nagowek2"/>
        <w:numPr>
          <w:ilvl w:val="1"/>
          <w:numId w:val="2"/>
        </w:numPr>
      </w:pPr>
      <w:bookmarkStart w:id="765" w:name="_Toc520308616"/>
      <w:bookmarkStart w:id="766" w:name="_Toc520309044"/>
      <w:bookmarkStart w:id="767" w:name="_Toc520309147"/>
      <w:bookmarkStart w:id="768" w:name="_Toc520309272"/>
      <w:bookmarkStart w:id="769" w:name="_Toc520309624"/>
      <w:bookmarkStart w:id="770" w:name="_Toc520309963"/>
      <w:bookmarkStart w:id="771" w:name="_Toc520310033"/>
      <w:bookmarkStart w:id="772" w:name="_Toc520310103"/>
      <w:bookmarkStart w:id="773" w:name="_Toc520310189"/>
      <w:bookmarkStart w:id="774" w:name="_Toc520310259"/>
      <w:bookmarkStart w:id="775" w:name="_Toc520310363"/>
      <w:bookmarkStart w:id="776" w:name="_Toc520310750"/>
      <w:bookmarkStart w:id="777" w:name="_Toc195045786"/>
      <w:r w:rsidRPr="000B7AE0">
        <w:lastRenderedPageBreak/>
        <w:t>Gospodarka odpadami i zapobieganie powstawaniu odpadów</w:t>
      </w:r>
      <w:bookmarkEnd w:id="765"/>
      <w:bookmarkEnd w:id="766"/>
      <w:bookmarkEnd w:id="767"/>
      <w:bookmarkEnd w:id="768"/>
      <w:bookmarkEnd w:id="769"/>
      <w:bookmarkEnd w:id="770"/>
      <w:bookmarkEnd w:id="771"/>
      <w:bookmarkEnd w:id="772"/>
      <w:bookmarkEnd w:id="773"/>
      <w:bookmarkEnd w:id="774"/>
      <w:bookmarkEnd w:id="775"/>
      <w:bookmarkEnd w:id="776"/>
      <w:bookmarkEnd w:id="777"/>
    </w:p>
    <w:p w14:paraId="590119CE" w14:textId="77777777" w:rsidR="000D40BD" w:rsidRPr="000B7AE0" w:rsidRDefault="000D40BD" w:rsidP="008F582F"/>
    <w:p w14:paraId="3E37DDA0" w14:textId="3F089CFA" w:rsidR="00A744B8" w:rsidRPr="000B7AE0" w:rsidRDefault="002A44C5" w:rsidP="005F32E9">
      <w:pPr>
        <w:pStyle w:val="Nagowek3"/>
        <w:numPr>
          <w:ilvl w:val="2"/>
          <w:numId w:val="2"/>
        </w:numPr>
      </w:pPr>
      <w:bookmarkStart w:id="778" w:name="_Toc520308617"/>
      <w:bookmarkStart w:id="779" w:name="_Toc520309045"/>
      <w:bookmarkStart w:id="780" w:name="_Toc520309148"/>
      <w:bookmarkStart w:id="781" w:name="_Toc520309273"/>
      <w:bookmarkStart w:id="782" w:name="_Toc520309625"/>
      <w:bookmarkStart w:id="783" w:name="_Toc520309964"/>
      <w:bookmarkStart w:id="784" w:name="_Toc520310034"/>
      <w:bookmarkStart w:id="785" w:name="_Toc520310104"/>
      <w:bookmarkStart w:id="786" w:name="_Toc520310190"/>
      <w:bookmarkStart w:id="787" w:name="_Toc520310260"/>
      <w:bookmarkStart w:id="788" w:name="_Toc520310364"/>
      <w:bookmarkStart w:id="789" w:name="_Toc520310751"/>
      <w:bookmarkStart w:id="790" w:name="_Toc195045787"/>
      <w:r w:rsidRPr="000B7AE0">
        <w:t>Gospodarowanie odpadami komunalnymi</w:t>
      </w:r>
      <w:bookmarkEnd w:id="778"/>
      <w:bookmarkEnd w:id="779"/>
      <w:bookmarkEnd w:id="780"/>
      <w:bookmarkEnd w:id="781"/>
      <w:bookmarkEnd w:id="782"/>
      <w:bookmarkEnd w:id="783"/>
      <w:bookmarkEnd w:id="784"/>
      <w:bookmarkEnd w:id="785"/>
      <w:bookmarkEnd w:id="786"/>
      <w:bookmarkEnd w:id="787"/>
      <w:bookmarkEnd w:id="788"/>
      <w:bookmarkEnd w:id="789"/>
      <w:bookmarkEnd w:id="790"/>
    </w:p>
    <w:p w14:paraId="300F8B96" w14:textId="77777777" w:rsidR="007F12CA" w:rsidRPr="000B7AE0" w:rsidRDefault="007F12CA" w:rsidP="008F582F"/>
    <w:p w14:paraId="7956E606" w14:textId="77777777" w:rsidR="000B7AE0" w:rsidRPr="00CB7660" w:rsidRDefault="007F12CA" w:rsidP="000B7AE0">
      <w:pPr>
        <w:ind w:firstLine="709"/>
      </w:pPr>
      <w:r w:rsidRPr="000B7AE0">
        <w:t>Zgodnie z ustawą z dnia 13 września 1996 r. o utrzymaniu czystości i porządku</w:t>
      </w:r>
      <w:r w:rsidRPr="000B7AE0">
        <w:br/>
        <w:t>w gminach (Dz. U. 2024, poz. 399 ze zm.) gmina odpowiedzialna jest za zorganizowanie odbioru</w:t>
      </w:r>
      <w:r w:rsidRPr="000B7AE0">
        <w:br/>
        <w:t>i zagospodarowania odpadów komunalnych od właścicieli nieruchomości zamieszkałych,</w:t>
      </w:r>
      <w:r w:rsidRPr="000B7AE0">
        <w:br/>
        <w:t xml:space="preserve">a mieszkaniec/właściciel nieruchomości (lub w jego imieniu administrator lub zarządca </w:t>
      </w:r>
      <w:r w:rsidRPr="00CB7660">
        <w:t>nieruchomości) wpłaca na konto gminy opłatę za gospodarowanie odpadami. Objęcie gminnym system gospodarowania odpadami komunalnymi nieruchomości niezamieszkałych jest natomiast fakultatywne.</w:t>
      </w:r>
    </w:p>
    <w:p w14:paraId="5989D867" w14:textId="6E367E9E" w:rsidR="000B7AE0" w:rsidRPr="00CB7660" w:rsidRDefault="000B7AE0" w:rsidP="000B7AE0">
      <w:pPr>
        <w:ind w:firstLine="709"/>
      </w:pPr>
      <w:bookmarkStart w:id="791" w:name="_Hlk195016606"/>
      <w:r w:rsidRPr="00CB7660">
        <w:t xml:space="preserve">W 2023 roku z terenu gminy </w:t>
      </w:r>
      <w:r w:rsidR="00CB7660" w:rsidRPr="00CB7660">
        <w:t>Mieszkowice</w:t>
      </w:r>
      <w:r w:rsidRPr="00CB7660">
        <w:t xml:space="preserve"> odebrano </w:t>
      </w:r>
      <w:r w:rsidR="00CB7660" w:rsidRPr="00CB7660">
        <w:t>2 215,6</w:t>
      </w:r>
      <w:r w:rsidRPr="00CB7660">
        <w:t> Mg odpadów komunalnych</w:t>
      </w:r>
      <w:r w:rsidR="00CB7660" w:rsidRPr="00CB7660">
        <w:t xml:space="preserve">. </w:t>
      </w:r>
      <w:r w:rsidRPr="00CB7660">
        <w:t>Zdecydowanie największy udział</w:t>
      </w:r>
      <w:r w:rsidR="00CB7660" w:rsidRPr="00CB7660">
        <w:t xml:space="preserve"> </w:t>
      </w:r>
      <w:r w:rsidRPr="00CB7660">
        <w:t>w łącznej masie odebranych odpadów komunalnych z terenu gminy posiadały niesegregowane (zmieszane) odpady komunalne (</w:t>
      </w:r>
      <w:r w:rsidR="00CB7660" w:rsidRPr="00CB7660">
        <w:t>76,9</w:t>
      </w:r>
      <w:r w:rsidRPr="00CB7660">
        <w:t>%)</w:t>
      </w:r>
      <w:r w:rsidR="00CB7660" w:rsidRPr="00CB7660">
        <w:t>.</w:t>
      </w:r>
    </w:p>
    <w:bookmarkEnd w:id="791"/>
    <w:p w14:paraId="183FD291" w14:textId="614EA579" w:rsidR="000B7AE0" w:rsidRPr="00CB7660" w:rsidRDefault="000B7AE0" w:rsidP="000B7AE0">
      <w:pPr>
        <w:ind w:firstLine="709"/>
      </w:pPr>
      <w:r w:rsidRPr="00CB7660">
        <w:t xml:space="preserve">W kolejnej tabeli oraz na wykresie przedstawiono szczegółowe dane dotyczące ilości odpadów komunalnych odebranych z terenu gminy </w:t>
      </w:r>
      <w:r w:rsidR="00CB7660" w:rsidRPr="00CB7660">
        <w:t>Mieszkowice</w:t>
      </w:r>
      <w:r w:rsidRPr="00CB7660">
        <w:t xml:space="preserve"> w 2023 roku.</w:t>
      </w:r>
    </w:p>
    <w:p w14:paraId="547092BE" w14:textId="77777777" w:rsidR="000B7AE0" w:rsidRDefault="000B7AE0" w:rsidP="000B7AE0">
      <w:pPr>
        <w:rPr>
          <w:highlight w:val="yellow"/>
        </w:rPr>
      </w:pPr>
    </w:p>
    <w:p w14:paraId="126D4E6E" w14:textId="6841A114" w:rsidR="000B7AE0" w:rsidRPr="000B7AE0" w:rsidRDefault="000B7AE0" w:rsidP="000B7AE0">
      <w:pPr>
        <w:jc w:val="center"/>
        <w:rPr>
          <w:rFonts w:eastAsiaTheme="minorHAnsi"/>
          <w:b/>
          <w:i/>
          <w:iCs/>
          <w:sz w:val="20"/>
          <w:szCs w:val="16"/>
        </w:rPr>
      </w:pPr>
      <w:bookmarkStart w:id="792" w:name="_Toc193128782"/>
      <w:bookmarkStart w:id="793" w:name="_Toc195046465"/>
      <w:r w:rsidRPr="000B7AE0">
        <w:rPr>
          <w:rFonts w:eastAsiaTheme="minorHAnsi"/>
          <w:b/>
          <w:i/>
          <w:iCs/>
          <w:sz w:val="20"/>
          <w:szCs w:val="16"/>
        </w:rPr>
        <w:t xml:space="preserve">Tabela </w:t>
      </w:r>
      <w:r w:rsidRPr="000B7AE0">
        <w:rPr>
          <w:rFonts w:eastAsiaTheme="minorHAnsi"/>
          <w:b/>
          <w:i/>
          <w:iCs/>
          <w:sz w:val="20"/>
          <w:szCs w:val="16"/>
        </w:rPr>
        <w:fldChar w:fldCharType="begin"/>
      </w:r>
      <w:r w:rsidRPr="000B7AE0">
        <w:rPr>
          <w:rFonts w:eastAsiaTheme="minorHAnsi"/>
          <w:b/>
          <w:i/>
          <w:iCs/>
          <w:sz w:val="20"/>
          <w:szCs w:val="16"/>
        </w:rPr>
        <w:instrText xml:space="preserve"> SEQ Tabela \* ARABIC </w:instrText>
      </w:r>
      <w:r w:rsidRPr="000B7AE0">
        <w:rPr>
          <w:rFonts w:eastAsiaTheme="minorHAnsi"/>
          <w:b/>
          <w:i/>
          <w:iCs/>
          <w:sz w:val="20"/>
          <w:szCs w:val="16"/>
        </w:rPr>
        <w:fldChar w:fldCharType="separate"/>
      </w:r>
      <w:r w:rsidR="00B81EF6">
        <w:rPr>
          <w:rFonts w:eastAsiaTheme="minorHAnsi"/>
          <w:b/>
          <w:i/>
          <w:iCs/>
          <w:noProof/>
          <w:sz w:val="20"/>
          <w:szCs w:val="16"/>
        </w:rPr>
        <w:t>45</w:t>
      </w:r>
      <w:r w:rsidRPr="000B7AE0">
        <w:rPr>
          <w:rFonts w:eastAsiaTheme="minorHAnsi"/>
          <w:b/>
          <w:i/>
          <w:iCs/>
          <w:sz w:val="20"/>
          <w:szCs w:val="16"/>
        </w:rPr>
        <w:fldChar w:fldCharType="end"/>
      </w:r>
      <w:r w:rsidRPr="000B7AE0">
        <w:rPr>
          <w:rFonts w:eastAsiaTheme="minorHAnsi"/>
          <w:b/>
          <w:i/>
          <w:iCs/>
          <w:sz w:val="20"/>
          <w:szCs w:val="16"/>
        </w:rPr>
        <w:t>. Struktura rodzajowa odpadów komunalnych odebranych</w:t>
      </w:r>
      <w:r w:rsidRPr="000B7AE0">
        <w:rPr>
          <w:rFonts w:eastAsiaTheme="minorHAnsi"/>
          <w:b/>
          <w:i/>
          <w:iCs/>
          <w:sz w:val="20"/>
          <w:szCs w:val="16"/>
        </w:rPr>
        <w:br/>
        <w:t xml:space="preserve">z obszaru </w:t>
      </w:r>
      <w:r>
        <w:rPr>
          <w:rFonts w:eastAsiaTheme="minorHAnsi"/>
          <w:b/>
          <w:i/>
          <w:iCs/>
          <w:sz w:val="20"/>
          <w:szCs w:val="16"/>
        </w:rPr>
        <w:t>gminy Mieszkowice</w:t>
      </w:r>
      <w:r w:rsidRPr="000B7AE0">
        <w:rPr>
          <w:rFonts w:eastAsiaTheme="minorHAnsi"/>
          <w:b/>
          <w:i/>
          <w:iCs/>
          <w:sz w:val="20"/>
          <w:szCs w:val="16"/>
        </w:rPr>
        <w:t xml:space="preserve"> w 2023 roku</w:t>
      </w:r>
      <w:bookmarkEnd w:id="792"/>
      <w:bookmarkEnd w:id="793"/>
    </w:p>
    <w:tbl>
      <w:tblPr>
        <w:tblW w:w="5000" w:type="pct"/>
        <w:tblLayout w:type="fixed"/>
        <w:tblCellMar>
          <w:left w:w="70" w:type="dxa"/>
          <w:right w:w="70" w:type="dxa"/>
        </w:tblCellMar>
        <w:tblLook w:val="04A0" w:firstRow="1" w:lastRow="0" w:firstColumn="1" w:lastColumn="0" w:noHBand="0" w:noVBand="1"/>
      </w:tblPr>
      <w:tblGrid>
        <w:gridCol w:w="1414"/>
        <w:gridCol w:w="4819"/>
        <w:gridCol w:w="1559"/>
        <w:gridCol w:w="1270"/>
      </w:tblGrid>
      <w:tr w:rsidR="000B7AE0" w:rsidRPr="000B7AE0" w14:paraId="11FA9CA8" w14:textId="77777777" w:rsidTr="00CB7660">
        <w:trPr>
          <w:trHeight w:val="448"/>
          <w:tblHeader/>
        </w:trPr>
        <w:tc>
          <w:tcPr>
            <w:tcW w:w="780"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6668B6F" w14:textId="77777777" w:rsidR="000B7AE0" w:rsidRPr="000B7AE0" w:rsidRDefault="000B7AE0" w:rsidP="000B7AE0">
            <w:pPr>
              <w:jc w:val="center"/>
              <w:rPr>
                <w:rFonts w:eastAsia="Times New Roman" w:cs="Arial"/>
                <w:sz w:val="20"/>
                <w:szCs w:val="20"/>
                <w:lang w:eastAsia="pl-PL"/>
              </w:rPr>
            </w:pPr>
            <w:r w:rsidRPr="000B7AE0">
              <w:rPr>
                <w:rFonts w:eastAsia="Times New Roman" w:cs="Arial"/>
                <w:sz w:val="20"/>
                <w:szCs w:val="20"/>
                <w:lang w:eastAsia="pl-PL"/>
              </w:rPr>
              <w:t>Kod</w:t>
            </w:r>
          </w:p>
        </w:tc>
        <w:tc>
          <w:tcPr>
            <w:tcW w:w="265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6FFE104" w14:textId="77777777" w:rsidR="000B7AE0" w:rsidRPr="000B7AE0" w:rsidRDefault="000B7AE0" w:rsidP="000B7AE0">
            <w:pPr>
              <w:jc w:val="center"/>
              <w:rPr>
                <w:rFonts w:eastAsia="Times New Roman" w:cs="Arial"/>
                <w:sz w:val="20"/>
                <w:szCs w:val="20"/>
                <w:lang w:eastAsia="pl-PL"/>
              </w:rPr>
            </w:pPr>
            <w:r w:rsidRPr="000B7AE0">
              <w:rPr>
                <w:rFonts w:eastAsia="Times New Roman" w:cs="Arial"/>
                <w:sz w:val="20"/>
                <w:szCs w:val="20"/>
                <w:lang w:eastAsia="pl-PL"/>
              </w:rPr>
              <w:t>Rodzaj</w:t>
            </w:r>
          </w:p>
        </w:tc>
        <w:tc>
          <w:tcPr>
            <w:tcW w:w="860"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1681911" w14:textId="77777777" w:rsidR="000B7AE0" w:rsidRPr="000B7AE0" w:rsidRDefault="000B7AE0" w:rsidP="000B7AE0">
            <w:pPr>
              <w:jc w:val="center"/>
              <w:rPr>
                <w:rFonts w:eastAsia="Times New Roman" w:cs="Arial"/>
                <w:sz w:val="20"/>
                <w:szCs w:val="20"/>
                <w:lang w:eastAsia="pl-PL"/>
              </w:rPr>
            </w:pPr>
            <w:r w:rsidRPr="000B7AE0">
              <w:rPr>
                <w:rFonts w:eastAsia="Times New Roman" w:cs="Arial"/>
                <w:sz w:val="20"/>
                <w:szCs w:val="20"/>
                <w:lang w:eastAsia="pl-PL"/>
              </w:rPr>
              <w:t>Ilość [Mg]</w:t>
            </w:r>
          </w:p>
        </w:tc>
        <w:tc>
          <w:tcPr>
            <w:tcW w:w="70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1966702" w14:textId="77777777" w:rsidR="000B7AE0" w:rsidRPr="000B7AE0" w:rsidRDefault="000B7AE0" w:rsidP="000B7AE0">
            <w:pPr>
              <w:jc w:val="center"/>
              <w:rPr>
                <w:rFonts w:eastAsia="Times New Roman" w:cs="Arial"/>
                <w:sz w:val="20"/>
                <w:szCs w:val="20"/>
                <w:lang w:eastAsia="pl-PL"/>
              </w:rPr>
            </w:pPr>
            <w:r w:rsidRPr="000B7AE0">
              <w:rPr>
                <w:rFonts w:eastAsia="Times New Roman" w:cs="Arial"/>
                <w:sz w:val="20"/>
                <w:szCs w:val="20"/>
                <w:lang w:eastAsia="pl-PL"/>
              </w:rPr>
              <w:t>Udział</w:t>
            </w:r>
          </w:p>
        </w:tc>
      </w:tr>
      <w:tr w:rsidR="000B7AE0" w:rsidRPr="000B7AE0" w14:paraId="21E7E266" w14:textId="77777777" w:rsidTr="00CB7660">
        <w:trPr>
          <w:trHeight w:val="448"/>
        </w:trPr>
        <w:tc>
          <w:tcPr>
            <w:tcW w:w="780" w:type="pct"/>
            <w:tcBorders>
              <w:top w:val="nil"/>
              <w:left w:val="single" w:sz="4" w:space="0" w:color="auto"/>
              <w:bottom w:val="single" w:sz="4" w:space="0" w:color="auto"/>
              <w:right w:val="single" w:sz="4" w:space="0" w:color="auto"/>
            </w:tcBorders>
            <w:shd w:val="clear" w:color="auto" w:fill="auto"/>
            <w:noWrap/>
            <w:vAlign w:val="center"/>
          </w:tcPr>
          <w:p w14:paraId="5658A635" w14:textId="77777777" w:rsidR="000B7AE0" w:rsidRPr="000B7AE0" w:rsidRDefault="000B7AE0" w:rsidP="000B7AE0">
            <w:pPr>
              <w:jc w:val="center"/>
              <w:rPr>
                <w:rFonts w:eastAsia="Times New Roman" w:cs="Arial"/>
                <w:sz w:val="20"/>
                <w:szCs w:val="20"/>
                <w:lang w:eastAsia="pl-PL"/>
              </w:rPr>
            </w:pPr>
            <w:r w:rsidRPr="000B7AE0">
              <w:rPr>
                <w:rFonts w:eastAsia="Times New Roman" w:cs="Arial"/>
                <w:sz w:val="20"/>
                <w:szCs w:val="20"/>
                <w:lang w:eastAsia="pl-PL"/>
              </w:rPr>
              <w:t>20 03 01</w:t>
            </w:r>
          </w:p>
        </w:tc>
        <w:tc>
          <w:tcPr>
            <w:tcW w:w="2659" w:type="pct"/>
            <w:tcBorders>
              <w:top w:val="nil"/>
              <w:left w:val="nil"/>
              <w:bottom w:val="single" w:sz="4" w:space="0" w:color="auto"/>
              <w:right w:val="single" w:sz="4" w:space="0" w:color="auto"/>
            </w:tcBorders>
            <w:shd w:val="clear" w:color="auto" w:fill="auto"/>
            <w:noWrap/>
            <w:vAlign w:val="center"/>
          </w:tcPr>
          <w:p w14:paraId="21ED1C8B" w14:textId="77777777" w:rsidR="000B7AE0" w:rsidRPr="000B7AE0" w:rsidRDefault="000B7AE0" w:rsidP="000B7AE0">
            <w:pPr>
              <w:jc w:val="center"/>
              <w:rPr>
                <w:rFonts w:eastAsia="Times New Roman" w:cs="Arial"/>
                <w:sz w:val="20"/>
                <w:szCs w:val="20"/>
                <w:lang w:eastAsia="pl-PL"/>
              </w:rPr>
            </w:pPr>
            <w:r w:rsidRPr="000B7AE0">
              <w:rPr>
                <w:rFonts w:eastAsia="Times New Roman" w:cs="Arial"/>
                <w:sz w:val="20"/>
                <w:szCs w:val="20"/>
                <w:lang w:eastAsia="pl-PL"/>
              </w:rPr>
              <w:t>Niesegregowane (zmieszane) odpady komunalne</w:t>
            </w:r>
          </w:p>
        </w:tc>
        <w:tc>
          <w:tcPr>
            <w:tcW w:w="860" w:type="pct"/>
            <w:tcBorders>
              <w:top w:val="nil"/>
              <w:left w:val="nil"/>
              <w:bottom w:val="single" w:sz="4" w:space="0" w:color="auto"/>
              <w:right w:val="single" w:sz="4" w:space="0" w:color="auto"/>
            </w:tcBorders>
            <w:shd w:val="clear" w:color="auto" w:fill="auto"/>
            <w:noWrap/>
            <w:vAlign w:val="center"/>
          </w:tcPr>
          <w:p w14:paraId="206CB972" w14:textId="64DE32A3" w:rsidR="000B7AE0" w:rsidRPr="000B7AE0" w:rsidRDefault="00CB7660" w:rsidP="000B7AE0">
            <w:pPr>
              <w:ind w:right="172"/>
              <w:jc w:val="right"/>
              <w:rPr>
                <w:rFonts w:eastAsia="Times New Roman" w:cs="Arial"/>
                <w:sz w:val="20"/>
                <w:szCs w:val="20"/>
                <w:lang w:eastAsia="pl-PL"/>
              </w:rPr>
            </w:pPr>
            <w:r w:rsidRPr="00CB7660">
              <w:rPr>
                <w:rFonts w:eastAsia="Times New Roman" w:cs="Arial"/>
                <w:sz w:val="20"/>
                <w:szCs w:val="20"/>
                <w:lang w:eastAsia="pl-PL"/>
              </w:rPr>
              <w:t>1</w:t>
            </w:r>
            <w:r>
              <w:rPr>
                <w:rFonts w:eastAsia="Times New Roman" w:cs="Arial"/>
                <w:sz w:val="20"/>
                <w:szCs w:val="20"/>
                <w:lang w:eastAsia="pl-PL"/>
              </w:rPr>
              <w:t xml:space="preserve"> </w:t>
            </w:r>
            <w:r w:rsidRPr="00CB7660">
              <w:rPr>
                <w:rFonts w:eastAsia="Times New Roman" w:cs="Arial"/>
                <w:sz w:val="20"/>
                <w:szCs w:val="20"/>
                <w:lang w:eastAsia="pl-PL"/>
              </w:rPr>
              <w:t>704,48</w:t>
            </w:r>
          </w:p>
        </w:tc>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612FFB1" w14:textId="36EFDC69" w:rsidR="000B7AE0" w:rsidRPr="000B7AE0" w:rsidRDefault="00CB7660" w:rsidP="000B7AE0">
            <w:pPr>
              <w:ind w:right="172"/>
              <w:jc w:val="right"/>
              <w:rPr>
                <w:rFonts w:eastAsia="Times New Roman" w:cs="Arial"/>
                <w:sz w:val="20"/>
                <w:szCs w:val="20"/>
                <w:lang w:eastAsia="pl-PL"/>
              </w:rPr>
            </w:pPr>
            <w:r>
              <w:rPr>
                <w:rFonts w:eastAsia="Times New Roman" w:cs="Arial"/>
                <w:sz w:val="20"/>
                <w:szCs w:val="20"/>
                <w:lang w:eastAsia="pl-PL"/>
              </w:rPr>
              <w:t>76,9%</w:t>
            </w:r>
          </w:p>
        </w:tc>
      </w:tr>
      <w:tr w:rsidR="00CB7660" w:rsidRPr="000B7AE0" w14:paraId="53D8780F" w14:textId="77777777" w:rsidTr="00CB7660">
        <w:trPr>
          <w:trHeight w:val="448"/>
        </w:trPr>
        <w:tc>
          <w:tcPr>
            <w:tcW w:w="780" w:type="pct"/>
            <w:tcBorders>
              <w:top w:val="nil"/>
              <w:left w:val="single" w:sz="4" w:space="0" w:color="auto"/>
              <w:bottom w:val="single" w:sz="4" w:space="0" w:color="auto"/>
              <w:right w:val="single" w:sz="4" w:space="0" w:color="auto"/>
            </w:tcBorders>
            <w:shd w:val="clear" w:color="auto" w:fill="auto"/>
            <w:noWrap/>
            <w:vAlign w:val="center"/>
          </w:tcPr>
          <w:p w14:paraId="4A908079" w14:textId="407E2B5F" w:rsidR="00CB7660" w:rsidRPr="00CB7660" w:rsidRDefault="00CB7660" w:rsidP="00CB7660">
            <w:pPr>
              <w:jc w:val="center"/>
              <w:rPr>
                <w:rFonts w:eastAsia="Times New Roman" w:cs="Arial"/>
                <w:sz w:val="20"/>
                <w:szCs w:val="20"/>
                <w:lang w:eastAsia="pl-PL"/>
              </w:rPr>
            </w:pPr>
            <w:r w:rsidRPr="000B7AE0">
              <w:rPr>
                <w:rFonts w:eastAsia="Times New Roman" w:cs="Arial"/>
                <w:sz w:val="20"/>
                <w:szCs w:val="20"/>
                <w:lang w:eastAsia="pl-PL"/>
              </w:rPr>
              <w:t>15 01 06</w:t>
            </w:r>
          </w:p>
        </w:tc>
        <w:tc>
          <w:tcPr>
            <w:tcW w:w="2659" w:type="pct"/>
            <w:tcBorders>
              <w:top w:val="nil"/>
              <w:left w:val="nil"/>
              <w:bottom w:val="single" w:sz="4" w:space="0" w:color="auto"/>
              <w:right w:val="single" w:sz="4" w:space="0" w:color="auto"/>
            </w:tcBorders>
            <w:shd w:val="clear" w:color="auto" w:fill="auto"/>
            <w:noWrap/>
            <w:vAlign w:val="center"/>
          </w:tcPr>
          <w:p w14:paraId="249D8E15" w14:textId="4352B580" w:rsidR="00CB7660" w:rsidRPr="00CB7660" w:rsidRDefault="00CB7660" w:rsidP="00CB7660">
            <w:pPr>
              <w:jc w:val="center"/>
              <w:rPr>
                <w:rFonts w:eastAsia="Times New Roman" w:cs="Arial"/>
                <w:sz w:val="20"/>
                <w:szCs w:val="20"/>
                <w:lang w:eastAsia="pl-PL"/>
              </w:rPr>
            </w:pPr>
            <w:r w:rsidRPr="000B7AE0">
              <w:rPr>
                <w:rFonts w:eastAsia="Times New Roman" w:cs="Arial"/>
                <w:sz w:val="20"/>
                <w:szCs w:val="20"/>
                <w:lang w:eastAsia="pl-PL"/>
              </w:rPr>
              <w:t>Zmieszane odpady opakowaniowe</w:t>
            </w:r>
          </w:p>
        </w:tc>
        <w:tc>
          <w:tcPr>
            <w:tcW w:w="860" w:type="pct"/>
            <w:tcBorders>
              <w:top w:val="nil"/>
              <w:left w:val="nil"/>
              <w:bottom w:val="single" w:sz="4" w:space="0" w:color="auto"/>
              <w:right w:val="single" w:sz="4" w:space="0" w:color="auto"/>
            </w:tcBorders>
            <w:shd w:val="clear" w:color="auto" w:fill="auto"/>
            <w:noWrap/>
            <w:vAlign w:val="center"/>
          </w:tcPr>
          <w:p w14:paraId="4B60733A" w14:textId="5709CF1B" w:rsidR="00CB7660" w:rsidRPr="00CB766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172,96</w:t>
            </w:r>
          </w:p>
        </w:tc>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31495E" w14:textId="1A023F71" w:rsidR="00CB7660" w:rsidRPr="00CB7660" w:rsidRDefault="00CB7660" w:rsidP="00CB7660">
            <w:pPr>
              <w:ind w:right="172"/>
              <w:jc w:val="right"/>
              <w:rPr>
                <w:rFonts w:eastAsia="Times New Roman" w:cs="Arial"/>
                <w:sz w:val="20"/>
                <w:szCs w:val="20"/>
                <w:lang w:eastAsia="pl-PL"/>
              </w:rPr>
            </w:pPr>
            <w:r>
              <w:rPr>
                <w:rFonts w:eastAsia="Times New Roman" w:cs="Arial"/>
                <w:sz w:val="20"/>
                <w:szCs w:val="20"/>
                <w:lang w:eastAsia="pl-PL"/>
              </w:rPr>
              <w:t>7,8%</w:t>
            </w:r>
          </w:p>
        </w:tc>
      </w:tr>
      <w:tr w:rsidR="00CB7660" w:rsidRPr="00CB7660" w14:paraId="7C186BB3" w14:textId="77777777" w:rsidTr="00CB7660">
        <w:trPr>
          <w:trHeight w:val="448"/>
        </w:trPr>
        <w:tc>
          <w:tcPr>
            <w:tcW w:w="780" w:type="pct"/>
            <w:tcBorders>
              <w:top w:val="nil"/>
              <w:left w:val="single" w:sz="4" w:space="0" w:color="auto"/>
              <w:bottom w:val="single" w:sz="4" w:space="0" w:color="auto"/>
              <w:right w:val="single" w:sz="4" w:space="0" w:color="auto"/>
            </w:tcBorders>
            <w:shd w:val="clear" w:color="auto" w:fill="auto"/>
            <w:noWrap/>
            <w:vAlign w:val="center"/>
          </w:tcPr>
          <w:p w14:paraId="4C00C664" w14:textId="612D392A" w:rsidR="00CB7660" w:rsidRPr="00CB7660" w:rsidRDefault="00CB7660" w:rsidP="00CB7660">
            <w:pPr>
              <w:jc w:val="center"/>
              <w:rPr>
                <w:rFonts w:eastAsia="Times New Roman" w:cs="Arial"/>
                <w:sz w:val="20"/>
                <w:szCs w:val="20"/>
                <w:lang w:eastAsia="pl-PL"/>
              </w:rPr>
            </w:pPr>
            <w:r w:rsidRPr="000B7AE0">
              <w:rPr>
                <w:rFonts w:eastAsia="Times New Roman" w:cs="Arial"/>
                <w:sz w:val="20"/>
                <w:szCs w:val="20"/>
                <w:lang w:eastAsia="pl-PL"/>
              </w:rPr>
              <w:t>20 02 01</w:t>
            </w:r>
          </w:p>
        </w:tc>
        <w:tc>
          <w:tcPr>
            <w:tcW w:w="2659" w:type="pct"/>
            <w:tcBorders>
              <w:top w:val="nil"/>
              <w:left w:val="nil"/>
              <w:bottom w:val="single" w:sz="4" w:space="0" w:color="auto"/>
              <w:right w:val="single" w:sz="4" w:space="0" w:color="auto"/>
            </w:tcBorders>
            <w:shd w:val="clear" w:color="auto" w:fill="auto"/>
            <w:noWrap/>
            <w:vAlign w:val="center"/>
          </w:tcPr>
          <w:p w14:paraId="54C7CB49" w14:textId="1EF6E304" w:rsidR="00CB7660" w:rsidRPr="00CB7660" w:rsidRDefault="00CB7660" w:rsidP="00CB7660">
            <w:pPr>
              <w:jc w:val="center"/>
              <w:rPr>
                <w:rFonts w:eastAsia="Times New Roman" w:cs="Arial"/>
                <w:sz w:val="20"/>
                <w:szCs w:val="20"/>
                <w:lang w:eastAsia="pl-PL"/>
              </w:rPr>
            </w:pPr>
            <w:r w:rsidRPr="000B7AE0">
              <w:rPr>
                <w:rFonts w:eastAsia="Times New Roman" w:cs="Arial"/>
                <w:sz w:val="20"/>
                <w:szCs w:val="20"/>
                <w:lang w:eastAsia="pl-PL"/>
              </w:rPr>
              <w:t>Odpady ulegające biodegradacji</w:t>
            </w:r>
          </w:p>
        </w:tc>
        <w:tc>
          <w:tcPr>
            <w:tcW w:w="860" w:type="pct"/>
            <w:tcBorders>
              <w:top w:val="nil"/>
              <w:left w:val="nil"/>
              <w:bottom w:val="single" w:sz="4" w:space="0" w:color="auto"/>
              <w:right w:val="single" w:sz="4" w:space="0" w:color="auto"/>
            </w:tcBorders>
            <w:shd w:val="clear" w:color="auto" w:fill="auto"/>
            <w:noWrap/>
            <w:vAlign w:val="center"/>
          </w:tcPr>
          <w:p w14:paraId="0FCE8B03" w14:textId="006FD35E" w:rsidR="00CB7660" w:rsidRPr="00CB766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130,96</w:t>
            </w:r>
          </w:p>
        </w:tc>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1B79D41" w14:textId="64CCF7DD" w:rsidR="00CB7660" w:rsidRPr="00CB766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5,9%</w:t>
            </w:r>
          </w:p>
        </w:tc>
      </w:tr>
      <w:tr w:rsidR="00CB7660" w:rsidRPr="00CB7660" w14:paraId="2E67EB5A" w14:textId="77777777" w:rsidTr="00CB7660">
        <w:trPr>
          <w:trHeight w:val="448"/>
        </w:trPr>
        <w:tc>
          <w:tcPr>
            <w:tcW w:w="780" w:type="pct"/>
            <w:tcBorders>
              <w:top w:val="nil"/>
              <w:left w:val="single" w:sz="4" w:space="0" w:color="auto"/>
              <w:bottom w:val="single" w:sz="4" w:space="0" w:color="auto"/>
              <w:right w:val="single" w:sz="4" w:space="0" w:color="auto"/>
            </w:tcBorders>
            <w:shd w:val="clear" w:color="auto" w:fill="auto"/>
            <w:noWrap/>
            <w:vAlign w:val="center"/>
          </w:tcPr>
          <w:p w14:paraId="376E30B7" w14:textId="4275C50A" w:rsidR="00CB7660" w:rsidRPr="00CB7660" w:rsidRDefault="00CB7660" w:rsidP="00CB7660">
            <w:pPr>
              <w:jc w:val="center"/>
              <w:rPr>
                <w:rFonts w:eastAsia="Times New Roman" w:cs="Arial"/>
                <w:sz w:val="20"/>
                <w:szCs w:val="20"/>
                <w:lang w:eastAsia="pl-PL"/>
              </w:rPr>
            </w:pPr>
            <w:r w:rsidRPr="000B7AE0">
              <w:rPr>
                <w:rFonts w:eastAsia="Times New Roman" w:cs="Arial"/>
                <w:sz w:val="20"/>
                <w:szCs w:val="20"/>
                <w:lang w:eastAsia="pl-PL"/>
              </w:rPr>
              <w:t>20 03 07</w:t>
            </w:r>
          </w:p>
        </w:tc>
        <w:tc>
          <w:tcPr>
            <w:tcW w:w="2659" w:type="pct"/>
            <w:tcBorders>
              <w:top w:val="nil"/>
              <w:left w:val="nil"/>
              <w:bottom w:val="single" w:sz="4" w:space="0" w:color="auto"/>
              <w:right w:val="single" w:sz="4" w:space="0" w:color="auto"/>
            </w:tcBorders>
            <w:shd w:val="clear" w:color="auto" w:fill="auto"/>
            <w:noWrap/>
            <w:vAlign w:val="center"/>
          </w:tcPr>
          <w:p w14:paraId="194FA4A4" w14:textId="3B14F15E" w:rsidR="00CB7660" w:rsidRPr="00CB7660" w:rsidRDefault="00CB7660" w:rsidP="00CB7660">
            <w:pPr>
              <w:jc w:val="center"/>
              <w:rPr>
                <w:rFonts w:eastAsia="Times New Roman" w:cs="Arial"/>
                <w:sz w:val="20"/>
                <w:szCs w:val="20"/>
                <w:lang w:eastAsia="pl-PL"/>
              </w:rPr>
            </w:pPr>
            <w:r w:rsidRPr="000B7AE0">
              <w:rPr>
                <w:rFonts w:eastAsia="Times New Roman" w:cs="Arial"/>
                <w:sz w:val="20"/>
                <w:szCs w:val="20"/>
                <w:lang w:eastAsia="pl-PL"/>
              </w:rPr>
              <w:t>Odpady wielkogabarytowe</w:t>
            </w:r>
          </w:p>
        </w:tc>
        <w:tc>
          <w:tcPr>
            <w:tcW w:w="860" w:type="pct"/>
            <w:tcBorders>
              <w:top w:val="nil"/>
              <w:left w:val="nil"/>
              <w:bottom w:val="single" w:sz="4" w:space="0" w:color="auto"/>
              <w:right w:val="single" w:sz="4" w:space="0" w:color="auto"/>
            </w:tcBorders>
            <w:shd w:val="clear" w:color="auto" w:fill="auto"/>
            <w:noWrap/>
            <w:vAlign w:val="center"/>
          </w:tcPr>
          <w:p w14:paraId="1F6BD7FC" w14:textId="2D7C69BB" w:rsidR="00CB7660" w:rsidRPr="00CB766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91,76</w:t>
            </w:r>
          </w:p>
        </w:tc>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499F10" w14:textId="6D77BA78" w:rsidR="00CB7660" w:rsidRPr="00CB766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4,1%</w:t>
            </w:r>
          </w:p>
        </w:tc>
      </w:tr>
      <w:tr w:rsidR="00CB7660" w:rsidRPr="000B7AE0" w14:paraId="535D1738" w14:textId="77777777" w:rsidTr="00CB7660">
        <w:trPr>
          <w:trHeight w:val="448"/>
        </w:trPr>
        <w:tc>
          <w:tcPr>
            <w:tcW w:w="780" w:type="pct"/>
            <w:tcBorders>
              <w:top w:val="nil"/>
              <w:left w:val="single" w:sz="4" w:space="0" w:color="auto"/>
              <w:bottom w:val="single" w:sz="4" w:space="0" w:color="auto"/>
              <w:right w:val="single" w:sz="4" w:space="0" w:color="auto"/>
            </w:tcBorders>
            <w:shd w:val="clear" w:color="auto" w:fill="auto"/>
            <w:noWrap/>
            <w:vAlign w:val="center"/>
          </w:tcPr>
          <w:p w14:paraId="57E52644" w14:textId="6B6649AB" w:rsidR="00CB7660" w:rsidRPr="000B7AE0" w:rsidRDefault="00CB7660" w:rsidP="00CB7660">
            <w:pPr>
              <w:jc w:val="center"/>
              <w:rPr>
                <w:rFonts w:eastAsia="Times New Roman" w:cs="Arial"/>
                <w:sz w:val="20"/>
                <w:szCs w:val="20"/>
                <w:lang w:eastAsia="pl-PL"/>
              </w:rPr>
            </w:pPr>
            <w:r w:rsidRPr="000B7AE0">
              <w:rPr>
                <w:rFonts w:eastAsia="Times New Roman" w:cs="Arial"/>
                <w:sz w:val="20"/>
                <w:szCs w:val="20"/>
                <w:lang w:eastAsia="pl-PL"/>
              </w:rPr>
              <w:t>15 01 07</w:t>
            </w:r>
          </w:p>
        </w:tc>
        <w:tc>
          <w:tcPr>
            <w:tcW w:w="2659" w:type="pct"/>
            <w:tcBorders>
              <w:top w:val="nil"/>
              <w:left w:val="nil"/>
              <w:bottom w:val="single" w:sz="4" w:space="0" w:color="auto"/>
              <w:right w:val="single" w:sz="4" w:space="0" w:color="auto"/>
            </w:tcBorders>
            <w:shd w:val="clear" w:color="auto" w:fill="auto"/>
            <w:noWrap/>
            <w:vAlign w:val="center"/>
          </w:tcPr>
          <w:p w14:paraId="0CF9D5EC" w14:textId="4E251AD5" w:rsidR="00CB7660" w:rsidRPr="000B7AE0" w:rsidRDefault="00CB7660" w:rsidP="00CB7660">
            <w:pPr>
              <w:jc w:val="center"/>
              <w:rPr>
                <w:rFonts w:eastAsia="Times New Roman" w:cs="Arial"/>
                <w:sz w:val="20"/>
                <w:szCs w:val="20"/>
                <w:lang w:eastAsia="pl-PL"/>
              </w:rPr>
            </w:pPr>
            <w:r w:rsidRPr="000B7AE0">
              <w:rPr>
                <w:rFonts w:eastAsia="Times New Roman" w:cs="Arial"/>
                <w:sz w:val="20"/>
                <w:szCs w:val="20"/>
                <w:lang w:eastAsia="pl-PL"/>
              </w:rPr>
              <w:t>Opakowania ze szkła</w:t>
            </w:r>
          </w:p>
        </w:tc>
        <w:tc>
          <w:tcPr>
            <w:tcW w:w="860" w:type="pct"/>
            <w:tcBorders>
              <w:top w:val="nil"/>
              <w:left w:val="nil"/>
              <w:bottom w:val="single" w:sz="4" w:space="0" w:color="auto"/>
              <w:right w:val="single" w:sz="4" w:space="0" w:color="auto"/>
            </w:tcBorders>
            <w:shd w:val="clear" w:color="auto" w:fill="auto"/>
            <w:noWrap/>
            <w:vAlign w:val="center"/>
          </w:tcPr>
          <w:p w14:paraId="679082B1" w14:textId="00834502" w:rsidR="00CB7660" w:rsidRPr="000B7AE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79,86</w:t>
            </w:r>
          </w:p>
        </w:tc>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F2B6D7" w14:textId="79DB221C" w:rsidR="00CB7660" w:rsidRPr="000B7AE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3,6%</w:t>
            </w:r>
          </w:p>
        </w:tc>
      </w:tr>
      <w:tr w:rsidR="00CB7660" w:rsidRPr="000B7AE0" w14:paraId="660A4F3F" w14:textId="77777777" w:rsidTr="00CB7660">
        <w:trPr>
          <w:trHeight w:val="448"/>
        </w:trPr>
        <w:tc>
          <w:tcPr>
            <w:tcW w:w="780" w:type="pct"/>
            <w:tcBorders>
              <w:top w:val="nil"/>
              <w:left w:val="single" w:sz="4" w:space="0" w:color="auto"/>
              <w:bottom w:val="single" w:sz="4" w:space="0" w:color="auto"/>
              <w:right w:val="single" w:sz="4" w:space="0" w:color="auto"/>
            </w:tcBorders>
            <w:shd w:val="clear" w:color="auto" w:fill="auto"/>
            <w:noWrap/>
            <w:vAlign w:val="center"/>
          </w:tcPr>
          <w:p w14:paraId="7B6877B0" w14:textId="77777777" w:rsidR="00CB7660" w:rsidRPr="000B7AE0" w:rsidRDefault="00CB7660" w:rsidP="00CB7660">
            <w:pPr>
              <w:jc w:val="center"/>
              <w:rPr>
                <w:rFonts w:eastAsia="Times New Roman" w:cs="Arial"/>
                <w:sz w:val="20"/>
                <w:szCs w:val="20"/>
                <w:lang w:eastAsia="pl-PL"/>
              </w:rPr>
            </w:pPr>
            <w:r w:rsidRPr="000B7AE0">
              <w:rPr>
                <w:rFonts w:eastAsia="Times New Roman" w:cs="Arial"/>
                <w:sz w:val="20"/>
                <w:szCs w:val="20"/>
                <w:lang w:eastAsia="pl-PL"/>
              </w:rPr>
              <w:t>15 01 01</w:t>
            </w:r>
          </w:p>
        </w:tc>
        <w:tc>
          <w:tcPr>
            <w:tcW w:w="2659" w:type="pct"/>
            <w:tcBorders>
              <w:top w:val="nil"/>
              <w:left w:val="nil"/>
              <w:bottom w:val="single" w:sz="4" w:space="0" w:color="auto"/>
              <w:right w:val="single" w:sz="4" w:space="0" w:color="auto"/>
            </w:tcBorders>
            <w:shd w:val="clear" w:color="auto" w:fill="auto"/>
            <w:noWrap/>
            <w:vAlign w:val="center"/>
          </w:tcPr>
          <w:p w14:paraId="71C48209" w14:textId="77777777" w:rsidR="00CB7660" w:rsidRPr="000B7AE0" w:rsidRDefault="00CB7660" w:rsidP="00CB7660">
            <w:pPr>
              <w:jc w:val="center"/>
              <w:rPr>
                <w:rFonts w:eastAsia="Times New Roman" w:cs="Arial"/>
                <w:sz w:val="20"/>
                <w:szCs w:val="20"/>
                <w:lang w:eastAsia="pl-PL"/>
              </w:rPr>
            </w:pPr>
            <w:r w:rsidRPr="000B7AE0">
              <w:rPr>
                <w:rFonts w:eastAsia="Times New Roman" w:cs="Arial"/>
                <w:sz w:val="20"/>
                <w:szCs w:val="20"/>
                <w:lang w:eastAsia="pl-PL"/>
              </w:rPr>
              <w:t>Opakowania z papieru i tektury</w:t>
            </w:r>
          </w:p>
        </w:tc>
        <w:tc>
          <w:tcPr>
            <w:tcW w:w="860" w:type="pct"/>
            <w:tcBorders>
              <w:top w:val="nil"/>
              <w:left w:val="nil"/>
              <w:bottom w:val="single" w:sz="4" w:space="0" w:color="auto"/>
              <w:right w:val="single" w:sz="4" w:space="0" w:color="auto"/>
            </w:tcBorders>
            <w:shd w:val="clear" w:color="auto" w:fill="auto"/>
            <w:noWrap/>
            <w:vAlign w:val="center"/>
          </w:tcPr>
          <w:p w14:paraId="1ABD9114" w14:textId="57B97145" w:rsidR="00CB7660" w:rsidRPr="000B7AE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35,55</w:t>
            </w:r>
          </w:p>
        </w:tc>
        <w:tc>
          <w:tcPr>
            <w:tcW w:w="70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735ED7" w14:textId="43B859E6" w:rsidR="00CB7660" w:rsidRPr="000B7AE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1,6%</w:t>
            </w:r>
          </w:p>
        </w:tc>
      </w:tr>
      <w:tr w:rsidR="00CB7660" w:rsidRPr="000B7AE0" w14:paraId="491BB20E" w14:textId="77777777" w:rsidTr="00CB7660">
        <w:trPr>
          <w:trHeight w:val="448"/>
        </w:trPr>
        <w:tc>
          <w:tcPr>
            <w:tcW w:w="3439" w:type="pct"/>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tcPr>
          <w:p w14:paraId="6F7422C8" w14:textId="77777777" w:rsidR="00CB7660" w:rsidRPr="000B7AE0" w:rsidRDefault="00CB7660" w:rsidP="00CB7660">
            <w:pPr>
              <w:jc w:val="center"/>
              <w:rPr>
                <w:rFonts w:eastAsia="Times New Roman" w:cs="Arial"/>
                <w:sz w:val="20"/>
                <w:szCs w:val="20"/>
                <w:lang w:eastAsia="pl-PL"/>
              </w:rPr>
            </w:pPr>
            <w:r w:rsidRPr="000B7AE0">
              <w:rPr>
                <w:rFonts w:eastAsia="Times New Roman" w:cs="Arial"/>
                <w:sz w:val="20"/>
                <w:szCs w:val="20"/>
                <w:lang w:eastAsia="pl-PL"/>
              </w:rPr>
              <w:t>SUMA</w:t>
            </w:r>
          </w:p>
        </w:tc>
        <w:tc>
          <w:tcPr>
            <w:tcW w:w="860"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556732F0" w14:textId="33E969D1" w:rsidR="00CB7660" w:rsidRPr="000B7AE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2 215,57</w:t>
            </w:r>
          </w:p>
        </w:tc>
        <w:tc>
          <w:tcPr>
            <w:tcW w:w="701" w:type="pct"/>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731A0AC2" w14:textId="723F920E" w:rsidR="00CB7660" w:rsidRPr="000B7AE0" w:rsidRDefault="00CB7660" w:rsidP="00CB7660">
            <w:pPr>
              <w:ind w:right="172"/>
              <w:jc w:val="right"/>
              <w:rPr>
                <w:rFonts w:eastAsia="Times New Roman" w:cs="Arial"/>
                <w:sz w:val="20"/>
                <w:szCs w:val="20"/>
                <w:lang w:eastAsia="pl-PL"/>
              </w:rPr>
            </w:pPr>
            <w:r w:rsidRPr="00CB7660">
              <w:rPr>
                <w:rFonts w:eastAsia="Times New Roman" w:cs="Arial"/>
                <w:sz w:val="20"/>
                <w:szCs w:val="20"/>
                <w:lang w:eastAsia="pl-PL"/>
              </w:rPr>
              <w:t>100,0%</w:t>
            </w:r>
          </w:p>
        </w:tc>
      </w:tr>
    </w:tbl>
    <w:p w14:paraId="648A4D64" w14:textId="1EEEB23D" w:rsidR="000B7AE0" w:rsidRPr="00CB7660" w:rsidRDefault="00CB7660" w:rsidP="00CB7660">
      <w:pPr>
        <w:jc w:val="center"/>
        <w:rPr>
          <w:i/>
          <w:iCs/>
          <w:sz w:val="18"/>
          <w:szCs w:val="18"/>
        </w:rPr>
      </w:pPr>
      <w:r w:rsidRPr="00CB7660">
        <w:rPr>
          <w:i/>
          <w:iCs/>
          <w:sz w:val="18"/>
          <w:szCs w:val="18"/>
        </w:rPr>
        <w:t>Źródło: „Roczna analiza stanu gospodarki odpadami komunalnymi na terenie gminy Mieszkowice za 2023 rok”</w:t>
      </w:r>
    </w:p>
    <w:p w14:paraId="16A81C2C" w14:textId="77777777" w:rsidR="000B7AE0" w:rsidRPr="00CB7660" w:rsidRDefault="000B7AE0" w:rsidP="000B7AE0"/>
    <w:p w14:paraId="1A962867" w14:textId="3F86D924" w:rsidR="000B7AE0" w:rsidRPr="00CB7660" w:rsidRDefault="00CB7660" w:rsidP="00CB7660">
      <w:pPr>
        <w:jc w:val="center"/>
      </w:pPr>
      <w:r w:rsidRPr="00CB7660">
        <w:rPr>
          <w:noProof/>
        </w:rPr>
        <w:drawing>
          <wp:inline distT="0" distB="0" distL="0" distR="0" wp14:anchorId="33451797" wp14:editId="0AFB4769">
            <wp:extent cx="5610225" cy="2676525"/>
            <wp:effectExtent l="0" t="0" r="0" b="0"/>
            <wp:docPr id="1326989713" name="Wykres 1">
              <a:extLst xmlns:a="http://schemas.openxmlformats.org/drawingml/2006/main">
                <a:ext uri="{FF2B5EF4-FFF2-40B4-BE49-F238E27FC236}">
                  <a16:creationId xmlns:a16="http://schemas.microsoft.com/office/drawing/2014/main" id="{51DE23C3-4EEE-0A01-657A-D5FCDFAC7A8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ED1764C" w14:textId="250921D7" w:rsidR="00CB7660" w:rsidRPr="00CB7660" w:rsidRDefault="00CB7660" w:rsidP="00CB7660">
      <w:pPr>
        <w:jc w:val="center"/>
        <w:rPr>
          <w:b/>
          <w:i/>
          <w:iCs/>
          <w:sz w:val="20"/>
          <w:szCs w:val="16"/>
        </w:rPr>
      </w:pPr>
      <w:bookmarkStart w:id="794" w:name="_Toc195046511"/>
      <w:r w:rsidRPr="00CB7660">
        <w:rPr>
          <w:b/>
          <w:i/>
          <w:iCs/>
          <w:sz w:val="20"/>
          <w:szCs w:val="16"/>
        </w:rPr>
        <w:t xml:space="preserve">Wykres </w:t>
      </w:r>
      <w:r w:rsidRPr="00CB7660">
        <w:rPr>
          <w:b/>
          <w:i/>
          <w:iCs/>
          <w:noProof/>
          <w:sz w:val="20"/>
          <w:szCs w:val="16"/>
        </w:rPr>
        <w:fldChar w:fldCharType="begin"/>
      </w:r>
      <w:r w:rsidRPr="00CB7660">
        <w:rPr>
          <w:b/>
          <w:i/>
          <w:iCs/>
          <w:noProof/>
          <w:sz w:val="20"/>
          <w:szCs w:val="16"/>
        </w:rPr>
        <w:instrText xml:space="preserve"> SEQ Wykres \* ARABIC </w:instrText>
      </w:r>
      <w:r w:rsidRPr="00CB7660">
        <w:rPr>
          <w:b/>
          <w:i/>
          <w:iCs/>
          <w:noProof/>
          <w:sz w:val="20"/>
          <w:szCs w:val="16"/>
        </w:rPr>
        <w:fldChar w:fldCharType="separate"/>
      </w:r>
      <w:r w:rsidR="009505AA">
        <w:rPr>
          <w:b/>
          <w:i/>
          <w:iCs/>
          <w:noProof/>
          <w:sz w:val="20"/>
          <w:szCs w:val="16"/>
        </w:rPr>
        <w:t>19</w:t>
      </w:r>
      <w:r w:rsidRPr="00CB7660">
        <w:rPr>
          <w:b/>
          <w:i/>
          <w:iCs/>
          <w:noProof/>
          <w:sz w:val="20"/>
          <w:szCs w:val="16"/>
        </w:rPr>
        <w:fldChar w:fldCharType="end"/>
      </w:r>
      <w:r w:rsidRPr="00CB7660">
        <w:rPr>
          <w:b/>
          <w:i/>
          <w:iCs/>
          <w:sz w:val="20"/>
          <w:szCs w:val="16"/>
        </w:rPr>
        <w:t>. Struktura rodzajowa odpadów komunalnych odebranych</w:t>
      </w:r>
      <w:r w:rsidRPr="00CB7660">
        <w:rPr>
          <w:b/>
          <w:i/>
          <w:iCs/>
          <w:sz w:val="20"/>
          <w:szCs w:val="16"/>
        </w:rPr>
        <w:br/>
        <w:t>z terenu gminy Mieszkowice w 2023 roku</w:t>
      </w:r>
      <w:bookmarkEnd w:id="794"/>
    </w:p>
    <w:p w14:paraId="54B43154" w14:textId="26AED62A" w:rsidR="00CB7660" w:rsidRPr="00CB7660" w:rsidRDefault="00CB7660" w:rsidP="00CB7660">
      <w:pPr>
        <w:jc w:val="center"/>
      </w:pPr>
      <w:r w:rsidRPr="00CB7660">
        <w:rPr>
          <w:i/>
          <w:sz w:val="18"/>
        </w:rPr>
        <w:t xml:space="preserve">Źródło: opracowanie własne na podstawie </w:t>
      </w:r>
      <w:r w:rsidR="00F2123A">
        <w:rPr>
          <w:i/>
          <w:sz w:val="18"/>
        </w:rPr>
        <w:t>„Rocznej analizy stanu gospodarki odpadami..”</w:t>
      </w:r>
    </w:p>
    <w:p w14:paraId="3D083B33" w14:textId="6F7F37F5" w:rsidR="00343C02" w:rsidRDefault="00343C02" w:rsidP="00F712A4">
      <w:pPr>
        <w:ind w:firstLine="709"/>
      </w:pPr>
      <w:r>
        <w:lastRenderedPageBreak/>
        <w:t>W poniższej tabeli przedstawiono dane dotyczące ilości odpadów komunalnych odbieranych z terenu gminy Mieszkowice w latach 2019-2023. Analizując przedstawion</w:t>
      </w:r>
      <w:r w:rsidR="009A313F">
        <w:t>e</w:t>
      </w:r>
      <w:r>
        <w:t xml:space="preserve"> dane - pod kątem łącznej ilości odbieranych odpadów komunalnych nie występują wyraźne tendencje spadkowe bądź wzrostowe </w:t>
      </w:r>
      <w:r w:rsidR="009A313F">
        <w:t>–</w:t>
      </w:r>
      <w:r>
        <w:t xml:space="preserve"> </w:t>
      </w:r>
      <w:r w:rsidR="009A313F">
        <w:t xml:space="preserve">różnica </w:t>
      </w:r>
      <w:r>
        <w:t xml:space="preserve">pomiędzy </w:t>
      </w:r>
      <w:r w:rsidR="009A313F">
        <w:t xml:space="preserve">latami z największą i najmniejszą ilością odebranych odpadów wynosi 132,4 Mg, co stanowi 6,2%. Natomiast pod kątem ilości i udziału zmieszanych odpadów komunalnych widoczna jest tendencja spadkowa, co jest korzystnym zjawiskiem świadczących o wzroście poziomu selektywnej zbiórki odpadów komunalnych. Jednak udział zmieszanych odpadów komunalnych w dalszym ciągu jest na bardzo wysokim poziomie. </w:t>
      </w:r>
      <w:bookmarkStart w:id="795" w:name="_Hlk195016618"/>
      <w:r w:rsidR="00F712A4">
        <w:t>W związku z czym n</w:t>
      </w:r>
      <w:r w:rsidR="00F712A4" w:rsidRPr="00F712A4">
        <w:t xml:space="preserve">ajważniejszym zadaniem gminy </w:t>
      </w:r>
      <w:r w:rsidR="00F712A4">
        <w:t>Mieszkowice</w:t>
      </w:r>
      <w:r w:rsidR="00F712A4" w:rsidRPr="00F712A4">
        <w:t xml:space="preserve"> jest intensyfikacja prowadzenia działań edukacyjnych oraz organizacyjnych wpływających na zmniejszenie ilości wytwarzanych i odbieranych z terenu gminy odpadów komunalnych (w szczególności zmieszanych odpadów komunalnych) oraz zwiększenie ilości odpadów odbieranych w sposób selektywny (w szczególności odpadów surowcowych), a także promowanie kompostowania bioodpadów „u źródła” (tj. w przydomowych kompostownikach).</w:t>
      </w:r>
    </w:p>
    <w:bookmarkEnd w:id="795"/>
    <w:p w14:paraId="5BDC5D79" w14:textId="19AAB398" w:rsidR="00F712A4" w:rsidRDefault="00F712A4" w:rsidP="00F712A4">
      <w:pPr>
        <w:ind w:firstLine="709"/>
      </w:pPr>
      <w:r>
        <w:t>W poniższej tabeli oraz na wykresie przedstawiono dane dotyczące ilości opadów komunalnych odebranych z terenu gminy Mieszkowice w latach 2018-2023.</w:t>
      </w:r>
    </w:p>
    <w:p w14:paraId="7B718FCC" w14:textId="77777777" w:rsidR="00343C02" w:rsidRPr="00CB7660" w:rsidRDefault="00343C02" w:rsidP="000B7AE0"/>
    <w:p w14:paraId="5E810FCF" w14:textId="25F099B5" w:rsidR="00CB7660" w:rsidRPr="00CB7660" w:rsidRDefault="00CB7660" w:rsidP="00CB7660">
      <w:pPr>
        <w:pStyle w:val="Legenda"/>
        <w:rPr>
          <w:sz w:val="20"/>
          <w:szCs w:val="16"/>
        </w:rPr>
      </w:pPr>
      <w:bookmarkStart w:id="796" w:name="_Toc195046466"/>
      <w:r w:rsidRPr="00CB7660">
        <w:rPr>
          <w:sz w:val="20"/>
          <w:szCs w:val="16"/>
        </w:rPr>
        <w:t xml:space="preserve">Tabela </w:t>
      </w:r>
      <w:r w:rsidRPr="00CB7660">
        <w:rPr>
          <w:sz w:val="20"/>
          <w:szCs w:val="16"/>
        </w:rPr>
        <w:fldChar w:fldCharType="begin"/>
      </w:r>
      <w:r w:rsidRPr="00CB7660">
        <w:rPr>
          <w:sz w:val="20"/>
          <w:szCs w:val="16"/>
        </w:rPr>
        <w:instrText xml:space="preserve"> SEQ Tabela \* ARABIC </w:instrText>
      </w:r>
      <w:r w:rsidRPr="00CB7660">
        <w:rPr>
          <w:sz w:val="20"/>
          <w:szCs w:val="16"/>
        </w:rPr>
        <w:fldChar w:fldCharType="separate"/>
      </w:r>
      <w:r w:rsidR="00B81EF6">
        <w:rPr>
          <w:noProof/>
          <w:sz w:val="20"/>
          <w:szCs w:val="16"/>
        </w:rPr>
        <w:t>46</w:t>
      </w:r>
      <w:r w:rsidRPr="00CB7660">
        <w:rPr>
          <w:sz w:val="20"/>
          <w:szCs w:val="16"/>
        </w:rPr>
        <w:fldChar w:fldCharType="end"/>
      </w:r>
      <w:r w:rsidRPr="00CB7660">
        <w:rPr>
          <w:sz w:val="20"/>
          <w:szCs w:val="16"/>
        </w:rPr>
        <w:t xml:space="preserve">. Ilość odpadów komunalnych odebranych z terenu gminy </w:t>
      </w:r>
      <w:r w:rsidR="00F712A4">
        <w:rPr>
          <w:sz w:val="20"/>
          <w:szCs w:val="16"/>
        </w:rPr>
        <w:t>Mieszkowice</w:t>
      </w:r>
      <w:r w:rsidRPr="00CB7660">
        <w:rPr>
          <w:sz w:val="20"/>
          <w:szCs w:val="16"/>
        </w:rPr>
        <w:t xml:space="preserve"> w latach 20</w:t>
      </w:r>
      <w:r w:rsidR="00F712A4">
        <w:rPr>
          <w:sz w:val="20"/>
          <w:szCs w:val="16"/>
        </w:rPr>
        <w:t>18</w:t>
      </w:r>
      <w:r w:rsidRPr="00CB7660">
        <w:rPr>
          <w:sz w:val="20"/>
          <w:szCs w:val="16"/>
        </w:rPr>
        <w:t>-2023</w:t>
      </w:r>
      <w:bookmarkEnd w:id="796"/>
    </w:p>
    <w:tbl>
      <w:tblPr>
        <w:tblW w:w="5000" w:type="pct"/>
        <w:tblLayout w:type="fixed"/>
        <w:tblCellMar>
          <w:left w:w="70" w:type="dxa"/>
          <w:right w:w="70" w:type="dxa"/>
        </w:tblCellMar>
        <w:tblLook w:val="04A0" w:firstRow="1" w:lastRow="0" w:firstColumn="1" w:lastColumn="0" w:noHBand="0" w:noVBand="1"/>
      </w:tblPr>
      <w:tblGrid>
        <w:gridCol w:w="3118"/>
        <w:gridCol w:w="992"/>
        <w:gridCol w:w="991"/>
        <w:gridCol w:w="991"/>
        <w:gridCol w:w="991"/>
        <w:gridCol w:w="991"/>
        <w:gridCol w:w="988"/>
      </w:tblGrid>
      <w:tr w:rsidR="009A313F" w:rsidRPr="00CB7660" w14:paraId="3F8ABF4A" w14:textId="77777777" w:rsidTr="00F2123A">
        <w:trPr>
          <w:trHeight w:val="397"/>
        </w:trPr>
        <w:tc>
          <w:tcPr>
            <w:tcW w:w="1720"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8486FB6"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Parametr</w:t>
            </w:r>
          </w:p>
        </w:tc>
        <w:tc>
          <w:tcPr>
            <w:tcW w:w="547"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3883DB37" w14:textId="32DFD6E6" w:rsidR="009A313F" w:rsidRPr="009A313F" w:rsidRDefault="009A313F" w:rsidP="009A313F">
            <w:pPr>
              <w:jc w:val="center"/>
              <w:rPr>
                <w:rFonts w:eastAsia="Times New Roman" w:cs="Calibri"/>
                <w:sz w:val="19"/>
                <w:szCs w:val="19"/>
                <w:lang w:eastAsia="pl-PL"/>
              </w:rPr>
            </w:pPr>
            <w:r w:rsidRPr="009A313F">
              <w:rPr>
                <w:rFonts w:eastAsia="Times New Roman" w:cs="Calibri"/>
                <w:sz w:val="19"/>
                <w:szCs w:val="19"/>
                <w:lang w:eastAsia="pl-PL"/>
              </w:rPr>
              <w:t>2018 r.</w:t>
            </w:r>
          </w:p>
        </w:tc>
        <w:tc>
          <w:tcPr>
            <w:tcW w:w="54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670A8B5" w14:textId="03BB038D"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2019 r.</w:t>
            </w:r>
          </w:p>
        </w:tc>
        <w:tc>
          <w:tcPr>
            <w:tcW w:w="547"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2DF26818" w14:textId="401DD823"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2020 r.</w:t>
            </w:r>
          </w:p>
        </w:tc>
        <w:tc>
          <w:tcPr>
            <w:tcW w:w="54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790256E"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2021 r.</w:t>
            </w:r>
          </w:p>
        </w:tc>
        <w:tc>
          <w:tcPr>
            <w:tcW w:w="54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FF8B616"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2022 r.</w:t>
            </w:r>
          </w:p>
        </w:tc>
        <w:tc>
          <w:tcPr>
            <w:tcW w:w="54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36E74FD"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2023 r.</w:t>
            </w:r>
          </w:p>
        </w:tc>
      </w:tr>
      <w:tr w:rsidR="009A313F" w:rsidRPr="00CB7660" w14:paraId="03AA5698" w14:textId="77777777" w:rsidTr="00F2123A">
        <w:trPr>
          <w:trHeight w:val="624"/>
        </w:trPr>
        <w:tc>
          <w:tcPr>
            <w:tcW w:w="1720" w:type="pct"/>
            <w:tcBorders>
              <w:top w:val="nil"/>
              <w:left w:val="single" w:sz="4" w:space="0" w:color="auto"/>
              <w:bottom w:val="single" w:sz="4" w:space="0" w:color="auto"/>
              <w:right w:val="single" w:sz="4" w:space="0" w:color="auto"/>
            </w:tcBorders>
            <w:shd w:val="clear" w:color="auto" w:fill="auto"/>
            <w:noWrap/>
            <w:vAlign w:val="center"/>
            <w:hideMark/>
          </w:tcPr>
          <w:p w14:paraId="48D94842"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Łączna ilość odebranych odpadów komunalnych [Mg]</w:t>
            </w:r>
          </w:p>
        </w:tc>
        <w:tc>
          <w:tcPr>
            <w:tcW w:w="547" w:type="pct"/>
            <w:tcBorders>
              <w:top w:val="single" w:sz="4" w:space="0" w:color="auto"/>
              <w:left w:val="nil"/>
              <w:bottom w:val="single" w:sz="4" w:space="0" w:color="auto"/>
              <w:right w:val="single" w:sz="4" w:space="0" w:color="auto"/>
            </w:tcBorders>
            <w:vAlign w:val="center"/>
          </w:tcPr>
          <w:p w14:paraId="2F75C379" w14:textId="311ABDC5" w:rsidR="009A313F" w:rsidRPr="009A313F" w:rsidRDefault="009A313F" w:rsidP="009A313F">
            <w:pPr>
              <w:jc w:val="center"/>
              <w:rPr>
                <w:rFonts w:eastAsia="Times New Roman" w:cs="Calibri"/>
                <w:sz w:val="19"/>
                <w:szCs w:val="19"/>
                <w:lang w:eastAsia="pl-PL"/>
              </w:rPr>
            </w:pPr>
            <w:r w:rsidRPr="009A313F">
              <w:rPr>
                <w:rFonts w:eastAsia="Times New Roman" w:cs="Calibri"/>
                <w:sz w:val="19"/>
                <w:szCs w:val="19"/>
                <w:lang w:eastAsia="pl-PL"/>
              </w:rPr>
              <w:t>2 246,1</w:t>
            </w:r>
          </w:p>
        </w:tc>
        <w:tc>
          <w:tcPr>
            <w:tcW w:w="547" w:type="pct"/>
            <w:tcBorders>
              <w:top w:val="nil"/>
              <w:left w:val="single" w:sz="4" w:space="0" w:color="auto"/>
              <w:bottom w:val="single" w:sz="4" w:space="0" w:color="auto"/>
              <w:right w:val="single" w:sz="4" w:space="0" w:color="auto"/>
            </w:tcBorders>
            <w:shd w:val="clear" w:color="auto" w:fill="auto"/>
            <w:noWrap/>
            <w:vAlign w:val="center"/>
          </w:tcPr>
          <w:p w14:paraId="5575166B" w14:textId="357DA02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2 171,3</w:t>
            </w:r>
          </w:p>
        </w:tc>
        <w:tc>
          <w:tcPr>
            <w:tcW w:w="547" w:type="pct"/>
            <w:tcBorders>
              <w:top w:val="nil"/>
              <w:left w:val="nil"/>
              <w:bottom w:val="single" w:sz="4" w:space="0" w:color="auto"/>
              <w:right w:val="single" w:sz="4" w:space="0" w:color="auto"/>
            </w:tcBorders>
            <w:shd w:val="clear" w:color="auto" w:fill="auto"/>
            <w:vAlign w:val="center"/>
          </w:tcPr>
          <w:p w14:paraId="52B5E5AA" w14:textId="401A6E15"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2 150,9</w:t>
            </w:r>
          </w:p>
        </w:tc>
        <w:tc>
          <w:tcPr>
            <w:tcW w:w="547" w:type="pct"/>
            <w:tcBorders>
              <w:top w:val="nil"/>
              <w:left w:val="nil"/>
              <w:bottom w:val="single" w:sz="4" w:space="0" w:color="auto"/>
              <w:right w:val="single" w:sz="4" w:space="0" w:color="auto"/>
            </w:tcBorders>
            <w:shd w:val="clear" w:color="auto" w:fill="auto"/>
            <w:noWrap/>
            <w:vAlign w:val="center"/>
          </w:tcPr>
          <w:p w14:paraId="273894DC" w14:textId="2000ACA6"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2 283,3</w:t>
            </w:r>
          </w:p>
        </w:tc>
        <w:tc>
          <w:tcPr>
            <w:tcW w:w="547" w:type="pct"/>
            <w:tcBorders>
              <w:top w:val="nil"/>
              <w:left w:val="nil"/>
              <w:bottom w:val="single" w:sz="4" w:space="0" w:color="auto"/>
              <w:right w:val="single" w:sz="4" w:space="0" w:color="auto"/>
            </w:tcBorders>
            <w:shd w:val="clear" w:color="auto" w:fill="auto"/>
            <w:noWrap/>
            <w:vAlign w:val="center"/>
          </w:tcPr>
          <w:p w14:paraId="40B37731" w14:textId="6DAD975D"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2 255,6</w:t>
            </w:r>
          </w:p>
        </w:tc>
        <w:tc>
          <w:tcPr>
            <w:tcW w:w="546" w:type="pct"/>
            <w:tcBorders>
              <w:top w:val="nil"/>
              <w:left w:val="nil"/>
              <w:bottom w:val="single" w:sz="4" w:space="0" w:color="auto"/>
              <w:right w:val="single" w:sz="4" w:space="0" w:color="auto"/>
            </w:tcBorders>
            <w:shd w:val="clear" w:color="auto" w:fill="auto"/>
            <w:noWrap/>
            <w:vAlign w:val="center"/>
          </w:tcPr>
          <w:p w14:paraId="3FF06047" w14:textId="5AB463F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2 215,6</w:t>
            </w:r>
          </w:p>
        </w:tc>
      </w:tr>
      <w:tr w:rsidR="009A313F" w:rsidRPr="00CB7660" w14:paraId="23BF2875" w14:textId="77777777" w:rsidTr="00F2123A">
        <w:trPr>
          <w:trHeight w:val="624"/>
        </w:trPr>
        <w:tc>
          <w:tcPr>
            <w:tcW w:w="1720" w:type="pct"/>
            <w:tcBorders>
              <w:top w:val="nil"/>
              <w:left w:val="single" w:sz="4" w:space="0" w:color="auto"/>
              <w:bottom w:val="single" w:sz="4" w:space="0" w:color="auto"/>
              <w:right w:val="single" w:sz="4" w:space="0" w:color="auto"/>
            </w:tcBorders>
            <w:shd w:val="clear" w:color="auto" w:fill="auto"/>
            <w:noWrap/>
            <w:vAlign w:val="center"/>
            <w:hideMark/>
          </w:tcPr>
          <w:p w14:paraId="6D0D5AEC"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Ilość odebranych zmieszanych odpadów komunalnych [Mg]</w:t>
            </w:r>
          </w:p>
        </w:tc>
        <w:tc>
          <w:tcPr>
            <w:tcW w:w="547" w:type="pct"/>
            <w:tcBorders>
              <w:top w:val="single" w:sz="4" w:space="0" w:color="auto"/>
              <w:left w:val="nil"/>
              <w:bottom w:val="single" w:sz="4" w:space="0" w:color="auto"/>
              <w:right w:val="single" w:sz="4" w:space="0" w:color="auto"/>
            </w:tcBorders>
            <w:vAlign w:val="center"/>
          </w:tcPr>
          <w:p w14:paraId="3D83ABA8" w14:textId="793E626E" w:rsidR="009A313F" w:rsidRPr="009A313F" w:rsidRDefault="009A313F" w:rsidP="009A313F">
            <w:pPr>
              <w:jc w:val="center"/>
              <w:rPr>
                <w:rFonts w:eastAsia="Times New Roman" w:cs="Calibri"/>
                <w:sz w:val="19"/>
                <w:szCs w:val="19"/>
                <w:lang w:eastAsia="pl-PL"/>
              </w:rPr>
            </w:pPr>
            <w:r w:rsidRPr="009A313F">
              <w:rPr>
                <w:rFonts w:eastAsia="Times New Roman" w:cs="Calibri"/>
                <w:sz w:val="19"/>
                <w:szCs w:val="19"/>
                <w:lang w:eastAsia="pl-PL"/>
              </w:rPr>
              <w:t>1 870,3</w:t>
            </w:r>
          </w:p>
        </w:tc>
        <w:tc>
          <w:tcPr>
            <w:tcW w:w="547" w:type="pct"/>
            <w:tcBorders>
              <w:top w:val="nil"/>
              <w:left w:val="single" w:sz="4" w:space="0" w:color="auto"/>
              <w:bottom w:val="single" w:sz="4" w:space="0" w:color="auto"/>
              <w:right w:val="single" w:sz="4" w:space="0" w:color="auto"/>
            </w:tcBorders>
            <w:shd w:val="clear" w:color="auto" w:fill="auto"/>
            <w:noWrap/>
            <w:vAlign w:val="center"/>
          </w:tcPr>
          <w:p w14:paraId="250F3671" w14:textId="53D8C17D"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1 844,7</w:t>
            </w:r>
          </w:p>
        </w:tc>
        <w:tc>
          <w:tcPr>
            <w:tcW w:w="547" w:type="pct"/>
            <w:tcBorders>
              <w:top w:val="nil"/>
              <w:left w:val="nil"/>
              <w:bottom w:val="single" w:sz="4" w:space="0" w:color="auto"/>
              <w:right w:val="single" w:sz="4" w:space="0" w:color="auto"/>
            </w:tcBorders>
            <w:shd w:val="clear" w:color="auto" w:fill="auto"/>
            <w:vAlign w:val="center"/>
          </w:tcPr>
          <w:p w14:paraId="3465F676" w14:textId="36464FF3"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1 654,6</w:t>
            </w:r>
          </w:p>
        </w:tc>
        <w:tc>
          <w:tcPr>
            <w:tcW w:w="547" w:type="pct"/>
            <w:tcBorders>
              <w:top w:val="nil"/>
              <w:left w:val="nil"/>
              <w:bottom w:val="single" w:sz="4" w:space="0" w:color="auto"/>
              <w:right w:val="single" w:sz="4" w:space="0" w:color="auto"/>
            </w:tcBorders>
            <w:shd w:val="clear" w:color="auto" w:fill="auto"/>
            <w:noWrap/>
            <w:vAlign w:val="center"/>
          </w:tcPr>
          <w:p w14:paraId="46ACE7E8" w14:textId="1E33EB5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1 753,7</w:t>
            </w:r>
          </w:p>
        </w:tc>
        <w:tc>
          <w:tcPr>
            <w:tcW w:w="547" w:type="pct"/>
            <w:tcBorders>
              <w:top w:val="nil"/>
              <w:left w:val="nil"/>
              <w:bottom w:val="single" w:sz="4" w:space="0" w:color="auto"/>
              <w:right w:val="single" w:sz="4" w:space="0" w:color="auto"/>
            </w:tcBorders>
            <w:shd w:val="clear" w:color="auto" w:fill="auto"/>
            <w:noWrap/>
            <w:vAlign w:val="center"/>
          </w:tcPr>
          <w:p w14:paraId="72497D5B" w14:textId="74AB88C9"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1 740,1</w:t>
            </w:r>
          </w:p>
        </w:tc>
        <w:tc>
          <w:tcPr>
            <w:tcW w:w="546" w:type="pct"/>
            <w:tcBorders>
              <w:top w:val="nil"/>
              <w:left w:val="nil"/>
              <w:bottom w:val="single" w:sz="4" w:space="0" w:color="auto"/>
              <w:right w:val="single" w:sz="4" w:space="0" w:color="auto"/>
            </w:tcBorders>
            <w:shd w:val="clear" w:color="auto" w:fill="auto"/>
            <w:noWrap/>
            <w:vAlign w:val="center"/>
          </w:tcPr>
          <w:p w14:paraId="085AF03E" w14:textId="40916BBE"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1 704,5</w:t>
            </w:r>
          </w:p>
        </w:tc>
      </w:tr>
      <w:tr w:rsidR="009A313F" w:rsidRPr="00CB7660" w14:paraId="4271B4E9" w14:textId="77777777" w:rsidTr="00F2123A">
        <w:trPr>
          <w:trHeight w:val="624"/>
        </w:trPr>
        <w:tc>
          <w:tcPr>
            <w:tcW w:w="1720" w:type="pct"/>
            <w:tcBorders>
              <w:top w:val="nil"/>
              <w:left w:val="single" w:sz="4" w:space="0" w:color="auto"/>
              <w:bottom w:val="single" w:sz="4" w:space="0" w:color="auto"/>
              <w:right w:val="single" w:sz="4" w:space="0" w:color="auto"/>
            </w:tcBorders>
            <w:shd w:val="clear" w:color="auto" w:fill="auto"/>
            <w:noWrap/>
            <w:vAlign w:val="center"/>
            <w:hideMark/>
          </w:tcPr>
          <w:p w14:paraId="777FD13D" w14:textId="77777777"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Udział zmieszanych odpadów</w:t>
            </w:r>
            <w:r w:rsidRPr="009A313F">
              <w:rPr>
                <w:rFonts w:eastAsia="Times New Roman" w:cs="Calibri"/>
                <w:sz w:val="19"/>
                <w:szCs w:val="19"/>
                <w:lang w:eastAsia="pl-PL"/>
              </w:rPr>
              <w:br/>
              <w:t>komunalnych</w:t>
            </w:r>
          </w:p>
        </w:tc>
        <w:tc>
          <w:tcPr>
            <w:tcW w:w="547" w:type="pct"/>
            <w:tcBorders>
              <w:top w:val="single" w:sz="4" w:space="0" w:color="auto"/>
              <w:left w:val="nil"/>
              <w:bottom w:val="single" w:sz="4" w:space="0" w:color="auto"/>
              <w:right w:val="single" w:sz="4" w:space="0" w:color="auto"/>
            </w:tcBorders>
            <w:vAlign w:val="center"/>
          </w:tcPr>
          <w:p w14:paraId="32605ABF" w14:textId="0693168D" w:rsidR="009A313F" w:rsidRPr="009A313F" w:rsidRDefault="009A313F" w:rsidP="009A313F">
            <w:pPr>
              <w:jc w:val="center"/>
              <w:rPr>
                <w:rFonts w:eastAsia="Times New Roman" w:cs="Calibri"/>
                <w:sz w:val="19"/>
                <w:szCs w:val="19"/>
                <w:lang w:eastAsia="pl-PL"/>
              </w:rPr>
            </w:pPr>
            <w:r w:rsidRPr="009A313F">
              <w:rPr>
                <w:rFonts w:eastAsia="Times New Roman" w:cs="Calibri"/>
                <w:sz w:val="19"/>
                <w:szCs w:val="19"/>
                <w:lang w:eastAsia="pl-PL"/>
              </w:rPr>
              <w:t>83,3%</w:t>
            </w:r>
          </w:p>
        </w:tc>
        <w:tc>
          <w:tcPr>
            <w:tcW w:w="547" w:type="pct"/>
            <w:tcBorders>
              <w:top w:val="nil"/>
              <w:left w:val="single" w:sz="4" w:space="0" w:color="auto"/>
              <w:bottom w:val="single" w:sz="4" w:space="0" w:color="auto"/>
              <w:right w:val="single" w:sz="4" w:space="0" w:color="auto"/>
            </w:tcBorders>
            <w:shd w:val="clear" w:color="auto" w:fill="auto"/>
            <w:noWrap/>
            <w:vAlign w:val="center"/>
          </w:tcPr>
          <w:p w14:paraId="342DDF90" w14:textId="7F5D1E4D"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85,0%</w:t>
            </w:r>
          </w:p>
        </w:tc>
        <w:tc>
          <w:tcPr>
            <w:tcW w:w="547" w:type="pct"/>
            <w:tcBorders>
              <w:top w:val="nil"/>
              <w:left w:val="nil"/>
              <w:bottom w:val="single" w:sz="4" w:space="0" w:color="auto"/>
              <w:right w:val="single" w:sz="4" w:space="0" w:color="auto"/>
            </w:tcBorders>
            <w:shd w:val="clear" w:color="auto" w:fill="auto"/>
            <w:vAlign w:val="center"/>
          </w:tcPr>
          <w:p w14:paraId="7D8B0EF6" w14:textId="7F7F5638"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76,9%</w:t>
            </w:r>
          </w:p>
        </w:tc>
        <w:tc>
          <w:tcPr>
            <w:tcW w:w="547" w:type="pct"/>
            <w:tcBorders>
              <w:top w:val="nil"/>
              <w:left w:val="nil"/>
              <w:bottom w:val="single" w:sz="4" w:space="0" w:color="auto"/>
              <w:right w:val="single" w:sz="4" w:space="0" w:color="auto"/>
            </w:tcBorders>
            <w:shd w:val="clear" w:color="auto" w:fill="auto"/>
            <w:noWrap/>
            <w:vAlign w:val="center"/>
          </w:tcPr>
          <w:p w14:paraId="5AC9F2AB" w14:textId="64E92963"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76,8%</w:t>
            </w:r>
          </w:p>
        </w:tc>
        <w:tc>
          <w:tcPr>
            <w:tcW w:w="547" w:type="pct"/>
            <w:tcBorders>
              <w:top w:val="nil"/>
              <w:left w:val="nil"/>
              <w:bottom w:val="single" w:sz="4" w:space="0" w:color="auto"/>
              <w:right w:val="single" w:sz="4" w:space="0" w:color="auto"/>
            </w:tcBorders>
            <w:shd w:val="clear" w:color="auto" w:fill="auto"/>
            <w:noWrap/>
            <w:vAlign w:val="center"/>
          </w:tcPr>
          <w:p w14:paraId="106F7B57" w14:textId="31CA8E33"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77,1%</w:t>
            </w:r>
          </w:p>
        </w:tc>
        <w:tc>
          <w:tcPr>
            <w:tcW w:w="546" w:type="pct"/>
            <w:tcBorders>
              <w:top w:val="nil"/>
              <w:left w:val="nil"/>
              <w:bottom w:val="single" w:sz="4" w:space="0" w:color="auto"/>
              <w:right w:val="single" w:sz="4" w:space="0" w:color="auto"/>
            </w:tcBorders>
            <w:shd w:val="clear" w:color="auto" w:fill="auto"/>
            <w:noWrap/>
            <w:vAlign w:val="center"/>
          </w:tcPr>
          <w:p w14:paraId="1FDB7DB1" w14:textId="7B440B13" w:rsidR="009A313F" w:rsidRPr="009A313F" w:rsidRDefault="009A313F" w:rsidP="00D11C6A">
            <w:pPr>
              <w:jc w:val="center"/>
              <w:rPr>
                <w:rFonts w:eastAsia="Times New Roman" w:cs="Calibri"/>
                <w:sz w:val="19"/>
                <w:szCs w:val="19"/>
                <w:lang w:eastAsia="pl-PL"/>
              </w:rPr>
            </w:pPr>
            <w:r w:rsidRPr="009A313F">
              <w:rPr>
                <w:rFonts w:eastAsia="Times New Roman" w:cs="Calibri"/>
                <w:sz w:val="19"/>
                <w:szCs w:val="19"/>
                <w:lang w:eastAsia="pl-PL"/>
              </w:rPr>
              <w:t>76,9%</w:t>
            </w:r>
          </w:p>
        </w:tc>
      </w:tr>
    </w:tbl>
    <w:p w14:paraId="12FC9E19" w14:textId="77777777" w:rsidR="00F2123A" w:rsidRPr="00F712A4" w:rsidRDefault="00F2123A" w:rsidP="00F2123A">
      <w:pPr>
        <w:jc w:val="center"/>
        <w:rPr>
          <w:i/>
          <w:sz w:val="18"/>
        </w:rPr>
      </w:pPr>
      <w:r w:rsidRPr="00F712A4">
        <w:rPr>
          <w:i/>
          <w:sz w:val="18"/>
        </w:rPr>
        <w:t xml:space="preserve">Źródło: opracowanie własne na podstawie </w:t>
      </w:r>
      <w:r>
        <w:rPr>
          <w:i/>
          <w:sz w:val="18"/>
        </w:rPr>
        <w:t>„Rocznych analiz stanu gospodarki odpadami komunalnymi”</w:t>
      </w:r>
    </w:p>
    <w:p w14:paraId="5036590A" w14:textId="77777777" w:rsidR="00282979" w:rsidRPr="00F712A4" w:rsidRDefault="00282979" w:rsidP="00E46333"/>
    <w:p w14:paraId="072ADBD7" w14:textId="4510252E" w:rsidR="00282979" w:rsidRPr="00F712A4" w:rsidRDefault="009D06C9" w:rsidP="00B94C81">
      <w:pPr>
        <w:jc w:val="center"/>
      </w:pPr>
      <w:r>
        <w:rPr>
          <w:noProof/>
        </w:rPr>
        <w:drawing>
          <wp:inline distT="0" distB="0" distL="0" distR="0" wp14:anchorId="176F37DF" wp14:editId="41B4C68D">
            <wp:extent cx="5715000" cy="2933700"/>
            <wp:effectExtent l="0" t="0" r="0" b="0"/>
            <wp:docPr id="1678027283" name="Wykres 1">
              <a:extLst xmlns:a="http://schemas.openxmlformats.org/drawingml/2006/main">
                <a:ext uri="{FF2B5EF4-FFF2-40B4-BE49-F238E27FC236}">
                  <a16:creationId xmlns:a16="http://schemas.microsoft.com/office/drawing/2014/main" id="{97C326EC-F7D8-1046-AFDD-01B8C36DB26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37C99B1C" w14:textId="72542A82" w:rsidR="00282979" w:rsidRPr="00F712A4" w:rsidRDefault="00B94C81" w:rsidP="00B94C81">
      <w:pPr>
        <w:pStyle w:val="Legenda"/>
        <w:rPr>
          <w:sz w:val="20"/>
          <w:szCs w:val="16"/>
        </w:rPr>
      </w:pPr>
      <w:bookmarkStart w:id="797" w:name="_Toc195046512"/>
      <w:r w:rsidRPr="00F712A4">
        <w:rPr>
          <w:sz w:val="20"/>
          <w:szCs w:val="16"/>
        </w:rPr>
        <w:t xml:space="preserve">Wykres </w:t>
      </w:r>
      <w:r w:rsidRPr="00F712A4">
        <w:rPr>
          <w:sz w:val="20"/>
          <w:szCs w:val="16"/>
        </w:rPr>
        <w:fldChar w:fldCharType="begin"/>
      </w:r>
      <w:r w:rsidRPr="00F712A4">
        <w:rPr>
          <w:sz w:val="20"/>
          <w:szCs w:val="16"/>
        </w:rPr>
        <w:instrText xml:space="preserve"> SEQ Wykres \* ARABIC </w:instrText>
      </w:r>
      <w:r w:rsidRPr="00F712A4">
        <w:rPr>
          <w:sz w:val="20"/>
          <w:szCs w:val="16"/>
        </w:rPr>
        <w:fldChar w:fldCharType="separate"/>
      </w:r>
      <w:r w:rsidR="009505AA">
        <w:rPr>
          <w:noProof/>
          <w:sz w:val="20"/>
          <w:szCs w:val="16"/>
        </w:rPr>
        <w:t>20</w:t>
      </w:r>
      <w:r w:rsidRPr="00F712A4">
        <w:rPr>
          <w:sz w:val="20"/>
          <w:szCs w:val="16"/>
        </w:rPr>
        <w:fldChar w:fldCharType="end"/>
      </w:r>
      <w:r w:rsidRPr="00F712A4">
        <w:rPr>
          <w:sz w:val="20"/>
          <w:szCs w:val="16"/>
        </w:rPr>
        <w:t>. Ilość odebranych odpadów komunalnych (w tym zmieszanych odpadów</w:t>
      </w:r>
      <w:r w:rsidRPr="00F712A4">
        <w:rPr>
          <w:sz w:val="20"/>
          <w:szCs w:val="16"/>
        </w:rPr>
        <w:br/>
        <w:t xml:space="preserve">komunalnych) z terenu gminy </w:t>
      </w:r>
      <w:r w:rsidR="00F712A4" w:rsidRPr="00F712A4">
        <w:rPr>
          <w:sz w:val="20"/>
          <w:szCs w:val="16"/>
        </w:rPr>
        <w:t>Mieszkowice</w:t>
      </w:r>
      <w:r w:rsidRPr="00F712A4">
        <w:rPr>
          <w:sz w:val="20"/>
          <w:szCs w:val="16"/>
        </w:rPr>
        <w:t xml:space="preserve"> w latach 20</w:t>
      </w:r>
      <w:r w:rsidR="00F712A4" w:rsidRPr="00F712A4">
        <w:rPr>
          <w:sz w:val="20"/>
          <w:szCs w:val="16"/>
        </w:rPr>
        <w:t>18</w:t>
      </w:r>
      <w:r w:rsidRPr="00F712A4">
        <w:rPr>
          <w:sz w:val="20"/>
          <w:szCs w:val="16"/>
        </w:rPr>
        <w:t>-2023)</w:t>
      </w:r>
      <w:r w:rsidR="009D06C9">
        <w:rPr>
          <w:sz w:val="20"/>
          <w:szCs w:val="16"/>
        </w:rPr>
        <w:t xml:space="preserve"> [Mg]</w:t>
      </w:r>
      <w:bookmarkEnd w:id="797"/>
    </w:p>
    <w:p w14:paraId="738E1859" w14:textId="0B4B0051" w:rsidR="00B94C81" w:rsidRPr="00F712A4" w:rsidRDefault="00B94C81" w:rsidP="00B94C81">
      <w:pPr>
        <w:jc w:val="center"/>
        <w:rPr>
          <w:i/>
          <w:sz w:val="18"/>
        </w:rPr>
      </w:pPr>
      <w:r w:rsidRPr="00F712A4">
        <w:rPr>
          <w:i/>
          <w:sz w:val="18"/>
        </w:rPr>
        <w:t xml:space="preserve">Źródło: opracowanie własne na podstawie </w:t>
      </w:r>
      <w:r w:rsidR="00F2123A">
        <w:rPr>
          <w:i/>
          <w:sz w:val="18"/>
        </w:rPr>
        <w:t>„Rocznych analiz stanu gospodarki odpadami komunalnymi”</w:t>
      </w:r>
    </w:p>
    <w:p w14:paraId="04E605E2" w14:textId="77777777" w:rsidR="00F712A4" w:rsidRDefault="00F712A4" w:rsidP="00F712A4">
      <w:pPr>
        <w:rPr>
          <w:iCs/>
          <w:highlight w:val="yellow"/>
        </w:rPr>
      </w:pPr>
    </w:p>
    <w:p w14:paraId="4AF4BA50" w14:textId="77777777" w:rsidR="009D06C9" w:rsidRPr="009D06C9" w:rsidRDefault="009D06C9" w:rsidP="009D06C9">
      <w:pPr>
        <w:ind w:firstLine="709"/>
        <w:rPr>
          <w:rFonts w:eastAsiaTheme="minorHAnsi"/>
        </w:rPr>
      </w:pPr>
      <w:r w:rsidRPr="009D06C9">
        <w:rPr>
          <w:rFonts w:eastAsiaTheme="minorHAnsi"/>
        </w:rPr>
        <w:t>Zgodnie z art. 3b ust. 1 ustawy z dnia 13 września 1996 r. o utrzymaniu czystości</w:t>
      </w:r>
      <w:r w:rsidRPr="009D06C9">
        <w:rPr>
          <w:rFonts w:eastAsiaTheme="minorHAnsi"/>
        </w:rPr>
        <w:br/>
        <w:t>i porządku w gminach (Dz. U. 2024, poz. 399 ze zm.) gminy są obowiązane osiągnąć poziom przygotowania do ponownego użycia i recyklingu odpadów komunalnych w wysokości</w:t>
      </w:r>
      <w:r w:rsidRPr="009D06C9">
        <w:rPr>
          <w:rFonts w:eastAsiaTheme="minorHAnsi"/>
        </w:rPr>
        <w:br/>
        <w:t>co najmniej: 20% wagowo – za 2021 r.; 25% wagowo – za 2022 r.; 35% wagowo – za 2023 r.;</w:t>
      </w:r>
      <w:r w:rsidRPr="009D06C9">
        <w:rPr>
          <w:rFonts w:eastAsiaTheme="minorHAnsi"/>
        </w:rPr>
        <w:br/>
      </w:r>
      <w:r w:rsidRPr="009D06C9">
        <w:rPr>
          <w:rFonts w:eastAsiaTheme="minorHAnsi"/>
        </w:rPr>
        <w:lastRenderedPageBreak/>
        <w:t>45% wagowo – za 2024 r.; 55% wagowo – za 2025 r.; 56% wagowo – za 2026 r.; 57% wagowo – za 2027 r.; 58% wagowo – za 2028 r.; 59% wagowo – za 2029 r.; 60% wagowo – za 2030 r.;</w:t>
      </w:r>
      <w:r w:rsidRPr="009D06C9">
        <w:rPr>
          <w:rFonts w:eastAsiaTheme="minorHAnsi"/>
        </w:rPr>
        <w:br/>
        <w:t>61% wagowo – za 2031 r.; 62% wagowo – za 2032 r.; 63% wagowo – za 2033 r.; 64% wagowo – za 2034 r.; 65% wagowo – za 2035 r. i za każdy kolejny rok.</w:t>
      </w:r>
    </w:p>
    <w:p w14:paraId="299C7232" w14:textId="49C05C1C" w:rsidR="009D06C9" w:rsidRPr="009D06C9" w:rsidRDefault="009D06C9" w:rsidP="009D06C9">
      <w:pPr>
        <w:ind w:firstLine="709"/>
        <w:rPr>
          <w:rFonts w:eastAsiaTheme="minorHAnsi"/>
        </w:rPr>
      </w:pPr>
      <w:bookmarkStart w:id="798" w:name="_Hlk195016632"/>
      <w:r>
        <w:rPr>
          <w:rFonts w:eastAsiaTheme="minorHAnsi"/>
        </w:rPr>
        <w:t xml:space="preserve">Gmina Mieszkowice </w:t>
      </w:r>
      <w:r w:rsidRPr="009D06C9">
        <w:rPr>
          <w:rFonts w:eastAsiaTheme="minorHAnsi"/>
        </w:rPr>
        <w:t>za 2023 rok uzyskał</w:t>
      </w:r>
      <w:r>
        <w:rPr>
          <w:rFonts w:eastAsiaTheme="minorHAnsi"/>
        </w:rPr>
        <w:t>a</w:t>
      </w:r>
      <w:r w:rsidRPr="009D06C9">
        <w:rPr>
          <w:rFonts w:eastAsiaTheme="minorHAnsi"/>
        </w:rPr>
        <w:t xml:space="preserve"> poziom przygotowania do ponownego użycia</w:t>
      </w:r>
      <w:r>
        <w:rPr>
          <w:rFonts w:eastAsiaTheme="minorHAnsi"/>
        </w:rPr>
        <w:br/>
      </w:r>
      <w:r w:rsidRPr="009D06C9">
        <w:rPr>
          <w:rFonts w:eastAsiaTheme="minorHAnsi"/>
        </w:rPr>
        <w:t xml:space="preserve">i recyklingu odpadów komunalnych w wysokości </w:t>
      </w:r>
      <w:r w:rsidR="00F2123A">
        <w:rPr>
          <w:rFonts w:eastAsiaTheme="minorHAnsi"/>
        </w:rPr>
        <w:t>14,04</w:t>
      </w:r>
      <w:r w:rsidRPr="009D06C9">
        <w:rPr>
          <w:rFonts w:eastAsiaTheme="minorHAnsi"/>
        </w:rPr>
        <w:t>% (co oznacza, iż wymagany do osią</w:t>
      </w:r>
      <w:r w:rsidR="00F2123A">
        <w:rPr>
          <w:rFonts w:eastAsiaTheme="minorHAnsi"/>
        </w:rPr>
        <w:t>-</w:t>
      </w:r>
      <w:r w:rsidRPr="009D06C9">
        <w:rPr>
          <w:rFonts w:eastAsiaTheme="minorHAnsi"/>
        </w:rPr>
        <w:t>gnięcia</w:t>
      </w:r>
      <w:r w:rsidR="00F2123A">
        <w:rPr>
          <w:rFonts w:eastAsiaTheme="minorHAnsi"/>
        </w:rPr>
        <w:t xml:space="preserve"> </w:t>
      </w:r>
      <w:r w:rsidRPr="009D06C9">
        <w:rPr>
          <w:rFonts w:eastAsiaTheme="minorHAnsi"/>
        </w:rPr>
        <w:t xml:space="preserve">w 2023 r. poziom wynoszący ≥35% </w:t>
      </w:r>
      <w:r w:rsidR="00F2123A">
        <w:rPr>
          <w:rFonts w:eastAsiaTheme="minorHAnsi"/>
        </w:rPr>
        <w:t xml:space="preserve">nie </w:t>
      </w:r>
      <w:r w:rsidRPr="009D06C9">
        <w:rPr>
          <w:rFonts w:eastAsiaTheme="minorHAnsi"/>
        </w:rPr>
        <w:t xml:space="preserve">został przez </w:t>
      </w:r>
      <w:r w:rsidR="00F2123A">
        <w:rPr>
          <w:rFonts w:eastAsiaTheme="minorHAnsi"/>
        </w:rPr>
        <w:t>gminę</w:t>
      </w:r>
      <w:r w:rsidRPr="009D06C9">
        <w:rPr>
          <w:rFonts w:eastAsiaTheme="minorHAnsi"/>
        </w:rPr>
        <w:t xml:space="preserve"> osiągnięty).</w:t>
      </w:r>
      <w:r w:rsidR="00F2123A">
        <w:rPr>
          <w:rFonts w:eastAsiaTheme="minorHAnsi"/>
        </w:rPr>
        <w:t xml:space="preserve"> Niniejsze dane zobrazowano poniżej.</w:t>
      </w:r>
    </w:p>
    <w:bookmarkEnd w:id="798"/>
    <w:p w14:paraId="25EF6AB1" w14:textId="77777777" w:rsidR="009D06C9" w:rsidRDefault="009D06C9" w:rsidP="00F712A4">
      <w:pPr>
        <w:rPr>
          <w:iCs/>
          <w:highlight w:val="yellow"/>
        </w:rPr>
      </w:pPr>
    </w:p>
    <w:p w14:paraId="2E702F0A" w14:textId="19291487" w:rsidR="00F2123A" w:rsidRDefault="00F2123A" w:rsidP="00F2123A">
      <w:pPr>
        <w:jc w:val="center"/>
        <w:rPr>
          <w:iCs/>
          <w:highlight w:val="yellow"/>
        </w:rPr>
      </w:pPr>
      <w:r>
        <w:rPr>
          <w:noProof/>
        </w:rPr>
        <w:drawing>
          <wp:inline distT="0" distB="0" distL="0" distR="0" wp14:anchorId="58052BED" wp14:editId="3F41682B">
            <wp:extent cx="5715000" cy="1952625"/>
            <wp:effectExtent l="0" t="0" r="0" b="9525"/>
            <wp:docPr id="1778922137" name="Wykres 1">
              <a:extLst xmlns:a="http://schemas.openxmlformats.org/drawingml/2006/main">
                <a:ext uri="{FF2B5EF4-FFF2-40B4-BE49-F238E27FC236}">
                  <a16:creationId xmlns:a16="http://schemas.microsoft.com/office/drawing/2014/main" id="{4076708D-9BB6-F965-BC71-A1E4AAF3E8C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05EF0CD3" w14:textId="30B1D0F1" w:rsidR="00F2123A" w:rsidRPr="00F2123A" w:rsidRDefault="00F2123A" w:rsidP="00F2123A">
      <w:pPr>
        <w:pStyle w:val="Legenda"/>
        <w:rPr>
          <w:iCs w:val="0"/>
          <w:sz w:val="20"/>
          <w:szCs w:val="16"/>
          <w:highlight w:val="yellow"/>
        </w:rPr>
      </w:pPr>
      <w:bookmarkStart w:id="799" w:name="_Toc195046513"/>
      <w:r w:rsidRPr="00F2123A">
        <w:rPr>
          <w:sz w:val="20"/>
          <w:szCs w:val="16"/>
        </w:rPr>
        <w:t xml:space="preserve">Wykres </w:t>
      </w:r>
      <w:r w:rsidRPr="00F2123A">
        <w:rPr>
          <w:sz w:val="20"/>
          <w:szCs w:val="16"/>
        </w:rPr>
        <w:fldChar w:fldCharType="begin"/>
      </w:r>
      <w:r w:rsidRPr="00F2123A">
        <w:rPr>
          <w:sz w:val="20"/>
          <w:szCs w:val="16"/>
        </w:rPr>
        <w:instrText xml:space="preserve"> SEQ Wykres \* ARABIC </w:instrText>
      </w:r>
      <w:r w:rsidRPr="00F2123A">
        <w:rPr>
          <w:sz w:val="20"/>
          <w:szCs w:val="16"/>
        </w:rPr>
        <w:fldChar w:fldCharType="separate"/>
      </w:r>
      <w:r w:rsidR="009505AA">
        <w:rPr>
          <w:noProof/>
          <w:sz w:val="20"/>
          <w:szCs w:val="16"/>
        </w:rPr>
        <w:t>21</w:t>
      </w:r>
      <w:r w:rsidRPr="00F2123A">
        <w:rPr>
          <w:sz w:val="20"/>
          <w:szCs w:val="16"/>
        </w:rPr>
        <w:fldChar w:fldCharType="end"/>
      </w:r>
      <w:r w:rsidRPr="00F2123A">
        <w:rPr>
          <w:sz w:val="20"/>
          <w:szCs w:val="16"/>
        </w:rPr>
        <w:t xml:space="preserve">. Porównanie wymaganego do osiągniecia w 2023 r. poziomu recyklingu odpadów komunalnych (35,00%) z poziomem osiągniętym przez gminę </w:t>
      </w:r>
      <w:r>
        <w:rPr>
          <w:sz w:val="20"/>
          <w:szCs w:val="16"/>
        </w:rPr>
        <w:t xml:space="preserve">Mieszkowice </w:t>
      </w:r>
      <w:r w:rsidRPr="00F2123A">
        <w:rPr>
          <w:sz w:val="20"/>
          <w:szCs w:val="16"/>
        </w:rPr>
        <w:t>(14,04%)</w:t>
      </w:r>
      <w:bookmarkEnd w:id="799"/>
    </w:p>
    <w:p w14:paraId="529D111C" w14:textId="6D28625F" w:rsidR="00F2123A" w:rsidRPr="00CB7660" w:rsidRDefault="00F2123A" w:rsidP="00F2123A">
      <w:pPr>
        <w:jc w:val="center"/>
      </w:pPr>
      <w:r w:rsidRPr="00CB7660">
        <w:rPr>
          <w:i/>
          <w:sz w:val="18"/>
        </w:rPr>
        <w:t xml:space="preserve">Źródło: opracowanie własne na podstawie </w:t>
      </w:r>
      <w:r>
        <w:rPr>
          <w:i/>
          <w:sz w:val="18"/>
        </w:rPr>
        <w:t>„Rocznej analizy stanu gospodarki odpadami komunalnymi za 2023 r.”</w:t>
      </w:r>
    </w:p>
    <w:p w14:paraId="26851DEE" w14:textId="77777777" w:rsidR="00F2123A" w:rsidRPr="00347C70" w:rsidRDefault="00F2123A" w:rsidP="00F712A4">
      <w:pPr>
        <w:rPr>
          <w:iCs/>
        </w:rPr>
      </w:pPr>
    </w:p>
    <w:p w14:paraId="627840DD" w14:textId="18A527C8" w:rsidR="00B94C81" w:rsidRPr="00347C70" w:rsidRDefault="005F7E73" w:rsidP="00E46333">
      <w:pPr>
        <w:rPr>
          <w:u w:val="single"/>
        </w:rPr>
      </w:pPr>
      <w:bookmarkStart w:id="800" w:name="_Hlk149919812"/>
      <w:r w:rsidRPr="00347C70">
        <w:rPr>
          <w:u w:val="single"/>
        </w:rPr>
        <w:t xml:space="preserve">Składowisko odpadów komunalnych w m. </w:t>
      </w:r>
      <w:r w:rsidR="00F0171A" w:rsidRPr="00347C70">
        <w:rPr>
          <w:u w:val="single"/>
        </w:rPr>
        <w:t>Kurzycko</w:t>
      </w:r>
    </w:p>
    <w:p w14:paraId="6682CCFB" w14:textId="0AB0BE4E" w:rsidR="005F7E73" w:rsidRDefault="00F0171A" w:rsidP="00347C70">
      <w:pPr>
        <w:ind w:firstLine="709"/>
      </w:pPr>
      <w:r w:rsidRPr="00347C70">
        <w:t>W 202</w:t>
      </w:r>
      <w:r w:rsidR="0039169D">
        <w:t>3</w:t>
      </w:r>
      <w:r w:rsidRPr="00347C70">
        <w:t xml:space="preserve"> r. zakończono rekultywację składowiska odpadów komunalnych o powierzchni 1,4 ha zlokalizowanego w obrębie Kurzycko, działka nr 196/10.</w:t>
      </w:r>
      <w:r w:rsidR="00347C70">
        <w:t xml:space="preserve"> Rekultywacja była prowadzona od 2013 r., a jej łączny </w:t>
      </w:r>
      <w:r w:rsidR="0039169D">
        <w:t>koszt wyniósł 120 000,00 zł netto (składowisko zostało zamknięte z dniem 31 grudnia 2012 r.).</w:t>
      </w:r>
    </w:p>
    <w:p w14:paraId="100118E6" w14:textId="77777777" w:rsidR="0039169D" w:rsidRPr="009505AA" w:rsidRDefault="0039169D" w:rsidP="0039169D"/>
    <w:p w14:paraId="05051A6F" w14:textId="77777777" w:rsidR="0039169D" w:rsidRPr="00347C70" w:rsidRDefault="0039169D" w:rsidP="0039169D"/>
    <w:p w14:paraId="46D5C364" w14:textId="59312C25" w:rsidR="002A44C5" w:rsidRPr="0039169D" w:rsidRDefault="002A44C5" w:rsidP="005F32E9">
      <w:pPr>
        <w:pStyle w:val="Nagowek3"/>
        <w:numPr>
          <w:ilvl w:val="2"/>
          <w:numId w:val="2"/>
        </w:numPr>
      </w:pPr>
      <w:bookmarkStart w:id="801" w:name="_Toc520308619"/>
      <w:bookmarkStart w:id="802" w:name="_Toc520309047"/>
      <w:bookmarkStart w:id="803" w:name="_Toc520309150"/>
      <w:bookmarkStart w:id="804" w:name="_Toc520309275"/>
      <w:bookmarkStart w:id="805" w:name="_Toc520309627"/>
      <w:bookmarkStart w:id="806" w:name="_Toc520309966"/>
      <w:bookmarkStart w:id="807" w:name="_Toc520310036"/>
      <w:bookmarkStart w:id="808" w:name="_Toc520310106"/>
      <w:bookmarkStart w:id="809" w:name="_Toc520310192"/>
      <w:bookmarkStart w:id="810" w:name="_Toc520310262"/>
      <w:bookmarkStart w:id="811" w:name="_Toc520310366"/>
      <w:bookmarkStart w:id="812" w:name="_Toc520310753"/>
      <w:bookmarkStart w:id="813" w:name="_Toc195045788"/>
      <w:bookmarkEnd w:id="800"/>
      <w:r w:rsidRPr="0039169D">
        <w:t>Usuwanie i unieszkodliwianie wyrobów zawierających azbest</w:t>
      </w:r>
      <w:bookmarkEnd w:id="801"/>
      <w:bookmarkEnd w:id="802"/>
      <w:bookmarkEnd w:id="803"/>
      <w:bookmarkEnd w:id="804"/>
      <w:bookmarkEnd w:id="805"/>
      <w:bookmarkEnd w:id="806"/>
      <w:bookmarkEnd w:id="807"/>
      <w:bookmarkEnd w:id="808"/>
      <w:bookmarkEnd w:id="809"/>
      <w:bookmarkEnd w:id="810"/>
      <w:bookmarkEnd w:id="811"/>
      <w:bookmarkEnd w:id="812"/>
      <w:bookmarkEnd w:id="813"/>
    </w:p>
    <w:p w14:paraId="0D67283D" w14:textId="77777777" w:rsidR="00CD48D5" w:rsidRPr="0039169D" w:rsidRDefault="00CD48D5" w:rsidP="008F582F"/>
    <w:p w14:paraId="31C62E8B" w14:textId="77777777" w:rsidR="00CD48D5" w:rsidRPr="00CB2DB5" w:rsidRDefault="00CD48D5" w:rsidP="00CD48D5">
      <w:pPr>
        <w:ind w:firstLine="709"/>
      </w:pPr>
      <w:r w:rsidRPr="00CB2DB5">
        <w:t>Zgodnie z „Programem Oczyszczania Kraju z Azbestu na lata 2009-2032” do dnia</w:t>
      </w:r>
      <w:r w:rsidRPr="00CB2DB5">
        <w:br/>
        <w:t>31 grudnia 2032 r. instalacje lub urządzenia zawierające azbest powinny zostać oczyszczone</w:t>
      </w:r>
      <w:r w:rsidRPr="00CB2DB5">
        <w:br/>
        <w:t>z wyrobów azbestowych, w sposób niestwarzający zagrożenia dla środowiska i zdrowia ludzi.</w:t>
      </w:r>
    </w:p>
    <w:p w14:paraId="1AF455A7" w14:textId="0CA0EF09" w:rsidR="00CD48D5" w:rsidRPr="00CB2DB5" w:rsidRDefault="00CD48D5" w:rsidP="00CD48D5">
      <w:pPr>
        <w:ind w:firstLine="709"/>
      </w:pPr>
      <w:r w:rsidRPr="00CB2DB5">
        <w:t xml:space="preserve">Narzędziem do gromadzenia i przetwarzania informacji uzyskanych z inwentaryzacji wyrobów zawierających azbest oraz monitorowania realizacji zadań wynikających z „Programu Oczyszczania Kraju z Azbestu na lata 2009 - 2032” jest prowadzona przez Ministerstwo </w:t>
      </w:r>
      <w:proofErr w:type="spellStart"/>
      <w:r w:rsidRPr="00CB2DB5">
        <w:t>Przedsię</w:t>
      </w:r>
      <w:proofErr w:type="spellEnd"/>
      <w:r w:rsidRPr="00CB2DB5">
        <w:t>-biorczości i Technologii Baza Azbestowa (</w:t>
      </w:r>
      <w:hyperlink r:id="rId60" w:history="1">
        <w:r w:rsidRPr="00CB2DB5">
          <w:rPr>
            <w:rStyle w:val="Hipercze"/>
          </w:rPr>
          <w:t>www.bazaazbestowa.gov.pl</w:t>
        </w:r>
      </w:hyperlink>
      <w:r w:rsidRPr="00CB2DB5">
        <w:t xml:space="preserve">). Zgodnie z Bazą Azbestową (stan na marzec 2025 r.) na terenie gminy </w:t>
      </w:r>
      <w:r w:rsidR="00CB2DB5" w:rsidRPr="00CB2DB5">
        <w:t>Mieszkowice</w:t>
      </w:r>
      <w:r w:rsidRPr="00CB2DB5">
        <w:t xml:space="preserve"> do usunięcia i unieszkodliwienia pozostaje </w:t>
      </w:r>
      <w:r w:rsidR="00CB2DB5" w:rsidRPr="00CB2DB5">
        <w:t>554,864</w:t>
      </w:r>
      <w:r w:rsidRPr="00CB2DB5">
        <w:t> Mg wyrobów zawierających azbest (głównie pod postacią falistych płyt azbestowo-cementowych stosowanych jako pokrycia dachowe).</w:t>
      </w:r>
    </w:p>
    <w:p w14:paraId="25971809" w14:textId="77777777" w:rsidR="00647C60" w:rsidRPr="00CB2DB5" w:rsidRDefault="00647C60" w:rsidP="00647C60">
      <w:pPr>
        <w:ind w:firstLine="709"/>
      </w:pPr>
      <w:r w:rsidRPr="00CB2DB5">
        <w:t>Obowiązek inwentaryzacji i usuwania wyrobów zawierających azbest ciąży na właścicielu nieruchomości. Usuwanie wyrobów zawierających azbest następuje sukcesywnie, najczęściej przy pracach remontowych bądź rozbiórkowych. Przyśpieszenie tego działania jest możliwe przy zwiększeniu pomocy finansowej dla inwestorów oraz uproszczeniu procedury jej pozyskania.</w:t>
      </w:r>
    </w:p>
    <w:p w14:paraId="3081D95A" w14:textId="77777777" w:rsidR="00647C60" w:rsidRDefault="00647C60" w:rsidP="00647C60">
      <w:pPr>
        <w:ind w:firstLine="709"/>
      </w:pPr>
      <w:r w:rsidRPr="00CB2DB5">
        <w:t xml:space="preserve">Usuwanie azbestu mogą realizować wyłącznie firmy, które mają odpowiednie </w:t>
      </w:r>
      <w:proofErr w:type="spellStart"/>
      <w:r w:rsidRPr="00CB2DB5">
        <w:t>wyposa-żenie</w:t>
      </w:r>
      <w:proofErr w:type="spellEnd"/>
      <w:r w:rsidRPr="00CB2DB5">
        <w:t xml:space="preserve"> techniczne do prowadzenia takich prac oraz zatrudniają pracowników przeszkolonych</w:t>
      </w:r>
      <w:r w:rsidRPr="00CB2DB5">
        <w:br/>
        <w:t>w zakresie bezpieczeństwa i higieny pracy z azbestem. Przed przystąpieniem do usuwania wyrobów z azbestem, prace należy odpowiednio przygotować i zgłosić właściwemu terenowemu organowi nadzoru budowlanego. Należy również sporządzić ewidencję jakościową i ilościową przewidzianych do usunięcia materiałów oraz opracować plan prac.</w:t>
      </w:r>
    </w:p>
    <w:p w14:paraId="38F996E2" w14:textId="09641772" w:rsidR="009505AA" w:rsidRDefault="009505AA" w:rsidP="009505AA">
      <w:pPr>
        <w:ind w:firstLine="709"/>
      </w:pPr>
      <w:r>
        <w:lastRenderedPageBreak/>
        <w:t>Porównanie dotyczące ilości wyrobów azbestowych pozostających do usunięcia z terenu poszczególnych gmin powiatu gryfińskiego przedstawiono na poniższym wykresie.</w:t>
      </w:r>
    </w:p>
    <w:p w14:paraId="1765BD6F" w14:textId="77777777" w:rsidR="009505AA" w:rsidRDefault="009505AA" w:rsidP="009505AA"/>
    <w:p w14:paraId="478E7C0B" w14:textId="26727C8E" w:rsidR="009505AA" w:rsidRDefault="009505AA" w:rsidP="009505AA">
      <w:pPr>
        <w:jc w:val="center"/>
      </w:pPr>
      <w:r>
        <w:rPr>
          <w:noProof/>
        </w:rPr>
        <w:drawing>
          <wp:inline distT="0" distB="0" distL="0" distR="0" wp14:anchorId="11212ABB" wp14:editId="7567B663">
            <wp:extent cx="5715000" cy="3267075"/>
            <wp:effectExtent l="0" t="0" r="0" b="9525"/>
            <wp:docPr id="1869765876" name="Wykres 1">
              <a:extLst xmlns:a="http://schemas.openxmlformats.org/drawingml/2006/main">
                <a:ext uri="{FF2B5EF4-FFF2-40B4-BE49-F238E27FC236}">
                  <a16:creationId xmlns:a16="http://schemas.microsoft.com/office/drawing/2014/main" id="{476F9E34-35C7-3B20-DE61-A3221297404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14:paraId="4EC58839" w14:textId="385A108A" w:rsidR="009505AA" w:rsidRPr="00D06273" w:rsidRDefault="009505AA" w:rsidP="009505AA">
      <w:pPr>
        <w:pStyle w:val="Legenda"/>
        <w:rPr>
          <w:sz w:val="20"/>
          <w:szCs w:val="16"/>
        </w:rPr>
      </w:pPr>
      <w:bookmarkStart w:id="814" w:name="_Toc195046514"/>
      <w:r w:rsidRPr="00D06273">
        <w:rPr>
          <w:sz w:val="20"/>
          <w:szCs w:val="16"/>
        </w:rPr>
        <w:t xml:space="preserve">Wykres </w:t>
      </w:r>
      <w:r w:rsidRPr="00D06273">
        <w:rPr>
          <w:sz w:val="20"/>
          <w:szCs w:val="16"/>
        </w:rPr>
        <w:fldChar w:fldCharType="begin"/>
      </w:r>
      <w:r w:rsidRPr="00D06273">
        <w:rPr>
          <w:sz w:val="20"/>
          <w:szCs w:val="16"/>
        </w:rPr>
        <w:instrText xml:space="preserve"> SEQ Wykres \* ARABIC </w:instrText>
      </w:r>
      <w:r w:rsidRPr="00D06273">
        <w:rPr>
          <w:sz w:val="20"/>
          <w:szCs w:val="16"/>
        </w:rPr>
        <w:fldChar w:fldCharType="separate"/>
      </w:r>
      <w:r w:rsidR="00D06273">
        <w:rPr>
          <w:noProof/>
          <w:sz w:val="20"/>
          <w:szCs w:val="16"/>
        </w:rPr>
        <w:t>22</w:t>
      </w:r>
      <w:r w:rsidRPr="00D06273">
        <w:rPr>
          <w:sz w:val="20"/>
          <w:szCs w:val="16"/>
        </w:rPr>
        <w:fldChar w:fldCharType="end"/>
      </w:r>
      <w:r w:rsidRPr="00D06273">
        <w:rPr>
          <w:sz w:val="20"/>
          <w:szCs w:val="16"/>
        </w:rPr>
        <w:t>. Ilość wyrobów azbestowych pozostających do usunięcia z terenu</w:t>
      </w:r>
      <w:r w:rsidR="00D06273">
        <w:rPr>
          <w:sz w:val="20"/>
          <w:szCs w:val="16"/>
        </w:rPr>
        <w:br/>
      </w:r>
      <w:r w:rsidRPr="00D06273">
        <w:rPr>
          <w:sz w:val="20"/>
          <w:szCs w:val="16"/>
        </w:rPr>
        <w:t>poszczególnych gmin powiatu gryfińskiego (stan na marzec 2025 r.) [Mg]</w:t>
      </w:r>
      <w:bookmarkEnd w:id="814"/>
    </w:p>
    <w:p w14:paraId="0DFE692B" w14:textId="39F48AF8" w:rsidR="009505AA" w:rsidRPr="00D06273" w:rsidRDefault="00D06273" w:rsidP="00D06273">
      <w:pPr>
        <w:jc w:val="center"/>
        <w:rPr>
          <w:i/>
          <w:iCs/>
          <w:sz w:val="18"/>
          <w:szCs w:val="18"/>
        </w:rPr>
      </w:pPr>
      <w:r w:rsidRPr="00D06273">
        <w:rPr>
          <w:i/>
          <w:iCs/>
          <w:sz w:val="18"/>
          <w:szCs w:val="18"/>
        </w:rPr>
        <w:t>Źródło: https://bazaazbestowa.gov.pl/pl/usuwanie-azbestu/zestawienie-statystyczne/stats</w:t>
      </w:r>
    </w:p>
    <w:p w14:paraId="16CDC35D" w14:textId="77777777" w:rsidR="009505AA" w:rsidRDefault="009505AA" w:rsidP="009505AA"/>
    <w:p w14:paraId="2101D8E3" w14:textId="77777777" w:rsidR="00D06273" w:rsidRPr="00D06273" w:rsidRDefault="00D06273" w:rsidP="009505AA">
      <w:pPr>
        <w:rPr>
          <w:sz w:val="10"/>
          <w:szCs w:val="10"/>
        </w:rPr>
      </w:pPr>
    </w:p>
    <w:p w14:paraId="2296246A" w14:textId="2794B31B" w:rsidR="00170C34" w:rsidRPr="00CB2DB5" w:rsidRDefault="00170C34" w:rsidP="00170C34">
      <w:pPr>
        <w:pStyle w:val="Nagowek3"/>
        <w:numPr>
          <w:ilvl w:val="2"/>
          <w:numId w:val="2"/>
        </w:numPr>
      </w:pPr>
      <w:bookmarkStart w:id="815" w:name="_Toc195045789"/>
      <w:r w:rsidRPr="00CB2DB5">
        <w:t>Gospodarowanie odpadami innymi niż komunalne</w:t>
      </w:r>
      <w:bookmarkEnd w:id="815"/>
    </w:p>
    <w:p w14:paraId="786D13BE" w14:textId="77777777" w:rsidR="007653F8" w:rsidRPr="00CB2DB5" w:rsidRDefault="007653F8" w:rsidP="00324250">
      <w:pPr>
        <w:rPr>
          <w:sz w:val="20"/>
          <w:szCs w:val="20"/>
        </w:rPr>
      </w:pPr>
    </w:p>
    <w:p w14:paraId="4E8DE504" w14:textId="5FEE7CC1" w:rsidR="007653F8" w:rsidRPr="009505AA" w:rsidRDefault="007653F8" w:rsidP="007653F8">
      <w:pPr>
        <w:ind w:firstLine="709"/>
      </w:pPr>
      <w:r w:rsidRPr="00CB2DB5">
        <w:t>Od 1 stycznia 2020 r. na terenie kraju obowiązuje rejestr BDO tj. rejestr podmiotów wprowadzających produkty, produkty w opakowaniach i gospodarujących odpadami. Stanowi</w:t>
      </w:r>
      <w:r w:rsidRPr="00CB2DB5">
        <w:br/>
        <w:t>on integralną część bazy danych o produktach i opakowaniach oraz o gospodarce odpadami,</w:t>
      </w:r>
      <w:r w:rsidRPr="00CB2DB5">
        <w:br/>
        <w:t xml:space="preserve">tzw. </w:t>
      </w:r>
      <w:r w:rsidRPr="00CB2DB5">
        <w:rPr>
          <w:i/>
          <w:iCs/>
        </w:rPr>
        <w:t>baza BDO</w:t>
      </w:r>
      <w:r w:rsidRPr="00CB2DB5">
        <w:t>. Baza danych o odpadach (BDO) ma za zadanie uszczelnić system gospodarowania odpadami, zwiększyć skuteczność walki z szarą strefą i dzikimi wysypiskami oraz poprawić osiągane poziomy recyklingu. Dzięki systemowi użytkownicy realizują obowiązki ewidencyjne</w:t>
      </w:r>
      <w:r w:rsidRPr="00CB2DB5">
        <w:br/>
        <w:t xml:space="preserve">i sprawozdawcze wyłącznie elektronicznie, co pozwala na gromadzenie i zarządzanie wszystkimi informacjami o odpadach. Obowiązkowi rejestracji w bazie BDO podlegają wszystkie podmioty wymienione w art. 50 ust. 1 oraz art. 51 ust. 1 ustawy o odpadach. W art. 50 ustawy o odpadach wymienia się szereg rodzajów działalności, które podlegają wpisowi do rejestru BDO na wniosek. W takich przypadkach przedsiębiorcy sami muszą złożyć wniosek o wpis do rejestru. Wniosek </w:t>
      </w:r>
      <w:r w:rsidRPr="009505AA">
        <w:t xml:space="preserve">należy złożyć przy użyciu rejestrowego formularza elektronicznego za pośrednictwem strony internetowej: </w:t>
      </w:r>
      <w:hyperlink r:id="rId62" w:history="1">
        <w:r w:rsidR="00792EF8" w:rsidRPr="009505AA">
          <w:rPr>
            <w:rStyle w:val="Hipercze"/>
          </w:rPr>
          <w:t>www.bdo.mos.gov.pl</w:t>
        </w:r>
      </w:hyperlink>
      <w:r w:rsidRPr="009505AA">
        <w:t>.</w:t>
      </w:r>
      <w:r w:rsidR="00792EF8" w:rsidRPr="009505AA">
        <w:t xml:space="preserve"> </w:t>
      </w:r>
      <w:r w:rsidRPr="009505AA">
        <w:t>Art. 51 ust. 1 ustawy o odpadach wymienia przypadki,</w:t>
      </w:r>
      <w:r w:rsidRPr="009505AA">
        <w:br/>
        <w:t>w których podmioty będą wpisane do rejestru BDO z urzędu przez marszałka województwa, właściwego ze względu na miejsce wykonywania działalności danego podmiotu.</w:t>
      </w:r>
    </w:p>
    <w:p w14:paraId="18A8C441" w14:textId="0B2206B9" w:rsidR="007653F8" w:rsidRPr="00D06273" w:rsidRDefault="007653F8" w:rsidP="007653F8">
      <w:pPr>
        <w:ind w:firstLine="709"/>
      </w:pPr>
      <w:r w:rsidRPr="009505AA">
        <w:t xml:space="preserve">Zgodnie z </w:t>
      </w:r>
      <w:r w:rsidRPr="009505AA">
        <w:rPr>
          <w:i/>
          <w:iCs/>
        </w:rPr>
        <w:t>Bazą danych o produktach i opakowaniach oraz o gospodarce odpadami (BDO)</w:t>
      </w:r>
      <w:r w:rsidRPr="009505AA">
        <w:t xml:space="preserve"> (stan na</w:t>
      </w:r>
      <w:r w:rsidR="00D62034" w:rsidRPr="009505AA">
        <w:t xml:space="preserve"> </w:t>
      </w:r>
      <w:r w:rsidR="000A3AA7" w:rsidRPr="00D06273">
        <w:t>marzec</w:t>
      </w:r>
      <w:r w:rsidR="00497933" w:rsidRPr="00D06273">
        <w:t xml:space="preserve"> </w:t>
      </w:r>
      <w:r w:rsidRPr="00D06273">
        <w:t>202</w:t>
      </w:r>
      <w:r w:rsidR="000A3AA7" w:rsidRPr="00D06273">
        <w:t>5</w:t>
      </w:r>
      <w:r w:rsidRPr="00D06273">
        <w:t xml:space="preserve"> r.) na terenie </w:t>
      </w:r>
      <w:r w:rsidR="000A3AA7" w:rsidRPr="00D06273">
        <w:t xml:space="preserve">gminy </w:t>
      </w:r>
      <w:r w:rsidR="009505AA" w:rsidRPr="00D06273">
        <w:t>Mieszkowice</w:t>
      </w:r>
      <w:r w:rsidRPr="00D06273">
        <w:t xml:space="preserve"> siedzibę posiada</w:t>
      </w:r>
      <w:r w:rsidR="009505AA" w:rsidRPr="00D06273">
        <w:t>ją</w:t>
      </w:r>
      <w:r w:rsidRPr="00D06273">
        <w:t xml:space="preserve"> </w:t>
      </w:r>
      <w:r w:rsidR="009505AA" w:rsidRPr="00D06273">
        <w:t>102</w:t>
      </w:r>
      <w:r w:rsidRPr="00D06273">
        <w:t xml:space="preserve"> podmiot</w:t>
      </w:r>
      <w:r w:rsidR="009505AA" w:rsidRPr="00D06273">
        <w:t>y</w:t>
      </w:r>
      <w:r w:rsidRPr="00D06273">
        <w:t xml:space="preserve"> wpisan</w:t>
      </w:r>
      <w:r w:rsidR="009505AA" w:rsidRPr="00D06273">
        <w:t xml:space="preserve">e </w:t>
      </w:r>
      <w:r w:rsidRPr="00D06273">
        <w:t>do rejestru BDO, natomiast działalność prowad</w:t>
      </w:r>
      <w:r w:rsidR="00763CD6" w:rsidRPr="00D06273">
        <w:t>z</w:t>
      </w:r>
      <w:r w:rsidR="00497933" w:rsidRPr="00D06273">
        <w:t>i</w:t>
      </w:r>
      <w:r w:rsidRPr="00D06273">
        <w:t xml:space="preserve"> </w:t>
      </w:r>
      <w:r w:rsidR="009505AA" w:rsidRPr="00D06273">
        <w:t>116</w:t>
      </w:r>
      <w:r w:rsidRPr="00D06273">
        <w:t xml:space="preserve"> podmiot</w:t>
      </w:r>
      <w:r w:rsidR="00497933" w:rsidRPr="00D06273">
        <w:t>ów</w:t>
      </w:r>
      <w:r w:rsidRPr="00D06273">
        <w:t xml:space="preserve"> wpisan</w:t>
      </w:r>
      <w:r w:rsidR="00497933" w:rsidRPr="00D06273">
        <w:t>ych</w:t>
      </w:r>
      <w:r w:rsidRPr="00D06273">
        <w:t xml:space="preserve"> do rejestru BDO (zdecydowanie największy udział stanowią podmioty wytwarzające odpady obowiązane</w:t>
      </w:r>
      <w:r w:rsidR="000A3AA7" w:rsidRPr="00D06273">
        <w:br/>
      </w:r>
      <w:r w:rsidRPr="00D06273">
        <w:t>do prowadzenia ewidencji odpadów niepodlegające obowiązkowi uzyskania pozwolenia</w:t>
      </w:r>
      <w:r w:rsidR="000A3AA7" w:rsidRPr="00D06273">
        <w:br/>
      </w:r>
      <w:r w:rsidRPr="00D06273">
        <w:t>na wytwarzanie odpadów).</w:t>
      </w:r>
    </w:p>
    <w:p w14:paraId="39F9B743" w14:textId="77777777" w:rsidR="008C4340" w:rsidRPr="00D06273" w:rsidRDefault="008C4340" w:rsidP="008C4340">
      <w:pPr>
        <w:ind w:firstLine="709"/>
      </w:pPr>
      <w:r w:rsidRPr="00D06273">
        <w:t>Pozwolenie na wytwarzanie odpadów wymagane jest dla wytwórcy odpadów, który</w:t>
      </w:r>
      <w:r w:rsidRPr="00D06273">
        <w:br/>
        <w:t>w związku z eksploatacją instalacji wytwarza odpady niebezpieczne w ilości powyżej 1 Mg/rok lub odpady inne niż niebezpieczne w ilości powyżej 5 tysięcy Mg/rok. Marszałek województwa wydaje pozwolenie na wytwarzanie odpadów w przypadku:</w:t>
      </w:r>
    </w:p>
    <w:p w14:paraId="3BF86792" w14:textId="02C72032" w:rsidR="008C4340" w:rsidRPr="00D06273" w:rsidRDefault="008C4340" w:rsidP="00AE7A76">
      <w:pPr>
        <w:pStyle w:val="Akapitzlist"/>
        <w:numPr>
          <w:ilvl w:val="0"/>
          <w:numId w:val="69"/>
        </w:numPr>
      </w:pPr>
      <w:r w:rsidRPr="00D06273">
        <w:lastRenderedPageBreak/>
        <w:t>przedsięwzięć i zdarzeń na terenach zakładów, gdzie jest eksploatowana instalacja,</w:t>
      </w:r>
      <w:r w:rsidRPr="00D06273">
        <w:br/>
        <w:t>która jest kwalifikowana jako przedsięwzięcie mogące zawsze znacząco oddziaływać</w:t>
      </w:r>
      <w:r w:rsidRPr="00D06273">
        <w:br/>
        <w:t>na środowisko,</w:t>
      </w:r>
    </w:p>
    <w:p w14:paraId="43AA2AE6" w14:textId="77777777" w:rsidR="008C4340" w:rsidRPr="00D06273" w:rsidRDefault="008C4340" w:rsidP="00AE7A76">
      <w:pPr>
        <w:pStyle w:val="Akapitzlist"/>
        <w:numPr>
          <w:ilvl w:val="0"/>
          <w:numId w:val="69"/>
        </w:numPr>
      </w:pPr>
      <w:r w:rsidRPr="00D06273">
        <w:t>przedsięwzięcia mogącego zawsze znacząco oddziaływać na środowisko realizowanego na terenach innych niż wymienione powyżej,</w:t>
      </w:r>
    </w:p>
    <w:p w14:paraId="723C91BE" w14:textId="36FBA246" w:rsidR="008C4340" w:rsidRPr="00D06273" w:rsidRDefault="008C4340" w:rsidP="00AE7A76">
      <w:pPr>
        <w:pStyle w:val="Akapitzlist"/>
        <w:numPr>
          <w:ilvl w:val="0"/>
          <w:numId w:val="69"/>
        </w:numPr>
      </w:pPr>
      <w:r w:rsidRPr="00D06273">
        <w:t>pozwolenia na wytwarzanie odpadów i pozwolenia zintegrowanego dla instalacji komunalnych, o których mowa w art. 38b ust. 1 pkt 1 ustawy o odpadach.</w:t>
      </w:r>
    </w:p>
    <w:p w14:paraId="18B01E36" w14:textId="2C2ADF94" w:rsidR="008C4340" w:rsidRPr="00D06273" w:rsidRDefault="008C4340" w:rsidP="008C4340">
      <w:pPr>
        <w:ind w:firstLine="709"/>
      </w:pPr>
      <w:r w:rsidRPr="00D06273">
        <w:t>Starosta wydaje pozwolenie na wytwarzanie odpadów w pozostałych przypadkach (oprócz wytwarzania odpadów na terenach zamkniętych dla których organem odpowiedzialnym jest Regionalny Dyrektor Ochrony Środowiska).</w:t>
      </w:r>
    </w:p>
    <w:p w14:paraId="3783BE95" w14:textId="77777777" w:rsidR="008C4340" w:rsidRPr="00D06273" w:rsidRDefault="008C4340" w:rsidP="008C4340">
      <w:pPr>
        <w:ind w:firstLine="709"/>
      </w:pPr>
      <w:r w:rsidRPr="00D06273">
        <w:t>Odpady i procesy technologiczne prowadzone w instalacjach, w których odpady podlegają przetwarzaniu mogą zagrażać środowisku i dlatego dla prowadzenia takiej działalności konieczne jest uzyskanie zezwolenia. Również zbieranie odpadów jest działalnością, która wymaga zezwolenia. Zezwolenie na przetwarzanie odpadów, zbieranie odpadów lub na przetwarzanie</w:t>
      </w:r>
      <w:r w:rsidRPr="00D06273">
        <w:br/>
        <w:t>i zbieranie odpadów wydają następujące organy:</w:t>
      </w:r>
    </w:p>
    <w:p w14:paraId="5433201C" w14:textId="77777777" w:rsidR="008C4340" w:rsidRPr="00D06273" w:rsidRDefault="008C4340" w:rsidP="00AE7A76">
      <w:pPr>
        <w:pStyle w:val="Akapitzlist"/>
        <w:numPr>
          <w:ilvl w:val="1"/>
          <w:numId w:val="68"/>
        </w:numPr>
        <w:ind w:left="709"/>
      </w:pPr>
      <w:r w:rsidRPr="00D06273">
        <w:t>marszałek województwa - jeżeli przedsięwzięcie:</w:t>
      </w:r>
    </w:p>
    <w:p w14:paraId="4863C509" w14:textId="77777777" w:rsidR="008C4340" w:rsidRPr="00D06273" w:rsidRDefault="008C4340" w:rsidP="00AE7A76">
      <w:pPr>
        <w:pStyle w:val="Akapitzlist"/>
        <w:numPr>
          <w:ilvl w:val="1"/>
          <w:numId w:val="68"/>
        </w:numPr>
        <w:ind w:left="1134"/>
      </w:pPr>
      <w:r w:rsidRPr="00D06273">
        <w:t>może zawsze znacząco oddziaływać na środowisko;</w:t>
      </w:r>
    </w:p>
    <w:p w14:paraId="368AD591" w14:textId="77777777" w:rsidR="008C4340" w:rsidRPr="00D06273" w:rsidRDefault="008C4340" w:rsidP="00AE7A76">
      <w:pPr>
        <w:pStyle w:val="Akapitzlist"/>
        <w:numPr>
          <w:ilvl w:val="1"/>
          <w:numId w:val="68"/>
        </w:numPr>
        <w:ind w:left="1134"/>
      </w:pPr>
      <w:r w:rsidRPr="00D06273">
        <w:t>dotyczy odpadów innych niż niebezpieczne poddawanych odzyskowi w procesie odzysku polegającym na wypełnianiu terenów niekorzystnie przekształconych, jeżeli ilość umieszczanych w wyrobisku lub zapadlisku odpadów jest nie mniejsza niż</w:t>
      </w:r>
      <w:r w:rsidRPr="00D06273">
        <w:br/>
        <w:t xml:space="preserve">10 Mg na dobę lub całkowita pojemność wyrobiska lub zapadliska jest nie mniejsza niż 25 000 Mg; </w:t>
      </w:r>
    </w:p>
    <w:p w14:paraId="072FF9B7" w14:textId="77777777" w:rsidR="008C4340" w:rsidRPr="00D06273" w:rsidRDefault="008C4340" w:rsidP="00AE7A76">
      <w:pPr>
        <w:pStyle w:val="Akapitzlist"/>
        <w:numPr>
          <w:ilvl w:val="1"/>
          <w:numId w:val="68"/>
        </w:numPr>
        <w:ind w:left="1134"/>
      </w:pPr>
      <w:r w:rsidRPr="00D06273">
        <w:t>dotyczy instalacji komunalnych;</w:t>
      </w:r>
    </w:p>
    <w:p w14:paraId="568B9362" w14:textId="2B12065C" w:rsidR="008C4340" w:rsidRPr="00D06273" w:rsidRDefault="008C4340" w:rsidP="00AE7A76">
      <w:pPr>
        <w:pStyle w:val="Akapitzlist"/>
        <w:numPr>
          <w:ilvl w:val="1"/>
          <w:numId w:val="68"/>
        </w:numPr>
        <w:ind w:left="1134"/>
      </w:pPr>
      <w:r w:rsidRPr="00D06273">
        <w:t>dotyczy zezwolenia na zbieranie odpadów w przypadku, gdy łączna masa wszystkich rodzajów odpadów magazynowanych w okresie roku przekracza 3 000 Mg;</w:t>
      </w:r>
    </w:p>
    <w:p w14:paraId="43A1EF64" w14:textId="77777777" w:rsidR="008C4340" w:rsidRPr="00D06273" w:rsidRDefault="008C4340" w:rsidP="00AE7A76">
      <w:pPr>
        <w:pStyle w:val="Akapitzlist"/>
        <w:numPr>
          <w:ilvl w:val="0"/>
          <w:numId w:val="70"/>
        </w:numPr>
      </w:pPr>
      <w:r w:rsidRPr="00D06273">
        <w:t>starosta – w pozostałych przypadkach;</w:t>
      </w:r>
    </w:p>
    <w:p w14:paraId="3669B289" w14:textId="1650EA85" w:rsidR="008C4340" w:rsidRPr="00D06273" w:rsidRDefault="008C4340" w:rsidP="00AE7A76">
      <w:pPr>
        <w:pStyle w:val="Akapitzlist"/>
        <w:numPr>
          <w:ilvl w:val="0"/>
          <w:numId w:val="70"/>
        </w:numPr>
      </w:pPr>
      <w:r w:rsidRPr="00D06273">
        <w:t>regionalny dyrektor ochrony środowiska - w przypadku przetwarzania odpadów</w:t>
      </w:r>
      <w:r w:rsidR="00772A78" w:rsidRPr="00D06273">
        <w:t xml:space="preserve"> </w:t>
      </w:r>
      <w:r w:rsidRPr="00D06273">
        <w:t>na tere</w:t>
      </w:r>
      <w:r w:rsidR="00772A78" w:rsidRPr="00D06273">
        <w:t>-</w:t>
      </w:r>
      <w:proofErr w:type="spellStart"/>
      <w:r w:rsidRPr="00D06273">
        <w:t>nach</w:t>
      </w:r>
      <w:proofErr w:type="spellEnd"/>
      <w:r w:rsidRPr="00D06273">
        <w:t xml:space="preserve"> zamkniętych.</w:t>
      </w:r>
    </w:p>
    <w:p w14:paraId="62C43830" w14:textId="77777777" w:rsidR="00D62034" w:rsidRPr="00D06273" w:rsidRDefault="00D62034" w:rsidP="00D62034">
      <w:pPr>
        <w:rPr>
          <w:highlight w:val="yellow"/>
        </w:rPr>
      </w:pPr>
    </w:p>
    <w:p w14:paraId="1F632A32" w14:textId="77777777" w:rsidR="00D62034" w:rsidRPr="00D06273" w:rsidRDefault="00D62034" w:rsidP="00D62034"/>
    <w:p w14:paraId="325F07F9" w14:textId="7162CF12" w:rsidR="00FA75B5" w:rsidRPr="00D06273" w:rsidRDefault="002C0F93" w:rsidP="005F32E9">
      <w:pPr>
        <w:pStyle w:val="Nagowek3"/>
        <w:numPr>
          <w:ilvl w:val="2"/>
          <w:numId w:val="2"/>
        </w:numPr>
      </w:pPr>
      <w:bookmarkStart w:id="816" w:name="_Toc520308621"/>
      <w:bookmarkStart w:id="817" w:name="_Toc520309049"/>
      <w:bookmarkStart w:id="818" w:name="_Toc520309152"/>
      <w:bookmarkStart w:id="819" w:name="_Toc520309277"/>
      <w:bookmarkStart w:id="820" w:name="_Toc520309629"/>
      <w:bookmarkStart w:id="821" w:name="_Toc520309968"/>
      <w:bookmarkStart w:id="822" w:name="_Toc520310038"/>
      <w:bookmarkStart w:id="823" w:name="_Toc520310108"/>
      <w:bookmarkStart w:id="824" w:name="_Toc520310194"/>
      <w:bookmarkStart w:id="825" w:name="_Toc520310264"/>
      <w:bookmarkStart w:id="826" w:name="_Toc520310368"/>
      <w:bookmarkStart w:id="827" w:name="_Toc520310755"/>
      <w:bookmarkStart w:id="828" w:name="_Toc195045790"/>
      <w:r w:rsidRPr="00D06273">
        <w:t>Analiza SWOT oraz zagadnienia horyzontalne</w:t>
      </w:r>
      <w:r w:rsidR="00DD665A" w:rsidRPr="00D06273">
        <w:t xml:space="preserve"> dla obszaru interwencji gospodarka odpadami i</w:t>
      </w:r>
      <w:r w:rsidRPr="00D06273">
        <w:t xml:space="preserve"> </w:t>
      </w:r>
      <w:r w:rsidR="00DD665A" w:rsidRPr="00D06273">
        <w:t>zapobieganie powstawaniu odpadów</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6C60EF11" w14:textId="02644CF0" w:rsidR="00135610" w:rsidRPr="00D06273" w:rsidRDefault="00135610" w:rsidP="008F582F"/>
    <w:p w14:paraId="62A46D8A" w14:textId="68250F46" w:rsidR="002C0F93" w:rsidRPr="00D06273" w:rsidRDefault="002C0F93" w:rsidP="00F07533">
      <w:pPr>
        <w:ind w:firstLine="709"/>
      </w:pPr>
      <w:r w:rsidRPr="00D06273">
        <w:t>Analizę SWOT oraz zagadnienia horyzontalne dla obszaru interwencji gospodarka odpadami i zapobieganie powstawaniu odpadów przedstawiono w kolejnych tabelach.</w:t>
      </w:r>
    </w:p>
    <w:p w14:paraId="2909D3D4" w14:textId="77777777" w:rsidR="00772A78" w:rsidRPr="00D06273" w:rsidRDefault="00772A78" w:rsidP="00772A78"/>
    <w:p w14:paraId="63742FC8" w14:textId="417804A0" w:rsidR="002C0F93" w:rsidRPr="00D06273" w:rsidRDefault="002C0F93" w:rsidP="002C0F93">
      <w:pPr>
        <w:pStyle w:val="Legenda"/>
        <w:rPr>
          <w:sz w:val="20"/>
          <w:szCs w:val="16"/>
        </w:rPr>
      </w:pPr>
      <w:bookmarkStart w:id="829" w:name="_Toc195046467"/>
      <w:r w:rsidRPr="00D06273">
        <w:rPr>
          <w:sz w:val="20"/>
          <w:szCs w:val="16"/>
        </w:rPr>
        <w:t xml:space="preserve">Tabela </w:t>
      </w:r>
      <w:r w:rsidRPr="00D06273">
        <w:rPr>
          <w:noProof/>
          <w:sz w:val="20"/>
          <w:szCs w:val="16"/>
        </w:rPr>
        <w:fldChar w:fldCharType="begin"/>
      </w:r>
      <w:r w:rsidRPr="00D06273">
        <w:rPr>
          <w:noProof/>
          <w:sz w:val="20"/>
          <w:szCs w:val="16"/>
        </w:rPr>
        <w:instrText xml:space="preserve"> SEQ Tabela \* ARABIC </w:instrText>
      </w:r>
      <w:r w:rsidRPr="00D06273">
        <w:rPr>
          <w:noProof/>
          <w:sz w:val="20"/>
          <w:szCs w:val="16"/>
        </w:rPr>
        <w:fldChar w:fldCharType="separate"/>
      </w:r>
      <w:r w:rsidR="00B81EF6">
        <w:rPr>
          <w:noProof/>
          <w:sz w:val="20"/>
          <w:szCs w:val="16"/>
        </w:rPr>
        <w:t>47</w:t>
      </w:r>
      <w:r w:rsidRPr="00D06273">
        <w:rPr>
          <w:noProof/>
          <w:sz w:val="20"/>
          <w:szCs w:val="16"/>
        </w:rPr>
        <w:fldChar w:fldCharType="end"/>
      </w:r>
      <w:r w:rsidRPr="00D06273">
        <w:rPr>
          <w:sz w:val="20"/>
          <w:szCs w:val="16"/>
        </w:rPr>
        <w:t>. Analiza SWOT dla obszaru interwencji gospodarka odpadami</w:t>
      </w:r>
      <w:r w:rsidR="00CB7959" w:rsidRPr="00D06273">
        <w:rPr>
          <w:sz w:val="20"/>
          <w:szCs w:val="16"/>
        </w:rPr>
        <w:br/>
      </w:r>
      <w:r w:rsidRPr="00D06273">
        <w:rPr>
          <w:sz w:val="20"/>
          <w:szCs w:val="16"/>
        </w:rPr>
        <w:t>i zapobieganie powstawaniu odpadów</w:t>
      </w:r>
      <w:bookmarkEnd w:id="829"/>
    </w:p>
    <w:tbl>
      <w:tblPr>
        <w:tblStyle w:val="Tabela-Siatka1194"/>
        <w:tblW w:w="0" w:type="auto"/>
        <w:tblLook w:val="04A0" w:firstRow="1" w:lastRow="0" w:firstColumn="1" w:lastColumn="0" w:noHBand="0" w:noVBand="1"/>
      </w:tblPr>
      <w:tblGrid>
        <w:gridCol w:w="4673"/>
        <w:gridCol w:w="4389"/>
      </w:tblGrid>
      <w:tr w:rsidR="00772A78" w:rsidRPr="00EF54B5" w14:paraId="2A0AF182" w14:textId="77777777" w:rsidTr="00EB3381">
        <w:trPr>
          <w:trHeight w:val="20"/>
        </w:trPr>
        <w:tc>
          <w:tcPr>
            <w:tcW w:w="4673" w:type="dxa"/>
            <w:shd w:val="clear" w:color="auto" w:fill="F2F2F2"/>
            <w:vAlign w:val="center"/>
          </w:tcPr>
          <w:p w14:paraId="5A0C13E0" w14:textId="77777777" w:rsidR="00772A78" w:rsidRPr="00D06273" w:rsidRDefault="00772A78" w:rsidP="00772A78">
            <w:pPr>
              <w:jc w:val="center"/>
              <w:rPr>
                <w:rFonts w:eastAsia="Calibri" w:cs="Times New Roman"/>
                <w:sz w:val="19"/>
                <w:szCs w:val="19"/>
              </w:rPr>
            </w:pPr>
            <w:r w:rsidRPr="00D06273">
              <w:rPr>
                <w:rFonts w:eastAsia="Calibri" w:cs="Times New Roman"/>
                <w:sz w:val="19"/>
                <w:szCs w:val="19"/>
              </w:rPr>
              <w:t>Mocne strony</w:t>
            </w:r>
          </w:p>
        </w:tc>
        <w:tc>
          <w:tcPr>
            <w:tcW w:w="4389" w:type="dxa"/>
            <w:shd w:val="clear" w:color="auto" w:fill="F2F2F2"/>
            <w:vAlign w:val="center"/>
          </w:tcPr>
          <w:p w14:paraId="1C6356F0" w14:textId="77777777" w:rsidR="00772A78" w:rsidRPr="00D06273" w:rsidRDefault="00772A78" w:rsidP="00772A78">
            <w:pPr>
              <w:jc w:val="center"/>
              <w:rPr>
                <w:rFonts w:eastAsia="Calibri" w:cs="Times New Roman"/>
                <w:sz w:val="19"/>
                <w:szCs w:val="19"/>
              </w:rPr>
            </w:pPr>
            <w:r w:rsidRPr="00D06273">
              <w:rPr>
                <w:rFonts w:eastAsia="Calibri" w:cs="Times New Roman"/>
                <w:sz w:val="19"/>
                <w:szCs w:val="19"/>
              </w:rPr>
              <w:t>Słabe strony</w:t>
            </w:r>
          </w:p>
        </w:tc>
      </w:tr>
      <w:tr w:rsidR="00772A78" w:rsidRPr="00D06273" w14:paraId="3287243D" w14:textId="77777777" w:rsidTr="00D06273">
        <w:trPr>
          <w:trHeight w:val="1587"/>
        </w:trPr>
        <w:tc>
          <w:tcPr>
            <w:tcW w:w="4673" w:type="dxa"/>
            <w:vAlign w:val="center"/>
          </w:tcPr>
          <w:p w14:paraId="1289E17A" w14:textId="77777777" w:rsidR="00772A78" w:rsidRPr="00D06273" w:rsidRDefault="00772A78" w:rsidP="00772A78">
            <w:pPr>
              <w:numPr>
                <w:ilvl w:val="0"/>
                <w:numId w:val="7"/>
              </w:numPr>
              <w:ind w:left="447"/>
              <w:contextualSpacing/>
              <w:jc w:val="left"/>
              <w:rPr>
                <w:rFonts w:eastAsia="Calibri" w:cs="Times New Roman"/>
                <w:sz w:val="19"/>
                <w:szCs w:val="19"/>
              </w:rPr>
            </w:pPr>
            <w:r w:rsidRPr="00D06273">
              <w:rPr>
                <w:rFonts w:eastAsia="Calibri" w:cs="Times New Roman"/>
                <w:sz w:val="19"/>
                <w:szCs w:val="19"/>
              </w:rPr>
              <w:t>Mała liczba podmiotów gospodarczych wpisanych do rejestru BDO z terenu gminy.</w:t>
            </w:r>
          </w:p>
          <w:p w14:paraId="107A3A20" w14:textId="77777777" w:rsidR="00D06273" w:rsidRPr="00D06273" w:rsidRDefault="00D06273" w:rsidP="00772A78">
            <w:pPr>
              <w:numPr>
                <w:ilvl w:val="0"/>
                <w:numId w:val="7"/>
              </w:numPr>
              <w:ind w:left="447"/>
              <w:contextualSpacing/>
              <w:jc w:val="left"/>
              <w:rPr>
                <w:rFonts w:eastAsia="Calibri" w:cs="Times New Roman"/>
                <w:sz w:val="19"/>
                <w:szCs w:val="19"/>
              </w:rPr>
            </w:pPr>
            <w:r w:rsidRPr="00D06273">
              <w:rPr>
                <w:rFonts w:eastAsia="Calibri" w:cs="Times New Roman"/>
                <w:sz w:val="19"/>
                <w:szCs w:val="19"/>
              </w:rPr>
              <w:t>Stosunkowo mała ilość wyrobów azbestowych pozostających do usunięcia z terenu gminy</w:t>
            </w:r>
            <w:r w:rsidRPr="00D06273">
              <w:rPr>
                <w:rFonts w:eastAsia="Calibri" w:cs="Times New Roman"/>
                <w:sz w:val="19"/>
                <w:szCs w:val="19"/>
              </w:rPr>
              <w:br/>
              <w:t>(na tle powiatu).</w:t>
            </w:r>
          </w:p>
          <w:p w14:paraId="6F738ED8" w14:textId="15E375C5" w:rsidR="00D06273" w:rsidRPr="00D06273" w:rsidRDefault="00D06273" w:rsidP="00772A78">
            <w:pPr>
              <w:numPr>
                <w:ilvl w:val="0"/>
                <w:numId w:val="7"/>
              </w:numPr>
              <w:ind w:left="447"/>
              <w:contextualSpacing/>
              <w:jc w:val="left"/>
              <w:rPr>
                <w:rFonts w:eastAsia="Calibri" w:cs="Times New Roman"/>
                <w:sz w:val="19"/>
                <w:szCs w:val="19"/>
              </w:rPr>
            </w:pPr>
            <w:r w:rsidRPr="00D06273">
              <w:rPr>
                <w:rFonts w:eastAsia="Calibri" w:cs="Times New Roman"/>
                <w:sz w:val="19"/>
                <w:szCs w:val="19"/>
              </w:rPr>
              <w:t>Zakończenie rekultywacji składowiska odpadów komunalnych w m. Kurzycko.</w:t>
            </w:r>
          </w:p>
        </w:tc>
        <w:tc>
          <w:tcPr>
            <w:tcW w:w="4389" w:type="dxa"/>
            <w:vAlign w:val="center"/>
          </w:tcPr>
          <w:p w14:paraId="3F3BF888" w14:textId="77777777" w:rsidR="00772A78" w:rsidRPr="00D06273" w:rsidRDefault="00772A78" w:rsidP="00772A78">
            <w:pPr>
              <w:numPr>
                <w:ilvl w:val="0"/>
                <w:numId w:val="7"/>
              </w:numPr>
              <w:ind w:left="454"/>
              <w:contextualSpacing/>
              <w:jc w:val="left"/>
              <w:rPr>
                <w:rFonts w:eastAsia="Calibri" w:cs="Times New Roman"/>
                <w:sz w:val="19"/>
                <w:szCs w:val="19"/>
              </w:rPr>
            </w:pPr>
            <w:r w:rsidRPr="00D06273">
              <w:rPr>
                <w:rFonts w:eastAsia="Calibri" w:cs="Times New Roman"/>
                <w:sz w:val="19"/>
                <w:szCs w:val="19"/>
              </w:rPr>
              <w:t>Dominujący udział zmieszanych odpadów komunalnych odbieranych z terenu gminy.</w:t>
            </w:r>
          </w:p>
          <w:p w14:paraId="570D4118" w14:textId="1F788F3B" w:rsidR="00772A78" w:rsidRPr="00D06273" w:rsidRDefault="00D06273" w:rsidP="00772A78">
            <w:pPr>
              <w:numPr>
                <w:ilvl w:val="0"/>
                <w:numId w:val="7"/>
              </w:numPr>
              <w:ind w:left="454"/>
              <w:contextualSpacing/>
              <w:jc w:val="left"/>
              <w:rPr>
                <w:rFonts w:eastAsia="Calibri" w:cs="Times New Roman"/>
                <w:sz w:val="19"/>
                <w:szCs w:val="19"/>
              </w:rPr>
            </w:pPr>
            <w:r w:rsidRPr="00D06273">
              <w:rPr>
                <w:rFonts w:eastAsia="Calibri" w:cs="Times New Roman"/>
                <w:sz w:val="19"/>
                <w:szCs w:val="19"/>
              </w:rPr>
              <w:t>Nieosiągnięcie przez gminę wymaganego poziomu recyklingu odpadów komunalnych (za 2023 rok).</w:t>
            </w:r>
          </w:p>
        </w:tc>
      </w:tr>
      <w:tr w:rsidR="00772A78" w:rsidRPr="00D06273" w14:paraId="6C1BB95B" w14:textId="77777777" w:rsidTr="00EB3381">
        <w:trPr>
          <w:trHeight w:val="20"/>
        </w:trPr>
        <w:tc>
          <w:tcPr>
            <w:tcW w:w="4673" w:type="dxa"/>
            <w:shd w:val="clear" w:color="auto" w:fill="F2F2F2"/>
            <w:vAlign w:val="center"/>
          </w:tcPr>
          <w:p w14:paraId="05860EEE" w14:textId="77777777" w:rsidR="00772A78" w:rsidRPr="00D06273" w:rsidRDefault="00772A78" w:rsidP="00772A78">
            <w:pPr>
              <w:jc w:val="center"/>
              <w:rPr>
                <w:rFonts w:eastAsia="Calibri" w:cs="Times New Roman"/>
                <w:sz w:val="19"/>
                <w:szCs w:val="19"/>
              </w:rPr>
            </w:pPr>
            <w:r w:rsidRPr="00D06273">
              <w:rPr>
                <w:rFonts w:eastAsia="Calibri" w:cs="Times New Roman"/>
                <w:sz w:val="19"/>
                <w:szCs w:val="19"/>
              </w:rPr>
              <w:t>Szanse</w:t>
            </w:r>
          </w:p>
        </w:tc>
        <w:tc>
          <w:tcPr>
            <w:tcW w:w="4389" w:type="dxa"/>
            <w:shd w:val="clear" w:color="auto" w:fill="F2F2F2"/>
            <w:vAlign w:val="center"/>
          </w:tcPr>
          <w:p w14:paraId="02F780FA" w14:textId="77777777" w:rsidR="00772A78" w:rsidRPr="00D06273" w:rsidRDefault="00772A78" w:rsidP="00772A78">
            <w:pPr>
              <w:jc w:val="center"/>
              <w:rPr>
                <w:rFonts w:eastAsia="Calibri" w:cs="Times New Roman"/>
                <w:sz w:val="19"/>
                <w:szCs w:val="19"/>
              </w:rPr>
            </w:pPr>
            <w:r w:rsidRPr="00D06273">
              <w:rPr>
                <w:rFonts w:eastAsia="Calibri" w:cs="Times New Roman"/>
                <w:sz w:val="19"/>
                <w:szCs w:val="19"/>
              </w:rPr>
              <w:t>Zagrożenia</w:t>
            </w:r>
          </w:p>
        </w:tc>
      </w:tr>
      <w:tr w:rsidR="00772A78" w:rsidRPr="00D06273" w14:paraId="318A6B1A" w14:textId="77777777" w:rsidTr="00D06273">
        <w:trPr>
          <w:trHeight w:val="1814"/>
        </w:trPr>
        <w:tc>
          <w:tcPr>
            <w:tcW w:w="4673" w:type="dxa"/>
            <w:vAlign w:val="center"/>
          </w:tcPr>
          <w:p w14:paraId="7EA2BD49" w14:textId="77777777" w:rsidR="00772A78" w:rsidRPr="00D06273" w:rsidRDefault="00772A78" w:rsidP="00772A78">
            <w:pPr>
              <w:numPr>
                <w:ilvl w:val="0"/>
                <w:numId w:val="9"/>
              </w:numPr>
              <w:ind w:left="454"/>
              <w:contextualSpacing/>
              <w:jc w:val="left"/>
              <w:rPr>
                <w:rFonts w:eastAsia="Calibri" w:cs="Times New Roman"/>
                <w:sz w:val="19"/>
                <w:szCs w:val="19"/>
              </w:rPr>
            </w:pPr>
            <w:r w:rsidRPr="00D06273">
              <w:rPr>
                <w:rFonts w:eastAsia="Calibri" w:cs="Times New Roman"/>
                <w:sz w:val="19"/>
                <w:szCs w:val="19"/>
              </w:rPr>
              <w:t>Możliwość pozyskania dofinansowania na demontaż i utylizację wyrobów azbestowych.</w:t>
            </w:r>
          </w:p>
          <w:p w14:paraId="44449992" w14:textId="77777777" w:rsidR="00772A78" w:rsidRPr="00D06273" w:rsidRDefault="00772A78" w:rsidP="00772A78">
            <w:pPr>
              <w:numPr>
                <w:ilvl w:val="0"/>
                <w:numId w:val="9"/>
              </w:numPr>
              <w:ind w:left="454"/>
              <w:contextualSpacing/>
              <w:jc w:val="left"/>
              <w:rPr>
                <w:rFonts w:eastAsia="Calibri" w:cs="Times New Roman"/>
                <w:sz w:val="19"/>
                <w:szCs w:val="19"/>
              </w:rPr>
            </w:pPr>
            <w:r w:rsidRPr="00D06273">
              <w:rPr>
                <w:rFonts w:eastAsia="Calibri" w:cs="Times New Roman"/>
                <w:sz w:val="19"/>
                <w:szCs w:val="19"/>
              </w:rPr>
              <w:t>Wzrost świadomości ekologicznej społeczeństwa w zakresie zapobiegania powstawaniu odpadów oraz w zakresie ich prawidłowej segregacji.</w:t>
            </w:r>
          </w:p>
          <w:p w14:paraId="16C46037" w14:textId="77777777" w:rsidR="00772A78" w:rsidRPr="00D06273" w:rsidRDefault="00772A78" w:rsidP="00772A78">
            <w:pPr>
              <w:numPr>
                <w:ilvl w:val="0"/>
                <w:numId w:val="9"/>
              </w:numPr>
              <w:ind w:left="454"/>
              <w:contextualSpacing/>
              <w:jc w:val="left"/>
              <w:rPr>
                <w:rFonts w:eastAsia="Calibri" w:cs="Times New Roman"/>
                <w:sz w:val="19"/>
                <w:szCs w:val="19"/>
              </w:rPr>
            </w:pPr>
            <w:r w:rsidRPr="00D06273">
              <w:rPr>
                <w:rFonts w:eastAsia="Calibri" w:cs="Times New Roman"/>
                <w:sz w:val="19"/>
                <w:szCs w:val="19"/>
              </w:rPr>
              <w:t>Rozwój systemu gospodarowania odpadami</w:t>
            </w:r>
            <w:r w:rsidRPr="00D06273">
              <w:rPr>
                <w:rFonts w:eastAsia="Calibri" w:cs="Times New Roman"/>
                <w:sz w:val="19"/>
                <w:szCs w:val="19"/>
              </w:rPr>
              <w:br/>
              <w:t>(np. nowe technologie recyklingu i odzysku).</w:t>
            </w:r>
          </w:p>
          <w:p w14:paraId="06ABE039" w14:textId="77777777" w:rsidR="00772A78" w:rsidRPr="00D06273" w:rsidRDefault="00772A78" w:rsidP="00772A78">
            <w:pPr>
              <w:numPr>
                <w:ilvl w:val="0"/>
                <w:numId w:val="9"/>
              </w:numPr>
              <w:ind w:left="454"/>
              <w:contextualSpacing/>
              <w:jc w:val="left"/>
              <w:rPr>
                <w:rFonts w:eastAsia="Calibri" w:cs="Times New Roman"/>
                <w:sz w:val="19"/>
                <w:szCs w:val="19"/>
              </w:rPr>
            </w:pPr>
            <w:r w:rsidRPr="00D06273">
              <w:rPr>
                <w:rFonts w:eastAsia="Calibri" w:cs="Times New Roman"/>
                <w:sz w:val="19"/>
                <w:szCs w:val="19"/>
              </w:rPr>
              <w:t>Utworzenie Bazy Danych Odpadowych (BDO).</w:t>
            </w:r>
          </w:p>
        </w:tc>
        <w:tc>
          <w:tcPr>
            <w:tcW w:w="4389" w:type="dxa"/>
            <w:vAlign w:val="center"/>
          </w:tcPr>
          <w:p w14:paraId="0AC58DB4" w14:textId="77777777" w:rsidR="00772A78" w:rsidRPr="00D06273" w:rsidRDefault="00772A78" w:rsidP="00772A78">
            <w:pPr>
              <w:numPr>
                <w:ilvl w:val="0"/>
                <w:numId w:val="8"/>
              </w:numPr>
              <w:ind w:left="458"/>
              <w:contextualSpacing/>
              <w:jc w:val="left"/>
              <w:rPr>
                <w:rFonts w:eastAsia="Calibri" w:cs="Times New Roman"/>
                <w:sz w:val="19"/>
                <w:szCs w:val="19"/>
              </w:rPr>
            </w:pPr>
            <w:r w:rsidRPr="00D06273">
              <w:rPr>
                <w:rFonts w:eastAsia="Calibri" w:cs="Times New Roman"/>
                <w:sz w:val="19"/>
                <w:szCs w:val="19"/>
              </w:rPr>
              <w:t xml:space="preserve">Wzrost kosztów odbioru i </w:t>
            </w:r>
            <w:proofErr w:type="spellStart"/>
            <w:r w:rsidRPr="00D06273">
              <w:rPr>
                <w:rFonts w:eastAsia="Calibri" w:cs="Times New Roman"/>
                <w:sz w:val="19"/>
                <w:szCs w:val="19"/>
              </w:rPr>
              <w:t>zagospo</w:t>
            </w:r>
            <w:proofErr w:type="spellEnd"/>
            <w:r w:rsidRPr="00D06273">
              <w:rPr>
                <w:rFonts w:eastAsia="Calibri" w:cs="Times New Roman"/>
                <w:sz w:val="19"/>
                <w:szCs w:val="19"/>
              </w:rPr>
              <w:t>-darowania odpadów komunalnych.</w:t>
            </w:r>
          </w:p>
          <w:p w14:paraId="57D9DF32" w14:textId="77777777" w:rsidR="00772A78" w:rsidRPr="00D06273" w:rsidRDefault="00772A78" w:rsidP="00772A78">
            <w:pPr>
              <w:numPr>
                <w:ilvl w:val="0"/>
                <w:numId w:val="8"/>
              </w:numPr>
              <w:ind w:left="458"/>
              <w:contextualSpacing/>
              <w:jc w:val="left"/>
              <w:rPr>
                <w:rFonts w:eastAsia="Calibri" w:cs="Times New Roman"/>
                <w:sz w:val="19"/>
                <w:szCs w:val="19"/>
              </w:rPr>
            </w:pPr>
            <w:r w:rsidRPr="00D06273">
              <w:rPr>
                <w:rFonts w:eastAsia="Calibri" w:cs="Times New Roman"/>
                <w:sz w:val="19"/>
                <w:szCs w:val="19"/>
              </w:rPr>
              <w:t>Wysokie koszty wymiany azbestowych pokryć dachowych.</w:t>
            </w:r>
          </w:p>
          <w:p w14:paraId="5C5472D4" w14:textId="77777777" w:rsidR="00772A78" w:rsidRPr="00D06273" w:rsidRDefault="00772A78" w:rsidP="00772A78">
            <w:pPr>
              <w:numPr>
                <w:ilvl w:val="0"/>
                <w:numId w:val="8"/>
              </w:numPr>
              <w:ind w:left="458"/>
              <w:contextualSpacing/>
              <w:jc w:val="left"/>
              <w:rPr>
                <w:rFonts w:eastAsia="Calibri" w:cs="Times New Roman"/>
                <w:sz w:val="19"/>
                <w:szCs w:val="19"/>
              </w:rPr>
            </w:pPr>
            <w:r w:rsidRPr="00D06273">
              <w:rPr>
                <w:rFonts w:eastAsia="Calibri" w:cs="Times New Roman"/>
                <w:sz w:val="19"/>
                <w:szCs w:val="19"/>
              </w:rPr>
              <w:t>Wzrost ilości wytwarzanych odpadów wskutek rozwoju społeczno-gospodarczego.</w:t>
            </w:r>
          </w:p>
          <w:p w14:paraId="017646E5" w14:textId="65EC1F57" w:rsidR="00772A78" w:rsidRPr="00D06273" w:rsidRDefault="00772A78" w:rsidP="00D06273">
            <w:pPr>
              <w:numPr>
                <w:ilvl w:val="0"/>
                <w:numId w:val="8"/>
              </w:numPr>
              <w:ind w:left="458"/>
              <w:contextualSpacing/>
              <w:jc w:val="left"/>
              <w:rPr>
                <w:rFonts w:eastAsia="Calibri" w:cs="Times New Roman"/>
                <w:sz w:val="19"/>
                <w:szCs w:val="19"/>
              </w:rPr>
            </w:pPr>
            <w:r w:rsidRPr="00D06273">
              <w:rPr>
                <w:rFonts w:eastAsia="Calibri" w:cs="Times New Roman"/>
                <w:sz w:val="19"/>
                <w:szCs w:val="19"/>
              </w:rPr>
              <w:t>Nielegalne/niewłaściwe postępowanie</w:t>
            </w:r>
            <w:r w:rsidRPr="00D06273">
              <w:rPr>
                <w:rFonts w:eastAsia="Calibri" w:cs="Times New Roman"/>
                <w:sz w:val="19"/>
                <w:szCs w:val="19"/>
              </w:rPr>
              <w:br/>
              <w:t>z odpadami.</w:t>
            </w:r>
          </w:p>
        </w:tc>
      </w:tr>
    </w:tbl>
    <w:p w14:paraId="27F08F1D" w14:textId="49DC3A19" w:rsidR="002C0F93" w:rsidRPr="00D06273" w:rsidRDefault="002C0F93" w:rsidP="002C0F93">
      <w:pPr>
        <w:jc w:val="center"/>
        <w:rPr>
          <w:i/>
          <w:sz w:val="18"/>
        </w:rPr>
      </w:pPr>
      <w:r w:rsidRPr="00D06273">
        <w:rPr>
          <w:i/>
          <w:sz w:val="18"/>
        </w:rPr>
        <w:t>Źródło: opracowanie własne</w:t>
      </w:r>
    </w:p>
    <w:p w14:paraId="4703B9DB" w14:textId="58B7A5FC" w:rsidR="00A450DF" w:rsidRPr="00D06273" w:rsidRDefault="00A450DF" w:rsidP="00A450DF">
      <w:pPr>
        <w:pStyle w:val="Legenda"/>
        <w:rPr>
          <w:sz w:val="20"/>
          <w:szCs w:val="16"/>
        </w:rPr>
      </w:pPr>
      <w:bookmarkStart w:id="830" w:name="_Toc195046468"/>
      <w:r w:rsidRPr="00D06273">
        <w:rPr>
          <w:sz w:val="20"/>
          <w:szCs w:val="16"/>
        </w:rPr>
        <w:lastRenderedPageBreak/>
        <w:t xml:space="preserve">Tabela </w:t>
      </w:r>
      <w:r w:rsidRPr="00D06273">
        <w:rPr>
          <w:noProof/>
          <w:sz w:val="20"/>
          <w:szCs w:val="16"/>
        </w:rPr>
        <w:fldChar w:fldCharType="begin"/>
      </w:r>
      <w:r w:rsidRPr="00D06273">
        <w:rPr>
          <w:noProof/>
          <w:sz w:val="20"/>
          <w:szCs w:val="16"/>
        </w:rPr>
        <w:instrText xml:space="preserve"> SEQ Tabela \* ARABIC </w:instrText>
      </w:r>
      <w:r w:rsidRPr="00D06273">
        <w:rPr>
          <w:noProof/>
          <w:sz w:val="20"/>
          <w:szCs w:val="16"/>
        </w:rPr>
        <w:fldChar w:fldCharType="separate"/>
      </w:r>
      <w:r w:rsidR="00B81EF6">
        <w:rPr>
          <w:noProof/>
          <w:sz w:val="20"/>
          <w:szCs w:val="16"/>
        </w:rPr>
        <w:t>48</w:t>
      </w:r>
      <w:r w:rsidRPr="00D06273">
        <w:rPr>
          <w:noProof/>
          <w:sz w:val="20"/>
          <w:szCs w:val="16"/>
        </w:rPr>
        <w:fldChar w:fldCharType="end"/>
      </w:r>
      <w:r w:rsidRPr="00D06273">
        <w:rPr>
          <w:sz w:val="20"/>
          <w:szCs w:val="16"/>
        </w:rPr>
        <w:t>. Zagadnienia horyzontalne dla obszaru interwencji gospodarka odpadami</w:t>
      </w:r>
      <w:bookmarkEnd w:id="830"/>
    </w:p>
    <w:tbl>
      <w:tblPr>
        <w:tblStyle w:val="Tabela-Siatka"/>
        <w:tblW w:w="5000" w:type="pct"/>
        <w:jc w:val="center"/>
        <w:tblLook w:val="04A0" w:firstRow="1" w:lastRow="0" w:firstColumn="1" w:lastColumn="0" w:noHBand="0" w:noVBand="1"/>
      </w:tblPr>
      <w:tblGrid>
        <w:gridCol w:w="1838"/>
        <w:gridCol w:w="7224"/>
      </w:tblGrid>
      <w:tr w:rsidR="00A450DF" w:rsidRPr="00D06273" w14:paraId="2B5A75D3" w14:textId="77777777" w:rsidTr="00CF634F">
        <w:trPr>
          <w:trHeight w:val="935"/>
          <w:jc w:val="center"/>
        </w:trPr>
        <w:tc>
          <w:tcPr>
            <w:tcW w:w="1014" w:type="pct"/>
            <w:shd w:val="clear" w:color="auto" w:fill="F2F2F2" w:themeFill="background1" w:themeFillShade="F2"/>
            <w:vAlign w:val="center"/>
          </w:tcPr>
          <w:p w14:paraId="74FDDB00" w14:textId="3A391BCB" w:rsidR="00A450DF" w:rsidRPr="00D06273" w:rsidRDefault="00A450DF" w:rsidP="00EF6356">
            <w:pPr>
              <w:jc w:val="center"/>
              <w:rPr>
                <w:sz w:val="19"/>
                <w:szCs w:val="19"/>
              </w:rPr>
            </w:pPr>
            <w:r w:rsidRPr="00D06273">
              <w:rPr>
                <w:sz w:val="19"/>
                <w:szCs w:val="19"/>
              </w:rPr>
              <w:t>Adaptacja</w:t>
            </w:r>
            <w:r w:rsidR="000E5519" w:rsidRPr="00D06273">
              <w:rPr>
                <w:sz w:val="19"/>
                <w:szCs w:val="19"/>
              </w:rPr>
              <w:br/>
            </w:r>
            <w:r w:rsidRPr="00D06273">
              <w:rPr>
                <w:sz w:val="19"/>
                <w:szCs w:val="19"/>
              </w:rPr>
              <w:t>do zmian klimatu</w:t>
            </w:r>
          </w:p>
        </w:tc>
        <w:tc>
          <w:tcPr>
            <w:tcW w:w="3986" w:type="pct"/>
            <w:vAlign w:val="center"/>
          </w:tcPr>
          <w:p w14:paraId="1139CA82" w14:textId="0B9DE305" w:rsidR="0019081E" w:rsidRPr="00D06273" w:rsidRDefault="000F17C3" w:rsidP="0021506B">
            <w:pPr>
              <w:pStyle w:val="Akapitzlist"/>
              <w:numPr>
                <w:ilvl w:val="0"/>
                <w:numId w:val="5"/>
              </w:numPr>
              <w:ind w:left="318"/>
              <w:jc w:val="left"/>
              <w:rPr>
                <w:sz w:val="19"/>
                <w:szCs w:val="19"/>
              </w:rPr>
            </w:pPr>
            <w:r w:rsidRPr="00D06273">
              <w:rPr>
                <w:sz w:val="19"/>
                <w:szCs w:val="19"/>
              </w:rPr>
              <w:t xml:space="preserve">Wykorzystywanie </w:t>
            </w:r>
            <w:r w:rsidR="00135610" w:rsidRPr="00D06273">
              <w:rPr>
                <w:sz w:val="19"/>
                <w:szCs w:val="19"/>
              </w:rPr>
              <w:t>odpadów do produkcji paliwa alternatywnego (RDF).</w:t>
            </w:r>
          </w:p>
          <w:p w14:paraId="215A55AD" w14:textId="72C1426B" w:rsidR="00A450DF" w:rsidRPr="00D06273" w:rsidRDefault="000F17C3" w:rsidP="00B03E46">
            <w:pPr>
              <w:pStyle w:val="Akapitzlist"/>
              <w:numPr>
                <w:ilvl w:val="0"/>
                <w:numId w:val="5"/>
              </w:numPr>
              <w:ind w:left="318"/>
              <w:jc w:val="left"/>
              <w:rPr>
                <w:sz w:val="19"/>
                <w:szCs w:val="19"/>
              </w:rPr>
            </w:pPr>
            <w:r w:rsidRPr="00D06273">
              <w:rPr>
                <w:sz w:val="19"/>
                <w:szCs w:val="19"/>
              </w:rPr>
              <w:t xml:space="preserve">Ponowne wykorzystanie materiałów </w:t>
            </w:r>
            <w:r w:rsidR="008F65C4" w:rsidRPr="00D06273">
              <w:rPr>
                <w:sz w:val="19"/>
                <w:szCs w:val="19"/>
              </w:rPr>
              <w:t xml:space="preserve">i produktów </w:t>
            </w:r>
            <w:r w:rsidRPr="00D06273">
              <w:rPr>
                <w:sz w:val="19"/>
                <w:szCs w:val="19"/>
              </w:rPr>
              <w:t>pochodzących</w:t>
            </w:r>
            <w:r w:rsidR="006D0418" w:rsidRPr="00D06273">
              <w:rPr>
                <w:sz w:val="19"/>
                <w:szCs w:val="19"/>
              </w:rPr>
              <w:t xml:space="preserve"> </w:t>
            </w:r>
            <w:r w:rsidRPr="00D06273">
              <w:rPr>
                <w:sz w:val="19"/>
                <w:szCs w:val="19"/>
              </w:rPr>
              <w:t>z recyklingu</w:t>
            </w:r>
            <w:r w:rsidR="000E5519" w:rsidRPr="00D06273">
              <w:rPr>
                <w:sz w:val="19"/>
                <w:szCs w:val="19"/>
              </w:rPr>
              <w:t>.</w:t>
            </w:r>
          </w:p>
          <w:p w14:paraId="32596A94" w14:textId="64A22943" w:rsidR="000F17C3" w:rsidRPr="00D06273" w:rsidRDefault="000F17C3" w:rsidP="00B03E46">
            <w:pPr>
              <w:pStyle w:val="Akapitzlist"/>
              <w:numPr>
                <w:ilvl w:val="0"/>
                <w:numId w:val="5"/>
              </w:numPr>
              <w:ind w:left="318"/>
              <w:jc w:val="left"/>
              <w:rPr>
                <w:sz w:val="19"/>
                <w:szCs w:val="19"/>
              </w:rPr>
            </w:pPr>
            <w:r w:rsidRPr="00D06273">
              <w:rPr>
                <w:sz w:val="19"/>
                <w:szCs w:val="19"/>
              </w:rPr>
              <w:t>Lokalizowanie obiektów gospodarki odpadami w oddaleniu od terenów zagrożonych powodziami, podtopieniami i osuwiskami.</w:t>
            </w:r>
          </w:p>
        </w:tc>
      </w:tr>
      <w:tr w:rsidR="00A450DF" w:rsidRPr="00D06273" w14:paraId="259DE9D4" w14:textId="77777777" w:rsidTr="00CF634F">
        <w:trPr>
          <w:trHeight w:val="935"/>
          <w:jc w:val="center"/>
        </w:trPr>
        <w:tc>
          <w:tcPr>
            <w:tcW w:w="1014" w:type="pct"/>
            <w:shd w:val="clear" w:color="auto" w:fill="F2F2F2" w:themeFill="background1" w:themeFillShade="F2"/>
            <w:vAlign w:val="center"/>
          </w:tcPr>
          <w:p w14:paraId="4866F31F" w14:textId="1AD3891F" w:rsidR="00A450DF" w:rsidRPr="00D06273" w:rsidRDefault="00AC773E" w:rsidP="00EF6356">
            <w:pPr>
              <w:jc w:val="center"/>
              <w:rPr>
                <w:sz w:val="19"/>
                <w:szCs w:val="19"/>
              </w:rPr>
            </w:pPr>
            <w:r w:rsidRPr="00D06273">
              <w:rPr>
                <w:sz w:val="19"/>
                <w:szCs w:val="19"/>
              </w:rPr>
              <w:t>Z</w:t>
            </w:r>
            <w:r w:rsidR="00A450DF" w:rsidRPr="00D06273">
              <w:rPr>
                <w:sz w:val="19"/>
                <w:szCs w:val="19"/>
              </w:rPr>
              <w:t>agrożenia środowiska</w:t>
            </w:r>
          </w:p>
        </w:tc>
        <w:tc>
          <w:tcPr>
            <w:tcW w:w="3986" w:type="pct"/>
            <w:vAlign w:val="center"/>
          </w:tcPr>
          <w:p w14:paraId="32814E19" w14:textId="57F0DED8" w:rsidR="00B07CFC" w:rsidRPr="00D06273" w:rsidRDefault="000F17C3" w:rsidP="00B03E46">
            <w:pPr>
              <w:pStyle w:val="Akapitzlist"/>
              <w:numPr>
                <w:ilvl w:val="0"/>
                <w:numId w:val="6"/>
              </w:numPr>
              <w:tabs>
                <w:tab w:val="left" w:pos="1189"/>
              </w:tabs>
              <w:ind w:left="318"/>
              <w:jc w:val="left"/>
              <w:rPr>
                <w:sz w:val="19"/>
                <w:szCs w:val="19"/>
              </w:rPr>
            </w:pPr>
            <w:r w:rsidRPr="00D06273">
              <w:rPr>
                <w:sz w:val="19"/>
                <w:szCs w:val="19"/>
              </w:rPr>
              <w:t xml:space="preserve">Związane z niewłaściwym </w:t>
            </w:r>
            <w:r w:rsidR="00357EA0" w:rsidRPr="00D06273">
              <w:rPr>
                <w:sz w:val="19"/>
                <w:szCs w:val="19"/>
              </w:rPr>
              <w:t>postępowaniem z wytworzonymi odpadami</w:t>
            </w:r>
            <w:r w:rsidRPr="00D06273">
              <w:rPr>
                <w:sz w:val="19"/>
                <w:szCs w:val="19"/>
              </w:rPr>
              <w:t xml:space="preserve"> (w</w:t>
            </w:r>
            <w:r w:rsidR="00357EA0" w:rsidRPr="00D06273">
              <w:rPr>
                <w:sz w:val="19"/>
                <w:szCs w:val="19"/>
              </w:rPr>
              <w:t> </w:t>
            </w:r>
            <w:r w:rsidRPr="00D06273">
              <w:rPr>
                <w:sz w:val="19"/>
                <w:szCs w:val="19"/>
              </w:rPr>
              <w:t xml:space="preserve">szczególności </w:t>
            </w:r>
            <w:r w:rsidR="00357EA0" w:rsidRPr="00D06273">
              <w:rPr>
                <w:sz w:val="19"/>
                <w:szCs w:val="19"/>
              </w:rPr>
              <w:t xml:space="preserve">dotyczy </w:t>
            </w:r>
            <w:r w:rsidRPr="00D06273">
              <w:rPr>
                <w:sz w:val="19"/>
                <w:szCs w:val="19"/>
              </w:rPr>
              <w:t>odpad</w:t>
            </w:r>
            <w:r w:rsidR="00357EA0" w:rsidRPr="00D06273">
              <w:rPr>
                <w:sz w:val="19"/>
                <w:szCs w:val="19"/>
              </w:rPr>
              <w:t xml:space="preserve">ów </w:t>
            </w:r>
            <w:r w:rsidRPr="00D06273">
              <w:rPr>
                <w:sz w:val="19"/>
                <w:szCs w:val="19"/>
              </w:rPr>
              <w:t>niebezpiecznych</w:t>
            </w:r>
            <w:r w:rsidR="008A5879" w:rsidRPr="00D06273">
              <w:rPr>
                <w:sz w:val="19"/>
                <w:szCs w:val="19"/>
              </w:rPr>
              <w:t xml:space="preserve"> – np. niewłaściwe</w:t>
            </w:r>
            <w:r w:rsidR="008A5879" w:rsidRPr="00D06273">
              <w:rPr>
                <w:sz w:val="19"/>
                <w:szCs w:val="19"/>
              </w:rPr>
              <w:br/>
              <w:t>i nielegalne magazynowanie/składowanie, powstawanie „dzikich wysypisk”</w:t>
            </w:r>
            <w:r w:rsidRPr="00D06273">
              <w:rPr>
                <w:sz w:val="19"/>
                <w:szCs w:val="19"/>
              </w:rPr>
              <w:t>).</w:t>
            </w:r>
          </w:p>
        </w:tc>
      </w:tr>
      <w:tr w:rsidR="00A450DF" w:rsidRPr="00D06273" w14:paraId="1129F86D" w14:textId="77777777" w:rsidTr="00CF634F">
        <w:trPr>
          <w:trHeight w:val="935"/>
          <w:jc w:val="center"/>
        </w:trPr>
        <w:tc>
          <w:tcPr>
            <w:tcW w:w="1014" w:type="pct"/>
            <w:shd w:val="clear" w:color="auto" w:fill="F2F2F2" w:themeFill="background1" w:themeFillShade="F2"/>
            <w:vAlign w:val="center"/>
          </w:tcPr>
          <w:p w14:paraId="36202E34" w14:textId="77777777" w:rsidR="00A450DF" w:rsidRPr="00D06273" w:rsidRDefault="00A450DF" w:rsidP="00EF6356">
            <w:pPr>
              <w:jc w:val="center"/>
              <w:rPr>
                <w:sz w:val="19"/>
                <w:szCs w:val="19"/>
              </w:rPr>
            </w:pPr>
            <w:r w:rsidRPr="00D06273">
              <w:rPr>
                <w:sz w:val="19"/>
                <w:szCs w:val="19"/>
              </w:rPr>
              <w:t>Działania edukacyjne</w:t>
            </w:r>
          </w:p>
        </w:tc>
        <w:tc>
          <w:tcPr>
            <w:tcW w:w="3986" w:type="pct"/>
            <w:vAlign w:val="center"/>
          </w:tcPr>
          <w:p w14:paraId="0B993F9C" w14:textId="13D6278D" w:rsidR="000F17C3" w:rsidRPr="00D06273" w:rsidRDefault="00A450DF" w:rsidP="00B03E46">
            <w:pPr>
              <w:pStyle w:val="Akapitzlist"/>
              <w:numPr>
                <w:ilvl w:val="0"/>
                <w:numId w:val="6"/>
              </w:numPr>
              <w:ind w:left="318"/>
              <w:jc w:val="left"/>
              <w:rPr>
                <w:sz w:val="19"/>
                <w:szCs w:val="19"/>
              </w:rPr>
            </w:pPr>
            <w:r w:rsidRPr="00D06273">
              <w:rPr>
                <w:sz w:val="19"/>
                <w:szCs w:val="19"/>
              </w:rPr>
              <w:t>Prowadzenie działań edukacyjno</w:t>
            </w:r>
            <w:r w:rsidR="00D92F65" w:rsidRPr="00D06273">
              <w:rPr>
                <w:sz w:val="19"/>
                <w:szCs w:val="19"/>
              </w:rPr>
              <w:t>-</w:t>
            </w:r>
            <w:r w:rsidR="000F17C3" w:rsidRPr="00D06273">
              <w:rPr>
                <w:sz w:val="19"/>
                <w:szCs w:val="19"/>
              </w:rPr>
              <w:t xml:space="preserve">informacyjnych w zakresie </w:t>
            </w:r>
            <w:r w:rsidR="005B13D9" w:rsidRPr="00D06273">
              <w:rPr>
                <w:sz w:val="19"/>
                <w:szCs w:val="19"/>
              </w:rPr>
              <w:t>zapobiegania</w:t>
            </w:r>
            <w:r w:rsidR="000F17C3" w:rsidRPr="00D06273">
              <w:rPr>
                <w:sz w:val="19"/>
                <w:szCs w:val="19"/>
              </w:rPr>
              <w:t xml:space="preserve"> powstawania odpadów, właściwego postępowania z</w:t>
            </w:r>
            <w:r w:rsidR="00DF4459" w:rsidRPr="00D06273">
              <w:rPr>
                <w:sz w:val="19"/>
                <w:szCs w:val="19"/>
              </w:rPr>
              <w:t xml:space="preserve"> </w:t>
            </w:r>
            <w:r w:rsidR="000F17C3" w:rsidRPr="00D06273">
              <w:rPr>
                <w:sz w:val="19"/>
                <w:szCs w:val="19"/>
              </w:rPr>
              <w:t>odpadami i</w:t>
            </w:r>
            <w:r w:rsidR="006D0418" w:rsidRPr="00D06273">
              <w:rPr>
                <w:sz w:val="19"/>
                <w:szCs w:val="19"/>
              </w:rPr>
              <w:t xml:space="preserve"> </w:t>
            </w:r>
            <w:r w:rsidR="000F17C3" w:rsidRPr="00D06273">
              <w:rPr>
                <w:sz w:val="19"/>
                <w:szCs w:val="19"/>
              </w:rPr>
              <w:t>selektywnego zbierania odpadów (szczególnie wśród dzieci</w:t>
            </w:r>
            <w:r w:rsidR="005937AB" w:rsidRPr="00D06273">
              <w:rPr>
                <w:sz w:val="19"/>
                <w:szCs w:val="19"/>
              </w:rPr>
              <w:t xml:space="preserve"> i</w:t>
            </w:r>
            <w:r w:rsidR="00D92F65" w:rsidRPr="00D06273">
              <w:rPr>
                <w:sz w:val="19"/>
                <w:szCs w:val="19"/>
              </w:rPr>
              <w:t xml:space="preserve"> </w:t>
            </w:r>
            <w:r w:rsidR="000F17C3" w:rsidRPr="00D06273">
              <w:rPr>
                <w:sz w:val="19"/>
                <w:szCs w:val="19"/>
              </w:rPr>
              <w:t>młodzieży).</w:t>
            </w:r>
          </w:p>
        </w:tc>
      </w:tr>
      <w:tr w:rsidR="00A450DF" w:rsidRPr="00CF634F" w14:paraId="7E75ABFE" w14:textId="77777777" w:rsidTr="00CF634F">
        <w:trPr>
          <w:trHeight w:val="935"/>
          <w:jc w:val="center"/>
        </w:trPr>
        <w:tc>
          <w:tcPr>
            <w:tcW w:w="1014" w:type="pct"/>
            <w:shd w:val="clear" w:color="auto" w:fill="F2F2F2" w:themeFill="background1" w:themeFillShade="F2"/>
            <w:vAlign w:val="center"/>
          </w:tcPr>
          <w:p w14:paraId="122C1C48" w14:textId="77777777" w:rsidR="00A450DF" w:rsidRPr="00CF634F" w:rsidRDefault="00A450DF" w:rsidP="00EF6356">
            <w:pPr>
              <w:jc w:val="center"/>
              <w:rPr>
                <w:sz w:val="19"/>
                <w:szCs w:val="19"/>
              </w:rPr>
            </w:pPr>
            <w:r w:rsidRPr="00CF634F">
              <w:rPr>
                <w:sz w:val="19"/>
                <w:szCs w:val="19"/>
              </w:rPr>
              <w:t>Monitoring środowiska</w:t>
            </w:r>
          </w:p>
        </w:tc>
        <w:tc>
          <w:tcPr>
            <w:tcW w:w="3986" w:type="pct"/>
            <w:vAlign w:val="center"/>
          </w:tcPr>
          <w:p w14:paraId="13AA163D" w14:textId="0406C2C9" w:rsidR="000F17C3" w:rsidRPr="00CF634F" w:rsidRDefault="000F17C3" w:rsidP="00B03E46">
            <w:pPr>
              <w:pStyle w:val="Akapitzlist"/>
              <w:numPr>
                <w:ilvl w:val="0"/>
                <w:numId w:val="6"/>
              </w:numPr>
              <w:ind w:left="318"/>
              <w:jc w:val="left"/>
              <w:rPr>
                <w:sz w:val="19"/>
                <w:szCs w:val="19"/>
              </w:rPr>
            </w:pPr>
            <w:r w:rsidRPr="00CF634F">
              <w:rPr>
                <w:sz w:val="19"/>
                <w:szCs w:val="19"/>
              </w:rPr>
              <w:t xml:space="preserve">Kontrola </w:t>
            </w:r>
            <w:r w:rsidR="000D211C" w:rsidRPr="00CF634F">
              <w:rPr>
                <w:sz w:val="19"/>
                <w:szCs w:val="19"/>
              </w:rPr>
              <w:t xml:space="preserve">podmiotów i instalacji </w:t>
            </w:r>
            <w:r w:rsidR="00C75385" w:rsidRPr="00CF634F">
              <w:rPr>
                <w:sz w:val="19"/>
                <w:szCs w:val="19"/>
              </w:rPr>
              <w:t>gospodarujących odpadami</w:t>
            </w:r>
            <w:r w:rsidRPr="00CF634F">
              <w:rPr>
                <w:sz w:val="19"/>
                <w:szCs w:val="19"/>
              </w:rPr>
              <w:t xml:space="preserve"> (WIOŚ</w:t>
            </w:r>
            <w:r w:rsidR="005937AB" w:rsidRPr="00CF634F">
              <w:rPr>
                <w:sz w:val="19"/>
                <w:szCs w:val="19"/>
              </w:rPr>
              <w:t>, Starosta, Marszałek Województwa</w:t>
            </w:r>
            <w:r w:rsidRPr="00CF634F">
              <w:rPr>
                <w:sz w:val="19"/>
                <w:szCs w:val="19"/>
              </w:rPr>
              <w:t>).</w:t>
            </w:r>
          </w:p>
          <w:p w14:paraId="297812CB" w14:textId="2E93C1A5" w:rsidR="005937AB" w:rsidRPr="00CF634F" w:rsidRDefault="000F17C3" w:rsidP="0021506B">
            <w:pPr>
              <w:pStyle w:val="Akapitzlist"/>
              <w:numPr>
                <w:ilvl w:val="0"/>
                <w:numId w:val="6"/>
              </w:numPr>
              <w:ind w:left="318"/>
              <w:jc w:val="left"/>
              <w:rPr>
                <w:sz w:val="19"/>
                <w:szCs w:val="19"/>
              </w:rPr>
            </w:pPr>
            <w:r w:rsidRPr="00CF634F">
              <w:rPr>
                <w:sz w:val="19"/>
                <w:szCs w:val="19"/>
              </w:rPr>
              <w:t>Prowadzenie kontroli nad gminnym system</w:t>
            </w:r>
            <w:r w:rsidR="00DF4459" w:rsidRPr="00CF634F">
              <w:rPr>
                <w:sz w:val="19"/>
                <w:szCs w:val="19"/>
              </w:rPr>
              <w:t>em</w:t>
            </w:r>
            <w:r w:rsidRPr="00CF634F">
              <w:rPr>
                <w:sz w:val="19"/>
                <w:szCs w:val="19"/>
              </w:rPr>
              <w:t xml:space="preserve"> gospodarowania odpadami komunalnymi</w:t>
            </w:r>
            <w:r w:rsidR="00D06273" w:rsidRPr="00CF634F">
              <w:rPr>
                <w:sz w:val="19"/>
                <w:szCs w:val="19"/>
              </w:rPr>
              <w:t>.</w:t>
            </w:r>
          </w:p>
        </w:tc>
      </w:tr>
    </w:tbl>
    <w:p w14:paraId="03541C99" w14:textId="609F2B0D" w:rsidR="00A450DF" w:rsidRPr="00CF634F" w:rsidRDefault="00A450DF" w:rsidP="00A450DF">
      <w:pPr>
        <w:jc w:val="center"/>
        <w:rPr>
          <w:i/>
          <w:sz w:val="18"/>
        </w:rPr>
      </w:pPr>
      <w:r w:rsidRPr="00CF634F">
        <w:rPr>
          <w:i/>
          <w:sz w:val="18"/>
        </w:rPr>
        <w:t>Źródło: opracowanie własne</w:t>
      </w:r>
    </w:p>
    <w:p w14:paraId="4F7FD6B5" w14:textId="77777777" w:rsidR="00FF5565" w:rsidRPr="00CF634F" w:rsidRDefault="00FF5565" w:rsidP="00FF5565">
      <w:pPr>
        <w:rPr>
          <w:iCs/>
        </w:rPr>
      </w:pPr>
    </w:p>
    <w:p w14:paraId="01A4F8C1" w14:textId="77777777" w:rsidR="00772A78" w:rsidRPr="00CF634F" w:rsidRDefault="00772A78" w:rsidP="00FF5565">
      <w:pPr>
        <w:rPr>
          <w:iCs/>
        </w:rPr>
      </w:pPr>
    </w:p>
    <w:p w14:paraId="678E5C8F" w14:textId="7BC9C6B8" w:rsidR="00A744B8" w:rsidRPr="00CF634F" w:rsidRDefault="00A744B8" w:rsidP="005F32E9">
      <w:pPr>
        <w:pStyle w:val="Nagowek2"/>
        <w:numPr>
          <w:ilvl w:val="1"/>
          <w:numId w:val="2"/>
        </w:numPr>
      </w:pPr>
      <w:bookmarkStart w:id="831" w:name="_Toc520308622"/>
      <w:bookmarkStart w:id="832" w:name="_Toc520309050"/>
      <w:bookmarkStart w:id="833" w:name="_Toc520309153"/>
      <w:bookmarkStart w:id="834" w:name="_Toc520309278"/>
      <w:bookmarkStart w:id="835" w:name="_Toc520309630"/>
      <w:bookmarkStart w:id="836" w:name="_Toc520309969"/>
      <w:bookmarkStart w:id="837" w:name="_Toc520310039"/>
      <w:bookmarkStart w:id="838" w:name="_Toc520310109"/>
      <w:bookmarkStart w:id="839" w:name="_Toc520310195"/>
      <w:bookmarkStart w:id="840" w:name="_Toc520310265"/>
      <w:bookmarkStart w:id="841" w:name="_Toc520310369"/>
      <w:bookmarkStart w:id="842" w:name="_Toc520310756"/>
      <w:bookmarkStart w:id="843" w:name="_Toc195045791"/>
      <w:r w:rsidRPr="00CF634F">
        <w:t>Zasoby przyrodnicze</w:t>
      </w:r>
      <w:bookmarkEnd w:id="831"/>
      <w:bookmarkEnd w:id="832"/>
      <w:bookmarkEnd w:id="833"/>
      <w:bookmarkEnd w:id="834"/>
      <w:bookmarkEnd w:id="835"/>
      <w:bookmarkEnd w:id="836"/>
      <w:bookmarkEnd w:id="837"/>
      <w:bookmarkEnd w:id="838"/>
      <w:bookmarkEnd w:id="839"/>
      <w:bookmarkEnd w:id="840"/>
      <w:bookmarkEnd w:id="841"/>
      <w:bookmarkEnd w:id="842"/>
      <w:bookmarkEnd w:id="843"/>
    </w:p>
    <w:p w14:paraId="292D5AB4" w14:textId="77777777" w:rsidR="00CD1407" w:rsidRPr="00CF634F" w:rsidRDefault="00CD1407" w:rsidP="008F582F"/>
    <w:p w14:paraId="2A3ECF17" w14:textId="478FB7D7" w:rsidR="00CF634F" w:rsidRPr="00CF634F" w:rsidRDefault="00CF634F" w:rsidP="00CF634F">
      <w:pPr>
        <w:pStyle w:val="Nagowek3"/>
        <w:numPr>
          <w:ilvl w:val="2"/>
          <w:numId w:val="2"/>
        </w:numPr>
      </w:pPr>
      <w:bookmarkStart w:id="844" w:name="_Toc195045792"/>
      <w:r w:rsidRPr="00CF634F">
        <w:t>Zieleń urządzona</w:t>
      </w:r>
      <w:bookmarkEnd w:id="844"/>
    </w:p>
    <w:p w14:paraId="1514D038" w14:textId="77777777" w:rsidR="00CF634F" w:rsidRPr="00CF634F" w:rsidRDefault="00CF634F" w:rsidP="008F582F"/>
    <w:p w14:paraId="39CA3677" w14:textId="2AF2FB2B" w:rsidR="00CF634F" w:rsidRPr="00CF634F" w:rsidRDefault="00CF634F" w:rsidP="00CF634F">
      <w:pPr>
        <w:ind w:firstLine="709"/>
        <w:rPr>
          <w:rFonts w:eastAsiaTheme="minorHAnsi"/>
        </w:rPr>
      </w:pPr>
      <w:r w:rsidRPr="00CF634F">
        <w:rPr>
          <w:rFonts w:eastAsiaTheme="minorHAnsi"/>
        </w:rPr>
        <w:t>Istotną rolę w kontekście ochrony, kształtowania oraz wzrostu zasobów przyrodniczych, szczególnie na obszarach zurbanizowanych, pełni zieleń urządzona, która powinna być właściwie zaplanowana i pielęgnowana. Zgodnie z danymi GUS (stan na dzień 31.12.2023 r.) powierzchnia terenów zieleni urządzonej na obszarze gminy Mieszkowice wynosi 4,21 ha. W poniższej tabeli przedstawiono strukturę terenów zieleni urządzonej na obszarze gminy.</w:t>
      </w:r>
    </w:p>
    <w:p w14:paraId="1D984E1F" w14:textId="77777777" w:rsidR="00CF634F" w:rsidRPr="00CF634F" w:rsidRDefault="00CF634F" w:rsidP="00CF634F">
      <w:pPr>
        <w:rPr>
          <w:rFonts w:eastAsiaTheme="minorHAnsi"/>
        </w:rPr>
      </w:pPr>
    </w:p>
    <w:p w14:paraId="76F9BB66" w14:textId="38BECA98" w:rsidR="00CF634F" w:rsidRPr="00CF634F" w:rsidRDefault="00CF634F" w:rsidP="00CF634F">
      <w:pPr>
        <w:jc w:val="center"/>
        <w:rPr>
          <w:rFonts w:eastAsiaTheme="minorHAnsi"/>
          <w:b/>
          <w:i/>
          <w:iCs/>
          <w:sz w:val="20"/>
          <w:szCs w:val="16"/>
        </w:rPr>
      </w:pPr>
      <w:bookmarkStart w:id="845" w:name="_Toc110974196"/>
      <w:bookmarkStart w:id="846" w:name="_Toc112846957"/>
      <w:bookmarkStart w:id="847" w:name="_Toc117453927"/>
      <w:bookmarkStart w:id="848" w:name="_Toc141909246"/>
      <w:bookmarkStart w:id="849" w:name="_Toc177157061"/>
      <w:bookmarkStart w:id="850" w:name="_Toc193128786"/>
      <w:bookmarkStart w:id="851" w:name="_Toc195046469"/>
      <w:r w:rsidRPr="00CF634F">
        <w:rPr>
          <w:rFonts w:eastAsiaTheme="minorHAnsi"/>
          <w:b/>
          <w:i/>
          <w:iCs/>
          <w:sz w:val="20"/>
          <w:szCs w:val="16"/>
        </w:rPr>
        <w:t xml:space="preserve">Tabela </w:t>
      </w:r>
      <w:r w:rsidRPr="00CF634F">
        <w:rPr>
          <w:rFonts w:eastAsiaTheme="minorHAnsi"/>
          <w:b/>
          <w:i/>
          <w:iCs/>
          <w:sz w:val="20"/>
          <w:szCs w:val="16"/>
        </w:rPr>
        <w:fldChar w:fldCharType="begin"/>
      </w:r>
      <w:r w:rsidRPr="00CF634F">
        <w:rPr>
          <w:rFonts w:eastAsiaTheme="minorHAnsi"/>
          <w:b/>
          <w:i/>
          <w:iCs/>
          <w:sz w:val="20"/>
          <w:szCs w:val="16"/>
        </w:rPr>
        <w:instrText xml:space="preserve"> SEQ Tabela \* ARABIC </w:instrText>
      </w:r>
      <w:r w:rsidRPr="00CF634F">
        <w:rPr>
          <w:rFonts w:eastAsiaTheme="minorHAnsi"/>
          <w:b/>
          <w:i/>
          <w:iCs/>
          <w:sz w:val="20"/>
          <w:szCs w:val="16"/>
        </w:rPr>
        <w:fldChar w:fldCharType="separate"/>
      </w:r>
      <w:r w:rsidR="00B81EF6">
        <w:rPr>
          <w:rFonts w:eastAsiaTheme="minorHAnsi"/>
          <w:b/>
          <w:i/>
          <w:iCs/>
          <w:noProof/>
          <w:sz w:val="20"/>
          <w:szCs w:val="16"/>
        </w:rPr>
        <w:t>49</w:t>
      </w:r>
      <w:r w:rsidRPr="00CF634F">
        <w:rPr>
          <w:rFonts w:eastAsiaTheme="minorHAnsi"/>
          <w:b/>
          <w:i/>
          <w:iCs/>
          <w:sz w:val="20"/>
          <w:szCs w:val="16"/>
        </w:rPr>
        <w:fldChar w:fldCharType="end"/>
      </w:r>
      <w:r w:rsidRPr="00CF634F">
        <w:rPr>
          <w:rFonts w:eastAsiaTheme="minorHAnsi"/>
          <w:b/>
          <w:i/>
          <w:iCs/>
          <w:sz w:val="20"/>
          <w:szCs w:val="16"/>
        </w:rPr>
        <w:t>. Powierzchnia terenów zieleni urządzonej</w:t>
      </w:r>
      <w:r w:rsidRPr="00CF634F">
        <w:rPr>
          <w:rFonts w:eastAsiaTheme="minorHAnsi"/>
          <w:b/>
          <w:i/>
          <w:iCs/>
          <w:sz w:val="20"/>
          <w:szCs w:val="16"/>
        </w:rPr>
        <w:br/>
        <w:t>na obszarze gminy Mieszkowice (stan na dzień 31.12.2023 r.)</w:t>
      </w:r>
      <w:bookmarkEnd w:id="845"/>
      <w:bookmarkEnd w:id="846"/>
      <w:bookmarkEnd w:id="847"/>
      <w:bookmarkEnd w:id="848"/>
      <w:bookmarkEnd w:id="849"/>
      <w:bookmarkEnd w:id="850"/>
      <w:bookmarkEnd w:id="851"/>
    </w:p>
    <w:tbl>
      <w:tblPr>
        <w:tblStyle w:val="Tabela-Siatka571"/>
        <w:tblW w:w="0" w:type="auto"/>
        <w:jc w:val="center"/>
        <w:tblLook w:val="04A0" w:firstRow="1" w:lastRow="0" w:firstColumn="1" w:lastColumn="0" w:noHBand="0" w:noVBand="1"/>
      </w:tblPr>
      <w:tblGrid>
        <w:gridCol w:w="4824"/>
        <w:gridCol w:w="2131"/>
      </w:tblGrid>
      <w:tr w:rsidR="00CF634F" w:rsidRPr="00CF634F" w14:paraId="48BC1F6E" w14:textId="77777777" w:rsidTr="00CF634F">
        <w:trPr>
          <w:trHeight w:val="482"/>
          <w:tblHeader/>
          <w:jc w:val="center"/>
        </w:trPr>
        <w:tc>
          <w:tcPr>
            <w:tcW w:w="4824" w:type="dxa"/>
            <w:shd w:val="clear" w:color="auto" w:fill="F2F2F2" w:themeFill="background1" w:themeFillShade="F2"/>
            <w:vAlign w:val="center"/>
          </w:tcPr>
          <w:p w14:paraId="65972479" w14:textId="77777777" w:rsidR="00CF634F" w:rsidRPr="00CF634F" w:rsidRDefault="00CF634F" w:rsidP="00CF634F">
            <w:pPr>
              <w:jc w:val="center"/>
              <w:rPr>
                <w:sz w:val="20"/>
                <w:szCs w:val="20"/>
              </w:rPr>
            </w:pPr>
            <w:r w:rsidRPr="00CF634F">
              <w:rPr>
                <w:sz w:val="20"/>
                <w:szCs w:val="20"/>
              </w:rPr>
              <w:t>Rodzaj</w:t>
            </w:r>
          </w:p>
        </w:tc>
        <w:tc>
          <w:tcPr>
            <w:tcW w:w="2131" w:type="dxa"/>
            <w:shd w:val="clear" w:color="auto" w:fill="F2F2F2" w:themeFill="background1" w:themeFillShade="F2"/>
            <w:vAlign w:val="center"/>
          </w:tcPr>
          <w:p w14:paraId="725F2FDD" w14:textId="77777777" w:rsidR="00CF634F" w:rsidRPr="00CF634F" w:rsidRDefault="00CF634F" w:rsidP="00CF634F">
            <w:pPr>
              <w:jc w:val="center"/>
              <w:rPr>
                <w:sz w:val="20"/>
                <w:szCs w:val="20"/>
              </w:rPr>
            </w:pPr>
            <w:r w:rsidRPr="00CF634F">
              <w:rPr>
                <w:sz w:val="20"/>
                <w:szCs w:val="20"/>
              </w:rPr>
              <w:t>Powierzchnia [ha]</w:t>
            </w:r>
          </w:p>
        </w:tc>
      </w:tr>
      <w:tr w:rsidR="00CF634F" w:rsidRPr="00CF634F" w14:paraId="0E9A23FF" w14:textId="77777777" w:rsidTr="00CF634F">
        <w:trPr>
          <w:trHeight w:val="482"/>
          <w:jc w:val="center"/>
        </w:trPr>
        <w:tc>
          <w:tcPr>
            <w:tcW w:w="4824" w:type="dxa"/>
            <w:vAlign w:val="center"/>
          </w:tcPr>
          <w:p w14:paraId="2A69C05E" w14:textId="1BFE833B" w:rsidR="00CF634F" w:rsidRPr="00CF634F" w:rsidRDefault="00CF634F" w:rsidP="00CF634F">
            <w:pPr>
              <w:jc w:val="center"/>
              <w:rPr>
                <w:sz w:val="20"/>
                <w:szCs w:val="20"/>
              </w:rPr>
            </w:pPr>
            <w:r w:rsidRPr="00CF634F">
              <w:rPr>
                <w:sz w:val="20"/>
                <w:szCs w:val="20"/>
              </w:rPr>
              <w:t>zieleńce</w:t>
            </w:r>
          </w:p>
        </w:tc>
        <w:tc>
          <w:tcPr>
            <w:tcW w:w="2131" w:type="dxa"/>
            <w:vAlign w:val="center"/>
          </w:tcPr>
          <w:p w14:paraId="3605910B" w14:textId="0DFD2177" w:rsidR="00CF634F" w:rsidRPr="00CF634F" w:rsidRDefault="00CF634F" w:rsidP="00CF634F">
            <w:pPr>
              <w:ind w:right="462"/>
              <w:jc w:val="right"/>
              <w:rPr>
                <w:sz w:val="20"/>
                <w:szCs w:val="20"/>
              </w:rPr>
            </w:pPr>
            <w:r w:rsidRPr="00CF634F">
              <w:rPr>
                <w:sz w:val="20"/>
                <w:szCs w:val="20"/>
              </w:rPr>
              <w:t>3,10</w:t>
            </w:r>
          </w:p>
        </w:tc>
      </w:tr>
      <w:tr w:rsidR="00CF634F" w:rsidRPr="00CF634F" w14:paraId="30402E1B" w14:textId="77777777" w:rsidTr="00CF634F">
        <w:trPr>
          <w:trHeight w:val="482"/>
          <w:jc w:val="center"/>
        </w:trPr>
        <w:tc>
          <w:tcPr>
            <w:tcW w:w="4824" w:type="dxa"/>
            <w:vAlign w:val="center"/>
          </w:tcPr>
          <w:p w14:paraId="740E9966" w14:textId="77777777" w:rsidR="00CF634F" w:rsidRPr="00CF634F" w:rsidRDefault="00CF634F" w:rsidP="00CF634F">
            <w:pPr>
              <w:jc w:val="center"/>
              <w:rPr>
                <w:sz w:val="20"/>
                <w:szCs w:val="20"/>
              </w:rPr>
            </w:pPr>
            <w:r w:rsidRPr="00CF634F">
              <w:rPr>
                <w:sz w:val="20"/>
                <w:szCs w:val="20"/>
              </w:rPr>
              <w:t>tereny zieleni osiedlowej</w:t>
            </w:r>
          </w:p>
        </w:tc>
        <w:tc>
          <w:tcPr>
            <w:tcW w:w="2131" w:type="dxa"/>
            <w:vAlign w:val="center"/>
          </w:tcPr>
          <w:p w14:paraId="6F1FC11B" w14:textId="3D847B24" w:rsidR="00CF634F" w:rsidRPr="00CF634F" w:rsidRDefault="00CF634F" w:rsidP="00CF634F">
            <w:pPr>
              <w:ind w:right="462"/>
              <w:jc w:val="right"/>
              <w:rPr>
                <w:sz w:val="20"/>
                <w:szCs w:val="20"/>
              </w:rPr>
            </w:pPr>
            <w:r w:rsidRPr="00CF634F">
              <w:rPr>
                <w:sz w:val="20"/>
                <w:szCs w:val="20"/>
              </w:rPr>
              <w:t>0,71</w:t>
            </w:r>
          </w:p>
        </w:tc>
      </w:tr>
      <w:tr w:rsidR="00CF634F" w:rsidRPr="00CF634F" w14:paraId="277D1857" w14:textId="77777777" w:rsidTr="00CF634F">
        <w:trPr>
          <w:trHeight w:val="482"/>
          <w:jc w:val="center"/>
        </w:trPr>
        <w:tc>
          <w:tcPr>
            <w:tcW w:w="4824" w:type="dxa"/>
            <w:vAlign w:val="center"/>
          </w:tcPr>
          <w:p w14:paraId="2935A10B" w14:textId="77777777" w:rsidR="00CF634F" w:rsidRPr="00CF634F" w:rsidRDefault="00CF634F" w:rsidP="00CF634F">
            <w:pPr>
              <w:jc w:val="center"/>
              <w:rPr>
                <w:sz w:val="20"/>
                <w:szCs w:val="20"/>
              </w:rPr>
            </w:pPr>
            <w:r w:rsidRPr="00CF634F">
              <w:rPr>
                <w:sz w:val="20"/>
                <w:szCs w:val="20"/>
              </w:rPr>
              <w:t>zieleń uliczna</w:t>
            </w:r>
          </w:p>
        </w:tc>
        <w:tc>
          <w:tcPr>
            <w:tcW w:w="2131" w:type="dxa"/>
            <w:vAlign w:val="center"/>
          </w:tcPr>
          <w:p w14:paraId="096FF7AB" w14:textId="3CC4F26D" w:rsidR="00CF634F" w:rsidRPr="00CF634F" w:rsidRDefault="00CF634F" w:rsidP="00CF634F">
            <w:pPr>
              <w:ind w:right="462"/>
              <w:jc w:val="right"/>
              <w:rPr>
                <w:sz w:val="20"/>
                <w:szCs w:val="20"/>
              </w:rPr>
            </w:pPr>
            <w:r w:rsidRPr="00CF634F">
              <w:rPr>
                <w:sz w:val="20"/>
                <w:szCs w:val="20"/>
              </w:rPr>
              <w:t>0,40</w:t>
            </w:r>
          </w:p>
        </w:tc>
      </w:tr>
      <w:tr w:rsidR="00CF634F" w:rsidRPr="00CF634F" w14:paraId="24EC5945" w14:textId="77777777" w:rsidTr="00CF634F">
        <w:trPr>
          <w:trHeight w:val="482"/>
          <w:jc w:val="center"/>
        </w:trPr>
        <w:tc>
          <w:tcPr>
            <w:tcW w:w="4824" w:type="dxa"/>
            <w:shd w:val="clear" w:color="auto" w:fill="F2F2F2" w:themeFill="background1" w:themeFillShade="F2"/>
            <w:vAlign w:val="center"/>
          </w:tcPr>
          <w:p w14:paraId="039A2695" w14:textId="77777777" w:rsidR="00CF634F" w:rsidRPr="00CF634F" w:rsidRDefault="00CF634F" w:rsidP="00CF634F">
            <w:pPr>
              <w:jc w:val="center"/>
              <w:rPr>
                <w:sz w:val="20"/>
                <w:szCs w:val="20"/>
              </w:rPr>
            </w:pPr>
            <w:r w:rsidRPr="00CF634F">
              <w:rPr>
                <w:sz w:val="20"/>
                <w:szCs w:val="20"/>
              </w:rPr>
              <w:t>SUMA</w:t>
            </w:r>
          </w:p>
        </w:tc>
        <w:tc>
          <w:tcPr>
            <w:tcW w:w="2131" w:type="dxa"/>
            <w:shd w:val="clear" w:color="auto" w:fill="F2F2F2" w:themeFill="background1" w:themeFillShade="F2"/>
            <w:vAlign w:val="center"/>
          </w:tcPr>
          <w:p w14:paraId="4BC6CE7C" w14:textId="73F4CA52" w:rsidR="00CF634F" w:rsidRPr="00CF634F" w:rsidRDefault="00CF634F" w:rsidP="00CF634F">
            <w:pPr>
              <w:ind w:right="462"/>
              <w:jc w:val="right"/>
              <w:rPr>
                <w:sz w:val="20"/>
                <w:szCs w:val="20"/>
              </w:rPr>
            </w:pPr>
            <w:r w:rsidRPr="00CF634F">
              <w:rPr>
                <w:sz w:val="20"/>
                <w:szCs w:val="20"/>
              </w:rPr>
              <w:t>4,21</w:t>
            </w:r>
          </w:p>
        </w:tc>
      </w:tr>
    </w:tbl>
    <w:p w14:paraId="1A2966F6" w14:textId="77777777" w:rsidR="00CF634F" w:rsidRPr="00CF634F" w:rsidRDefault="00CF634F" w:rsidP="00CF634F">
      <w:pPr>
        <w:jc w:val="center"/>
        <w:rPr>
          <w:rFonts w:eastAsiaTheme="minorHAnsi"/>
          <w:i/>
          <w:iCs/>
          <w:sz w:val="18"/>
          <w:szCs w:val="18"/>
        </w:rPr>
      </w:pPr>
      <w:r w:rsidRPr="00CF634F">
        <w:rPr>
          <w:rFonts w:eastAsiaTheme="minorHAnsi"/>
          <w:i/>
          <w:iCs/>
          <w:sz w:val="18"/>
          <w:szCs w:val="18"/>
        </w:rPr>
        <w:t>Źródło: opracowanie własne na podstawie danych GUS</w:t>
      </w:r>
    </w:p>
    <w:p w14:paraId="415FBC5D" w14:textId="77777777" w:rsidR="00CF634F" w:rsidRPr="00CF634F" w:rsidRDefault="00CF634F" w:rsidP="00CF634F">
      <w:pPr>
        <w:rPr>
          <w:rFonts w:eastAsiaTheme="minorHAnsi"/>
        </w:rPr>
      </w:pPr>
    </w:p>
    <w:p w14:paraId="10CA2330" w14:textId="08A060D7" w:rsidR="00CF634F" w:rsidRPr="00CF634F" w:rsidRDefault="00CF634F" w:rsidP="00CF634F">
      <w:pPr>
        <w:ind w:firstLine="709"/>
        <w:rPr>
          <w:rFonts w:eastAsiaTheme="minorHAnsi"/>
        </w:rPr>
      </w:pPr>
      <w:r w:rsidRPr="00CF634F">
        <w:rPr>
          <w:rFonts w:eastAsiaTheme="minorHAnsi"/>
        </w:rPr>
        <w:t xml:space="preserve">Tereny zieleni stanowią aktywny filtr biologiczny ograniczający rozprzestrzenianie się zanieczyszczeń i hałasu, a także poprawiają mikroklimat obszaru (regulują stosunki termiczno-wilgotnościowe, zapewniają cień). Zespoły przyrodnicze obszarów zurbanizowanych pozwalają mieszkańcom obcować, na co dzień z przyrodą i odpoczywać „na łonie natury”. Stan i kondycja zieleni urządzonej powinna więc być przedmiotem szczególnej troski władz </w:t>
      </w:r>
      <w:r>
        <w:rPr>
          <w:rFonts w:eastAsiaTheme="minorHAnsi"/>
        </w:rPr>
        <w:t>gminy</w:t>
      </w:r>
      <w:r w:rsidRPr="00CF634F">
        <w:rPr>
          <w:rFonts w:eastAsiaTheme="minorHAnsi"/>
        </w:rPr>
        <w:t xml:space="preserve"> oraz samych mieszkańców.</w:t>
      </w:r>
    </w:p>
    <w:p w14:paraId="35B4B564" w14:textId="77777777" w:rsidR="00CF634F" w:rsidRPr="00CF634F" w:rsidRDefault="00CF634F" w:rsidP="00CF634F">
      <w:pPr>
        <w:ind w:firstLine="709"/>
        <w:rPr>
          <w:rFonts w:eastAsiaTheme="minorHAnsi"/>
        </w:rPr>
      </w:pPr>
      <w:r w:rsidRPr="00CF634F">
        <w:rPr>
          <w:rFonts w:eastAsiaTheme="minorHAnsi"/>
        </w:rPr>
        <w:t>Bardzo istotną kwestią w zakresie ochrony i zachowania zasobów przyrodniczych jest prowadzenie odpowiedzialnej polityki związanej z wycinką drzew i krzewów. Usuwanie drzew następuje na wniosek po uzyskaniu zezwolenia na usunięcie w formie decyzji lub po zgłoszeniu zamiaru usunięcia drzewa (osoba fizyczna, właściciel na cel niezwiązany z działalnością gospodarczą), po upływie 14 dni od dnia oględzin w przypadku, gdy organ w drodze decyzji</w:t>
      </w:r>
      <w:r w:rsidRPr="00CF634F">
        <w:rPr>
          <w:rFonts w:eastAsiaTheme="minorHAnsi"/>
        </w:rPr>
        <w:br/>
        <w:t>nie wniesie sprzeciwu.</w:t>
      </w:r>
    </w:p>
    <w:p w14:paraId="7132CEC9" w14:textId="23D86ABD" w:rsidR="001D500D" w:rsidRPr="001153C0" w:rsidRDefault="001D500D" w:rsidP="005F32E9">
      <w:pPr>
        <w:pStyle w:val="Nagowek3"/>
        <w:numPr>
          <w:ilvl w:val="2"/>
          <w:numId w:val="2"/>
        </w:numPr>
      </w:pPr>
      <w:bookmarkStart w:id="852" w:name="_Toc520308624"/>
      <w:bookmarkStart w:id="853" w:name="_Toc520309052"/>
      <w:bookmarkStart w:id="854" w:name="_Toc520309155"/>
      <w:bookmarkStart w:id="855" w:name="_Toc520309280"/>
      <w:bookmarkStart w:id="856" w:name="_Toc520309632"/>
      <w:bookmarkStart w:id="857" w:name="_Toc520309971"/>
      <w:bookmarkStart w:id="858" w:name="_Toc520310041"/>
      <w:bookmarkStart w:id="859" w:name="_Toc520310111"/>
      <w:bookmarkStart w:id="860" w:name="_Toc520310197"/>
      <w:bookmarkStart w:id="861" w:name="_Toc520310267"/>
      <w:bookmarkStart w:id="862" w:name="_Toc520310371"/>
      <w:bookmarkStart w:id="863" w:name="_Toc520310758"/>
      <w:bookmarkStart w:id="864" w:name="_Toc195045793"/>
      <w:r w:rsidRPr="001153C0">
        <w:lastRenderedPageBreak/>
        <w:t>Lasy</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7023B8E7" w14:textId="77777777" w:rsidR="00C536E9" w:rsidRPr="001153C0" w:rsidRDefault="00C536E9" w:rsidP="008F582F"/>
    <w:p w14:paraId="5AC3F553" w14:textId="2FEA0F59" w:rsidR="00F776F5" w:rsidRDefault="00C536E9" w:rsidP="00F776F5">
      <w:pPr>
        <w:ind w:firstLine="709"/>
        <w:rPr>
          <w:szCs w:val="24"/>
        </w:rPr>
      </w:pPr>
      <w:r w:rsidRPr="001153C0">
        <w:rPr>
          <w:szCs w:val="24"/>
        </w:rPr>
        <w:t xml:space="preserve">Powierzchnia lasów na terenie </w:t>
      </w:r>
      <w:r w:rsidR="00214A33" w:rsidRPr="001153C0">
        <w:rPr>
          <w:szCs w:val="24"/>
        </w:rPr>
        <w:t xml:space="preserve">gminy </w:t>
      </w:r>
      <w:r w:rsidR="001153C0" w:rsidRPr="001153C0">
        <w:rPr>
          <w:szCs w:val="24"/>
        </w:rPr>
        <w:t>Mieszkowice</w:t>
      </w:r>
      <w:r w:rsidRPr="001153C0">
        <w:rPr>
          <w:szCs w:val="24"/>
        </w:rPr>
        <w:t xml:space="preserve"> wynosi </w:t>
      </w:r>
      <w:r w:rsidR="001153C0" w:rsidRPr="001153C0">
        <w:rPr>
          <w:szCs w:val="24"/>
        </w:rPr>
        <w:t>11 215,35</w:t>
      </w:r>
      <w:r w:rsidR="00214A33" w:rsidRPr="001153C0">
        <w:rPr>
          <w:szCs w:val="24"/>
        </w:rPr>
        <w:t xml:space="preserve"> ha </w:t>
      </w:r>
      <w:r w:rsidRPr="001153C0">
        <w:rPr>
          <w:szCs w:val="24"/>
        </w:rPr>
        <w:t>(wg danych GUS stan</w:t>
      </w:r>
      <w:r w:rsidR="001153C0" w:rsidRPr="001153C0">
        <w:rPr>
          <w:szCs w:val="24"/>
        </w:rPr>
        <w:t xml:space="preserve"> </w:t>
      </w:r>
      <w:r w:rsidRPr="001153C0">
        <w:rPr>
          <w:szCs w:val="24"/>
        </w:rPr>
        <w:t>na 31.12.202</w:t>
      </w:r>
      <w:r w:rsidR="0021506B" w:rsidRPr="001153C0">
        <w:rPr>
          <w:szCs w:val="24"/>
        </w:rPr>
        <w:t>3</w:t>
      </w:r>
      <w:r w:rsidRPr="001153C0">
        <w:rPr>
          <w:szCs w:val="24"/>
        </w:rPr>
        <w:t xml:space="preserve"> r.). Stopień lesistości gminy wynosi </w:t>
      </w:r>
      <w:r w:rsidR="001153C0" w:rsidRPr="001153C0">
        <w:rPr>
          <w:szCs w:val="24"/>
        </w:rPr>
        <w:t>47,0</w:t>
      </w:r>
      <w:r w:rsidRPr="001153C0">
        <w:rPr>
          <w:szCs w:val="24"/>
        </w:rPr>
        <w:t xml:space="preserve">%. Jest to wartość </w:t>
      </w:r>
      <w:r w:rsidR="00DE5D72" w:rsidRPr="001153C0">
        <w:rPr>
          <w:szCs w:val="24"/>
        </w:rPr>
        <w:t xml:space="preserve">znacznie </w:t>
      </w:r>
      <w:r w:rsidR="001153C0" w:rsidRPr="001153C0">
        <w:rPr>
          <w:szCs w:val="24"/>
        </w:rPr>
        <w:t>wyższa</w:t>
      </w:r>
      <w:r w:rsidR="00762E65" w:rsidRPr="001153C0">
        <w:rPr>
          <w:szCs w:val="24"/>
        </w:rPr>
        <w:t xml:space="preserve"> </w:t>
      </w:r>
      <w:r w:rsidRPr="001153C0">
        <w:rPr>
          <w:szCs w:val="24"/>
        </w:rPr>
        <w:t>niż średnia dla pow</w:t>
      </w:r>
      <w:r w:rsidR="00687506" w:rsidRPr="001153C0">
        <w:rPr>
          <w:szCs w:val="24"/>
        </w:rPr>
        <w:t>iatu</w:t>
      </w:r>
      <w:r w:rsidRPr="001153C0">
        <w:rPr>
          <w:szCs w:val="24"/>
        </w:rPr>
        <w:t xml:space="preserve"> </w:t>
      </w:r>
      <w:r w:rsidR="001153C0" w:rsidRPr="001153C0">
        <w:rPr>
          <w:szCs w:val="24"/>
        </w:rPr>
        <w:t>gryfińskiego</w:t>
      </w:r>
      <w:r w:rsidR="007333B7" w:rsidRPr="001153C0">
        <w:rPr>
          <w:szCs w:val="24"/>
        </w:rPr>
        <w:t xml:space="preserve"> (</w:t>
      </w:r>
      <w:r w:rsidR="001153C0" w:rsidRPr="001153C0">
        <w:rPr>
          <w:szCs w:val="24"/>
        </w:rPr>
        <w:t>34,2</w:t>
      </w:r>
      <w:r w:rsidR="007333B7" w:rsidRPr="001153C0">
        <w:rPr>
          <w:szCs w:val="24"/>
        </w:rPr>
        <w:t xml:space="preserve">%) i województwa </w:t>
      </w:r>
      <w:r w:rsidR="001153C0" w:rsidRPr="001153C0">
        <w:rPr>
          <w:szCs w:val="24"/>
        </w:rPr>
        <w:t>zachodniopomorskiego</w:t>
      </w:r>
      <w:r w:rsidR="007333B7" w:rsidRPr="001153C0">
        <w:rPr>
          <w:szCs w:val="24"/>
        </w:rPr>
        <w:t xml:space="preserve"> (</w:t>
      </w:r>
      <w:r w:rsidR="00DE5D72" w:rsidRPr="001153C0">
        <w:rPr>
          <w:szCs w:val="24"/>
        </w:rPr>
        <w:t>3</w:t>
      </w:r>
      <w:r w:rsidR="001153C0" w:rsidRPr="001153C0">
        <w:rPr>
          <w:szCs w:val="24"/>
        </w:rPr>
        <w:t>5,9</w:t>
      </w:r>
      <w:r w:rsidR="007333B7" w:rsidRPr="001153C0">
        <w:rPr>
          <w:szCs w:val="24"/>
        </w:rPr>
        <w:t>%).</w:t>
      </w:r>
      <w:r w:rsidR="001153C0" w:rsidRPr="001153C0">
        <w:rPr>
          <w:szCs w:val="24"/>
        </w:rPr>
        <w:br/>
      </w:r>
      <w:r w:rsidRPr="001153C0">
        <w:rPr>
          <w:szCs w:val="24"/>
        </w:rPr>
        <w:t xml:space="preserve">W </w:t>
      </w:r>
      <w:r w:rsidRPr="00E53595">
        <w:rPr>
          <w:szCs w:val="24"/>
        </w:rPr>
        <w:t xml:space="preserve">strukturze własnościowej lasów na terenie </w:t>
      </w:r>
      <w:r w:rsidR="00DE5D72" w:rsidRPr="00E53595">
        <w:rPr>
          <w:szCs w:val="24"/>
        </w:rPr>
        <w:t xml:space="preserve">gminy </w:t>
      </w:r>
      <w:r w:rsidR="007E5D13">
        <w:rPr>
          <w:szCs w:val="24"/>
        </w:rPr>
        <w:t>Mieszkowice</w:t>
      </w:r>
      <w:r w:rsidRPr="00E53595">
        <w:rPr>
          <w:szCs w:val="24"/>
        </w:rPr>
        <w:t xml:space="preserve"> dominują lasy publiczne Skarbu Państwa</w:t>
      </w:r>
      <w:r w:rsidR="001153C0" w:rsidRPr="00E53595">
        <w:rPr>
          <w:szCs w:val="24"/>
        </w:rPr>
        <w:t xml:space="preserve"> </w:t>
      </w:r>
      <w:r w:rsidRPr="00E53595">
        <w:rPr>
          <w:szCs w:val="24"/>
        </w:rPr>
        <w:t xml:space="preserve">w zarządzie Lasów Państwowych – </w:t>
      </w:r>
      <w:r w:rsidR="001153C0" w:rsidRPr="00E53595">
        <w:rPr>
          <w:szCs w:val="24"/>
        </w:rPr>
        <w:t>11 098,12</w:t>
      </w:r>
      <w:r w:rsidR="00007281" w:rsidRPr="00E53595">
        <w:rPr>
          <w:szCs w:val="24"/>
        </w:rPr>
        <w:t xml:space="preserve"> ha </w:t>
      </w:r>
      <w:r w:rsidRPr="00E53595">
        <w:rPr>
          <w:szCs w:val="24"/>
        </w:rPr>
        <w:t xml:space="preserve">(co stanowi </w:t>
      </w:r>
      <w:r w:rsidR="001153C0" w:rsidRPr="00E53595">
        <w:rPr>
          <w:szCs w:val="24"/>
        </w:rPr>
        <w:t>99,0</w:t>
      </w:r>
      <w:r w:rsidRPr="00E53595">
        <w:rPr>
          <w:szCs w:val="24"/>
        </w:rPr>
        <w:t>%).</w:t>
      </w:r>
      <w:r w:rsidR="00007281" w:rsidRPr="00E53595">
        <w:rPr>
          <w:szCs w:val="24"/>
        </w:rPr>
        <w:t xml:space="preserve"> </w:t>
      </w:r>
      <w:r w:rsidRPr="00E53595">
        <w:rPr>
          <w:szCs w:val="24"/>
        </w:rPr>
        <w:t>Gmina położona jest</w:t>
      </w:r>
      <w:r w:rsidR="001153C0" w:rsidRPr="00E53595">
        <w:rPr>
          <w:szCs w:val="24"/>
        </w:rPr>
        <w:t xml:space="preserve"> </w:t>
      </w:r>
      <w:r w:rsidRPr="00E53595">
        <w:rPr>
          <w:szCs w:val="24"/>
        </w:rPr>
        <w:t>na terenie Nadleśnict</w:t>
      </w:r>
      <w:r w:rsidR="00DE5D72" w:rsidRPr="00E53595">
        <w:rPr>
          <w:szCs w:val="24"/>
        </w:rPr>
        <w:t xml:space="preserve">wa </w:t>
      </w:r>
      <w:r w:rsidR="001153C0" w:rsidRPr="00E53595">
        <w:rPr>
          <w:szCs w:val="24"/>
        </w:rPr>
        <w:t>Mieszkowice</w:t>
      </w:r>
      <w:r w:rsidR="00DE5D72" w:rsidRPr="00E53595">
        <w:rPr>
          <w:szCs w:val="24"/>
        </w:rPr>
        <w:t xml:space="preserve"> i Nadleśnictwa </w:t>
      </w:r>
      <w:r w:rsidR="001153C0" w:rsidRPr="00E53595">
        <w:rPr>
          <w:szCs w:val="24"/>
        </w:rPr>
        <w:t>Dębno</w:t>
      </w:r>
      <w:r w:rsidR="00DE5D72" w:rsidRPr="00E53595">
        <w:rPr>
          <w:szCs w:val="24"/>
        </w:rPr>
        <w:t>.</w:t>
      </w:r>
    </w:p>
    <w:p w14:paraId="5EFD36E6" w14:textId="294F1ACD" w:rsidR="00F776F5" w:rsidRDefault="00F776F5" w:rsidP="00F776F5">
      <w:pPr>
        <w:ind w:firstLine="709"/>
        <w:rPr>
          <w:szCs w:val="24"/>
        </w:rPr>
      </w:pPr>
      <w:r w:rsidRPr="00F776F5">
        <w:rPr>
          <w:szCs w:val="24"/>
        </w:rPr>
        <w:t>Plan Urządzenia Lasu (PUL) to podstawowy dokument planistyczny w gospodarce leśnej, który określa sposób prowadzenia gospodarki leśnej w danym nadleśnictwie lub na określonym obszarze leśnym, zazwyczaj na okres 10 lat.</w:t>
      </w:r>
    </w:p>
    <w:p w14:paraId="10528B2A" w14:textId="52B8CC89" w:rsidR="00F776F5" w:rsidRPr="00F776F5" w:rsidRDefault="00F776F5" w:rsidP="00F776F5">
      <w:pPr>
        <w:ind w:firstLine="709"/>
        <w:rPr>
          <w:rFonts w:eastAsiaTheme="minorHAnsi"/>
          <w:szCs w:val="24"/>
        </w:rPr>
      </w:pPr>
      <w:r w:rsidRPr="00F776F5">
        <w:rPr>
          <w:rFonts w:eastAsiaTheme="minorHAnsi"/>
          <w:szCs w:val="24"/>
        </w:rPr>
        <w:t xml:space="preserve">W poniższej tabeli przedstawiono terminy obowiązywania planów urządzenia lasu (PUL) dla </w:t>
      </w:r>
      <w:r>
        <w:rPr>
          <w:rFonts w:eastAsiaTheme="minorHAnsi"/>
          <w:szCs w:val="24"/>
        </w:rPr>
        <w:t>N</w:t>
      </w:r>
      <w:r w:rsidRPr="00F776F5">
        <w:rPr>
          <w:rFonts w:eastAsiaTheme="minorHAnsi"/>
          <w:szCs w:val="24"/>
        </w:rPr>
        <w:t>adleśnictw</w:t>
      </w:r>
      <w:r>
        <w:rPr>
          <w:rFonts w:eastAsiaTheme="minorHAnsi"/>
          <w:szCs w:val="24"/>
        </w:rPr>
        <w:t xml:space="preserve"> Mieszkowice i Dębno.</w:t>
      </w:r>
    </w:p>
    <w:p w14:paraId="49B18F31" w14:textId="77777777" w:rsidR="00F776F5" w:rsidRPr="00F776F5" w:rsidRDefault="00F776F5" w:rsidP="00F776F5">
      <w:pPr>
        <w:rPr>
          <w:rFonts w:eastAsiaTheme="minorHAnsi"/>
          <w:szCs w:val="24"/>
        </w:rPr>
      </w:pPr>
    </w:p>
    <w:p w14:paraId="3BCF28D6" w14:textId="0BEA7B9E" w:rsidR="00F776F5" w:rsidRPr="00F776F5" w:rsidRDefault="00F776F5" w:rsidP="00F776F5">
      <w:pPr>
        <w:jc w:val="center"/>
        <w:rPr>
          <w:rFonts w:eastAsiaTheme="minorHAnsi"/>
          <w:b/>
          <w:i/>
          <w:iCs/>
          <w:sz w:val="20"/>
        </w:rPr>
      </w:pPr>
      <w:bookmarkStart w:id="865" w:name="_Toc190114464"/>
      <w:bookmarkStart w:id="866" w:name="_Toc195046470"/>
      <w:r w:rsidRPr="00F776F5">
        <w:rPr>
          <w:rFonts w:eastAsiaTheme="minorHAnsi"/>
          <w:b/>
          <w:i/>
          <w:iCs/>
          <w:sz w:val="20"/>
          <w:szCs w:val="16"/>
        </w:rPr>
        <w:t xml:space="preserve">Tabela </w:t>
      </w:r>
      <w:r w:rsidRPr="00F776F5">
        <w:rPr>
          <w:rFonts w:eastAsiaTheme="minorHAnsi"/>
          <w:b/>
          <w:i/>
          <w:iCs/>
          <w:sz w:val="20"/>
          <w:szCs w:val="16"/>
        </w:rPr>
        <w:fldChar w:fldCharType="begin"/>
      </w:r>
      <w:r w:rsidRPr="00F776F5">
        <w:rPr>
          <w:rFonts w:eastAsiaTheme="minorHAnsi"/>
          <w:b/>
          <w:i/>
          <w:iCs/>
          <w:sz w:val="20"/>
          <w:szCs w:val="16"/>
        </w:rPr>
        <w:instrText xml:space="preserve"> SEQ Tabela \* ARABIC </w:instrText>
      </w:r>
      <w:r w:rsidRPr="00F776F5">
        <w:rPr>
          <w:rFonts w:eastAsiaTheme="minorHAnsi"/>
          <w:b/>
          <w:i/>
          <w:iCs/>
          <w:sz w:val="20"/>
          <w:szCs w:val="16"/>
        </w:rPr>
        <w:fldChar w:fldCharType="separate"/>
      </w:r>
      <w:r w:rsidR="00B81EF6">
        <w:rPr>
          <w:rFonts w:eastAsiaTheme="minorHAnsi"/>
          <w:b/>
          <w:i/>
          <w:iCs/>
          <w:noProof/>
          <w:sz w:val="20"/>
          <w:szCs w:val="16"/>
        </w:rPr>
        <w:t>50</w:t>
      </w:r>
      <w:r w:rsidRPr="00F776F5">
        <w:rPr>
          <w:rFonts w:eastAsiaTheme="minorHAnsi"/>
          <w:b/>
          <w:i/>
          <w:iCs/>
          <w:sz w:val="20"/>
          <w:szCs w:val="16"/>
        </w:rPr>
        <w:fldChar w:fldCharType="end"/>
      </w:r>
      <w:r w:rsidRPr="00F776F5">
        <w:rPr>
          <w:rFonts w:eastAsiaTheme="minorHAnsi"/>
          <w:b/>
          <w:i/>
          <w:iCs/>
          <w:sz w:val="20"/>
          <w:szCs w:val="16"/>
        </w:rPr>
        <w:t>. Terminy obowiązywania planów urządzenia lasu (PUL)</w:t>
      </w:r>
      <w:bookmarkEnd w:id="865"/>
      <w:r>
        <w:rPr>
          <w:rFonts w:eastAsiaTheme="minorHAnsi"/>
          <w:b/>
          <w:i/>
          <w:iCs/>
          <w:sz w:val="20"/>
          <w:szCs w:val="16"/>
        </w:rPr>
        <w:br/>
        <w:t>dla Nadleśnictwa Mieszkowice i Nadleśnictwa Dębno</w:t>
      </w:r>
      <w:bookmarkEnd w:id="866"/>
    </w:p>
    <w:tbl>
      <w:tblPr>
        <w:tblStyle w:val="Tabela-Siatka67"/>
        <w:tblW w:w="5000" w:type="pct"/>
        <w:tblLook w:val="04A0" w:firstRow="1" w:lastRow="0" w:firstColumn="1" w:lastColumn="0" w:noHBand="0" w:noVBand="1"/>
      </w:tblPr>
      <w:tblGrid>
        <w:gridCol w:w="4531"/>
        <w:gridCol w:w="4531"/>
      </w:tblGrid>
      <w:tr w:rsidR="00F776F5" w:rsidRPr="00F776F5" w14:paraId="71B69E28" w14:textId="77777777" w:rsidTr="005D1F06">
        <w:trPr>
          <w:trHeight w:val="454"/>
        </w:trPr>
        <w:tc>
          <w:tcPr>
            <w:tcW w:w="2500" w:type="pct"/>
            <w:shd w:val="clear" w:color="auto" w:fill="F2F2F2" w:themeFill="background1" w:themeFillShade="F2"/>
            <w:vAlign w:val="center"/>
          </w:tcPr>
          <w:p w14:paraId="155E7203" w14:textId="77777777" w:rsidR="00F776F5" w:rsidRPr="00F776F5" w:rsidRDefault="00F776F5" w:rsidP="00F776F5">
            <w:pPr>
              <w:jc w:val="center"/>
              <w:rPr>
                <w:rFonts w:eastAsia="Calibri" w:cs="Times New Roman"/>
                <w:sz w:val="20"/>
                <w:szCs w:val="20"/>
              </w:rPr>
            </w:pPr>
            <w:r w:rsidRPr="00F776F5">
              <w:rPr>
                <w:rFonts w:eastAsia="Calibri" w:cs="Times New Roman"/>
                <w:sz w:val="20"/>
                <w:szCs w:val="20"/>
              </w:rPr>
              <w:t>Nadleśnictwo</w:t>
            </w:r>
          </w:p>
        </w:tc>
        <w:tc>
          <w:tcPr>
            <w:tcW w:w="2500" w:type="pct"/>
            <w:shd w:val="clear" w:color="auto" w:fill="F2F2F2" w:themeFill="background1" w:themeFillShade="F2"/>
            <w:vAlign w:val="center"/>
          </w:tcPr>
          <w:p w14:paraId="63488F84" w14:textId="77777777" w:rsidR="00F776F5" w:rsidRPr="00F776F5" w:rsidRDefault="00F776F5" w:rsidP="00F776F5">
            <w:pPr>
              <w:jc w:val="center"/>
              <w:rPr>
                <w:rFonts w:eastAsia="Calibri" w:cs="Times New Roman"/>
                <w:sz w:val="20"/>
                <w:szCs w:val="20"/>
              </w:rPr>
            </w:pPr>
            <w:r w:rsidRPr="00F776F5">
              <w:rPr>
                <w:rFonts w:eastAsia="Calibri" w:cs="Times New Roman"/>
                <w:sz w:val="20"/>
                <w:szCs w:val="20"/>
              </w:rPr>
              <w:t>Termin obowiązywania PUL</w:t>
            </w:r>
          </w:p>
        </w:tc>
      </w:tr>
      <w:tr w:rsidR="00F776F5" w:rsidRPr="00F776F5" w14:paraId="7693C4C7" w14:textId="77777777" w:rsidTr="005D1F06">
        <w:trPr>
          <w:trHeight w:val="454"/>
        </w:trPr>
        <w:tc>
          <w:tcPr>
            <w:tcW w:w="2500" w:type="pct"/>
            <w:vAlign w:val="center"/>
          </w:tcPr>
          <w:p w14:paraId="05DE5142" w14:textId="60BB2BFD" w:rsidR="00F776F5" w:rsidRPr="00F776F5" w:rsidRDefault="00F776F5" w:rsidP="00F776F5">
            <w:pPr>
              <w:jc w:val="center"/>
              <w:rPr>
                <w:rFonts w:eastAsia="Calibri" w:cs="Times New Roman"/>
                <w:sz w:val="20"/>
                <w:szCs w:val="20"/>
              </w:rPr>
            </w:pPr>
            <w:r w:rsidRPr="00F776F5">
              <w:rPr>
                <w:rFonts w:eastAsia="Calibri" w:cs="Times New Roman"/>
                <w:sz w:val="20"/>
                <w:szCs w:val="20"/>
              </w:rPr>
              <w:t>Mieszkowice</w:t>
            </w:r>
          </w:p>
        </w:tc>
        <w:tc>
          <w:tcPr>
            <w:tcW w:w="2500" w:type="pct"/>
            <w:vAlign w:val="center"/>
          </w:tcPr>
          <w:p w14:paraId="3CDFF3AB" w14:textId="0793825F" w:rsidR="00F776F5" w:rsidRPr="00F776F5" w:rsidRDefault="00F776F5" w:rsidP="00F776F5">
            <w:pPr>
              <w:jc w:val="center"/>
              <w:rPr>
                <w:rFonts w:eastAsia="Calibri" w:cs="Times New Roman"/>
                <w:sz w:val="20"/>
                <w:szCs w:val="20"/>
              </w:rPr>
            </w:pPr>
            <w:r w:rsidRPr="00F776F5">
              <w:rPr>
                <w:rFonts w:eastAsia="Calibri" w:cs="Times New Roman"/>
                <w:sz w:val="20"/>
                <w:szCs w:val="20"/>
              </w:rPr>
              <w:t>01.01.2024 - 31.12.2033</w:t>
            </w:r>
          </w:p>
        </w:tc>
      </w:tr>
      <w:tr w:rsidR="00F776F5" w:rsidRPr="00F776F5" w14:paraId="50C90A9E" w14:textId="77777777" w:rsidTr="005D1F06">
        <w:trPr>
          <w:trHeight w:val="454"/>
        </w:trPr>
        <w:tc>
          <w:tcPr>
            <w:tcW w:w="2500" w:type="pct"/>
            <w:vAlign w:val="center"/>
          </w:tcPr>
          <w:p w14:paraId="1DF10872" w14:textId="70D3D647" w:rsidR="00F776F5" w:rsidRPr="00F776F5" w:rsidRDefault="00F776F5" w:rsidP="00F776F5">
            <w:pPr>
              <w:jc w:val="center"/>
              <w:rPr>
                <w:rFonts w:eastAsia="Calibri" w:cs="Times New Roman"/>
                <w:sz w:val="20"/>
                <w:szCs w:val="20"/>
              </w:rPr>
            </w:pPr>
            <w:r w:rsidRPr="00F776F5">
              <w:rPr>
                <w:rFonts w:eastAsia="Calibri" w:cs="Times New Roman"/>
                <w:sz w:val="20"/>
                <w:szCs w:val="20"/>
              </w:rPr>
              <w:t>Dębno</w:t>
            </w:r>
          </w:p>
        </w:tc>
        <w:tc>
          <w:tcPr>
            <w:tcW w:w="2500" w:type="pct"/>
            <w:vAlign w:val="center"/>
          </w:tcPr>
          <w:p w14:paraId="42DDC485" w14:textId="09D05BB4" w:rsidR="00F776F5" w:rsidRPr="00F776F5" w:rsidRDefault="00F776F5" w:rsidP="00F776F5">
            <w:pPr>
              <w:jc w:val="center"/>
              <w:rPr>
                <w:rFonts w:eastAsia="Calibri" w:cs="Times New Roman"/>
                <w:sz w:val="20"/>
                <w:szCs w:val="20"/>
              </w:rPr>
            </w:pPr>
            <w:r w:rsidRPr="00F776F5">
              <w:rPr>
                <w:rFonts w:eastAsia="Calibri" w:cs="Times New Roman"/>
                <w:sz w:val="20"/>
                <w:szCs w:val="20"/>
              </w:rPr>
              <w:t>01.01.2023 - 31.12.2032</w:t>
            </w:r>
          </w:p>
        </w:tc>
      </w:tr>
    </w:tbl>
    <w:p w14:paraId="5008BA10" w14:textId="77777777" w:rsidR="00F776F5" w:rsidRPr="00F776F5" w:rsidRDefault="00F776F5" w:rsidP="00F776F5">
      <w:pPr>
        <w:jc w:val="center"/>
        <w:rPr>
          <w:rFonts w:eastAsiaTheme="minorHAnsi"/>
          <w:i/>
          <w:iCs/>
          <w:sz w:val="18"/>
          <w:szCs w:val="20"/>
        </w:rPr>
      </w:pPr>
      <w:r w:rsidRPr="00F776F5">
        <w:rPr>
          <w:rFonts w:eastAsiaTheme="minorHAnsi"/>
          <w:i/>
          <w:iCs/>
          <w:sz w:val="18"/>
          <w:szCs w:val="20"/>
        </w:rPr>
        <w:t>Źródło: opracowanie na podstawie danych nadleśnictw</w:t>
      </w:r>
    </w:p>
    <w:p w14:paraId="17EC72B2" w14:textId="77777777" w:rsidR="00F776F5" w:rsidRPr="00E53595" w:rsidRDefault="00F776F5" w:rsidP="00F776F5">
      <w:pPr>
        <w:rPr>
          <w:szCs w:val="24"/>
        </w:rPr>
      </w:pPr>
    </w:p>
    <w:p w14:paraId="22D87DD4" w14:textId="1179D0FD" w:rsidR="00AC773E" w:rsidRPr="00A04198" w:rsidRDefault="00AC773E" w:rsidP="00AC773E">
      <w:pPr>
        <w:ind w:firstLine="709"/>
        <w:rPr>
          <w:szCs w:val="24"/>
        </w:rPr>
      </w:pPr>
      <w:r w:rsidRPr="00E53595">
        <w:rPr>
          <w:szCs w:val="24"/>
        </w:rPr>
        <w:t xml:space="preserve">Powierzchnia lasów prywatnych na terenie </w:t>
      </w:r>
      <w:r w:rsidR="00DE5D72" w:rsidRPr="00E53595">
        <w:rPr>
          <w:szCs w:val="24"/>
        </w:rPr>
        <w:t xml:space="preserve">gminy </w:t>
      </w:r>
      <w:r w:rsidR="00E53595" w:rsidRPr="00E53595">
        <w:rPr>
          <w:szCs w:val="24"/>
        </w:rPr>
        <w:t>Mieszkowice</w:t>
      </w:r>
      <w:r w:rsidRPr="00E53595">
        <w:rPr>
          <w:szCs w:val="24"/>
        </w:rPr>
        <w:t xml:space="preserve"> wynosi </w:t>
      </w:r>
      <w:r w:rsidR="00E53595" w:rsidRPr="00E53595">
        <w:rPr>
          <w:szCs w:val="24"/>
        </w:rPr>
        <w:t>44,06</w:t>
      </w:r>
      <w:r w:rsidRPr="00E53595">
        <w:rPr>
          <w:szCs w:val="24"/>
        </w:rPr>
        <w:t> ha</w:t>
      </w:r>
      <w:r w:rsidR="00E53595" w:rsidRPr="00E53595">
        <w:rPr>
          <w:szCs w:val="24"/>
        </w:rPr>
        <w:t xml:space="preserve">. </w:t>
      </w:r>
      <w:r w:rsidRPr="00E53595">
        <w:rPr>
          <w:szCs w:val="24"/>
        </w:rPr>
        <w:t>Nadzór nad gospodarką leśną w lasach, które nie są własnością</w:t>
      </w:r>
      <w:r w:rsidR="004D6A13" w:rsidRPr="00E53595">
        <w:rPr>
          <w:szCs w:val="24"/>
        </w:rPr>
        <w:t xml:space="preserve"> </w:t>
      </w:r>
      <w:r w:rsidRPr="00E53595">
        <w:rPr>
          <w:szCs w:val="24"/>
        </w:rPr>
        <w:t>Skarbu Państwa sprawuje Starosta. Gospodarowanie w lasach prywatnych jest prowadzone</w:t>
      </w:r>
      <w:r w:rsidR="004D6A13" w:rsidRPr="00E53595">
        <w:rPr>
          <w:szCs w:val="24"/>
        </w:rPr>
        <w:t xml:space="preserve"> </w:t>
      </w:r>
      <w:r w:rsidRPr="00E53595">
        <w:rPr>
          <w:szCs w:val="24"/>
        </w:rPr>
        <w:t>przez właścicieli według uproszczonego planu urządzenia lasu</w:t>
      </w:r>
      <w:r w:rsidR="00795C52" w:rsidRPr="00E53595">
        <w:rPr>
          <w:szCs w:val="24"/>
        </w:rPr>
        <w:t xml:space="preserve"> (UPUL)</w:t>
      </w:r>
      <w:r w:rsidRPr="00E53595">
        <w:rPr>
          <w:szCs w:val="24"/>
        </w:rPr>
        <w:t xml:space="preserve"> lub decyzji Starosty wydanej</w:t>
      </w:r>
      <w:r w:rsidR="00E53595" w:rsidRPr="00E53595">
        <w:rPr>
          <w:szCs w:val="24"/>
        </w:rPr>
        <w:t xml:space="preserve"> </w:t>
      </w:r>
      <w:r w:rsidRPr="00E53595">
        <w:rPr>
          <w:szCs w:val="24"/>
        </w:rPr>
        <w:t>na podstawie inwentaryzacji stanu lasów</w:t>
      </w:r>
      <w:r w:rsidR="00795C52" w:rsidRPr="00E53595">
        <w:rPr>
          <w:szCs w:val="24"/>
        </w:rPr>
        <w:t xml:space="preserve"> (</w:t>
      </w:r>
      <w:r w:rsidR="00795C52" w:rsidRPr="00A04198">
        <w:rPr>
          <w:szCs w:val="24"/>
        </w:rPr>
        <w:t>ISL)</w:t>
      </w:r>
      <w:r w:rsidRPr="00A04198">
        <w:rPr>
          <w:szCs w:val="24"/>
        </w:rPr>
        <w:t>. Ustawa o lasach nakłada na właścicieli, w tym lasów niestanowiących własności Skarbu Państwa, szereg obowiązków związanych</w:t>
      </w:r>
      <w:r w:rsidR="004D6A13" w:rsidRPr="00A04198">
        <w:rPr>
          <w:szCs w:val="24"/>
        </w:rPr>
        <w:t xml:space="preserve"> </w:t>
      </w:r>
      <w:r w:rsidRPr="00A04198">
        <w:rPr>
          <w:szCs w:val="24"/>
        </w:rPr>
        <w:t>z zasadami powszechnej ochrony lasów, trwałości ich utrzymania, ciągłości</w:t>
      </w:r>
      <w:r w:rsidR="00DE5D72" w:rsidRPr="00A04198">
        <w:rPr>
          <w:szCs w:val="24"/>
        </w:rPr>
        <w:t xml:space="preserve"> </w:t>
      </w:r>
      <w:r w:rsidRPr="00A04198">
        <w:rPr>
          <w:szCs w:val="24"/>
        </w:rPr>
        <w:t>i zrównoważonego wykorzystania wszystkich funkcji lasów oraz zasady powiększania zasobów leśnych. Kluczowym elementem tego systemu jest właściwie sprawowany nadzór. Przez nadzór nad gospodarką leśną w lasach prywatnych rozumie się zarówno nadzór administracyjny, jak</w:t>
      </w:r>
      <w:r w:rsidR="00DE5D72" w:rsidRPr="00A04198">
        <w:rPr>
          <w:szCs w:val="24"/>
        </w:rPr>
        <w:t xml:space="preserve"> </w:t>
      </w:r>
      <w:r w:rsidRPr="00A04198">
        <w:rPr>
          <w:szCs w:val="24"/>
        </w:rPr>
        <w:t>i działania wobec właścicieli lasów wspierające i zapewnia</w:t>
      </w:r>
      <w:r w:rsidR="00E53595" w:rsidRPr="00A04198">
        <w:rPr>
          <w:szCs w:val="24"/>
        </w:rPr>
        <w:t>-</w:t>
      </w:r>
      <w:proofErr w:type="spellStart"/>
      <w:r w:rsidRPr="00A04198">
        <w:rPr>
          <w:szCs w:val="24"/>
        </w:rPr>
        <w:t>jące</w:t>
      </w:r>
      <w:proofErr w:type="spellEnd"/>
      <w:r w:rsidRPr="00A04198">
        <w:rPr>
          <w:szCs w:val="24"/>
        </w:rPr>
        <w:t xml:space="preserve"> wykonanie ciążących na nich ustawowych zadań</w:t>
      </w:r>
      <w:r w:rsidR="004D6A13" w:rsidRPr="00A04198">
        <w:rPr>
          <w:szCs w:val="24"/>
        </w:rPr>
        <w:t xml:space="preserve"> </w:t>
      </w:r>
      <w:r w:rsidRPr="00A04198">
        <w:rPr>
          <w:szCs w:val="24"/>
        </w:rPr>
        <w:t>i obowiązków.</w:t>
      </w:r>
      <w:r w:rsidR="00DE5D72" w:rsidRPr="00A04198">
        <w:rPr>
          <w:szCs w:val="24"/>
        </w:rPr>
        <w:t xml:space="preserve"> </w:t>
      </w:r>
      <w:r w:rsidRPr="00A04198">
        <w:rPr>
          <w:szCs w:val="24"/>
        </w:rPr>
        <w:t>Cechą charakterystyczną lasów prywatnych jest ich duże rozdrobnienie</w:t>
      </w:r>
      <w:r w:rsidR="004D6A13" w:rsidRPr="00A04198">
        <w:rPr>
          <w:szCs w:val="24"/>
        </w:rPr>
        <w:t xml:space="preserve"> </w:t>
      </w:r>
      <w:r w:rsidRPr="00A04198">
        <w:rPr>
          <w:szCs w:val="24"/>
        </w:rPr>
        <w:t>i rozproszenie,</w:t>
      </w:r>
      <w:r w:rsidR="00DE5D72" w:rsidRPr="00A04198">
        <w:rPr>
          <w:szCs w:val="24"/>
        </w:rPr>
        <w:t xml:space="preserve"> </w:t>
      </w:r>
      <w:r w:rsidRPr="00A04198">
        <w:rPr>
          <w:szCs w:val="24"/>
        </w:rPr>
        <w:t>co utrudnia nadzór nad nimi.</w:t>
      </w:r>
    </w:p>
    <w:p w14:paraId="7B3E28B6" w14:textId="4B9C8628" w:rsidR="00E53595" w:rsidRPr="00A04198" w:rsidRDefault="00E53595" w:rsidP="00A04198">
      <w:pPr>
        <w:ind w:firstLine="709"/>
        <w:rPr>
          <w:szCs w:val="24"/>
        </w:rPr>
      </w:pPr>
      <w:r w:rsidRPr="00A04198">
        <w:rPr>
          <w:szCs w:val="24"/>
        </w:rPr>
        <w:t>Według danych przekazanych przez Starostwo Powiatowe w Gryfinie na terenie gminy Mieszkowice brak jest obowiązujących UPUL.</w:t>
      </w:r>
      <w:r w:rsidR="00A04198" w:rsidRPr="00A04198">
        <w:rPr>
          <w:szCs w:val="24"/>
        </w:rPr>
        <w:t xml:space="preserve"> </w:t>
      </w:r>
      <w:r w:rsidRPr="00A04198">
        <w:rPr>
          <w:szCs w:val="24"/>
        </w:rPr>
        <w:t xml:space="preserve">Gospodarka leśna w lasach prywatnych </w:t>
      </w:r>
      <w:r w:rsidR="00A04198" w:rsidRPr="00A04198">
        <w:rPr>
          <w:szCs w:val="24"/>
        </w:rPr>
        <w:t xml:space="preserve">na terenie gminy </w:t>
      </w:r>
      <w:r w:rsidRPr="00A04198">
        <w:rPr>
          <w:szCs w:val="24"/>
        </w:rPr>
        <w:t>prowadzona jest na podstawie ISL</w:t>
      </w:r>
      <w:r w:rsidR="00A04198" w:rsidRPr="00A04198">
        <w:rPr>
          <w:szCs w:val="24"/>
        </w:rPr>
        <w:t>, których wykaz przedstawiono w poniższej tabeli.</w:t>
      </w:r>
    </w:p>
    <w:p w14:paraId="69CC79E6" w14:textId="77777777" w:rsidR="00A04198" w:rsidRDefault="00A04198" w:rsidP="00375AC2">
      <w:pPr>
        <w:rPr>
          <w:szCs w:val="24"/>
        </w:rPr>
      </w:pPr>
    </w:p>
    <w:p w14:paraId="55091F1D" w14:textId="011F1A55" w:rsidR="00A04198" w:rsidRPr="00F776F5" w:rsidRDefault="00F776F5" w:rsidP="00F776F5">
      <w:pPr>
        <w:pStyle w:val="Legenda"/>
        <w:rPr>
          <w:sz w:val="20"/>
          <w:szCs w:val="22"/>
        </w:rPr>
      </w:pPr>
      <w:bookmarkStart w:id="867" w:name="_Toc195046471"/>
      <w:r w:rsidRPr="00F776F5">
        <w:rPr>
          <w:sz w:val="20"/>
          <w:szCs w:val="16"/>
        </w:rPr>
        <w:t xml:space="preserve">Tabela </w:t>
      </w:r>
      <w:r w:rsidRPr="00F776F5">
        <w:rPr>
          <w:sz w:val="20"/>
          <w:szCs w:val="16"/>
        </w:rPr>
        <w:fldChar w:fldCharType="begin"/>
      </w:r>
      <w:r w:rsidRPr="00F776F5">
        <w:rPr>
          <w:sz w:val="20"/>
          <w:szCs w:val="16"/>
        </w:rPr>
        <w:instrText xml:space="preserve"> SEQ Tabela \* ARABIC </w:instrText>
      </w:r>
      <w:r w:rsidRPr="00F776F5">
        <w:rPr>
          <w:sz w:val="20"/>
          <w:szCs w:val="16"/>
        </w:rPr>
        <w:fldChar w:fldCharType="separate"/>
      </w:r>
      <w:r w:rsidR="00B81EF6">
        <w:rPr>
          <w:noProof/>
          <w:sz w:val="20"/>
          <w:szCs w:val="16"/>
        </w:rPr>
        <w:t>51</w:t>
      </w:r>
      <w:r w:rsidRPr="00F776F5">
        <w:rPr>
          <w:sz w:val="20"/>
          <w:szCs w:val="16"/>
        </w:rPr>
        <w:fldChar w:fldCharType="end"/>
      </w:r>
      <w:r w:rsidRPr="00F776F5">
        <w:rPr>
          <w:sz w:val="20"/>
          <w:szCs w:val="16"/>
        </w:rPr>
        <w:t>. Wykaz ISL obowiązujących na terenie gminy Mieszkowice</w:t>
      </w:r>
      <w:bookmarkEnd w:id="867"/>
    </w:p>
    <w:tbl>
      <w:tblPr>
        <w:tblStyle w:val="Tabela-Siatka"/>
        <w:tblW w:w="5000" w:type="pct"/>
        <w:jc w:val="center"/>
        <w:tblLook w:val="04A0" w:firstRow="1" w:lastRow="0" w:firstColumn="1" w:lastColumn="0" w:noHBand="0" w:noVBand="1"/>
      </w:tblPr>
      <w:tblGrid>
        <w:gridCol w:w="872"/>
        <w:gridCol w:w="3048"/>
        <w:gridCol w:w="5142"/>
      </w:tblGrid>
      <w:tr w:rsidR="00A04198" w14:paraId="452AA8E5" w14:textId="77777777" w:rsidTr="005D1F06">
        <w:trPr>
          <w:trHeight w:val="391"/>
          <w:tblHeader/>
          <w:jc w:val="center"/>
        </w:trPr>
        <w:tc>
          <w:tcPr>
            <w:tcW w:w="481" w:type="pct"/>
            <w:shd w:val="clear" w:color="auto" w:fill="F2F2F2" w:themeFill="background1" w:themeFillShade="F2"/>
            <w:vAlign w:val="center"/>
          </w:tcPr>
          <w:p w14:paraId="1C50C132" w14:textId="02B2E209" w:rsidR="00A04198" w:rsidRPr="00A04198" w:rsidRDefault="00A04198" w:rsidP="00A04198">
            <w:pPr>
              <w:jc w:val="center"/>
              <w:rPr>
                <w:sz w:val="20"/>
              </w:rPr>
            </w:pPr>
            <w:r>
              <w:rPr>
                <w:sz w:val="20"/>
              </w:rPr>
              <w:t>Lp.</w:t>
            </w:r>
          </w:p>
        </w:tc>
        <w:tc>
          <w:tcPr>
            <w:tcW w:w="1682" w:type="pct"/>
            <w:shd w:val="clear" w:color="auto" w:fill="F2F2F2" w:themeFill="background1" w:themeFillShade="F2"/>
            <w:vAlign w:val="center"/>
          </w:tcPr>
          <w:p w14:paraId="61105BFA" w14:textId="58F10275" w:rsidR="00A04198" w:rsidRPr="00A04198" w:rsidRDefault="00A04198" w:rsidP="00A04198">
            <w:pPr>
              <w:jc w:val="center"/>
              <w:rPr>
                <w:sz w:val="20"/>
              </w:rPr>
            </w:pPr>
            <w:r>
              <w:rPr>
                <w:sz w:val="20"/>
              </w:rPr>
              <w:t>Obręb</w:t>
            </w:r>
          </w:p>
        </w:tc>
        <w:tc>
          <w:tcPr>
            <w:tcW w:w="2837" w:type="pct"/>
            <w:shd w:val="clear" w:color="auto" w:fill="F2F2F2" w:themeFill="background1" w:themeFillShade="F2"/>
            <w:vAlign w:val="center"/>
          </w:tcPr>
          <w:p w14:paraId="4BA5643B" w14:textId="54EDB37C" w:rsidR="00A04198" w:rsidRPr="00A04198" w:rsidRDefault="00A04198" w:rsidP="00A04198">
            <w:pPr>
              <w:jc w:val="center"/>
              <w:rPr>
                <w:sz w:val="20"/>
              </w:rPr>
            </w:pPr>
            <w:r w:rsidRPr="00A04198">
              <w:rPr>
                <w:sz w:val="20"/>
              </w:rPr>
              <w:t>Termin obowiązywania</w:t>
            </w:r>
            <w:r w:rsidR="00F776F5">
              <w:rPr>
                <w:sz w:val="20"/>
              </w:rPr>
              <w:t xml:space="preserve"> </w:t>
            </w:r>
            <w:r w:rsidRPr="00A04198">
              <w:rPr>
                <w:sz w:val="20"/>
              </w:rPr>
              <w:t>inwentaryzacji</w:t>
            </w:r>
            <w:r>
              <w:rPr>
                <w:sz w:val="20"/>
              </w:rPr>
              <w:t xml:space="preserve"> </w:t>
            </w:r>
            <w:r w:rsidRPr="00A04198">
              <w:rPr>
                <w:sz w:val="20"/>
              </w:rPr>
              <w:t>stanu lasu (ISL)</w:t>
            </w:r>
          </w:p>
        </w:tc>
      </w:tr>
      <w:tr w:rsidR="00A04198" w14:paraId="5F426194" w14:textId="77777777" w:rsidTr="005D1F06">
        <w:trPr>
          <w:trHeight w:val="391"/>
          <w:jc w:val="center"/>
        </w:trPr>
        <w:tc>
          <w:tcPr>
            <w:tcW w:w="481" w:type="pct"/>
            <w:vAlign w:val="center"/>
          </w:tcPr>
          <w:p w14:paraId="109E3E46" w14:textId="0A2F5086" w:rsidR="00A04198" w:rsidRPr="00A04198" w:rsidRDefault="00A04198" w:rsidP="00A04198">
            <w:pPr>
              <w:jc w:val="center"/>
              <w:rPr>
                <w:sz w:val="20"/>
              </w:rPr>
            </w:pPr>
            <w:r>
              <w:rPr>
                <w:sz w:val="20"/>
              </w:rPr>
              <w:t>1.</w:t>
            </w:r>
          </w:p>
        </w:tc>
        <w:tc>
          <w:tcPr>
            <w:tcW w:w="1682" w:type="pct"/>
            <w:vAlign w:val="center"/>
          </w:tcPr>
          <w:p w14:paraId="21C7B82E" w14:textId="010283AA" w:rsidR="00A04198" w:rsidRPr="00A04198" w:rsidRDefault="00A04198" w:rsidP="00A04198">
            <w:pPr>
              <w:jc w:val="center"/>
              <w:rPr>
                <w:sz w:val="20"/>
              </w:rPr>
            </w:pPr>
            <w:r w:rsidRPr="00A04198">
              <w:rPr>
                <w:sz w:val="20"/>
              </w:rPr>
              <w:t>Goszków</w:t>
            </w:r>
          </w:p>
        </w:tc>
        <w:tc>
          <w:tcPr>
            <w:tcW w:w="2837" w:type="pct"/>
            <w:vAlign w:val="center"/>
          </w:tcPr>
          <w:p w14:paraId="05F191C2" w14:textId="65B955C2" w:rsidR="00A04198" w:rsidRPr="00A04198" w:rsidRDefault="00A04198" w:rsidP="00A04198">
            <w:pPr>
              <w:jc w:val="center"/>
              <w:rPr>
                <w:sz w:val="20"/>
              </w:rPr>
            </w:pPr>
            <w:r w:rsidRPr="00A04198">
              <w:rPr>
                <w:sz w:val="20"/>
              </w:rPr>
              <w:t xml:space="preserve">01.01.2022 </w:t>
            </w:r>
            <w:r w:rsidR="00F776F5">
              <w:rPr>
                <w:sz w:val="20"/>
              </w:rPr>
              <w:t xml:space="preserve">- </w:t>
            </w:r>
            <w:r w:rsidRPr="00A04198">
              <w:rPr>
                <w:sz w:val="20"/>
              </w:rPr>
              <w:t>31.12.2031</w:t>
            </w:r>
          </w:p>
        </w:tc>
      </w:tr>
      <w:tr w:rsidR="00A04198" w14:paraId="7BCBCEE4" w14:textId="77777777" w:rsidTr="005D1F06">
        <w:trPr>
          <w:trHeight w:val="391"/>
          <w:jc w:val="center"/>
        </w:trPr>
        <w:tc>
          <w:tcPr>
            <w:tcW w:w="481" w:type="pct"/>
            <w:vAlign w:val="center"/>
          </w:tcPr>
          <w:p w14:paraId="10A64761" w14:textId="2290057D" w:rsidR="00A04198" w:rsidRPr="00A04198" w:rsidRDefault="00A04198" w:rsidP="00A04198">
            <w:pPr>
              <w:jc w:val="center"/>
              <w:rPr>
                <w:sz w:val="20"/>
              </w:rPr>
            </w:pPr>
            <w:r>
              <w:rPr>
                <w:sz w:val="20"/>
              </w:rPr>
              <w:t>2.</w:t>
            </w:r>
          </w:p>
        </w:tc>
        <w:tc>
          <w:tcPr>
            <w:tcW w:w="1682" w:type="pct"/>
            <w:vAlign w:val="center"/>
          </w:tcPr>
          <w:p w14:paraId="560D1B32" w14:textId="3291FF90" w:rsidR="00A04198" w:rsidRPr="00A04198" w:rsidRDefault="00A04198" w:rsidP="00A04198">
            <w:pPr>
              <w:jc w:val="center"/>
              <w:rPr>
                <w:sz w:val="20"/>
              </w:rPr>
            </w:pPr>
            <w:r w:rsidRPr="00A04198">
              <w:rPr>
                <w:sz w:val="20"/>
              </w:rPr>
              <w:t>Zielin</w:t>
            </w:r>
          </w:p>
        </w:tc>
        <w:tc>
          <w:tcPr>
            <w:tcW w:w="2837" w:type="pct"/>
            <w:vAlign w:val="center"/>
          </w:tcPr>
          <w:p w14:paraId="4FD92787" w14:textId="7BA53467" w:rsidR="00A04198" w:rsidRPr="00A04198" w:rsidRDefault="00F776F5" w:rsidP="00A04198">
            <w:pPr>
              <w:jc w:val="center"/>
              <w:rPr>
                <w:sz w:val="20"/>
              </w:rPr>
            </w:pPr>
            <w:r w:rsidRPr="00F776F5">
              <w:rPr>
                <w:sz w:val="20"/>
              </w:rPr>
              <w:t>01.01.2022 - 31.12.2031</w:t>
            </w:r>
          </w:p>
        </w:tc>
      </w:tr>
      <w:tr w:rsidR="00A04198" w14:paraId="2403BA28" w14:textId="77777777" w:rsidTr="005D1F06">
        <w:trPr>
          <w:trHeight w:val="391"/>
          <w:jc w:val="center"/>
        </w:trPr>
        <w:tc>
          <w:tcPr>
            <w:tcW w:w="481" w:type="pct"/>
            <w:vAlign w:val="center"/>
          </w:tcPr>
          <w:p w14:paraId="54CCF80A" w14:textId="3F75BAE7" w:rsidR="00A04198" w:rsidRPr="00A04198" w:rsidRDefault="00A04198" w:rsidP="00A04198">
            <w:pPr>
              <w:jc w:val="center"/>
              <w:rPr>
                <w:sz w:val="20"/>
              </w:rPr>
            </w:pPr>
            <w:r>
              <w:rPr>
                <w:sz w:val="20"/>
              </w:rPr>
              <w:t>3.</w:t>
            </w:r>
          </w:p>
        </w:tc>
        <w:tc>
          <w:tcPr>
            <w:tcW w:w="1682" w:type="pct"/>
            <w:vAlign w:val="center"/>
          </w:tcPr>
          <w:p w14:paraId="5654712C" w14:textId="0B69185A" w:rsidR="00A04198" w:rsidRPr="00A04198" w:rsidRDefault="00A04198" w:rsidP="00A04198">
            <w:pPr>
              <w:jc w:val="center"/>
              <w:rPr>
                <w:sz w:val="20"/>
              </w:rPr>
            </w:pPr>
            <w:proofErr w:type="spellStart"/>
            <w:r w:rsidRPr="00A04198">
              <w:rPr>
                <w:sz w:val="20"/>
              </w:rPr>
              <w:t>Siegniew</w:t>
            </w:r>
            <w:proofErr w:type="spellEnd"/>
          </w:p>
        </w:tc>
        <w:tc>
          <w:tcPr>
            <w:tcW w:w="2837" w:type="pct"/>
            <w:vAlign w:val="center"/>
          </w:tcPr>
          <w:p w14:paraId="00868126" w14:textId="72507FE7" w:rsidR="00A04198" w:rsidRPr="00A04198" w:rsidRDefault="00F776F5" w:rsidP="00A04198">
            <w:pPr>
              <w:jc w:val="center"/>
              <w:rPr>
                <w:sz w:val="20"/>
              </w:rPr>
            </w:pPr>
            <w:r w:rsidRPr="00F776F5">
              <w:rPr>
                <w:sz w:val="20"/>
              </w:rPr>
              <w:t>01.01.2022 - 31.12.2031</w:t>
            </w:r>
          </w:p>
        </w:tc>
      </w:tr>
      <w:tr w:rsidR="00A04198" w14:paraId="27A259CA" w14:textId="77777777" w:rsidTr="005D1F06">
        <w:trPr>
          <w:trHeight w:val="391"/>
          <w:jc w:val="center"/>
        </w:trPr>
        <w:tc>
          <w:tcPr>
            <w:tcW w:w="481" w:type="pct"/>
            <w:vAlign w:val="center"/>
          </w:tcPr>
          <w:p w14:paraId="3E094F79" w14:textId="063F24DC" w:rsidR="00A04198" w:rsidRPr="00A04198" w:rsidRDefault="00A04198" w:rsidP="00A04198">
            <w:pPr>
              <w:jc w:val="center"/>
              <w:rPr>
                <w:sz w:val="20"/>
              </w:rPr>
            </w:pPr>
            <w:r>
              <w:rPr>
                <w:sz w:val="20"/>
              </w:rPr>
              <w:t>4.</w:t>
            </w:r>
          </w:p>
        </w:tc>
        <w:tc>
          <w:tcPr>
            <w:tcW w:w="1682" w:type="pct"/>
            <w:vAlign w:val="center"/>
          </w:tcPr>
          <w:p w14:paraId="063A9E9E" w14:textId="26DBDCB3" w:rsidR="00A04198" w:rsidRPr="00A04198" w:rsidRDefault="00A04198" w:rsidP="00A04198">
            <w:pPr>
              <w:jc w:val="center"/>
              <w:rPr>
                <w:sz w:val="20"/>
              </w:rPr>
            </w:pPr>
            <w:r w:rsidRPr="00A04198">
              <w:rPr>
                <w:sz w:val="20"/>
              </w:rPr>
              <w:t>Czelin</w:t>
            </w:r>
          </w:p>
        </w:tc>
        <w:tc>
          <w:tcPr>
            <w:tcW w:w="2837" w:type="pct"/>
            <w:vAlign w:val="center"/>
          </w:tcPr>
          <w:p w14:paraId="11E3B5B8" w14:textId="6F11A445" w:rsidR="00A04198" w:rsidRPr="00A04198" w:rsidRDefault="00F776F5" w:rsidP="00A04198">
            <w:pPr>
              <w:jc w:val="center"/>
              <w:rPr>
                <w:sz w:val="20"/>
              </w:rPr>
            </w:pPr>
            <w:r w:rsidRPr="00F776F5">
              <w:rPr>
                <w:sz w:val="20"/>
              </w:rPr>
              <w:t>01.01.2022 - 31.12.2031</w:t>
            </w:r>
          </w:p>
        </w:tc>
      </w:tr>
      <w:tr w:rsidR="00A04198" w14:paraId="46F8EE64" w14:textId="77777777" w:rsidTr="005D1F06">
        <w:trPr>
          <w:trHeight w:val="391"/>
          <w:jc w:val="center"/>
        </w:trPr>
        <w:tc>
          <w:tcPr>
            <w:tcW w:w="481" w:type="pct"/>
            <w:vAlign w:val="center"/>
          </w:tcPr>
          <w:p w14:paraId="1A5B5F8B" w14:textId="776F5C91" w:rsidR="00A04198" w:rsidRPr="00A04198" w:rsidRDefault="00A04198" w:rsidP="00A04198">
            <w:pPr>
              <w:jc w:val="center"/>
              <w:rPr>
                <w:sz w:val="20"/>
              </w:rPr>
            </w:pPr>
            <w:r>
              <w:rPr>
                <w:sz w:val="20"/>
              </w:rPr>
              <w:t>5.</w:t>
            </w:r>
          </w:p>
        </w:tc>
        <w:tc>
          <w:tcPr>
            <w:tcW w:w="1682" w:type="pct"/>
            <w:vAlign w:val="center"/>
          </w:tcPr>
          <w:p w14:paraId="3E6D2413" w14:textId="06C8416A" w:rsidR="00A04198" w:rsidRPr="00A04198" w:rsidRDefault="00A04198" w:rsidP="00A04198">
            <w:pPr>
              <w:jc w:val="center"/>
              <w:rPr>
                <w:sz w:val="20"/>
              </w:rPr>
            </w:pPr>
            <w:r w:rsidRPr="00A04198">
              <w:rPr>
                <w:sz w:val="20"/>
              </w:rPr>
              <w:t>Wierzchlas</w:t>
            </w:r>
          </w:p>
        </w:tc>
        <w:tc>
          <w:tcPr>
            <w:tcW w:w="2837" w:type="pct"/>
            <w:vAlign w:val="center"/>
          </w:tcPr>
          <w:p w14:paraId="7C0DB8CD" w14:textId="33FFC254" w:rsidR="00A04198" w:rsidRPr="00A04198" w:rsidRDefault="00F776F5" w:rsidP="00F776F5">
            <w:pPr>
              <w:jc w:val="center"/>
              <w:rPr>
                <w:sz w:val="20"/>
              </w:rPr>
            </w:pPr>
            <w:r w:rsidRPr="00F776F5">
              <w:rPr>
                <w:sz w:val="20"/>
              </w:rPr>
              <w:t>01.01.2022 - 31.12.2031</w:t>
            </w:r>
            <w:r>
              <w:rPr>
                <w:sz w:val="20"/>
              </w:rPr>
              <w:t xml:space="preserve"> oraz </w:t>
            </w:r>
            <w:r w:rsidR="00A04198" w:rsidRPr="00A04198">
              <w:rPr>
                <w:sz w:val="20"/>
              </w:rPr>
              <w:t xml:space="preserve">01.01.2023 </w:t>
            </w:r>
            <w:r>
              <w:rPr>
                <w:sz w:val="20"/>
              </w:rPr>
              <w:t xml:space="preserve">- </w:t>
            </w:r>
            <w:r w:rsidR="00A04198" w:rsidRPr="00A04198">
              <w:rPr>
                <w:sz w:val="20"/>
              </w:rPr>
              <w:t>31.12.2032</w:t>
            </w:r>
          </w:p>
        </w:tc>
      </w:tr>
      <w:tr w:rsidR="00A04198" w14:paraId="71B36341" w14:textId="77777777" w:rsidTr="005D1F06">
        <w:trPr>
          <w:trHeight w:val="391"/>
          <w:jc w:val="center"/>
        </w:trPr>
        <w:tc>
          <w:tcPr>
            <w:tcW w:w="481" w:type="pct"/>
            <w:vAlign w:val="center"/>
          </w:tcPr>
          <w:p w14:paraId="7FEE1A09" w14:textId="14A0C9EE" w:rsidR="00A04198" w:rsidRDefault="00A04198" w:rsidP="00A04198">
            <w:pPr>
              <w:jc w:val="center"/>
              <w:rPr>
                <w:sz w:val="20"/>
              </w:rPr>
            </w:pPr>
            <w:r>
              <w:rPr>
                <w:sz w:val="20"/>
              </w:rPr>
              <w:t>6.</w:t>
            </w:r>
          </w:p>
        </w:tc>
        <w:tc>
          <w:tcPr>
            <w:tcW w:w="1682" w:type="pct"/>
            <w:vAlign w:val="center"/>
          </w:tcPr>
          <w:p w14:paraId="6C69C660" w14:textId="6334F9A1" w:rsidR="00A04198" w:rsidRPr="00A04198" w:rsidRDefault="00A04198" w:rsidP="00A04198">
            <w:pPr>
              <w:jc w:val="center"/>
              <w:rPr>
                <w:sz w:val="20"/>
              </w:rPr>
            </w:pPr>
            <w:r w:rsidRPr="00A04198">
              <w:rPr>
                <w:sz w:val="20"/>
              </w:rPr>
              <w:t>Kępa</w:t>
            </w:r>
          </w:p>
        </w:tc>
        <w:tc>
          <w:tcPr>
            <w:tcW w:w="2837" w:type="pct"/>
            <w:vAlign w:val="center"/>
          </w:tcPr>
          <w:p w14:paraId="30EC3B80" w14:textId="7B5FECAB" w:rsidR="00A04198" w:rsidRPr="00A04198" w:rsidRDefault="00F776F5" w:rsidP="00F776F5">
            <w:pPr>
              <w:jc w:val="center"/>
              <w:rPr>
                <w:sz w:val="20"/>
              </w:rPr>
            </w:pPr>
            <w:r w:rsidRPr="00F776F5">
              <w:rPr>
                <w:sz w:val="20"/>
              </w:rPr>
              <w:t>01.01.2022 - 31.12.2031 oraz 01.01.2023 - 31.12.2032</w:t>
            </w:r>
          </w:p>
        </w:tc>
      </w:tr>
      <w:tr w:rsidR="00A04198" w14:paraId="26604EF7" w14:textId="77777777" w:rsidTr="005D1F06">
        <w:trPr>
          <w:trHeight w:val="391"/>
          <w:jc w:val="center"/>
        </w:trPr>
        <w:tc>
          <w:tcPr>
            <w:tcW w:w="481" w:type="pct"/>
            <w:vAlign w:val="center"/>
          </w:tcPr>
          <w:p w14:paraId="53681A9D" w14:textId="021C5977" w:rsidR="00A04198" w:rsidRDefault="00A04198" w:rsidP="00A04198">
            <w:pPr>
              <w:jc w:val="center"/>
              <w:rPr>
                <w:sz w:val="20"/>
              </w:rPr>
            </w:pPr>
            <w:r>
              <w:rPr>
                <w:sz w:val="20"/>
              </w:rPr>
              <w:t>7.</w:t>
            </w:r>
          </w:p>
        </w:tc>
        <w:tc>
          <w:tcPr>
            <w:tcW w:w="1682" w:type="pct"/>
            <w:vAlign w:val="center"/>
          </w:tcPr>
          <w:p w14:paraId="5BD1EA07" w14:textId="34DFF40D" w:rsidR="00A04198" w:rsidRPr="00A04198" w:rsidRDefault="00A04198" w:rsidP="00A04198">
            <w:pPr>
              <w:jc w:val="center"/>
              <w:rPr>
                <w:sz w:val="20"/>
              </w:rPr>
            </w:pPr>
            <w:r w:rsidRPr="00A04198">
              <w:rPr>
                <w:sz w:val="20"/>
              </w:rPr>
              <w:t>Kurzycko</w:t>
            </w:r>
          </w:p>
        </w:tc>
        <w:tc>
          <w:tcPr>
            <w:tcW w:w="2837" w:type="pct"/>
            <w:vAlign w:val="center"/>
          </w:tcPr>
          <w:p w14:paraId="1F0BE516" w14:textId="7BCF0A7A" w:rsidR="00A04198" w:rsidRPr="00A04198" w:rsidRDefault="00F776F5" w:rsidP="00F776F5">
            <w:pPr>
              <w:jc w:val="center"/>
              <w:rPr>
                <w:sz w:val="20"/>
              </w:rPr>
            </w:pPr>
            <w:r w:rsidRPr="00F776F5">
              <w:rPr>
                <w:sz w:val="20"/>
              </w:rPr>
              <w:t>01.01.2022 - 31.12.2031 oraz 01.01.2023 - 31.12.2032</w:t>
            </w:r>
          </w:p>
        </w:tc>
      </w:tr>
      <w:tr w:rsidR="00A04198" w14:paraId="78B51AF3" w14:textId="77777777" w:rsidTr="005D1F06">
        <w:trPr>
          <w:trHeight w:val="391"/>
          <w:jc w:val="center"/>
        </w:trPr>
        <w:tc>
          <w:tcPr>
            <w:tcW w:w="481" w:type="pct"/>
            <w:vAlign w:val="center"/>
          </w:tcPr>
          <w:p w14:paraId="3D128FD9" w14:textId="705B8579" w:rsidR="00A04198" w:rsidRDefault="00A04198" w:rsidP="00A04198">
            <w:pPr>
              <w:jc w:val="center"/>
              <w:rPr>
                <w:sz w:val="20"/>
              </w:rPr>
            </w:pPr>
            <w:r>
              <w:rPr>
                <w:sz w:val="20"/>
              </w:rPr>
              <w:t>8.</w:t>
            </w:r>
          </w:p>
        </w:tc>
        <w:tc>
          <w:tcPr>
            <w:tcW w:w="1682" w:type="pct"/>
            <w:vAlign w:val="center"/>
          </w:tcPr>
          <w:p w14:paraId="0C255306" w14:textId="65115EC0" w:rsidR="00A04198" w:rsidRPr="00A04198" w:rsidRDefault="00A04198" w:rsidP="00A04198">
            <w:pPr>
              <w:jc w:val="center"/>
              <w:rPr>
                <w:sz w:val="20"/>
              </w:rPr>
            </w:pPr>
            <w:r w:rsidRPr="00A04198">
              <w:rPr>
                <w:sz w:val="20"/>
              </w:rPr>
              <w:t>Troszyn</w:t>
            </w:r>
          </w:p>
        </w:tc>
        <w:tc>
          <w:tcPr>
            <w:tcW w:w="2837" w:type="pct"/>
            <w:vAlign w:val="center"/>
          </w:tcPr>
          <w:p w14:paraId="0EEEC2D5" w14:textId="3559B937" w:rsidR="00A04198" w:rsidRPr="00A04198" w:rsidRDefault="00F776F5" w:rsidP="00A04198">
            <w:pPr>
              <w:jc w:val="center"/>
              <w:rPr>
                <w:sz w:val="20"/>
              </w:rPr>
            </w:pPr>
            <w:r w:rsidRPr="00F776F5">
              <w:rPr>
                <w:sz w:val="20"/>
              </w:rPr>
              <w:t>01.01.2022 - 31.12.2031</w:t>
            </w:r>
          </w:p>
        </w:tc>
      </w:tr>
      <w:tr w:rsidR="00A04198" w14:paraId="6A7A3C07" w14:textId="77777777" w:rsidTr="005D1F06">
        <w:trPr>
          <w:trHeight w:val="391"/>
          <w:jc w:val="center"/>
        </w:trPr>
        <w:tc>
          <w:tcPr>
            <w:tcW w:w="481" w:type="pct"/>
            <w:vAlign w:val="center"/>
          </w:tcPr>
          <w:p w14:paraId="3032189B" w14:textId="1D62BF8F" w:rsidR="00A04198" w:rsidRDefault="00A04198" w:rsidP="00A04198">
            <w:pPr>
              <w:jc w:val="center"/>
              <w:rPr>
                <w:sz w:val="20"/>
              </w:rPr>
            </w:pPr>
            <w:r>
              <w:rPr>
                <w:sz w:val="20"/>
              </w:rPr>
              <w:lastRenderedPageBreak/>
              <w:t>9.</w:t>
            </w:r>
          </w:p>
        </w:tc>
        <w:tc>
          <w:tcPr>
            <w:tcW w:w="1682" w:type="pct"/>
            <w:vAlign w:val="center"/>
          </w:tcPr>
          <w:p w14:paraId="0CE6BD8A" w14:textId="25C7A27C" w:rsidR="00A04198" w:rsidRPr="00A04198" w:rsidRDefault="00A04198" w:rsidP="00A04198">
            <w:pPr>
              <w:jc w:val="center"/>
              <w:rPr>
                <w:sz w:val="20"/>
              </w:rPr>
            </w:pPr>
            <w:r w:rsidRPr="00A04198">
              <w:rPr>
                <w:sz w:val="20"/>
              </w:rPr>
              <w:t>Sitno</w:t>
            </w:r>
          </w:p>
        </w:tc>
        <w:tc>
          <w:tcPr>
            <w:tcW w:w="2837" w:type="pct"/>
            <w:vAlign w:val="center"/>
          </w:tcPr>
          <w:p w14:paraId="0B0218B3" w14:textId="385E6775" w:rsidR="00A04198" w:rsidRPr="00A04198" w:rsidRDefault="00F776F5" w:rsidP="00A04198">
            <w:pPr>
              <w:jc w:val="center"/>
              <w:rPr>
                <w:sz w:val="20"/>
              </w:rPr>
            </w:pPr>
            <w:r w:rsidRPr="00F776F5">
              <w:rPr>
                <w:sz w:val="20"/>
              </w:rPr>
              <w:t>01.01.2022 - 31.12.2031</w:t>
            </w:r>
          </w:p>
        </w:tc>
      </w:tr>
      <w:tr w:rsidR="00A04198" w14:paraId="0BBBD287" w14:textId="77777777" w:rsidTr="005D1F06">
        <w:trPr>
          <w:trHeight w:val="391"/>
          <w:jc w:val="center"/>
        </w:trPr>
        <w:tc>
          <w:tcPr>
            <w:tcW w:w="481" w:type="pct"/>
            <w:vAlign w:val="center"/>
          </w:tcPr>
          <w:p w14:paraId="0B2B79D7" w14:textId="038195F6" w:rsidR="00A04198" w:rsidRDefault="00A04198" w:rsidP="00A04198">
            <w:pPr>
              <w:jc w:val="center"/>
              <w:rPr>
                <w:sz w:val="20"/>
              </w:rPr>
            </w:pPr>
            <w:r>
              <w:rPr>
                <w:sz w:val="20"/>
              </w:rPr>
              <w:t>10.</w:t>
            </w:r>
          </w:p>
        </w:tc>
        <w:tc>
          <w:tcPr>
            <w:tcW w:w="1682" w:type="pct"/>
            <w:vAlign w:val="center"/>
          </w:tcPr>
          <w:p w14:paraId="1DEDEE85" w14:textId="73BAD1AA" w:rsidR="00A04198" w:rsidRPr="00A04198" w:rsidRDefault="00A04198" w:rsidP="00A04198">
            <w:pPr>
              <w:jc w:val="center"/>
              <w:rPr>
                <w:sz w:val="20"/>
              </w:rPr>
            </w:pPr>
            <w:r w:rsidRPr="00A04198">
              <w:rPr>
                <w:sz w:val="20"/>
              </w:rPr>
              <w:t>Mieszkowice 2</w:t>
            </w:r>
          </w:p>
        </w:tc>
        <w:tc>
          <w:tcPr>
            <w:tcW w:w="2837" w:type="pct"/>
            <w:vAlign w:val="center"/>
          </w:tcPr>
          <w:p w14:paraId="4BE42DBF" w14:textId="1D949F93" w:rsidR="00A04198" w:rsidRPr="00A04198" w:rsidRDefault="00F776F5" w:rsidP="00A04198">
            <w:pPr>
              <w:jc w:val="center"/>
              <w:rPr>
                <w:sz w:val="20"/>
              </w:rPr>
            </w:pPr>
            <w:r w:rsidRPr="00F776F5">
              <w:rPr>
                <w:sz w:val="20"/>
              </w:rPr>
              <w:t>01.01.2022 - 31.12.2031</w:t>
            </w:r>
          </w:p>
        </w:tc>
      </w:tr>
      <w:tr w:rsidR="00A04198" w14:paraId="597705DB" w14:textId="77777777" w:rsidTr="005D1F06">
        <w:trPr>
          <w:trHeight w:val="391"/>
          <w:jc w:val="center"/>
        </w:trPr>
        <w:tc>
          <w:tcPr>
            <w:tcW w:w="481" w:type="pct"/>
            <w:vAlign w:val="center"/>
          </w:tcPr>
          <w:p w14:paraId="3503A387" w14:textId="6A52BF4B" w:rsidR="00A04198" w:rsidRDefault="00A04198" w:rsidP="00A04198">
            <w:pPr>
              <w:jc w:val="center"/>
              <w:rPr>
                <w:sz w:val="20"/>
              </w:rPr>
            </w:pPr>
            <w:r>
              <w:rPr>
                <w:sz w:val="20"/>
              </w:rPr>
              <w:t>11.</w:t>
            </w:r>
          </w:p>
        </w:tc>
        <w:tc>
          <w:tcPr>
            <w:tcW w:w="1682" w:type="pct"/>
            <w:vAlign w:val="center"/>
          </w:tcPr>
          <w:p w14:paraId="67A53853" w14:textId="67FE8432" w:rsidR="00A04198" w:rsidRPr="00A04198" w:rsidRDefault="00A04198" w:rsidP="00A04198">
            <w:pPr>
              <w:jc w:val="center"/>
              <w:rPr>
                <w:sz w:val="20"/>
              </w:rPr>
            </w:pPr>
            <w:r w:rsidRPr="00A04198">
              <w:rPr>
                <w:sz w:val="20"/>
              </w:rPr>
              <w:t>Stare Łysogórki</w:t>
            </w:r>
          </w:p>
        </w:tc>
        <w:tc>
          <w:tcPr>
            <w:tcW w:w="2837" w:type="pct"/>
            <w:vAlign w:val="center"/>
          </w:tcPr>
          <w:p w14:paraId="486EB087" w14:textId="41AE558D" w:rsidR="00A04198" w:rsidRPr="00A04198" w:rsidRDefault="00F776F5" w:rsidP="00A04198">
            <w:pPr>
              <w:jc w:val="center"/>
              <w:rPr>
                <w:sz w:val="20"/>
              </w:rPr>
            </w:pPr>
            <w:r w:rsidRPr="00F776F5">
              <w:rPr>
                <w:sz w:val="20"/>
              </w:rPr>
              <w:t>01.01.2022 - 31.12.2031</w:t>
            </w:r>
          </w:p>
        </w:tc>
      </w:tr>
      <w:tr w:rsidR="00A04198" w14:paraId="5E011A18" w14:textId="77777777" w:rsidTr="005D1F06">
        <w:trPr>
          <w:trHeight w:val="391"/>
          <w:jc w:val="center"/>
        </w:trPr>
        <w:tc>
          <w:tcPr>
            <w:tcW w:w="481" w:type="pct"/>
            <w:vAlign w:val="center"/>
          </w:tcPr>
          <w:p w14:paraId="20E12901" w14:textId="0DBB6D0A" w:rsidR="00A04198" w:rsidRDefault="00A04198" w:rsidP="00A04198">
            <w:pPr>
              <w:jc w:val="center"/>
              <w:rPr>
                <w:sz w:val="20"/>
              </w:rPr>
            </w:pPr>
            <w:r>
              <w:rPr>
                <w:sz w:val="20"/>
              </w:rPr>
              <w:t>12.</w:t>
            </w:r>
          </w:p>
        </w:tc>
        <w:tc>
          <w:tcPr>
            <w:tcW w:w="1682" w:type="pct"/>
            <w:vAlign w:val="center"/>
          </w:tcPr>
          <w:p w14:paraId="78EED803" w14:textId="38EDC76A" w:rsidR="00A04198" w:rsidRPr="00A04198" w:rsidRDefault="00A04198" w:rsidP="00A04198">
            <w:pPr>
              <w:jc w:val="center"/>
              <w:rPr>
                <w:sz w:val="20"/>
              </w:rPr>
            </w:pPr>
            <w:r w:rsidRPr="00A04198">
              <w:rPr>
                <w:sz w:val="20"/>
              </w:rPr>
              <w:t>Gozdowice</w:t>
            </w:r>
          </w:p>
        </w:tc>
        <w:tc>
          <w:tcPr>
            <w:tcW w:w="2837" w:type="pct"/>
            <w:vAlign w:val="center"/>
          </w:tcPr>
          <w:p w14:paraId="7DE1E452" w14:textId="7CC61660" w:rsidR="00A04198" w:rsidRPr="00A04198" w:rsidRDefault="00F776F5" w:rsidP="00A04198">
            <w:pPr>
              <w:jc w:val="center"/>
              <w:rPr>
                <w:sz w:val="20"/>
              </w:rPr>
            </w:pPr>
            <w:r w:rsidRPr="00F776F5">
              <w:rPr>
                <w:sz w:val="20"/>
              </w:rPr>
              <w:t>01.01.2022 - 31.12.2031</w:t>
            </w:r>
          </w:p>
        </w:tc>
      </w:tr>
      <w:tr w:rsidR="00A04198" w14:paraId="6B0B39D0" w14:textId="77777777" w:rsidTr="005D1F06">
        <w:trPr>
          <w:trHeight w:val="391"/>
          <w:jc w:val="center"/>
        </w:trPr>
        <w:tc>
          <w:tcPr>
            <w:tcW w:w="481" w:type="pct"/>
            <w:vAlign w:val="center"/>
          </w:tcPr>
          <w:p w14:paraId="66E93C71" w14:textId="06EEAEFA" w:rsidR="00A04198" w:rsidRDefault="00A04198" w:rsidP="00A04198">
            <w:pPr>
              <w:jc w:val="center"/>
              <w:rPr>
                <w:sz w:val="20"/>
              </w:rPr>
            </w:pPr>
            <w:r>
              <w:rPr>
                <w:sz w:val="20"/>
              </w:rPr>
              <w:t>13.</w:t>
            </w:r>
          </w:p>
        </w:tc>
        <w:tc>
          <w:tcPr>
            <w:tcW w:w="1682" w:type="pct"/>
            <w:vAlign w:val="center"/>
          </w:tcPr>
          <w:p w14:paraId="1CC0B736" w14:textId="244ED132" w:rsidR="00A04198" w:rsidRPr="00A04198" w:rsidRDefault="00A04198" w:rsidP="00A04198">
            <w:pPr>
              <w:jc w:val="center"/>
              <w:rPr>
                <w:sz w:val="20"/>
              </w:rPr>
            </w:pPr>
            <w:r w:rsidRPr="00A04198">
              <w:rPr>
                <w:sz w:val="20"/>
              </w:rPr>
              <w:t>Stary Błeszyn</w:t>
            </w:r>
          </w:p>
        </w:tc>
        <w:tc>
          <w:tcPr>
            <w:tcW w:w="2837" w:type="pct"/>
            <w:vAlign w:val="center"/>
          </w:tcPr>
          <w:p w14:paraId="28414545" w14:textId="541E592A" w:rsidR="00A04198" w:rsidRPr="00A04198" w:rsidRDefault="00F776F5" w:rsidP="00A04198">
            <w:pPr>
              <w:jc w:val="center"/>
              <w:rPr>
                <w:sz w:val="20"/>
              </w:rPr>
            </w:pPr>
            <w:r w:rsidRPr="00F776F5">
              <w:rPr>
                <w:sz w:val="20"/>
              </w:rPr>
              <w:t>01.01.2022 - 31.12.2031</w:t>
            </w:r>
          </w:p>
        </w:tc>
      </w:tr>
    </w:tbl>
    <w:p w14:paraId="27323584" w14:textId="73DEC64B" w:rsidR="00A04198" w:rsidRPr="00F776F5" w:rsidRDefault="00F776F5" w:rsidP="00F776F5">
      <w:pPr>
        <w:jc w:val="center"/>
        <w:rPr>
          <w:i/>
          <w:iCs/>
          <w:sz w:val="18"/>
          <w:szCs w:val="20"/>
        </w:rPr>
      </w:pPr>
      <w:r w:rsidRPr="00F776F5">
        <w:rPr>
          <w:i/>
          <w:iCs/>
          <w:sz w:val="18"/>
          <w:szCs w:val="20"/>
        </w:rPr>
        <w:t>Źródło: Starostwo Powiatowe w Gryfinie</w:t>
      </w:r>
    </w:p>
    <w:p w14:paraId="351190CB" w14:textId="77777777" w:rsidR="00375AC2" w:rsidRPr="00EF54B5" w:rsidRDefault="00375AC2" w:rsidP="00375AC2">
      <w:pPr>
        <w:rPr>
          <w:szCs w:val="24"/>
          <w:highlight w:val="yellow"/>
        </w:rPr>
      </w:pPr>
    </w:p>
    <w:p w14:paraId="0C0BF96B" w14:textId="383CCE35" w:rsidR="00771C51" w:rsidRPr="003B620F" w:rsidRDefault="00C536E9" w:rsidP="006352DA">
      <w:pPr>
        <w:ind w:firstLine="709"/>
        <w:rPr>
          <w:szCs w:val="24"/>
        </w:rPr>
      </w:pPr>
      <w:r w:rsidRPr="003B620F">
        <w:rPr>
          <w:szCs w:val="24"/>
        </w:rPr>
        <w:t xml:space="preserve">W </w:t>
      </w:r>
      <w:r w:rsidR="000A5317" w:rsidRPr="003B620F">
        <w:rPr>
          <w:szCs w:val="24"/>
        </w:rPr>
        <w:t>poniższej</w:t>
      </w:r>
      <w:r w:rsidRPr="003B620F">
        <w:rPr>
          <w:szCs w:val="24"/>
        </w:rPr>
        <w:t xml:space="preserve"> tabeli przedstawiono dane dotyczące struktury własnościowej lasów</w:t>
      </w:r>
      <w:r w:rsidR="00900568" w:rsidRPr="003B620F">
        <w:rPr>
          <w:szCs w:val="24"/>
        </w:rPr>
        <w:t xml:space="preserve"> </w:t>
      </w:r>
      <w:r w:rsidRPr="003B620F">
        <w:rPr>
          <w:szCs w:val="24"/>
        </w:rPr>
        <w:t>na tere</w:t>
      </w:r>
      <w:r w:rsidR="00DE5D72" w:rsidRPr="003B620F">
        <w:rPr>
          <w:szCs w:val="24"/>
        </w:rPr>
        <w:t>-</w:t>
      </w:r>
      <w:r w:rsidRPr="003B620F">
        <w:rPr>
          <w:szCs w:val="24"/>
        </w:rPr>
        <w:t xml:space="preserve">nie </w:t>
      </w:r>
      <w:r w:rsidR="00DE5D72" w:rsidRPr="003B620F">
        <w:rPr>
          <w:szCs w:val="24"/>
        </w:rPr>
        <w:t xml:space="preserve">gminy </w:t>
      </w:r>
      <w:r w:rsidR="003B620F" w:rsidRPr="003B620F">
        <w:rPr>
          <w:szCs w:val="24"/>
        </w:rPr>
        <w:t>Mieszkowice</w:t>
      </w:r>
      <w:r w:rsidR="006352DA" w:rsidRPr="003B620F">
        <w:rPr>
          <w:szCs w:val="24"/>
        </w:rPr>
        <w:t>. Natomiast na rycinie przedstawiono zasięg nadleśnictw.</w:t>
      </w:r>
    </w:p>
    <w:p w14:paraId="213C2402" w14:textId="77777777" w:rsidR="001153C0" w:rsidRPr="003B620F" w:rsidRDefault="001153C0" w:rsidP="00623D21">
      <w:pPr>
        <w:rPr>
          <w:szCs w:val="24"/>
        </w:rPr>
      </w:pPr>
    </w:p>
    <w:p w14:paraId="5E9B1D85" w14:textId="03EE165A" w:rsidR="00C536E9" w:rsidRPr="003B620F" w:rsidRDefault="00C536E9" w:rsidP="00C536E9">
      <w:pPr>
        <w:jc w:val="center"/>
        <w:rPr>
          <w:b/>
          <w:i/>
          <w:iCs/>
          <w:sz w:val="20"/>
        </w:rPr>
      </w:pPr>
      <w:bookmarkStart w:id="868" w:name="_Toc30623842"/>
      <w:bookmarkStart w:id="869" w:name="_Toc79004451"/>
      <w:bookmarkStart w:id="870" w:name="_Toc141909248"/>
      <w:bookmarkStart w:id="871" w:name="_Toc195046472"/>
      <w:r w:rsidRPr="003B620F">
        <w:rPr>
          <w:b/>
          <w:i/>
          <w:iCs/>
          <w:sz w:val="20"/>
          <w:szCs w:val="16"/>
        </w:rPr>
        <w:t xml:space="preserve">Tabela </w:t>
      </w:r>
      <w:r w:rsidRPr="003B620F">
        <w:rPr>
          <w:b/>
          <w:i/>
          <w:iCs/>
          <w:sz w:val="20"/>
          <w:szCs w:val="16"/>
        </w:rPr>
        <w:fldChar w:fldCharType="begin"/>
      </w:r>
      <w:r w:rsidRPr="003B620F">
        <w:rPr>
          <w:b/>
          <w:i/>
          <w:iCs/>
          <w:sz w:val="20"/>
          <w:szCs w:val="16"/>
        </w:rPr>
        <w:instrText xml:space="preserve"> SEQ Tabela \* ARABIC </w:instrText>
      </w:r>
      <w:r w:rsidRPr="003B620F">
        <w:rPr>
          <w:b/>
          <w:i/>
          <w:iCs/>
          <w:sz w:val="20"/>
          <w:szCs w:val="16"/>
        </w:rPr>
        <w:fldChar w:fldCharType="separate"/>
      </w:r>
      <w:r w:rsidR="00B81EF6">
        <w:rPr>
          <w:b/>
          <w:i/>
          <w:iCs/>
          <w:noProof/>
          <w:sz w:val="20"/>
          <w:szCs w:val="16"/>
        </w:rPr>
        <w:t>52</w:t>
      </w:r>
      <w:r w:rsidRPr="003B620F">
        <w:rPr>
          <w:b/>
          <w:i/>
          <w:iCs/>
          <w:noProof/>
          <w:sz w:val="20"/>
          <w:szCs w:val="16"/>
        </w:rPr>
        <w:fldChar w:fldCharType="end"/>
      </w:r>
      <w:r w:rsidRPr="003B620F">
        <w:rPr>
          <w:b/>
          <w:i/>
          <w:iCs/>
          <w:sz w:val="20"/>
          <w:szCs w:val="16"/>
        </w:rPr>
        <w:t xml:space="preserve">. Struktura własnościowa lasów na terenie </w:t>
      </w:r>
      <w:bookmarkEnd w:id="868"/>
      <w:bookmarkEnd w:id="869"/>
      <w:bookmarkEnd w:id="870"/>
      <w:r w:rsidR="00623D21" w:rsidRPr="003B620F">
        <w:rPr>
          <w:b/>
          <w:i/>
          <w:iCs/>
          <w:sz w:val="20"/>
          <w:szCs w:val="16"/>
        </w:rPr>
        <w:t>gminy</w:t>
      </w:r>
      <w:r w:rsidRPr="003B620F">
        <w:rPr>
          <w:b/>
          <w:i/>
          <w:iCs/>
          <w:sz w:val="20"/>
          <w:szCs w:val="16"/>
        </w:rPr>
        <w:t xml:space="preserve"> </w:t>
      </w:r>
      <w:r w:rsidR="001153C0" w:rsidRPr="003B620F">
        <w:rPr>
          <w:b/>
          <w:i/>
          <w:iCs/>
          <w:sz w:val="20"/>
          <w:szCs w:val="16"/>
        </w:rPr>
        <w:t>Mieszkowice</w:t>
      </w:r>
      <w:r w:rsidR="00772A78" w:rsidRPr="003B620F">
        <w:rPr>
          <w:b/>
          <w:i/>
          <w:iCs/>
          <w:sz w:val="20"/>
          <w:szCs w:val="16"/>
        </w:rPr>
        <w:t xml:space="preserve"> </w:t>
      </w:r>
      <w:r w:rsidRPr="003B620F">
        <w:rPr>
          <w:b/>
          <w:i/>
          <w:iCs/>
          <w:sz w:val="20"/>
          <w:szCs w:val="16"/>
        </w:rPr>
        <w:t>(stan na 31.12.202</w:t>
      </w:r>
      <w:r w:rsidR="003F4E37" w:rsidRPr="003B620F">
        <w:rPr>
          <w:b/>
          <w:i/>
          <w:iCs/>
          <w:sz w:val="20"/>
          <w:szCs w:val="16"/>
        </w:rPr>
        <w:t>3</w:t>
      </w:r>
      <w:r w:rsidRPr="003B620F">
        <w:rPr>
          <w:b/>
          <w:i/>
          <w:iCs/>
          <w:sz w:val="20"/>
          <w:szCs w:val="16"/>
        </w:rPr>
        <w:t xml:space="preserve"> r.)</w:t>
      </w:r>
      <w:bookmarkEnd w:id="871"/>
    </w:p>
    <w:tbl>
      <w:tblPr>
        <w:tblStyle w:val="Tabela-Siatka32"/>
        <w:tblW w:w="5000" w:type="pct"/>
        <w:jc w:val="center"/>
        <w:tblLook w:val="04A0" w:firstRow="1" w:lastRow="0" w:firstColumn="1" w:lastColumn="0" w:noHBand="0" w:noVBand="1"/>
      </w:tblPr>
      <w:tblGrid>
        <w:gridCol w:w="6091"/>
        <w:gridCol w:w="1702"/>
        <w:gridCol w:w="1269"/>
      </w:tblGrid>
      <w:tr w:rsidR="00C536E9" w:rsidRPr="003B620F" w14:paraId="6606B51A" w14:textId="77777777" w:rsidTr="005D1F06">
        <w:trPr>
          <w:trHeight w:val="471"/>
          <w:tblHeader/>
          <w:jc w:val="center"/>
        </w:trPr>
        <w:tc>
          <w:tcPr>
            <w:tcW w:w="3361" w:type="pct"/>
            <w:shd w:val="clear" w:color="auto" w:fill="F2F2F2" w:themeFill="background1" w:themeFillShade="F2"/>
            <w:vAlign w:val="center"/>
          </w:tcPr>
          <w:p w14:paraId="7FC86A2E" w14:textId="77777777" w:rsidR="00C536E9" w:rsidRPr="003B620F" w:rsidRDefault="00C536E9" w:rsidP="007C4C12">
            <w:pPr>
              <w:jc w:val="center"/>
              <w:rPr>
                <w:sz w:val="20"/>
              </w:rPr>
            </w:pPr>
            <w:r w:rsidRPr="003B620F">
              <w:rPr>
                <w:sz w:val="20"/>
              </w:rPr>
              <w:t>Własność</w:t>
            </w:r>
          </w:p>
        </w:tc>
        <w:tc>
          <w:tcPr>
            <w:tcW w:w="939" w:type="pct"/>
            <w:shd w:val="clear" w:color="auto" w:fill="F2F2F2" w:themeFill="background1" w:themeFillShade="F2"/>
            <w:vAlign w:val="center"/>
          </w:tcPr>
          <w:p w14:paraId="469E5202" w14:textId="1F1EE719" w:rsidR="00C536E9" w:rsidRPr="003B620F" w:rsidRDefault="00C536E9" w:rsidP="007C4C12">
            <w:pPr>
              <w:jc w:val="center"/>
              <w:rPr>
                <w:sz w:val="20"/>
              </w:rPr>
            </w:pPr>
            <w:r w:rsidRPr="003B620F">
              <w:rPr>
                <w:sz w:val="20"/>
              </w:rPr>
              <w:t>Pow</w:t>
            </w:r>
            <w:r w:rsidR="001153C0" w:rsidRPr="003B620F">
              <w:rPr>
                <w:sz w:val="20"/>
              </w:rPr>
              <w:t>.</w:t>
            </w:r>
            <w:r w:rsidRPr="003B620F">
              <w:rPr>
                <w:sz w:val="20"/>
              </w:rPr>
              <w:t xml:space="preserve"> [ha]</w:t>
            </w:r>
          </w:p>
        </w:tc>
        <w:tc>
          <w:tcPr>
            <w:tcW w:w="700" w:type="pct"/>
            <w:shd w:val="clear" w:color="auto" w:fill="F2F2F2" w:themeFill="background1" w:themeFillShade="F2"/>
            <w:vAlign w:val="center"/>
          </w:tcPr>
          <w:p w14:paraId="42BCF4C3" w14:textId="77777777" w:rsidR="00C536E9" w:rsidRPr="003B620F" w:rsidRDefault="00C536E9" w:rsidP="007C4C12">
            <w:pPr>
              <w:jc w:val="center"/>
              <w:rPr>
                <w:sz w:val="20"/>
              </w:rPr>
            </w:pPr>
            <w:r w:rsidRPr="003B620F">
              <w:rPr>
                <w:sz w:val="20"/>
              </w:rPr>
              <w:t>Udział</w:t>
            </w:r>
          </w:p>
        </w:tc>
      </w:tr>
      <w:tr w:rsidR="00C536E9" w:rsidRPr="003B620F" w14:paraId="10DDCA02" w14:textId="77777777" w:rsidTr="005D1F06">
        <w:trPr>
          <w:trHeight w:val="471"/>
          <w:jc w:val="center"/>
        </w:trPr>
        <w:tc>
          <w:tcPr>
            <w:tcW w:w="3361" w:type="pct"/>
            <w:vAlign w:val="center"/>
          </w:tcPr>
          <w:p w14:paraId="2A5EA59A" w14:textId="42ADB316" w:rsidR="00C536E9" w:rsidRPr="003B620F" w:rsidRDefault="00C536E9" w:rsidP="007C4C12">
            <w:pPr>
              <w:jc w:val="center"/>
              <w:rPr>
                <w:sz w:val="20"/>
              </w:rPr>
            </w:pPr>
            <w:r w:rsidRPr="003B620F">
              <w:rPr>
                <w:sz w:val="20"/>
              </w:rPr>
              <w:t>lasy publiczne Skarbu Państwa</w:t>
            </w:r>
            <w:r w:rsidR="001153C0" w:rsidRPr="003B620F">
              <w:rPr>
                <w:sz w:val="20"/>
              </w:rPr>
              <w:t xml:space="preserve"> </w:t>
            </w:r>
            <w:r w:rsidRPr="003B620F">
              <w:rPr>
                <w:sz w:val="20"/>
              </w:rPr>
              <w:t>w zarządzie Lasów Państwowych</w:t>
            </w:r>
          </w:p>
        </w:tc>
        <w:tc>
          <w:tcPr>
            <w:tcW w:w="939" w:type="pct"/>
            <w:vAlign w:val="center"/>
          </w:tcPr>
          <w:p w14:paraId="0C03C1CA" w14:textId="197EFAB1" w:rsidR="00C536E9" w:rsidRPr="003B620F" w:rsidRDefault="001153C0" w:rsidP="007C4C12">
            <w:pPr>
              <w:ind w:right="174"/>
              <w:jc w:val="right"/>
              <w:rPr>
                <w:sz w:val="20"/>
              </w:rPr>
            </w:pPr>
            <w:r w:rsidRPr="003B620F">
              <w:rPr>
                <w:sz w:val="20"/>
              </w:rPr>
              <w:t>11 098,12</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14:paraId="072E28BF" w14:textId="384A2D3C" w:rsidR="00C536E9" w:rsidRPr="003B620F" w:rsidRDefault="001153C0" w:rsidP="007C4C12">
            <w:pPr>
              <w:ind w:right="174"/>
              <w:jc w:val="right"/>
              <w:rPr>
                <w:sz w:val="20"/>
              </w:rPr>
            </w:pPr>
            <w:r w:rsidRPr="003B620F">
              <w:rPr>
                <w:sz w:val="20"/>
              </w:rPr>
              <w:t>99,0%</w:t>
            </w:r>
          </w:p>
        </w:tc>
      </w:tr>
      <w:tr w:rsidR="00214A33" w:rsidRPr="003B620F" w14:paraId="5F9EB6A7" w14:textId="77777777" w:rsidTr="005D1F06">
        <w:trPr>
          <w:trHeight w:val="471"/>
          <w:jc w:val="center"/>
        </w:trPr>
        <w:tc>
          <w:tcPr>
            <w:tcW w:w="3361" w:type="pct"/>
            <w:vAlign w:val="center"/>
          </w:tcPr>
          <w:p w14:paraId="5B9EE8C3" w14:textId="149A7DAA" w:rsidR="00214A33" w:rsidRPr="003B620F" w:rsidRDefault="00214A33" w:rsidP="007C4C12">
            <w:pPr>
              <w:jc w:val="center"/>
              <w:rPr>
                <w:sz w:val="20"/>
              </w:rPr>
            </w:pPr>
            <w:r w:rsidRPr="003B620F">
              <w:rPr>
                <w:sz w:val="20"/>
              </w:rPr>
              <w:t>lasy publiczne Skarbu Państwa</w:t>
            </w:r>
            <w:r w:rsidR="001153C0" w:rsidRPr="003B620F">
              <w:rPr>
                <w:sz w:val="20"/>
              </w:rPr>
              <w:t xml:space="preserve"> </w:t>
            </w:r>
            <w:r w:rsidRPr="003B620F">
              <w:rPr>
                <w:sz w:val="20"/>
              </w:rPr>
              <w:t>w zasobie Własności Rolnej SP</w:t>
            </w:r>
          </w:p>
        </w:tc>
        <w:tc>
          <w:tcPr>
            <w:tcW w:w="939" w:type="pct"/>
            <w:vAlign w:val="center"/>
          </w:tcPr>
          <w:p w14:paraId="7A54713B" w14:textId="46DFA503" w:rsidR="00214A33" w:rsidRPr="003B620F" w:rsidRDefault="001153C0" w:rsidP="007C4C12">
            <w:pPr>
              <w:ind w:right="174"/>
              <w:jc w:val="right"/>
              <w:rPr>
                <w:sz w:val="20"/>
              </w:rPr>
            </w:pPr>
            <w:r w:rsidRPr="003B620F">
              <w:rPr>
                <w:sz w:val="20"/>
              </w:rPr>
              <w:t>46,11</w:t>
            </w:r>
          </w:p>
        </w:tc>
        <w:tc>
          <w:tcPr>
            <w:tcW w:w="700" w:type="pct"/>
            <w:tcBorders>
              <w:top w:val="single" w:sz="4" w:space="0" w:color="auto"/>
              <w:left w:val="single" w:sz="4" w:space="0" w:color="auto"/>
              <w:bottom w:val="single" w:sz="4" w:space="0" w:color="auto"/>
              <w:right w:val="single" w:sz="4" w:space="0" w:color="auto"/>
            </w:tcBorders>
            <w:shd w:val="clear" w:color="auto" w:fill="auto"/>
            <w:vAlign w:val="center"/>
          </w:tcPr>
          <w:p w14:paraId="1488CFF5" w14:textId="5CF05089" w:rsidR="00214A33" w:rsidRPr="003B620F" w:rsidRDefault="001153C0" w:rsidP="007C4C12">
            <w:pPr>
              <w:ind w:right="174"/>
              <w:jc w:val="right"/>
              <w:rPr>
                <w:sz w:val="20"/>
              </w:rPr>
            </w:pPr>
            <w:r w:rsidRPr="003B620F">
              <w:rPr>
                <w:sz w:val="20"/>
              </w:rPr>
              <w:t>0,4%</w:t>
            </w:r>
          </w:p>
        </w:tc>
      </w:tr>
      <w:tr w:rsidR="00C536E9" w:rsidRPr="003B620F" w14:paraId="57459E19" w14:textId="77777777" w:rsidTr="005D1F06">
        <w:trPr>
          <w:trHeight w:val="471"/>
          <w:jc w:val="center"/>
        </w:trPr>
        <w:tc>
          <w:tcPr>
            <w:tcW w:w="3361" w:type="pct"/>
            <w:vAlign w:val="center"/>
          </w:tcPr>
          <w:p w14:paraId="279B5F0F" w14:textId="77777777" w:rsidR="00C536E9" w:rsidRPr="003B620F" w:rsidRDefault="00C536E9" w:rsidP="007C4C12">
            <w:pPr>
              <w:jc w:val="center"/>
              <w:rPr>
                <w:sz w:val="20"/>
              </w:rPr>
            </w:pPr>
            <w:r w:rsidRPr="003B620F">
              <w:rPr>
                <w:sz w:val="20"/>
              </w:rPr>
              <w:t>lasy prywatne</w:t>
            </w:r>
          </w:p>
        </w:tc>
        <w:tc>
          <w:tcPr>
            <w:tcW w:w="939" w:type="pct"/>
            <w:vAlign w:val="center"/>
          </w:tcPr>
          <w:p w14:paraId="0E9A7BFF" w14:textId="57FC9050" w:rsidR="00C536E9" w:rsidRPr="003B620F" w:rsidRDefault="001153C0" w:rsidP="007C4C12">
            <w:pPr>
              <w:ind w:right="174"/>
              <w:jc w:val="right"/>
              <w:rPr>
                <w:sz w:val="20"/>
              </w:rPr>
            </w:pPr>
            <w:r w:rsidRPr="003B620F">
              <w:rPr>
                <w:sz w:val="20"/>
              </w:rPr>
              <w:t>44,06</w:t>
            </w:r>
          </w:p>
        </w:tc>
        <w:tc>
          <w:tcPr>
            <w:tcW w:w="700" w:type="pct"/>
            <w:tcBorders>
              <w:top w:val="nil"/>
              <w:left w:val="single" w:sz="4" w:space="0" w:color="auto"/>
              <w:bottom w:val="single" w:sz="4" w:space="0" w:color="auto"/>
              <w:right w:val="single" w:sz="4" w:space="0" w:color="auto"/>
            </w:tcBorders>
            <w:shd w:val="clear" w:color="auto" w:fill="auto"/>
            <w:vAlign w:val="center"/>
          </w:tcPr>
          <w:p w14:paraId="5793AC4B" w14:textId="61A2DB33" w:rsidR="00C536E9" w:rsidRPr="003B620F" w:rsidRDefault="001153C0" w:rsidP="007C4C12">
            <w:pPr>
              <w:ind w:right="174"/>
              <w:jc w:val="right"/>
              <w:rPr>
                <w:sz w:val="20"/>
              </w:rPr>
            </w:pPr>
            <w:r w:rsidRPr="003B620F">
              <w:rPr>
                <w:sz w:val="20"/>
              </w:rPr>
              <w:t>0,4%</w:t>
            </w:r>
          </w:p>
        </w:tc>
      </w:tr>
      <w:tr w:rsidR="004D6A13" w:rsidRPr="003B620F" w14:paraId="266E1C27" w14:textId="77777777" w:rsidTr="005D1F06">
        <w:trPr>
          <w:trHeight w:val="471"/>
          <w:jc w:val="center"/>
        </w:trPr>
        <w:tc>
          <w:tcPr>
            <w:tcW w:w="3361" w:type="pct"/>
            <w:vAlign w:val="center"/>
          </w:tcPr>
          <w:p w14:paraId="274C2F09" w14:textId="405F3398" w:rsidR="004D6A13" w:rsidRPr="003B620F" w:rsidRDefault="004D6A13" w:rsidP="004D6A13">
            <w:pPr>
              <w:jc w:val="center"/>
              <w:rPr>
                <w:sz w:val="20"/>
              </w:rPr>
            </w:pPr>
            <w:r w:rsidRPr="003B620F">
              <w:rPr>
                <w:sz w:val="20"/>
              </w:rPr>
              <w:t>lasy publiczne Skarbu Państwa inne</w:t>
            </w:r>
          </w:p>
        </w:tc>
        <w:tc>
          <w:tcPr>
            <w:tcW w:w="939" w:type="pct"/>
            <w:vAlign w:val="center"/>
          </w:tcPr>
          <w:p w14:paraId="30B53FBE" w14:textId="5406214B" w:rsidR="004D6A13" w:rsidRPr="003B620F" w:rsidRDefault="001153C0" w:rsidP="004D6A13">
            <w:pPr>
              <w:ind w:right="174"/>
              <w:jc w:val="right"/>
              <w:rPr>
                <w:sz w:val="20"/>
              </w:rPr>
            </w:pPr>
            <w:r w:rsidRPr="003B620F">
              <w:rPr>
                <w:sz w:val="20"/>
              </w:rPr>
              <w:t>27,06</w:t>
            </w:r>
          </w:p>
        </w:tc>
        <w:tc>
          <w:tcPr>
            <w:tcW w:w="700" w:type="pct"/>
            <w:tcBorders>
              <w:top w:val="nil"/>
              <w:left w:val="single" w:sz="4" w:space="0" w:color="auto"/>
              <w:bottom w:val="single" w:sz="4" w:space="0" w:color="auto"/>
              <w:right w:val="single" w:sz="4" w:space="0" w:color="auto"/>
            </w:tcBorders>
            <w:shd w:val="clear" w:color="auto" w:fill="auto"/>
            <w:vAlign w:val="center"/>
          </w:tcPr>
          <w:p w14:paraId="345B1CD6" w14:textId="5AAA01F9" w:rsidR="004D6A13" w:rsidRPr="003B620F" w:rsidRDefault="001153C0" w:rsidP="004D6A13">
            <w:pPr>
              <w:ind w:right="174"/>
              <w:jc w:val="right"/>
              <w:rPr>
                <w:sz w:val="20"/>
              </w:rPr>
            </w:pPr>
            <w:r w:rsidRPr="003B620F">
              <w:rPr>
                <w:sz w:val="20"/>
              </w:rPr>
              <w:t>0,2%</w:t>
            </w:r>
          </w:p>
        </w:tc>
      </w:tr>
      <w:tr w:rsidR="004D6A13" w:rsidRPr="003B620F" w14:paraId="36DA58C7" w14:textId="77777777" w:rsidTr="005D1F06">
        <w:trPr>
          <w:trHeight w:val="471"/>
          <w:jc w:val="center"/>
        </w:trPr>
        <w:tc>
          <w:tcPr>
            <w:tcW w:w="3361" w:type="pct"/>
            <w:shd w:val="clear" w:color="auto" w:fill="F2F2F2" w:themeFill="background1" w:themeFillShade="F2"/>
            <w:vAlign w:val="center"/>
          </w:tcPr>
          <w:p w14:paraId="3A14A04E" w14:textId="77777777" w:rsidR="004D6A13" w:rsidRPr="003B620F" w:rsidRDefault="004D6A13" w:rsidP="004D6A13">
            <w:pPr>
              <w:jc w:val="center"/>
              <w:rPr>
                <w:sz w:val="20"/>
              </w:rPr>
            </w:pPr>
            <w:r w:rsidRPr="003B620F">
              <w:rPr>
                <w:sz w:val="20"/>
              </w:rPr>
              <w:t>SUMA</w:t>
            </w:r>
          </w:p>
        </w:tc>
        <w:tc>
          <w:tcPr>
            <w:tcW w:w="939" w:type="pct"/>
            <w:shd w:val="clear" w:color="auto" w:fill="F2F2F2" w:themeFill="background1" w:themeFillShade="F2"/>
            <w:vAlign w:val="center"/>
          </w:tcPr>
          <w:p w14:paraId="44569CC3" w14:textId="7D9975F6" w:rsidR="004D6A13" w:rsidRPr="003B620F" w:rsidRDefault="001153C0" w:rsidP="004D6A13">
            <w:pPr>
              <w:ind w:right="174"/>
              <w:jc w:val="right"/>
              <w:rPr>
                <w:sz w:val="20"/>
              </w:rPr>
            </w:pPr>
            <w:r w:rsidRPr="003B620F">
              <w:rPr>
                <w:sz w:val="20"/>
              </w:rPr>
              <w:t>11 215,35</w:t>
            </w:r>
          </w:p>
        </w:tc>
        <w:tc>
          <w:tcPr>
            <w:tcW w:w="700" w:type="pct"/>
            <w:shd w:val="clear" w:color="auto" w:fill="F2F2F2" w:themeFill="background1" w:themeFillShade="F2"/>
            <w:vAlign w:val="center"/>
          </w:tcPr>
          <w:p w14:paraId="49C8C92B" w14:textId="141BBF72" w:rsidR="004D6A13" w:rsidRPr="003B620F" w:rsidRDefault="001153C0" w:rsidP="004D6A13">
            <w:pPr>
              <w:ind w:right="174"/>
              <w:jc w:val="right"/>
              <w:rPr>
                <w:sz w:val="20"/>
              </w:rPr>
            </w:pPr>
            <w:r w:rsidRPr="003B620F">
              <w:rPr>
                <w:sz w:val="20"/>
              </w:rPr>
              <w:t>100,0%</w:t>
            </w:r>
          </w:p>
        </w:tc>
      </w:tr>
    </w:tbl>
    <w:p w14:paraId="718CA22E" w14:textId="77777777" w:rsidR="00C536E9" w:rsidRPr="003B620F" w:rsidRDefault="00C536E9" w:rsidP="00C536E9">
      <w:pPr>
        <w:jc w:val="center"/>
        <w:rPr>
          <w:i/>
          <w:iCs/>
          <w:sz w:val="18"/>
          <w:szCs w:val="20"/>
        </w:rPr>
      </w:pPr>
      <w:r w:rsidRPr="003B620F">
        <w:rPr>
          <w:i/>
          <w:iCs/>
          <w:sz w:val="18"/>
          <w:szCs w:val="20"/>
        </w:rPr>
        <w:t>Źródło: opracowanie własne na podstawie danych GUS</w:t>
      </w:r>
    </w:p>
    <w:p w14:paraId="4082C8F0" w14:textId="68E5B0A1" w:rsidR="007333B7" w:rsidRDefault="007333B7" w:rsidP="007333B7">
      <w:pPr>
        <w:jc w:val="center"/>
        <w:rPr>
          <w:szCs w:val="24"/>
        </w:rPr>
      </w:pPr>
    </w:p>
    <w:p w14:paraId="42C4AF4D" w14:textId="62E66694" w:rsidR="005D1F06" w:rsidRPr="003B620F" w:rsidRDefault="005D1F06" w:rsidP="007333B7">
      <w:pPr>
        <w:jc w:val="center"/>
        <w:rPr>
          <w:szCs w:val="24"/>
        </w:rPr>
      </w:pPr>
      <w:r>
        <w:rPr>
          <w:noProof/>
          <w:szCs w:val="24"/>
        </w:rPr>
        <w:drawing>
          <wp:inline distT="0" distB="0" distL="0" distR="0" wp14:anchorId="2ED969FD" wp14:editId="48063CAC">
            <wp:extent cx="5091733" cy="3962400"/>
            <wp:effectExtent l="19050" t="19050" r="13970" b="19050"/>
            <wp:docPr id="356076957"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92822" cy="3963248"/>
                    </a:xfrm>
                    <a:prstGeom prst="rect">
                      <a:avLst/>
                    </a:prstGeom>
                    <a:noFill/>
                    <a:ln>
                      <a:solidFill>
                        <a:schemeClr val="tx1">
                          <a:lumMod val="50000"/>
                          <a:lumOff val="50000"/>
                        </a:schemeClr>
                      </a:solidFill>
                    </a:ln>
                  </pic:spPr>
                </pic:pic>
              </a:graphicData>
            </a:graphic>
          </wp:inline>
        </w:drawing>
      </w:r>
    </w:p>
    <w:p w14:paraId="11E1E3DF" w14:textId="2F1C657A" w:rsidR="007333B7" w:rsidRPr="003B620F" w:rsidRDefault="005A01DD" w:rsidP="005A01DD">
      <w:pPr>
        <w:pStyle w:val="Legenda"/>
        <w:rPr>
          <w:sz w:val="20"/>
          <w:szCs w:val="22"/>
        </w:rPr>
      </w:pPr>
      <w:bookmarkStart w:id="872" w:name="_Toc195046583"/>
      <w:r w:rsidRPr="003B620F">
        <w:rPr>
          <w:sz w:val="20"/>
          <w:szCs w:val="16"/>
        </w:rPr>
        <w:t xml:space="preserve">Rysunek </w:t>
      </w:r>
      <w:r w:rsidRPr="003B620F">
        <w:rPr>
          <w:sz w:val="20"/>
          <w:szCs w:val="16"/>
        </w:rPr>
        <w:fldChar w:fldCharType="begin"/>
      </w:r>
      <w:r w:rsidRPr="003B620F">
        <w:rPr>
          <w:sz w:val="20"/>
          <w:szCs w:val="16"/>
        </w:rPr>
        <w:instrText xml:space="preserve"> SEQ Rysunek \* ARABIC </w:instrText>
      </w:r>
      <w:r w:rsidRPr="003B620F">
        <w:rPr>
          <w:sz w:val="20"/>
          <w:szCs w:val="16"/>
        </w:rPr>
        <w:fldChar w:fldCharType="separate"/>
      </w:r>
      <w:r w:rsidR="00FB08DA">
        <w:rPr>
          <w:noProof/>
          <w:sz w:val="20"/>
          <w:szCs w:val="16"/>
        </w:rPr>
        <w:t>22</w:t>
      </w:r>
      <w:r w:rsidRPr="003B620F">
        <w:rPr>
          <w:sz w:val="20"/>
          <w:szCs w:val="16"/>
        </w:rPr>
        <w:fldChar w:fldCharType="end"/>
      </w:r>
      <w:r w:rsidRPr="003B620F">
        <w:rPr>
          <w:sz w:val="20"/>
          <w:szCs w:val="16"/>
        </w:rPr>
        <w:t xml:space="preserve">. Zasięg nadleśnictw na terenie </w:t>
      </w:r>
      <w:r w:rsidR="00DE5D72" w:rsidRPr="003B620F">
        <w:rPr>
          <w:sz w:val="20"/>
          <w:szCs w:val="16"/>
        </w:rPr>
        <w:t xml:space="preserve">gminy </w:t>
      </w:r>
      <w:r w:rsidR="003B620F" w:rsidRPr="003B620F">
        <w:rPr>
          <w:sz w:val="20"/>
          <w:szCs w:val="16"/>
        </w:rPr>
        <w:t>Mieszkowice</w:t>
      </w:r>
      <w:bookmarkEnd w:id="872"/>
    </w:p>
    <w:p w14:paraId="62C7AEA5" w14:textId="41BDB18D" w:rsidR="007333B7" w:rsidRPr="003B620F" w:rsidRDefault="005A01DD" w:rsidP="005A01DD">
      <w:pPr>
        <w:jc w:val="center"/>
        <w:rPr>
          <w:i/>
          <w:iCs/>
          <w:sz w:val="18"/>
          <w:szCs w:val="20"/>
        </w:rPr>
      </w:pPr>
      <w:r w:rsidRPr="003B620F">
        <w:rPr>
          <w:i/>
          <w:iCs/>
          <w:sz w:val="18"/>
          <w:szCs w:val="20"/>
        </w:rPr>
        <w:t>Źródło: https://mapy.geoportal.gov.pl/</w:t>
      </w:r>
    </w:p>
    <w:p w14:paraId="6CD14A8B" w14:textId="3191287C" w:rsidR="005D1F06" w:rsidRPr="005D1F06" w:rsidRDefault="005D1F06" w:rsidP="005D1F06">
      <w:pPr>
        <w:ind w:firstLine="709"/>
        <w:rPr>
          <w:rFonts w:eastAsiaTheme="minorHAnsi"/>
          <w:szCs w:val="24"/>
        </w:rPr>
      </w:pPr>
      <w:r>
        <w:rPr>
          <w:rFonts w:eastAsiaTheme="minorHAnsi"/>
          <w:szCs w:val="24"/>
        </w:rPr>
        <w:lastRenderedPageBreak/>
        <w:t>W perspektywie długoterminowej p</w:t>
      </w:r>
      <w:r w:rsidRPr="005D1F06">
        <w:rPr>
          <w:rFonts w:eastAsiaTheme="minorHAnsi"/>
          <w:szCs w:val="24"/>
        </w:rPr>
        <w:t xml:space="preserve">owierzchnia lasów na terenie </w:t>
      </w:r>
      <w:r>
        <w:rPr>
          <w:rFonts w:eastAsiaTheme="minorHAnsi"/>
          <w:szCs w:val="24"/>
        </w:rPr>
        <w:t>gminy Mieszkowice</w:t>
      </w:r>
      <w:r w:rsidRPr="005D1F06">
        <w:rPr>
          <w:rFonts w:eastAsiaTheme="minorHAnsi"/>
          <w:szCs w:val="24"/>
        </w:rPr>
        <w:t xml:space="preserve"> ulega systematycznemu </w:t>
      </w:r>
      <w:r>
        <w:rPr>
          <w:rFonts w:eastAsiaTheme="minorHAnsi"/>
          <w:szCs w:val="24"/>
        </w:rPr>
        <w:t>wzrostowi</w:t>
      </w:r>
      <w:r w:rsidRPr="005D1F06">
        <w:rPr>
          <w:rFonts w:eastAsiaTheme="minorHAnsi"/>
          <w:szCs w:val="24"/>
        </w:rPr>
        <w:t>.</w:t>
      </w:r>
      <w:r>
        <w:rPr>
          <w:rFonts w:eastAsiaTheme="minorHAnsi"/>
          <w:szCs w:val="24"/>
        </w:rPr>
        <w:t xml:space="preserve"> </w:t>
      </w:r>
      <w:r w:rsidRPr="005D1F06">
        <w:rPr>
          <w:rFonts w:eastAsiaTheme="minorHAnsi"/>
          <w:szCs w:val="24"/>
        </w:rPr>
        <w:t xml:space="preserve">Dane w niniejszym zakresie za lata 2013-2023 przedstawiono </w:t>
      </w:r>
      <w:r>
        <w:rPr>
          <w:rFonts w:eastAsiaTheme="minorHAnsi"/>
          <w:szCs w:val="24"/>
        </w:rPr>
        <w:t>na poniższym wykresie.</w:t>
      </w:r>
    </w:p>
    <w:p w14:paraId="58B44836" w14:textId="77777777" w:rsidR="003B620F" w:rsidRDefault="003B620F" w:rsidP="002A155C">
      <w:pPr>
        <w:rPr>
          <w:szCs w:val="24"/>
          <w:highlight w:val="yellow"/>
        </w:rPr>
      </w:pPr>
    </w:p>
    <w:p w14:paraId="04793566" w14:textId="77777777" w:rsidR="005D1F06" w:rsidRPr="005D1F06" w:rsidRDefault="005D1F06" w:rsidP="005D1F06">
      <w:pPr>
        <w:jc w:val="center"/>
        <w:rPr>
          <w:rFonts w:eastAsiaTheme="minorHAnsi"/>
          <w:szCs w:val="24"/>
        </w:rPr>
      </w:pPr>
      <w:r w:rsidRPr="005D1F06">
        <w:rPr>
          <w:rFonts w:eastAsiaTheme="minorHAnsi"/>
          <w:noProof/>
        </w:rPr>
        <w:drawing>
          <wp:inline distT="0" distB="0" distL="0" distR="0" wp14:anchorId="63DE849D" wp14:editId="68BB7194">
            <wp:extent cx="5734050" cy="3028950"/>
            <wp:effectExtent l="0" t="0" r="0" b="0"/>
            <wp:docPr id="641456490" name="Wykres 1">
              <a:extLst xmlns:a="http://schemas.openxmlformats.org/drawingml/2006/main">
                <a:ext uri="{FF2B5EF4-FFF2-40B4-BE49-F238E27FC236}">
                  <a16:creationId xmlns:a16="http://schemas.microsoft.com/office/drawing/2014/main" id="{7FF6445E-E6E5-6373-94D0-759E73D0EE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390249E5" w14:textId="742BD410" w:rsidR="005D1F06" w:rsidRPr="005D1F06" w:rsidRDefault="005D1F06" w:rsidP="005D1F06">
      <w:pPr>
        <w:jc w:val="center"/>
        <w:rPr>
          <w:rFonts w:eastAsiaTheme="minorHAnsi"/>
          <w:b/>
          <w:i/>
          <w:iCs/>
          <w:sz w:val="20"/>
          <w:highlight w:val="yellow"/>
        </w:rPr>
      </w:pPr>
      <w:bookmarkStart w:id="873" w:name="_Toc193128831"/>
      <w:bookmarkStart w:id="874" w:name="_Toc195046515"/>
      <w:r w:rsidRPr="005D1F06">
        <w:rPr>
          <w:rFonts w:eastAsiaTheme="minorHAnsi"/>
          <w:b/>
          <w:i/>
          <w:iCs/>
          <w:sz w:val="20"/>
          <w:szCs w:val="16"/>
        </w:rPr>
        <w:t xml:space="preserve">Wykres </w:t>
      </w:r>
      <w:r w:rsidRPr="005D1F06">
        <w:rPr>
          <w:rFonts w:eastAsiaTheme="minorHAnsi"/>
          <w:b/>
          <w:i/>
          <w:iCs/>
          <w:sz w:val="20"/>
          <w:szCs w:val="16"/>
        </w:rPr>
        <w:fldChar w:fldCharType="begin"/>
      </w:r>
      <w:r w:rsidRPr="005D1F06">
        <w:rPr>
          <w:rFonts w:eastAsiaTheme="minorHAnsi"/>
          <w:b/>
          <w:i/>
          <w:iCs/>
          <w:sz w:val="20"/>
          <w:szCs w:val="16"/>
        </w:rPr>
        <w:instrText xml:space="preserve"> SEQ Wykres \* ARABIC </w:instrText>
      </w:r>
      <w:r w:rsidRPr="005D1F06">
        <w:rPr>
          <w:rFonts w:eastAsiaTheme="minorHAnsi"/>
          <w:b/>
          <w:i/>
          <w:iCs/>
          <w:sz w:val="20"/>
          <w:szCs w:val="16"/>
        </w:rPr>
        <w:fldChar w:fldCharType="separate"/>
      </w:r>
      <w:r w:rsidR="0024709B">
        <w:rPr>
          <w:rFonts w:eastAsiaTheme="minorHAnsi"/>
          <w:b/>
          <w:i/>
          <w:iCs/>
          <w:noProof/>
          <w:sz w:val="20"/>
          <w:szCs w:val="16"/>
        </w:rPr>
        <w:t>23</w:t>
      </w:r>
      <w:r w:rsidRPr="005D1F06">
        <w:rPr>
          <w:rFonts w:eastAsiaTheme="minorHAnsi"/>
          <w:b/>
          <w:i/>
          <w:iCs/>
          <w:sz w:val="20"/>
          <w:szCs w:val="16"/>
        </w:rPr>
        <w:fldChar w:fldCharType="end"/>
      </w:r>
      <w:r w:rsidRPr="005D1F06">
        <w:rPr>
          <w:rFonts w:eastAsiaTheme="minorHAnsi"/>
          <w:b/>
          <w:i/>
          <w:iCs/>
          <w:sz w:val="20"/>
          <w:szCs w:val="16"/>
        </w:rPr>
        <w:t xml:space="preserve">. Obserwowany </w:t>
      </w:r>
      <w:r>
        <w:rPr>
          <w:rFonts w:eastAsiaTheme="minorHAnsi"/>
          <w:b/>
          <w:i/>
          <w:iCs/>
          <w:sz w:val="20"/>
          <w:szCs w:val="16"/>
        </w:rPr>
        <w:t>przyrost</w:t>
      </w:r>
      <w:r w:rsidRPr="005D1F06">
        <w:rPr>
          <w:rFonts w:eastAsiaTheme="minorHAnsi"/>
          <w:b/>
          <w:i/>
          <w:iCs/>
          <w:sz w:val="20"/>
          <w:szCs w:val="16"/>
        </w:rPr>
        <w:t xml:space="preserve"> powierzchni lasów na terenie </w:t>
      </w:r>
      <w:r>
        <w:rPr>
          <w:rFonts w:eastAsiaTheme="minorHAnsi"/>
          <w:b/>
          <w:i/>
          <w:iCs/>
          <w:sz w:val="20"/>
          <w:szCs w:val="16"/>
        </w:rPr>
        <w:t>gminy Mieszkowice</w:t>
      </w:r>
      <w:r w:rsidRPr="005D1F06">
        <w:rPr>
          <w:rFonts w:eastAsiaTheme="minorHAnsi"/>
          <w:b/>
          <w:i/>
          <w:iCs/>
          <w:sz w:val="20"/>
          <w:szCs w:val="16"/>
        </w:rPr>
        <w:t xml:space="preserve"> (ha)</w:t>
      </w:r>
      <w:bookmarkEnd w:id="873"/>
      <w:bookmarkEnd w:id="874"/>
    </w:p>
    <w:p w14:paraId="27D9A6BE" w14:textId="77777777" w:rsidR="005D1F06" w:rsidRPr="005D1F06" w:rsidRDefault="005D1F06" w:rsidP="005D1F06">
      <w:pPr>
        <w:jc w:val="center"/>
        <w:rPr>
          <w:rFonts w:eastAsiaTheme="minorHAnsi"/>
          <w:i/>
          <w:iCs/>
          <w:sz w:val="18"/>
          <w:szCs w:val="20"/>
        </w:rPr>
      </w:pPr>
      <w:r w:rsidRPr="005D1F06">
        <w:rPr>
          <w:rFonts w:eastAsiaTheme="minorHAnsi"/>
          <w:i/>
          <w:iCs/>
          <w:sz w:val="18"/>
          <w:szCs w:val="20"/>
        </w:rPr>
        <w:t>Źródło: opracowanie własne na podstawie danych GUS</w:t>
      </w:r>
    </w:p>
    <w:p w14:paraId="07DD8505" w14:textId="77777777" w:rsidR="003B620F" w:rsidRDefault="003B620F" w:rsidP="002A155C">
      <w:pPr>
        <w:rPr>
          <w:szCs w:val="24"/>
          <w:highlight w:val="yellow"/>
        </w:rPr>
      </w:pPr>
    </w:p>
    <w:p w14:paraId="02EB00C9" w14:textId="60862806" w:rsidR="005D1F06" w:rsidRPr="005D1F06" w:rsidRDefault="005D1F06" w:rsidP="0024709B">
      <w:pPr>
        <w:ind w:firstLine="709"/>
        <w:rPr>
          <w:rFonts w:eastAsiaTheme="minorHAnsi"/>
          <w:szCs w:val="24"/>
        </w:rPr>
      </w:pPr>
      <w:r w:rsidRPr="005D1F06">
        <w:rPr>
          <w:rFonts w:eastAsiaTheme="minorHAnsi"/>
          <w:szCs w:val="24"/>
        </w:rPr>
        <w:t xml:space="preserve">W strukturze gatunków lasotwórczych na terenie </w:t>
      </w:r>
      <w:r w:rsidR="0024709B">
        <w:rPr>
          <w:rFonts w:eastAsiaTheme="minorHAnsi"/>
          <w:szCs w:val="24"/>
        </w:rPr>
        <w:t>gminy Mieszkowice zdecydowanie</w:t>
      </w:r>
      <w:r w:rsidRPr="005D1F06">
        <w:rPr>
          <w:rFonts w:eastAsiaTheme="minorHAnsi"/>
          <w:szCs w:val="24"/>
        </w:rPr>
        <w:t xml:space="preserve"> naj</w:t>
      </w:r>
      <w:r w:rsidR="0024709B">
        <w:rPr>
          <w:rFonts w:eastAsiaTheme="minorHAnsi"/>
          <w:szCs w:val="24"/>
        </w:rPr>
        <w:t>-</w:t>
      </w:r>
      <w:r w:rsidRPr="005D1F06">
        <w:rPr>
          <w:rFonts w:eastAsiaTheme="minorHAnsi"/>
          <w:szCs w:val="24"/>
        </w:rPr>
        <w:t>większy udział</w:t>
      </w:r>
      <w:r w:rsidR="0024709B">
        <w:rPr>
          <w:rFonts w:eastAsiaTheme="minorHAnsi"/>
          <w:szCs w:val="24"/>
        </w:rPr>
        <w:t xml:space="preserve"> posiada sosna (87,3%), a następnie dąb (6,8%) oraz olcha (2,6%). </w:t>
      </w:r>
      <w:r w:rsidRPr="005D1F06">
        <w:rPr>
          <w:rFonts w:eastAsiaTheme="minorHAnsi"/>
          <w:szCs w:val="24"/>
        </w:rPr>
        <w:t xml:space="preserve">W kolejnej tabeli oraz na wykresie przedstawiono szczegółowe dane dotyczące struktury gatunków lasotwórczych na terenie </w:t>
      </w:r>
      <w:r w:rsidR="0024709B">
        <w:rPr>
          <w:rFonts w:eastAsiaTheme="minorHAnsi"/>
          <w:szCs w:val="24"/>
        </w:rPr>
        <w:t>gminy (stan na 01.01.2024 r.)</w:t>
      </w:r>
    </w:p>
    <w:p w14:paraId="4F4AF7A4" w14:textId="77777777" w:rsidR="00327123" w:rsidRPr="00EF54B5" w:rsidRDefault="00327123" w:rsidP="00327123">
      <w:pPr>
        <w:rPr>
          <w:highlight w:val="yellow"/>
        </w:rPr>
      </w:pPr>
    </w:p>
    <w:p w14:paraId="2399B7C1" w14:textId="743EE477" w:rsidR="00BB3804" w:rsidRPr="008806E7" w:rsidRDefault="00BB3804" w:rsidP="00BB3804">
      <w:pPr>
        <w:jc w:val="center"/>
        <w:rPr>
          <w:b/>
          <w:i/>
          <w:iCs/>
          <w:sz w:val="20"/>
        </w:rPr>
      </w:pPr>
      <w:bookmarkStart w:id="875" w:name="_Toc141909249"/>
      <w:bookmarkStart w:id="876" w:name="_Toc195046473"/>
      <w:r w:rsidRPr="008806E7">
        <w:rPr>
          <w:b/>
          <w:i/>
          <w:iCs/>
          <w:sz w:val="20"/>
          <w:szCs w:val="16"/>
        </w:rPr>
        <w:t xml:space="preserve">Tabela </w:t>
      </w:r>
      <w:r w:rsidRPr="008806E7">
        <w:rPr>
          <w:b/>
          <w:i/>
          <w:iCs/>
          <w:sz w:val="20"/>
          <w:szCs w:val="16"/>
        </w:rPr>
        <w:fldChar w:fldCharType="begin"/>
      </w:r>
      <w:r w:rsidRPr="008806E7">
        <w:rPr>
          <w:b/>
          <w:i/>
          <w:iCs/>
          <w:sz w:val="20"/>
          <w:szCs w:val="16"/>
        </w:rPr>
        <w:instrText xml:space="preserve"> SEQ Tabela \* ARABIC </w:instrText>
      </w:r>
      <w:r w:rsidRPr="008806E7">
        <w:rPr>
          <w:b/>
          <w:i/>
          <w:iCs/>
          <w:sz w:val="20"/>
          <w:szCs w:val="16"/>
        </w:rPr>
        <w:fldChar w:fldCharType="separate"/>
      </w:r>
      <w:r w:rsidR="00B81EF6">
        <w:rPr>
          <w:b/>
          <w:i/>
          <w:iCs/>
          <w:noProof/>
          <w:sz w:val="20"/>
          <w:szCs w:val="16"/>
        </w:rPr>
        <w:t>53</w:t>
      </w:r>
      <w:r w:rsidRPr="008806E7">
        <w:rPr>
          <w:b/>
          <w:i/>
          <w:iCs/>
          <w:noProof/>
          <w:sz w:val="20"/>
          <w:szCs w:val="16"/>
        </w:rPr>
        <w:fldChar w:fldCharType="end"/>
      </w:r>
      <w:r w:rsidRPr="008806E7">
        <w:rPr>
          <w:b/>
          <w:i/>
          <w:iCs/>
          <w:sz w:val="20"/>
          <w:szCs w:val="16"/>
        </w:rPr>
        <w:t xml:space="preserve">. Struktura gatunków lasotwórczych na terenie </w:t>
      </w:r>
      <w:bookmarkEnd w:id="875"/>
      <w:r w:rsidR="00327123" w:rsidRPr="008806E7">
        <w:rPr>
          <w:b/>
          <w:i/>
          <w:iCs/>
          <w:sz w:val="20"/>
          <w:szCs w:val="16"/>
        </w:rPr>
        <w:t xml:space="preserve">gminy </w:t>
      </w:r>
      <w:r w:rsidR="005D1F06" w:rsidRPr="008806E7">
        <w:rPr>
          <w:b/>
          <w:i/>
          <w:iCs/>
          <w:sz w:val="20"/>
          <w:szCs w:val="16"/>
        </w:rPr>
        <w:t>Mieszkowice</w:t>
      </w:r>
      <w:bookmarkEnd w:id="876"/>
    </w:p>
    <w:tbl>
      <w:tblPr>
        <w:tblW w:w="5000" w:type="pct"/>
        <w:jc w:val="center"/>
        <w:tblCellMar>
          <w:left w:w="70" w:type="dxa"/>
          <w:right w:w="70" w:type="dxa"/>
        </w:tblCellMar>
        <w:tblLook w:val="04A0" w:firstRow="1" w:lastRow="0" w:firstColumn="1" w:lastColumn="0" w:noHBand="0" w:noVBand="1"/>
      </w:tblPr>
      <w:tblGrid>
        <w:gridCol w:w="3882"/>
        <w:gridCol w:w="2590"/>
        <w:gridCol w:w="2590"/>
      </w:tblGrid>
      <w:tr w:rsidR="00BB3804" w:rsidRPr="008806E7" w14:paraId="5B72B89F" w14:textId="77777777" w:rsidTr="0024709B">
        <w:trPr>
          <w:trHeight w:val="465"/>
          <w:tblHeader/>
          <w:jc w:val="center"/>
        </w:trPr>
        <w:tc>
          <w:tcPr>
            <w:tcW w:w="2142"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B2B3244" w14:textId="77777777" w:rsidR="00BB3804" w:rsidRPr="008806E7" w:rsidRDefault="00BB3804" w:rsidP="007C4C12">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Gatunek</w:t>
            </w:r>
          </w:p>
        </w:tc>
        <w:tc>
          <w:tcPr>
            <w:tcW w:w="142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3343BAA" w14:textId="77777777" w:rsidR="00BB3804" w:rsidRPr="008806E7" w:rsidRDefault="00BB3804" w:rsidP="007C4C12">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Powierzchnia [ha]</w:t>
            </w:r>
          </w:p>
        </w:tc>
        <w:tc>
          <w:tcPr>
            <w:tcW w:w="142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5E19DE2" w14:textId="77777777" w:rsidR="00BB3804" w:rsidRPr="008806E7" w:rsidRDefault="00BB3804" w:rsidP="007C4C12">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Udział</w:t>
            </w:r>
          </w:p>
        </w:tc>
      </w:tr>
      <w:tr w:rsidR="0024709B" w:rsidRPr="008806E7" w14:paraId="2A04DDF4"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61AAB6A2" w14:textId="38AE6D7C"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sosna</w:t>
            </w:r>
          </w:p>
        </w:tc>
        <w:tc>
          <w:tcPr>
            <w:tcW w:w="1429" w:type="pct"/>
            <w:tcBorders>
              <w:top w:val="nil"/>
              <w:left w:val="nil"/>
              <w:bottom w:val="single" w:sz="4" w:space="0" w:color="auto"/>
              <w:right w:val="single" w:sz="4" w:space="0" w:color="auto"/>
            </w:tcBorders>
            <w:shd w:val="clear" w:color="auto" w:fill="auto"/>
            <w:noWrap/>
            <w:vAlign w:val="center"/>
          </w:tcPr>
          <w:p w14:paraId="6D2D5D8F" w14:textId="4E5D5FEC" w:rsidR="0024709B" w:rsidRPr="008806E7"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9 790,13</w:t>
            </w:r>
          </w:p>
        </w:tc>
        <w:tc>
          <w:tcPr>
            <w:tcW w:w="142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6B28B2" w14:textId="498F1660"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87,3%</w:t>
            </w:r>
          </w:p>
        </w:tc>
      </w:tr>
      <w:tr w:rsidR="0024709B" w:rsidRPr="008806E7" w14:paraId="2824C752"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5A084647" w14:textId="7C6AD828"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dąb</w:t>
            </w:r>
          </w:p>
        </w:tc>
        <w:tc>
          <w:tcPr>
            <w:tcW w:w="1429" w:type="pct"/>
            <w:tcBorders>
              <w:top w:val="nil"/>
              <w:left w:val="nil"/>
              <w:bottom w:val="single" w:sz="4" w:space="0" w:color="auto"/>
              <w:right w:val="single" w:sz="4" w:space="0" w:color="auto"/>
            </w:tcBorders>
            <w:shd w:val="clear" w:color="auto" w:fill="auto"/>
            <w:noWrap/>
            <w:vAlign w:val="center"/>
          </w:tcPr>
          <w:p w14:paraId="0A7CECD6" w14:textId="7928C5B4" w:rsidR="0024709B" w:rsidRPr="008806E7"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765,34</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75967574" w14:textId="115A4C2D"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6,8%</w:t>
            </w:r>
          </w:p>
        </w:tc>
      </w:tr>
      <w:tr w:rsidR="0024709B" w:rsidRPr="008806E7" w14:paraId="79B95F67"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28BDB72A" w14:textId="6E5D0EFA"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olcha</w:t>
            </w:r>
          </w:p>
        </w:tc>
        <w:tc>
          <w:tcPr>
            <w:tcW w:w="1429" w:type="pct"/>
            <w:tcBorders>
              <w:top w:val="nil"/>
              <w:left w:val="nil"/>
              <w:bottom w:val="single" w:sz="4" w:space="0" w:color="auto"/>
              <w:right w:val="single" w:sz="4" w:space="0" w:color="auto"/>
            </w:tcBorders>
            <w:shd w:val="clear" w:color="auto" w:fill="auto"/>
            <w:noWrap/>
            <w:vAlign w:val="center"/>
          </w:tcPr>
          <w:p w14:paraId="11289C0E" w14:textId="3B7354E2" w:rsidR="0024709B" w:rsidRPr="008806E7"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290,34</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5DF777BC" w14:textId="50291205"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2,6%</w:t>
            </w:r>
          </w:p>
        </w:tc>
      </w:tr>
      <w:tr w:rsidR="0024709B" w:rsidRPr="008806E7" w14:paraId="510E2F96"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203643D7" w14:textId="62BE84D8"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brzoza</w:t>
            </w:r>
          </w:p>
        </w:tc>
        <w:tc>
          <w:tcPr>
            <w:tcW w:w="1429" w:type="pct"/>
            <w:tcBorders>
              <w:top w:val="nil"/>
              <w:left w:val="nil"/>
              <w:bottom w:val="single" w:sz="4" w:space="0" w:color="auto"/>
              <w:right w:val="single" w:sz="4" w:space="0" w:color="auto"/>
            </w:tcBorders>
            <w:shd w:val="clear" w:color="auto" w:fill="auto"/>
            <w:noWrap/>
            <w:vAlign w:val="center"/>
          </w:tcPr>
          <w:p w14:paraId="5CD54E6B" w14:textId="41FB35E6" w:rsidR="0024709B" w:rsidRPr="0024709B"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164,56</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7E2E4B5D" w14:textId="52A52215"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1,5%</w:t>
            </w:r>
          </w:p>
        </w:tc>
      </w:tr>
      <w:tr w:rsidR="0024709B" w:rsidRPr="008806E7" w14:paraId="37AC42B3"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50438167" w14:textId="597B578F"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buk</w:t>
            </w:r>
          </w:p>
        </w:tc>
        <w:tc>
          <w:tcPr>
            <w:tcW w:w="1429" w:type="pct"/>
            <w:tcBorders>
              <w:top w:val="nil"/>
              <w:left w:val="nil"/>
              <w:bottom w:val="single" w:sz="4" w:space="0" w:color="auto"/>
              <w:right w:val="single" w:sz="4" w:space="0" w:color="auto"/>
            </w:tcBorders>
            <w:shd w:val="clear" w:color="auto" w:fill="auto"/>
            <w:noWrap/>
            <w:vAlign w:val="center"/>
          </w:tcPr>
          <w:p w14:paraId="48C82FD9" w14:textId="6BDAF465" w:rsidR="0024709B" w:rsidRPr="0024709B"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124,69</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42E07318" w14:textId="2419586C"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1,1%</w:t>
            </w:r>
          </w:p>
        </w:tc>
      </w:tr>
      <w:tr w:rsidR="0024709B" w:rsidRPr="008806E7" w14:paraId="0B65102A"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691E789C" w14:textId="79398870" w:rsidR="0024709B" w:rsidRPr="008806E7" w:rsidRDefault="0024709B" w:rsidP="0024709B">
            <w:pPr>
              <w:jc w:val="center"/>
              <w:rPr>
                <w:rFonts w:eastAsia="Times New Roman" w:cs="Times New Roman"/>
                <w:color w:val="000000"/>
                <w:sz w:val="20"/>
                <w:szCs w:val="20"/>
                <w:lang w:eastAsia="pl-PL"/>
              </w:rPr>
            </w:pPr>
            <w:r>
              <w:rPr>
                <w:rFonts w:eastAsia="Times New Roman" w:cs="Times New Roman"/>
                <w:color w:val="000000"/>
                <w:sz w:val="20"/>
                <w:szCs w:val="20"/>
                <w:lang w:eastAsia="pl-PL"/>
              </w:rPr>
              <w:t>jodła</w:t>
            </w:r>
          </w:p>
        </w:tc>
        <w:tc>
          <w:tcPr>
            <w:tcW w:w="1429" w:type="pct"/>
            <w:tcBorders>
              <w:top w:val="nil"/>
              <w:left w:val="nil"/>
              <w:bottom w:val="single" w:sz="4" w:space="0" w:color="auto"/>
              <w:right w:val="single" w:sz="4" w:space="0" w:color="auto"/>
            </w:tcBorders>
            <w:shd w:val="clear" w:color="auto" w:fill="auto"/>
            <w:noWrap/>
            <w:vAlign w:val="center"/>
          </w:tcPr>
          <w:p w14:paraId="5105E4B8" w14:textId="2F341D69" w:rsidR="0024709B" w:rsidRPr="0024709B"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34,83</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6A243DD5" w14:textId="7B61E413"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0,3%</w:t>
            </w:r>
          </w:p>
        </w:tc>
      </w:tr>
      <w:tr w:rsidR="0024709B" w:rsidRPr="008806E7" w14:paraId="5577FE2A"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67306C92" w14:textId="65E48723"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osika</w:t>
            </w:r>
          </w:p>
        </w:tc>
        <w:tc>
          <w:tcPr>
            <w:tcW w:w="1429" w:type="pct"/>
            <w:tcBorders>
              <w:top w:val="nil"/>
              <w:left w:val="nil"/>
              <w:bottom w:val="single" w:sz="4" w:space="0" w:color="auto"/>
              <w:right w:val="single" w:sz="4" w:space="0" w:color="auto"/>
            </w:tcBorders>
            <w:shd w:val="clear" w:color="auto" w:fill="auto"/>
            <w:noWrap/>
            <w:vAlign w:val="center"/>
          </w:tcPr>
          <w:p w14:paraId="47C20377" w14:textId="0B212E1F" w:rsidR="0024709B" w:rsidRPr="0024709B"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23,21</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790BD1AE" w14:textId="7577999F"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0,2%</w:t>
            </w:r>
          </w:p>
        </w:tc>
      </w:tr>
      <w:tr w:rsidR="0024709B" w:rsidRPr="008806E7" w14:paraId="7DC470B5"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36DBEB5E" w14:textId="4467965C" w:rsidR="0024709B" w:rsidRDefault="0024709B" w:rsidP="0024709B">
            <w:pPr>
              <w:jc w:val="center"/>
              <w:rPr>
                <w:rFonts w:eastAsia="Times New Roman" w:cs="Times New Roman"/>
                <w:color w:val="000000"/>
                <w:sz w:val="20"/>
                <w:szCs w:val="20"/>
                <w:lang w:eastAsia="pl-PL"/>
              </w:rPr>
            </w:pPr>
            <w:r>
              <w:rPr>
                <w:rFonts w:eastAsia="Times New Roman" w:cs="Times New Roman"/>
                <w:color w:val="000000"/>
                <w:sz w:val="20"/>
                <w:szCs w:val="20"/>
                <w:lang w:eastAsia="pl-PL"/>
              </w:rPr>
              <w:t>grab</w:t>
            </w:r>
          </w:p>
        </w:tc>
        <w:tc>
          <w:tcPr>
            <w:tcW w:w="1429" w:type="pct"/>
            <w:tcBorders>
              <w:top w:val="nil"/>
              <w:left w:val="nil"/>
              <w:bottom w:val="single" w:sz="4" w:space="0" w:color="auto"/>
              <w:right w:val="single" w:sz="4" w:space="0" w:color="auto"/>
            </w:tcBorders>
            <w:shd w:val="clear" w:color="auto" w:fill="auto"/>
            <w:noWrap/>
            <w:vAlign w:val="center"/>
          </w:tcPr>
          <w:p w14:paraId="2DE13630" w14:textId="64E3FFBF" w:rsidR="0024709B" w:rsidRPr="0024709B"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11,99</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33E89C64" w14:textId="084D582F"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0,1%</w:t>
            </w:r>
          </w:p>
        </w:tc>
      </w:tr>
      <w:tr w:rsidR="0024709B" w:rsidRPr="008806E7" w14:paraId="5825E34D"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4FA8A83E" w14:textId="648C497B" w:rsidR="0024709B" w:rsidRPr="008806E7" w:rsidRDefault="0024709B" w:rsidP="0024709B">
            <w:pPr>
              <w:jc w:val="center"/>
              <w:rPr>
                <w:rFonts w:eastAsia="Times New Roman" w:cs="Times New Roman"/>
                <w:color w:val="000000"/>
                <w:sz w:val="20"/>
                <w:szCs w:val="20"/>
                <w:lang w:eastAsia="pl-PL"/>
              </w:rPr>
            </w:pPr>
            <w:r>
              <w:rPr>
                <w:rFonts w:eastAsia="Times New Roman" w:cs="Times New Roman"/>
                <w:color w:val="000000"/>
                <w:sz w:val="20"/>
                <w:szCs w:val="20"/>
                <w:lang w:eastAsia="pl-PL"/>
              </w:rPr>
              <w:t>świerk</w:t>
            </w:r>
          </w:p>
        </w:tc>
        <w:tc>
          <w:tcPr>
            <w:tcW w:w="1429" w:type="pct"/>
            <w:tcBorders>
              <w:top w:val="nil"/>
              <w:left w:val="nil"/>
              <w:bottom w:val="single" w:sz="4" w:space="0" w:color="auto"/>
              <w:right w:val="single" w:sz="4" w:space="0" w:color="auto"/>
            </w:tcBorders>
            <w:shd w:val="clear" w:color="auto" w:fill="auto"/>
            <w:noWrap/>
            <w:vAlign w:val="center"/>
          </w:tcPr>
          <w:p w14:paraId="144B344F" w14:textId="18E8EFF8" w:rsidR="0024709B" w:rsidRPr="008806E7"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10,08</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24226FC0" w14:textId="1A3CBA73"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0,1%</w:t>
            </w:r>
          </w:p>
        </w:tc>
      </w:tr>
      <w:tr w:rsidR="0024709B" w:rsidRPr="008806E7" w14:paraId="5A432836"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auto"/>
            <w:noWrap/>
            <w:vAlign w:val="center"/>
          </w:tcPr>
          <w:p w14:paraId="3B0716A8" w14:textId="27615EB7" w:rsidR="0024709B"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topola</w:t>
            </w:r>
          </w:p>
        </w:tc>
        <w:tc>
          <w:tcPr>
            <w:tcW w:w="1429" w:type="pct"/>
            <w:tcBorders>
              <w:top w:val="nil"/>
              <w:left w:val="nil"/>
              <w:bottom w:val="single" w:sz="4" w:space="0" w:color="auto"/>
              <w:right w:val="single" w:sz="4" w:space="0" w:color="auto"/>
            </w:tcBorders>
            <w:shd w:val="clear" w:color="auto" w:fill="auto"/>
            <w:noWrap/>
            <w:vAlign w:val="center"/>
          </w:tcPr>
          <w:p w14:paraId="19FD0147" w14:textId="5D7B5DEF" w:rsidR="0024709B" w:rsidRPr="0024709B"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0,18</w:t>
            </w:r>
          </w:p>
        </w:tc>
        <w:tc>
          <w:tcPr>
            <w:tcW w:w="1429" w:type="pct"/>
            <w:tcBorders>
              <w:top w:val="nil"/>
              <w:left w:val="single" w:sz="4" w:space="0" w:color="auto"/>
              <w:bottom w:val="single" w:sz="4" w:space="0" w:color="auto"/>
              <w:right w:val="single" w:sz="4" w:space="0" w:color="auto"/>
            </w:tcBorders>
            <w:shd w:val="clear" w:color="auto" w:fill="auto"/>
            <w:noWrap/>
            <w:vAlign w:val="center"/>
          </w:tcPr>
          <w:p w14:paraId="1A26B6E5" w14:textId="438B740C" w:rsidR="0024709B" w:rsidRPr="008806E7" w:rsidRDefault="0024709B" w:rsidP="0024709B">
            <w:pPr>
              <w:ind w:right="362"/>
              <w:jc w:val="right"/>
              <w:rPr>
                <w:rFonts w:eastAsia="Times New Roman" w:cs="Times New Roman"/>
                <w:color w:val="000000"/>
                <w:sz w:val="20"/>
                <w:szCs w:val="20"/>
                <w:lang w:eastAsia="pl-PL"/>
              </w:rPr>
            </w:pPr>
            <w:r>
              <w:rPr>
                <w:color w:val="000000"/>
                <w:sz w:val="20"/>
                <w:szCs w:val="20"/>
              </w:rPr>
              <w:t>&lt;0,1%</w:t>
            </w:r>
          </w:p>
        </w:tc>
      </w:tr>
      <w:tr w:rsidR="0024709B" w:rsidRPr="008806E7" w14:paraId="4988ECCA" w14:textId="77777777" w:rsidTr="0024709B">
        <w:trPr>
          <w:trHeight w:val="465"/>
          <w:jc w:val="center"/>
        </w:trPr>
        <w:tc>
          <w:tcPr>
            <w:tcW w:w="2142" w:type="pct"/>
            <w:tcBorders>
              <w:top w:val="nil"/>
              <w:left w:val="single" w:sz="4" w:space="0" w:color="auto"/>
              <w:bottom w:val="single" w:sz="4" w:space="0" w:color="auto"/>
              <w:right w:val="single" w:sz="4" w:space="0" w:color="auto"/>
            </w:tcBorders>
            <w:shd w:val="clear" w:color="auto" w:fill="F2F2F2" w:themeFill="background1" w:themeFillShade="F2"/>
            <w:noWrap/>
            <w:vAlign w:val="center"/>
          </w:tcPr>
          <w:p w14:paraId="7652D27B" w14:textId="77777777" w:rsidR="0024709B" w:rsidRPr="008806E7" w:rsidRDefault="0024709B" w:rsidP="0024709B">
            <w:pPr>
              <w:jc w:val="center"/>
              <w:rPr>
                <w:rFonts w:eastAsia="Times New Roman" w:cs="Times New Roman"/>
                <w:color w:val="000000"/>
                <w:sz w:val="20"/>
                <w:szCs w:val="20"/>
                <w:lang w:eastAsia="pl-PL"/>
              </w:rPr>
            </w:pPr>
            <w:r w:rsidRPr="008806E7">
              <w:rPr>
                <w:rFonts w:eastAsia="Times New Roman" w:cs="Times New Roman"/>
                <w:color w:val="000000"/>
                <w:sz w:val="20"/>
                <w:szCs w:val="20"/>
                <w:lang w:eastAsia="pl-PL"/>
              </w:rPr>
              <w:t>SUMA</w:t>
            </w:r>
          </w:p>
        </w:tc>
        <w:tc>
          <w:tcPr>
            <w:tcW w:w="1429" w:type="pct"/>
            <w:tcBorders>
              <w:top w:val="nil"/>
              <w:left w:val="nil"/>
              <w:bottom w:val="single" w:sz="4" w:space="0" w:color="auto"/>
              <w:right w:val="single" w:sz="4" w:space="0" w:color="auto"/>
            </w:tcBorders>
            <w:shd w:val="clear" w:color="auto" w:fill="F2F2F2" w:themeFill="background1" w:themeFillShade="F2"/>
            <w:noWrap/>
            <w:vAlign w:val="center"/>
          </w:tcPr>
          <w:p w14:paraId="6261BF2E" w14:textId="13B137C4" w:rsidR="0024709B" w:rsidRPr="008806E7" w:rsidRDefault="0024709B" w:rsidP="0024709B">
            <w:pPr>
              <w:ind w:right="362"/>
              <w:jc w:val="right"/>
              <w:rPr>
                <w:rFonts w:eastAsia="Times New Roman" w:cs="Times New Roman"/>
                <w:color w:val="000000"/>
                <w:sz w:val="20"/>
                <w:szCs w:val="20"/>
                <w:lang w:eastAsia="pl-PL"/>
              </w:rPr>
            </w:pPr>
            <w:r w:rsidRPr="0024709B">
              <w:rPr>
                <w:rFonts w:eastAsia="Times New Roman" w:cs="Times New Roman"/>
                <w:color w:val="000000"/>
                <w:sz w:val="20"/>
                <w:szCs w:val="20"/>
                <w:lang w:eastAsia="pl-PL"/>
              </w:rPr>
              <w:t>11 215,35</w:t>
            </w:r>
          </w:p>
        </w:tc>
        <w:tc>
          <w:tcPr>
            <w:tcW w:w="1429" w:type="pct"/>
            <w:tcBorders>
              <w:top w:val="nil"/>
              <w:left w:val="nil"/>
              <w:bottom w:val="single" w:sz="4" w:space="0" w:color="auto"/>
              <w:right w:val="single" w:sz="4" w:space="0" w:color="auto"/>
            </w:tcBorders>
            <w:shd w:val="clear" w:color="auto" w:fill="F2F2F2" w:themeFill="background1" w:themeFillShade="F2"/>
            <w:noWrap/>
            <w:vAlign w:val="center"/>
          </w:tcPr>
          <w:p w14:paraId="5AF02359" w14:textId="0A1FA175" w:rsidR="0024709B" w:rsidRPr="008806E7" w:rsidRDefault="0024709B" w:rsidP="0024709B">
            <w:pPr>
              <w:ind w:right="362"/>
              <w:jc w:val="right"/>
              <w:rPr>
                <w:rFonts w:eastAsia="Times New Roman" w:cs="Times New Roman"/>
                <w:color w:val="000000"/>
                <w:sz w:val="20"/>
                <w:szCs w:val="20"/>
                <w:lang w:eastAsia="pl-PL"/>
              </w:rPr>
            </w:pPr>
            <w:r>
              <w:rPr>
                <w:rFonts w:eastAsia="Times New Roman" w:cs="Times New Roman"/>
                <w:color w:val="000000"/>
                <w:sz w:val="20"/>
                <w:szCs w:val="20"/>
                <w:lang w:eastAsia="pl-PL"/>
              </w:rPr>
              <w:t>100,0%</w:t>
            </w:r>
          </w:p>
        </w:tc>
      </w:tr>
    </w:tbl>
    <w:p w14:paraId="24F0EAF5" w14:textId="7B101D38" w:rsidR="00BB3804" w:rsidRPr="008806E7" w:rsidRDefault="00293BA6" w:rsidP="00027F57">
      <w:pPr>
        <w:jc w:val="center"/>
        <w:rPr>
          <w:i/>
          <w:iCs/>
          <w:sz w:val="18"/>
          <w:szCs w:val="20"/>
        </w:rPr>
      </w:pPr>
      <w:r w:rsidRPr="008806E7">
        <w:rPr>
          <w:i/>
          <w:iCs/>
          <w:sz w:val="18"/>
          <w:szCs w:val="20"/>
        </w:rPr>
        <w:t>Ź</w:t>
      </w:r>
      <w:r w:rsidR="00BB3804" w:rsidRPr="008806E7">
        <w:rPr>
          <w:i/>
          <w:iCs/>
          <w:sz w:val="18"/>
          <w:szCs w:val="20"/>
        </w:rPr>
        <w:t>ródło: opracowanie własne na podstawie danych nadleśnictw</w:t>
      </w:r>
    </w:p>
    <w:p w14:paraId="0E92A85B" w14:textId="08731477" w:rsidR="00D60222" w:rsidRPr="0024709B" w:rsidRDefault="002A7BDA" w:rsidP="00BB2915">
      <w:pPr>
        <w:jc w:val="center"/>
      </w:pPr>
      <w:r>
        <w:rPr>
          <w:noProof/>
        </w:rPr>
        <w:lastRenderedPageBreak/>
        <w:drawing>
          <wp:inline distT="0" distB="0" distL="0" distR="0" wp14:anchorId="41E4D446" wp14:editId="35057239">
            <wp:extent cx="5715000" cy="2181225"/>
            <wp:effectExtent l="0" t="0" r="0" b="9525"/>
            <wp:docPr id="1370293243" name="Wykres 1">
              <a:extLst xmlns:a="http://schemas.openxmlformats.org/drawingml/2006/main">
                <a:ext uri="{FF2B5EF4-FFF2-40B4-BE49-F238E27FC236}">
                  <a16:creationId xmlns:a16="http://schemas.microsoft.com/office/drawing/2014/main" id="{32F3D17B-4A5F-8603-A00A-8EA13C18BB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1F76D719" w14:textId="2C92DFFD" w:rsidR="002D3BAA" w:rsidRPr="0024709B" w:rsidRDefault="002D3BAA" w:rsidP="002D3BAA">
      <w:pPr>
        <w:jc w:val="center"/>
        <w:rPr>
          <w:b/>
          <w:i/>
          <w:iCs/>
          <w:sz w:val="20"/>
        </w:rPr>
      </w:pPr>
      <w:bookmarkStart w:id="877" w:name="_Toc141909296"/>
      <w:bookmarkStart w:id="878" w:name="_Toc195046516"/>
      <w:r w:rsidRPr="0024709B">
        <w:rPr>
          <w:b/>
          <w:i/>
          <w:iCs/>
          <w:sz w:val="20"/>
          <w:szCs w:val="16"/>
        </w:rPr>
        <w:t xml:space="preserve">Wykres </w:t>
      </w:r>
      <w:r w:rsidRPr="0024709B">
        <w:rPr>
          <w:b/>
          <w:i/>
          <w:iCs/>
          <w:sz w:val="20"/>
          <w:szCs w:val="16"/>
        </w:rPr>
        <w:fldChar w:fldCharType="begin"/>
      </w:r>
      <w:r w:rsidRPr="0024709B">
        <w:rPr>
          <w:b/>
          <w:i/>
          <w:iCs/>
          <w:sz w:val="20"/>
          <w:szCs w:val="16"/>
        </w:rPr>
        <w:instrText xml:space="preserve"> SEQ Wykres \* ARABIC </w:instrText>
      </w:r>
      <w:r w:rsidRPr="0024709B">
        <w:rPr>
          <w:b/>
          <w:i/>
          <w:iCs/>
          <w:sz w:val="20"/>
          <w:szCs w:val="16"/>
        </w:rPr>
        <w:fldChar w:fldCharType="separate"/>
      </w:r>
      <w:r w:rsidR="002A7BDA">
        <w:rPr>
          <w:b/>
          <w:i/>
          <w:iCs/>
          <w:noProof/>
          <w:sz w:val="20"/>
          <w:szCs w:val="16"/>
        </w:rPr>
        <w:t>24</w:t>
      </w:r>
      <w:r w:rsidRPr="0024709B">
        <w:rPr>
          <w:b/>
          <w:i/>
          <w:iCs/>
          <w:noProof/>
          <w:sz w:val="20"/>
          <w:szCs w:val="16"/>
        </w:rPr>
        <w:fldChar w:fldCharType="end"/>
      </w:r>
      <w:r w:rsidRPr="0024709B">
        <w:rPr>
          <w:b/>
          <w:i/>
          <w:iCs/>
          <w:sz w:val="20"/>
          <w:szCs w:val="16"/>
        </w:rPr>
        <w:t xml:space="preserve">. Struktura gatunków lasotwórczych na terenie </w:t>
      </w:r>
      <w:bookmarkEnd w:id="877"/>
      <w:r w:rsidR="009B1F44" w:rsidRPr="0024709B">
        <w:rPr>
          <w:b/>
          <w:i/>
          <w:iCs/>
          <w:sz w:val="20"/>
          <w:szCs w:val="16"/>
        </w:rPr>
        <w:t xml:space="preserve">gminy </w:t>
      </w:r>
      <w:r w:rsidR="0024709B" w:rsidRPr="0024709B">
        <w:rPr>
          <w:b/>
          <w:i/>
          <w:iCs/>
          <w:sz w:val="20"/>
          <w:szCs w:val="16"/>
        </w:rPr>
        <w:t>Mieszkowice</w:t>
      </w:r>
      <w:bookmarkEnd w:id="878"/>
    </w:p>
    <w:p w14:paraId="2D268E4F" w14:textId="1DBBBF6C" w:rsidR="002D3BAA" w:rsidRPr="0024709B" w:rsidRDefault="002D3BAA" w:rsidP="002D3BAA">
      <w:pPr>
        <w:jc w:val="center"/>
        <w:rPr>
          <w:i/>
          <w:iCs/>
          <w:sz w:val="18"/>
          <w:szCs w:val="20"/>
        </w:rPr>
      </w:pPr>
      <w:r w:rsidRPr="0024709B">
        <w:rPr>
          <w:i/>
          <w:iCs/>
          <w:sz w:val="18"/>
          <w:szCs w:val="20"/>
        </w:rPr>
        <w:t>Źródło: opracowanie własne na podstawie danych nadleśnictw</w:t>
      </w:r>
    </w:p>
    <w:p w14:paraId="0FA56533" w14:textId="77777777" w:rsidR="009B1F44" w:rsidRPr="007047BD" w:rsidRDefault="009B1F44" w:rsidP="008F582F"/>
    <w:p w14:paraId="74ADB7C5" w14:textId="7EE15CC3" w:rsidR="00BB2915" w:rsidRPr="007047BD" w:rsidRDefault="00BB2915" w:rsidP="007047BD">
      <w:pPr>
        <w:ind w:firstLine="709"/>
        <w:rPr>
          <w:szCs w:val="24"/>
        </w:rPr>
      </w:pPr>
      <w:r w:rsidRPr="007047BD">
        <w:rPr>
          <w:szCs w:val="24"/>
        </w:rPr>
        <w:t xml:space="preserve">W strukturze wiekowej lasów na terenie </w:t>
      </w:r>
      <w:r w:rsidR="005653F5" w:rsidRPr="007047BD">
        <w:rPr>
          <w:szCs w:val="24"/>
        </w:rPr>
        <w:t xml:space="preserve">gminy </w:t>
      </w:r>
      <w:r w:rsidR="007047BD" w:rsidRPr="007047BD">
        <w:rPr>
          <w:szCs w:val="24"/>
        </w:rPr>
        <w:t xml:space="preserve">Mieszkowice największy udział (27,1%) posiadają drzewostany w III klasie wieku (od 41 do 60 lat). </w:t>
      </w:r>
      <w:r w:rsidRPr="007047BD">
        <w:rPr>
          <w:szCs w:val="24"/>
        </w:rPr>
        <w:t xml:space="preserve">W </w:t>
      </w:r>
      <w:r w:rsidR="005653F5" w:rsidRPr="007047BD">
        <w:rPr>
          <w:szCs w:val="24"/>
        </w:rPr>
        <w:t>poniższej</w:t>
      </w:r>
      <w:r w:rsidRPr="007047BD">
        <w:rPr>
          <w:szCs w:val="24"/>
        </w:rPr>
        <w:t xml:space="preserve"> tabeli oraz</w:t>
      </w:r>
      <w:r w:rsidR="005653F5" w:rsidRPr="007047BD">
        <w:rPr>
          <w:szCs w:val="24"/>
        </w:rPr>
        <w:t xml:space="preserve"> </w:t>
      </w:r>
      <w:r w:rsidRPr="007047BD">
        <w:rPr>
          <w:szCs w:val="24"/>
        </w:rPr>
        <w:t>na wykresie przedstawiono szczegółowe dane dotyczące struktury wiekowej lasów</w:t>
      </w:r>
      <w:r w:rsidR="005653F5" w:rsidRPr="007047BD">
        <w:rPr>
          <w:szCs w:val="24"/>
        </w:rPr>
        <w:t xml:space="preserve"> </w:t>
      </w:r>
      <w:r w:rsidRPr="007047BD">
        <w:rPr>
          <w:szCs w:val="24"/>
        </w:rPr>
        <w:t xml:space="preserve">na terenie </w:t>
      </w:r>
      <w:r w:rsidR="005653F5" w:rsidRPr="007047BD">
        <w:rPr>
          <w:szCs w:val="24"/>
        </w:rPr>
        <w:t>gminy.</w:t>
      </w:r>
    </w:p>
    <w:p w14:paraId="5B081FA6" w14:textId="77777777" w:rsidR="002C3C8C" w:rsidRPr="007047BD" w:rsidRDefault="002C3C8C" w:rsidP="00BB2915">
      <w:pPr>
        <w:rPr>
          <w:szCs w:val="24"/>
        </w:rPr>
      </w:pPr>
    </w:p>
    <w:p w14:paraId="2B64FF26" w14:textId="6C92C31A" w:rsidR="00BB2915" w:rsidRPr="007047BD" w:rsidRDefault="00BB2915" w:rsidP="00BB2915">
      <w:pPr>
        <w:jc w:val="center"/>
        <w:rPr>
          <w:b/>
          <w:i/>
          <w:iCs/>
          <w:sz w:val="20"/>
        </w:rPr>
      </w:pPr>
      <w:bookmarkStart w:id="879" w:name="_Toc141909250"/>
      <w:bookmarkStart w:id="880" w:name="_Toc195046474"/>
      <w:r w:rsidRPr="007047BD">
        <w:rPr>
          <w:b/>
          <w:i/>
          <w:iCs/>
          <w:sz w:val="20"/>
          <w:szCs w:val="16"/>
        </w:rPr>
        <w:t xml:space="preserve">Tabela </w:t>
      </w:r>
      <w:r w:rsidRPr="007047BD">
        <w:rPr>
          <w:b/>
          <w:i/>
          <w:iCs/>
          <w:sz w:val="20"/>
          <w:szCs w:val="16"/>
        </w:rPr>
        <w:fldChar w:fldCharType="begin"/>
      </w:r>
      <w:r w:rsidRPr="007047BD">
        <w:rPr>
          <w:b/>
          <w:i/>
          <w:iCs/>
          <w:sz w:val="20"/>
          <w:szCs w:val="16"/>
        </w:rPr>
        <w:instrText xml:space="preserve"> SEQ Tabela \* ARABIC </w:instrText>
      </w:r>
      <w:r w:rsidRPr="007047BD">
        <w:rPr>
          <w:b/>
          <w:i/>
          <w:iCs/>
          <w:sz w:val="20"/>
          <w:szCs w:val="16"/>
        </w:rPr>
        <w:fldChar w:fldCharType="separate"/>
      </w:r>
      <w:r w:rsidR="00B81EF6">
        <w:rPr>
          <w:b/>
          <w:i/>
          <w:iCs/>
          <w:noProof/>
          <w:sz w:val="20"/>
          <w:szCs w:val="16"/>
        </w:rPr>
        <w:t>54</w:t>
      </w:r>
      <w:r w:rsidRPr="007047BD">
        <w:rPr>
          <w:b/>
          <w:i/>
          <w:iCs/>
          <w:noProof/>
          <w:sz w:val="20"/>
          <w:szCs w:val="16"/>
        </w:rPr>
        <w:fldChar w:fldCharType="end"/>
      </w:r>
      <w:r w:rsidRPr="007047BD">
        <w:rPr>
          <w:b/>
          <w:i/>
          <w:iCs/>
          <w:sz w:val="20"/>
          <w:szCs w:val="16"/>
        </w:rPr>
        <w:t xml:space="preserve">. Struktura wiekowa lasów na terenie </w:t>
      </w:r>
      <w:r w:rsidR="000752AE" w:rsidRPr="007047BD">
        <w:rPr>
          <w:b/>
          <w:i/>
          <w:iCs/>
          <w:sz w:val="20"/>
          <w:szCs w:val="16"/>
        </w:rPr>
        <w:t xml:space="preserve">gminy </w:t>
      </w:r>
      <w:r w:rsidR="002A7BDA" w:rsidRPr="007047BD">
        <w:rPr>
          <w:b/>
          <w:i/>
          <w:iCs/>
          <w:sz w:val="20"/>
          <w:szCs w:val="16"/>
        </w:rPr>
        <w:t>Mieszkowice</w:t>
      </w:r>
      <w:r w:rsidRPr="007047BD">
        <w:rPr>
          <w:b/>
          <w:i/>
          <w:iCs/>
          <w:sz w:val="20"/>
          <w:szCs w:val="16"/>
        </w:rPr>
        <w:t xml:space="preserve"> (stan na 01.01.202</w:t>
      </w:r>
      <w:r w:rsidR="00027F57" w:rsidRPr="007047BD">
        <w:rPr>
          <w:b/>
          <w:i/>
          <w:iCs/>
          <w:sz w:val="20"/>
          <w:szCs w:val="16"/>
        </w:rPr>
        <w:t>4</w:t>
      </w:r>
      <w:r w:rsidRPr="007047BD">
        <w:rPr>
          <w:b/>
          <w:i/>
          <w:iCs/>
          <w:sz w:val="20"/>
          <w:szCs w:val="16"/>
        </w:rPr>
        <w:t> r.)</w:t>
      </w:r>
      <w:bookmarkEnd w:id="879"/>
      <w:bookmarkEnd w:id="8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34"/>
        <w:gridCol w:w="2264"/>
        <w:gridCol w:w="2264"/>
      </w:tblGrid>
      <w:tr w:rsidR="00BB2915" w:rsidRPr="007047BD" w14:paraId="371BAF92" w14:textId="77777777" w:rsidTr="007047BD">
        <w:trPr>
          <w:trHeight w:val="323"/>
          <w:tblHeader/>
          <w:jc w:val="center"/>
        </w:trPr>
        <w:tc>
          <w:tcPr>
            <w:tcW w:w="2502" w:type="pct"/>
            <w:shd w:val="clear" w:color="auto" w:fill="F2F2F2" w:themeFill="background1" w:themeFillShade="F2"/>
            <w:noWrap/>
            <w:vAlign w:val="center"/>
            <w:hideMark/>
          </w:tcPr>
          <w:p w14:paraId="5C9D1218" w14:textId="77777777" w:rsidR="00BB2915" w:rsidRPr="007047BD" w:rsidRDefault="00BB2915" w:rsidP="007C4C12">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Klasa wieku</w:t>
            </w:r>
          </w:p>
        </w:tc>
        <w:tc>
          <w:tcPr>
            <w:tcW w:w="1249" w:type="pct"/>
            <w:shd w:val="clear" w:color="auto" w:fill="F2F2F2" w:themeFill="background1" w:themeFillShade="F2"/>
            <w:noWrap/>
            <w:vAlign w:val="center"/>
            <w:hideMark/>
          </w:tcPr>
          <w:p w14:paraId="10CC12E4" w14:textId="77777777" w:rsidR="00BB2915" w:rsidRPr="007047BD" w:rsidRDefault="00BB2915" w:rsidP="007C4C12">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Powierzchnia [ha]</w:t>
            </w:r>
          </w:p>
        </w:tc>
        <w:tc>
          <w:tcPr>
            <w:tcW w:w="1249" w:type="pct"/>
            <w:tcBorders>
              <w:bottom w:val="single" w:sz="4" w:space="0" w:color="auto"/>
            </w:tcBorders>
            <w:shd w:val="clear" w:color="auto" w:fill="F2F2F2" w:themeFill="background1" w:themeFillShade="F2"/>
            <w:noWrap/>
            <w:vAlign w:val="center"/>
            <w:hideMark/>
          </w:tcPr>
          <w:p w14:paraId="7FFD6514" w14:textId="77777777" w:rsidR="00BB2915" w:rsidRPr="007047BD" w:rsidRDefault="00BB2915" w:rsidP="007C4C12">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Udział</w:t>
            </w:r>
          </w:p>
        </w:tc>
      </w:tr>
      <w:tr w:rsidR="007047BD" w:rsidRPr="007047BD" w14:paraId="00B1E072"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C2B3EE5" w14:textId="77777777" w:rsidR="007047BD" w:rsidRPr="007047BD" w:rsidRDefault="007047BD" w:rsidP="007047BD">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Powierzchnia leśna niezalesiona</w:t>
            </w:r>
          </w:p>
        </w:tc>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189C46" w14:textId="0DF7F0C7" w:rsidR="007047BD" w:rsidRPr="007047BD" w:rsidRDefault="007047BD" w:rsidP="007047BD">
            <w:pPr>
              <w:ind w:right="361"/>
              <w:jc w:val="right"/>
              <w:rPr>
                <w:color w:val="000000"/>
                <w:sz w:val="20"/>
                <w:szCs w:val="20"/>
              </w:rPr>
            </w:pPr>
            <w:r w:rsidRPr="007047BD">
              <w:rPr>
                <w:color w:val="000000"/>
                <w:sz w:val="20"/>
                <w:szCs w:val="20"/>
              </w:rPr>
              <w:t>145,44</w:t>
            </w:r>
          </w:p>
        </w:tc>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01566" w14:textId="0761E230" w:rsidR="007047BD" w:rsidRPr="007047BD" w:rsidRDefault="007047BD" w:rsidP="007047BD">
            <w:pPr>
              <w:ind w:right="361"/>
              <w:jc w:val="right"/>
              <w:rPr>
                <w:color w:val="000000"/>
                <w:sz w:val="20"/>
                <w:szCs w:val="20"/>
              </w:rPr>
            </w:pPr>
            <w:r w:rsidRPr="007047BD">
              <w:rPr>
                <w:rFonts w:cs="Calibri"/>
                <w:sz w:val="20"/>
                <w:szCs w:val="20"/>
              </w:rPr>
              <w:t>1,3%</w:t>
            </w:r>
          </w:p>
        </w:tc>
      </w:tr>
      <w:tr w:rsidR="007047BD" w:rsidRPr="002A7BDA" w14:paraId="7D7EB374"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FC2897" w14:textId="653FD730" w:rsidR="007047BD" w:rsidRPr="007047BD" w:rsidRDefault="007047BD" w:rsidP="007047BD">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Klasa odnowienia</w:t>
            </w:r>
          </w:p>
        </w:tc>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AE0504" w14:textId="6A23431B" w:rsidR="007047BD" w:rsidRPr="007047BD" w:rsidRDefault="007047BD" w:rsidP="007047BD">
            <w:pPr>
              <w:ind w:right="361"/>
              <w:jc w:val="right"/>
              <w:rPr>
                <w:color w:val="000000"/>
                <w:sz w:val="20"/>
                <w:szCs w:val="20"/>
              </w:rPr>
            </w:pPr>
            <w:r w:rsidRPr="007047BD">
              <w:rPr>
                <w:color w:val="000000"/>
                <w:sz w:val="20"/>
                <w:szCs w:val="20"/>
              </w:rPr>
              <w:t>982,73</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55035FCA" w14:textId="512F01C3" w:rsidR="007047BD" w:rsidRPr="002A7BDA" w:rsidRDefault="007047BD" w:rsidP="007047BD">
            <w:pPr>
              <w:ind w:right="361"/>
              <w:jc w:val="right"/>
              <w:rPr>
                <w:color w:val="000000"/>
                <w:sz w:val="20"/>
                <w:szCs w:val="20"/>
              </w:rPr>
            </w:pPr>
            <w:r w:rsidRPr="007047BD">
              <w:rPr>
                <w:rFonts w:cs="Calibri"/>
                <w:sz w:val="20"/>
                <w:szCs w:val="20"/>
              </w:rPr>
              <w:t>8,8%</w:t>
            </w:r>
          </w:p>
        </w:tc>
      </w:tr>
      <w:tr w:rsidR="007047BD" w:rsidRPr="002A7BDA" w14:paraId="381D389B"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758A3" w14:textId="77777777" w:rsidR="007047BD" w:rsidRPr="002A7BDA" w:rsidRDefault="007047BD" w:rsidP="007047BD">
            <w:pPr>
              <w:jc w:val="center"/>
              <w:rPr>
                <w:rFonts w:eastAsia="Times New Roman" w:cs="Times New Roman"/>
                <w:color w:val="000000"/>
                <w:sz w:val="20"/>
                <w:szCs w:val="20"/>
                <w:lang w:eastAsia="pl-PL"/>
              </w:rPr>
            </w:pPr>
            <w:r w:rsidRPr="002A7BDA">
              <w:rPr>
                <w:rFonts w:eastAsia="Times New Roman" w:cs="Times New Roman"/>
                <w:color w:val="000000"/>
                <w:sz w:val="20"/>
                <w:szCs w:val="20"/>
                <w:lang w:eastAsia="pl-PL"/>
              </w:rPr>
              <w:t>Klasa I (od 1 do 20 lat)</w:t>
            </w:r>
          </w:p>
        </w:tc>
        <w:tc>
          <w:tcPr>
            <w:tcW w:w="12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D0237C" w14:textId="02923A2A" w:rsidR="007047BD" w:rsidRPr="002A7BDA"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1 126,94</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0FEDFD5B" w14:textId="136363C5" w:rsidR="007047BD" w:rsidRPr="002A7BDA" w:rsidRDefault="007047BD" w:rsidP="007047BD">
            <w:pPr>
              <w:ind w:right="361"/>
              <w:jc w:val="right"/>
              <w:rPr>
                <w:rFonts w:eastAsia="Times New Roman" w:cs="Times New Roman"/>
                <w:color w:val="000000"/>
                <w:sz w:val="20"/>
                <w:szCs w:val="20"/>
                <w:lang w:eastAsia="pl-PL"/>
              </w:rPr>
            </w:pPr>
            <w:r>
              <w:rPr>
                <w:rFonts w:cs="Calibri"/>
                <w:sz w:val="20"/>
                <w:szCs w:val="20"/>
              </w:rPr>
              <w:t>10,0%</w:t>
            </w:r>
          </w:p>
        </w:tc>
      </w:tr>
      <w:tr w:rsidR="007047BD" w:rsidRPr="002A7BDA" w14:paraId="262445F8"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115867" w14:textId="77777777" w:rsidR="007047BD" w:rsidRPr="002A7BDA" w:rsidRDefault="007047BD" w:rsidP="007047BD">
            <w:pPr>
              <w:jc w:val="center"/>
              <w:rPr>
                <w:rFonts w:eastAsia="Times New Roman" w:cs="Times New Roman"/>
                <w:color w:val="000000"/>
                <w:sz w:val="20"/>
                <w:szCs w:val="20"/>
                <w:lang w:eastAsia="pl-PL"/>
              </w:rPr>
            </w:pPr>
            <w:r w:rsidRPr="002A7BDA">
              <w:rPr>
                <w:rFonts w:eastAsia="Times New Roman" w:cs="Times New Roman"/>
                <w:color w:val="000000"/>
                <w:sz w:val="20"/>
                <w:szCs w:val="20"/>
                <w:lang w:eastAsia="pl-PL"/>
              </w:rPr>
              <w:t>Klasa II (od 21 do 40 lat)</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38795184" w14:textId="3A336966" w:rsidR="007047BD" w:rsidRPr="002A7BDA"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1 619,51</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21391696" w14:textId="66F72C72" w:rsidR="007047BD" w:rsidRPr="002A7BDA" w:rsidRDefault="007047BD" w:rsidP="007047BD">
            <w:pPr>
              <w:ind w:right="361"/>
              <w:jc w:val="right"/>
              <w:rPr>
                <w:rFonts w:eastAsia="Times New Roman" w:cs="Times New Roman"/>
                <w:color w:val="000000"/>
                <w:sz w:val="20"/>
                <w:szCs w:val="20"/>
                <w:lang w:eastAsia="pl-PL"/>
              </w:rPr>
            </w:pPr>
            <w:r>
              <w:rPr>
                <w:rFonts w:cs="Calibri"/>
                <w:sz w:val="20"/>
                <w:szCs w:val="20"/>
              </w:rPr>
              <w:t>14,4%</w:t>
            </w:r>
          </w:p>
        </w:tc>
      </w:tr>
      <w:tr w:rsidR="007047BD" w:rsidRPr="002A7BDA" w14:paraId="0890E936"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9D0DE3" w14:textId="77777777" w:rsidR="007047BD" w:rsidRPr="002A7BDA" w:rsidRDefault="007047BD" w:rsidP="007047BD">
            <w:pPr>
              <w:jc w:val="center"/>
              <w:rPr>
                <w:rFonts w:eastAsia="Times New Roman" w:cs="Times New Roman"/>
                <w:color w:val="000000"/>
                <w:sz w:val="20"/>
                <w:szCs w:val="20"/>
                <w:lang w:eastAsia="pl-PL"/>
              </w:rPr>
            </w:pPr>
            <w:r w:rsidRPr="002A7BDA">
              <w:rPr>
                <w:rFonts w:eastAsia="Times New Roman" w:cs="Times New Roman"/>
                <w:color w:val="000000"/>
                <w:sz w:val="20"/>
                <w:szCs w:val="20"/>
                <w:lang w:eastAsia="pl-PL"/>
              </w:rPr>
              <w:t>Klasa III (od 41 do 60 lat)</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1C2AB2A8" w14:textId="0F594062" w:rsidR="007047BD" w:rsidRPr="002A7BDA"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3 040,02</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2D148DCE" w14:textId="3370EDE0" w:rsidR="007047BD" w:rsidRPr="002A7BDA" w:rsidRDefault="007047BD" w:rsidP="007047BD">
            <w:pPr>
              <w:ind w:right="361"/>
              <w:jc w:val="right"/>
              <w:rPr>
                <w:rFonts w:eastAsia="Times New Roman" w:cs="Times New Roman"/>
                <w:color w:val="000000"/>
                <w:sz w:val="20"/>
                <w:szCs w:val="20"/>
                <w:lang w:eastAsia="pl-PL"/>
              </w:rPr>
            </w:pPr>
            <w:r>
              <w:rPr>
                <w:rFonts w:cs="Calibri"/>
                <w:sz w:val="20"/>
                <w:szCs w:val="20"/>
              </w:rPr>
              <w:t>27,1%</w:t>
            </w:r>
          </w:p>
        </w:tc>
      </w:tr>
      <w:tr w:rsidR="007047BD" w:rsidRPr="002A7BDA" w14:paraId="4707273D"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4F7A22" w14:textId="77777777" w:rsidR="007047BD" w:rsidRPr="002A7BDA" w:rsidRDefault="007047BD" w:rsidP="007047BD">
            <w:pPr>
              <w:jc w:val="center"/>
              <w:rPr>
                <w:rFonts w:eastAsia="Times New Roman" w:cs="Times New Roman"/>
                <w:color w:val="000000"/>
                <w:sz w:val="20"/>
                <w:szCs w:val="20"/>
                <w:lang w:eastAsia="pl-PL"/>
              </w:rPr>
            </w:pPr>
            <w:r w:rsidRPr="002A7BDA">
              <w:rPr>
                <w:rFonts w:eastAsia="Times New Roman" w:cs="Times New Roman"/>
                <w:color w:val="000000"/>
                <w:sz w:val="20"/>
                <w:szCs w:val="20"/>
                <w:lang w:eastAsia="pl-PL"/>
              </w:rPr>
              <w:t>Klasa IV (od 61 do 80 lat)</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160D4910" w14:textId="6D97560B" w:rsidR="007047BD" w:rsidRPr="002A7BDA"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2 108,59</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16B8B512" w14:textId="0E6289C3" w:rsidR="007047BD" w:rsidRPr="002A7BDA" w:rsidRDefault="007047BD" w:rsidP="007047BD">
            <w:pPr>
              <w:ind w:right="361"/>
              <w:jc w:val="right"/>
              <w:rPr>
                <w:rFonts w:eastAsia="Times New Roman" w:cs="Times New Roman"/>
                <w:color w:val="000000"/>
                <w:sz w:val="20"/>
                <w:szCs w:val="20"/>
                <w:lang w:eastAsia="pl-PL"/>
              </w:rPr>
            </w:pPr>
            <w:r>
              <w:rPr>
                <w:rFonts w:cs="Calibri"/>
                <w:sz w:val="20"/>
                <w:szCs w:val="20"/>
              </w:rPr>
              <w:t>18,8%</w:t>
            </w:r>
          </w:p>
        </w:tc>
      </w:tr>
      <w:tr w:rsidR="007047BD" w:rsidRPr="002A7BDA" w14:paraId="54404B12"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87935BC" w14:textId="77777777" w:rsidR="007047BD" w:rsidRPr="002A7BDA" w:rsidRDefault="007047BD" w:rsidP="007047BD">
            <w:pPr>
              <w:jc w:val="center"/>
              <w:rPr>
                <w:rFonts w:eastAsia="Times New Roman" w:cs="Times New Roman"/>
                <w:color w:val="000000"/>
                <w:sz w:val="20"/>
                <w:szCs w:val="20"/>
                <w:lang w:eastAsia="pl-PL"/>
              </w:rPr>
            </w:pPr>
            <w:r w:rsidRPr="002A7BDA">
              <w:rPr>
                <w:rFonts w:eastAsia="Times New Roman" w:cs="Times New Roman"/>
                <w:color w:val="000000"/>
                <w:sz w:val="20"/>
                <w:szCs w:val="20"/>
                <w:lang w:eastAsia="pl-PL"/>
              </w:rPr>
              <w:t>Klasa V (od 81 do 100 lat)</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5D0F60AF" w14:textId="06A2B3F2" w:rsidR="007047BD" w:rsidRPr="002A7BDA"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1 703,05</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31FD0F4A" w14:textId="754BBA14" w:rsidR="007047BD" w:rsidRPr="002A7BDA" w:rsidRDefault="007047BD" w:rsidP="007047BD">
            <w:pPr>
              <w:ind w:right="361"/>
              <w:jc w:val="right"/>
              <w:rPr>
                <w:rFonts w:eastAsia="Times New Roman" w:cs="Times New Roman"/>
                <w:color w:val="000000"/>
                <w:sz w:val="20"/>
                <w:szCs w:val="20"/>
                <w:lang w:eastAsia="pl-PL"/>
              </w:rPr>
            </w:pPr>
            <w:r>
              <w:rPr>
                <w:rFonts w:cs="Calibri"/>
                <w:sz w:val="20"/>
                <w:szCs w:val="20"/>
              </w:rPr>
              <w:t>15,2%</w:t>
            </w:r>
          </w:p>
        </w:tc>
      </w:tr>
      <w:tr w:rsidR="007047BD" w:rsidRPr="002A7BDA" w14:paraId="77F05F55"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8CCC6D" w14:textId="77777777" w:rsidR="007047BD" w:rsidRPr="002A7BDA" w:rsidRDefault="007047BD" w:rsidP="007047BD">
            <w:pPr>
              <w:jc w:val="center"/>
              <w:rPr>
                <w:rFonts w:eastAsia="Times New Roman" w:cs="Times New Roman"/>
                <w:color w:val="000000"/>
                <w:sz w:val="20"/>
                <w:szCs w:val="20"/>
                <w:lang w:eastAsia="pl-PL"/>
              </w:rPr>
            </w:pPr>
            <w:r w:rsidRPr="002A7BDA">
              <w:rPr>
                <w:rFonts w:eastAsia="Times New Roman" w:cs="Times New Roman"/>
                <w:color w:val="000000"/>
                <w:sz w:val="20"/>
                <w:szCs w:val="20"/>
                <w:lang w:eastAsia="pl-PL"/>
              </w:rPr>
              <w:t>Klasa VI (od 101 do 120 lat)</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518B5819" w14:textId="5CEB0F41" w:rsidR="007047BD" w:rsidRPr="002A7BDA"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316,15</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69BFA380" w14:textId="752E92F7" w:rsidR="007047BD" w:rsidRPr="002A7BDA" w:rsidRDefault="007047BD" w:rsidP="007047BD">
            <w:pPr>
              <w:ind w:right="361"/>
              <w:jc w:val="right"/>
              <w:rPr>
                <w:rFonts w:eastAsia="Times New Roman" w:cs="Times New Roman"/>
                <w:color w:val="000000"/>
                <w:sz w:val="20"/>
                <w:szCs w:val="20"/>
                <w:lang w:eastAsia="pl-PL"/>
              </w:rPr>
            </w:pPr>
            <w:r>
              <w:rPr>
                <w:rFonts w:cs="Calibri"/>
                <w:sz w:val="20"/>
                <w:szCs w:val="20"/>
              </w:rPr>
              <w:t>2,8%</w:t>
            </w:r>
          </w:p>
        </w:tc>
      </w:tr>
      <w:tr w:rsidR="007047BD" w:rsidRPr="007047BD" w14:paraId="6FE1AA2D" w14:textId="77777777" w:rsidTr="007047BD">
        <w:trPr>
          <w:trHeight w:val="323"/>
          <w:jc w:val="center"/>
        </w:trPr>
        <w:tc>
          <w:tcPr>
            <w:tcW w:w="25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86270E" w14:textId="77777777" w:rsidR="007047BD" w:rsidRPr="007047BD" w:rsidRDefault="007047BD" w:rsidP="007047BD">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Klasa VII i st. (&gt;121 lat)</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44952292" w14:textId="4451A3FE" w:rsidR="007047BD" w:rsidRPr="007047BD"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172,92</w:t>
            </w:r>
          </w:p>
        </w:tc>
        <w:tc>
          <w:tcPr>
            <w:tcW w:w="1249" w:type="pct"/>
            <w:tcBorders>
              <w:top w:val="nil"/>
              <w:left w:val="single" w:sz="4" w:space="0" w:color="auto"/>
              <w:bottom w:val="single" w:sz="4" w:space="0" w:color="auto"/>
              <w:right w:val="single" w:sz="4" w:space="0" w:color="auto"/>
            </w:tcBorders>
            <w:shd w:val="clear" w:color="auto" w:fill="auto"/>
            <w:noWrap/>
            <w:vAlign w:val="center"/>
          </w:tcPr>
          <w:p w14:paraId="285C16C1" w14:textId="16C8F7C2" w:rsidR="007047BD" w:rsidRPr="007047BD" w:rsidRDefault="007047BD" w:rsidP="007047BD">
            <w:pPr>
              <w:ind w:right="361"/>
              <w:jc w:val="right"/>
              <w:rPr>
                <w:rFonts w:eastAsia="Times New Roman" w:cs="Times New Roman"/>
                <w:color w:val="000000"/>
                <w:sz w:val="20"/>
                <w:szCs w:val="20"/>
                <w:lang w:eastAsia="pl-PL"/>
              </w:rPr>
            </w:pPr>
            <w:r w:rsidRPr="007047BD">
              <w:rPr>
                <w:rFonts w:cs="Calibri"/>
                <w:sz w:val="20"/>
                <w:szCs w:val="20"/>
              </w:rPr>
              <w:t>1,5%</w:t>
            </w:r>
          </w:p>
        </w:tc>
      </w:tr>
      <w:tr w:rsidR="007047BD" w:rsidRPr="007047BD" w14:paraId="1A67E1C0" w14:textId="77777777" w:rsidTr="007047BD">
        <w:trPr>
          <w:trHeight w:val="323"/>
          <w:jc w:val="center"/>
        </w:trPr>
        <w:tc>
          <w:tcPr>
            <w:tcW w:w="2502" w:type="pct"/>
            <w:shd w:val="clear" w:color="auto" w:fill="F2F2F2" w:themeFill="background1" w:themeFillShade="F2"/>
            <w:noWrap/>
            <w:vAlign w:val="center"/>
            <w:hideMark/>
          </w:tcPr>
          <w:p w14:paraId="3F4A65CD" w14:textId="77777777" w:rsidR="007047BD" w:rsidRPr="007047BD" w:rsidRDefault="007047BD" w:rsidP="007047BD">
            <w:pPr>
              <w:jc w:val="center"/>
              <w:rPr>
                <w:rFonts w:eastAsia="Times New Roman" w:cs="Times New Roman"/>
                <w:color w:val="000000"/>
                <w:sz w:val="20"/>
                <w:szCs w:val="20"/>
                <w:lang w:eastAsia="pl-PL"/>
              </w:rPr>
            </w:pPr>
            <w:r w:rsidRPr="007047BD">
              <w:rPr>
                <w:rFonts w:eastAsia="Times New Roman" w:cs="Times New Roman"/>
                <w:color w:val="000000"/>
                <w:sz w:val="20"/>
                <w:szCs w:val="20"/>
                <w:lang w:eastAsia="pl-PL"/>
              </w:rPr>
              <w:t>SUMA</w:t>
            </w:r>
          </w:p>
        </w:tc>
        <w:tc>
          <w:tcPr>
            <w:tcW w:w="1249" w:type="pct"/>
            <w:shd w:val="clear" w:color="auto" w:fill="F2F2F2" w:themeFill="background1" w:themeFillShade="F2"/>
            <w:noWrap/>
            <w:vAlign w:val="center"/>
          </w:tcPr>
          <w:p w14:paraId="24304137" w14:textId="24F89C6A" w:rsidR="007047BD" w:rsidRPr="007047BD"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11 215,35</w:t>
            </w:r>
          </w:p>
        </w:tc>
        <w:tc>
          <w:tcPr>
            <w:tcW w:w="1249" w:type="pct"/>
            <w:tcBorders>
              <w:top w:val="single" w:sz="4" w:space="0" w:color="auto"/>
            </w:tcBorders>
            <w:shd w:val="clear" w:color="auto" w:fill="F2F2F2" w:themeFill="background1" w:themeFillShade="F2"/>
            <w:noWrap/>
            <w:vAlign w:val="center"/>
          </w:tcPr>
          <w:p w14:paraId="6A42A95A" w14:textId="6A5AA9C5" w:rsidR="007047BD" w:rsidRPr="007047BD" w:rsidRDefault="007047BD" w:rsidP="007047BD">
            <w:pPr>
              <w:ind w:right="361"/>
              <w:jc w:val="right"/>
              <w:rPr>
                <w:rFonts w:eastAsia="Times New Roman" w:cs="Times New Roman"/>
                <w:color w:val="000000"/>
                <w:sz w:val="20"/>
                <w:szCs w:val="20"/>
                <w:lang w:eastAsia="pl-PL"/>
              </w:rPr>
            </w:pPr>
            <w:r w:rsidRPr="007047BD">
              <w:rPr>
                <w:rFonts w:eastAsia="Times New Roman" w:cs="Times New Roman"/>
                <w:color w:val="000000"/>
                <w:sz w:val="20"/>
                <w:szCs w:val="20"/>
                <w:lang w:eastAsia="pl-PL"/>
              </w:rPr>
              <w:t>100,0%</w:t>
            </w:r>
          </w:p>
        </w:tc>
      </w:tr>
    </w:tbl>
    <w:p w14:paraId="1E4C467D" w14:textId="41545023" w:rsidR="00BB2915" w:rsidRPr="007047BD" w:rsidRDefault="00BB2915" w:rsidP="00BB2915">
      <w:pPr>
        <w:jc w:val="center"/>
        <w:rPr>
          <w:i/>
          <w:iCs/>
          <w:sz w:val="18"/>
          <w:szCs w:val="20"/>
        </w:rPr>
      </w:pPr>
      <w:r w:rsidRPr="007047BD">
        <w:rPr>
          <w:i/>
          <w:iCs/>
          <w:sz w:val="18"/>
          <w:szCs w:val="20"/>
        </w:rPr>
        <w:t>Źródło: opracowanie własne na podstawie danych nadleśnictw</w:t>
      </w:r>
    </w:p>
    <w:p w14:paraId="32851C14" w14:textId="77777777" w:rsidR="005653F5" w:rsidRPr="007047BD" w:rsidRDefault="005653F5" w:rsidP="00BB2915">
      <w:pPr>
        <w:jc w:val="center"/>
        <w:rPr>
          <w:sz w:val="20"/>
          <w:szCs w:val="20"/>
        </w:rPr>
      </w:pPr>
    </w:p>
    <w:p w14:paraId="671FC4F4" w14:textId="5E4D0E82" w:rsidR="00BB2915" w:rsidRPr="007047BD" w:rsidRDefault="00503A9A" w:rsidP="00BB2915">
      <w:pPr>
        <w:jc w:val="center"/>
        <w:rPr>
          <w:szCs w:val="24"/>
        </w:rPr>
      </w:pPr>
      <w:r w:rsidRPr="007047BD">
        <w:rPr>
          <w:noProof/>
        </w:rPr>
        <w:drawing>
          <wp:inline distT="0" distB="0" distL="0" distR="0" wp14:anchorId="4D328C2F" wp14:editId="4FC008C0">
            <wp:extent cx="5724525" cy="2543175"/>
            <wp:effectExtent l="0" t="0" r="9525" b="9525"/>
            <wp:docPr id="502553641" name="Wykres 1">
              <a:extLst xmlns:a="http://schemas.openxmlformats.org/drawingml/2006/main">
                <a:ext uri="{FF2B5EF4-FFF2-40B4-BE49-F238E27FC236}">
                  <a16:creationId xmlns:a16="http://schemas.microsoft.com/office/drawing/2014/main" id="{60E0FD94-6B58-6077-ACBF-D48FDC7368F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14:paraId="48D3AE11" w14:textId="4186AF58" w:rsidR="00BB2915" w:rsidRPr="007047BD" w:rsidRDefault="00BB2915" w:rsidP="00BB2915">
      <w:pPr>
        <w:jc w:val="center"/>
        <w:rPr>
          <w:b/>
          <w:i/>
          <w:iCs/>
          <w:sz w:val="20"/>
        </w:rPr>
      </w:pPr>
      <w:bookmarkStart w:id="881" w:name="_Toc141909297"/>
      <w:bookmarkStart w:id="882" w:name="_Toc195046517"/>
      <w:r w:rsidRPr="007047BD">
        <w:rPr>
          <w:b/>
          <w:i/>
          <w:iCs/>
          <w:sz w:val="20"/>
          <w:szCs w:val="16"/>
        </w:rPr>
        <w:t xml:space="preserve">Wykres </w:t>
      </w:r>
      <w:r w:rsidRPr="007047BD">
        <w:rPr>
          <w:b/>
          <w:i/>
          <w:iCs/>
          <w:sz w:val="20"/>
          <w:szCs w:val="16"/>
        </w:rPr>
        <w:fldChar w:fldCharType="begin"/>
      </w:r>
      <w:r w:rsidRPr="007047BD">
        <w:rPr>
          <w:b/>
          <w:i/>
          <w:iCs/>
          <w:sz w:val="20"/>
          <w:szCs w:val="16"/>
        </w:rPr>
        <w:instrText xml:space="preserve"> SEQ Wykres \* ARABIC </w:instrText>
      </w:r>
      <w:r w:rsidRPr="007047BD">
        <w:rPr>
          <w:b/>
          <w:i/>
          <w:iCs/>
          <w:sz w:val="20"/>
          <w:szCs w:val="16"/>
        </w:rPr>
        <w:fldChar w:fldCharType="separate"/>
      </w:r>
      <w:r w:rsidR="007047BD">
        <w:rPr>
          <w:b/>
          <w:i/>
          <w:iCs/>
          <w:noProof/>
          <w:sz w:val="20"/>
          <w:szCs w:val="16"/>
        </w:rPr>
        <w:t>25</w:t>
      </w:r>
      <w:r w:rsidRPr="007047BD">
        <w:rPr>
          <w:b/>
          <w:i/>
          <w:iCs/>
          <w:noProof/>
          <w:sz w:val="20"/>
          <w:szCs w:val="16"/>
        </w:rPr>
        <w:fldChar w:fldCharType="end"/>
      </w:r>
      <w:r w:rsidRPr="007047BD">
        <w:rPr>
          <w:b/>
          <w:i/>
          <w:iCs/>
          <w:sz w:val="20"/>
          <w:szCs w:val="16"/>
        </w:rPr>
        <w:t xml:space="preserve">. Struktura wiekowa lasów na terenie </w:t>
      </w:r>
      <w:bookmarkEnd w:id="881"/>
      <w:r w:rsidR="005653F5" w:rsidRPr="007047BD">
        <w:rPr>
          <w:b/>
          <w:i/>
          <w:iCs/>
          <w:sz w:val="20"/>
          <w:szCs w:val="16"/>
        </w:rPr>
        <w:t xml:space="preserve">gminy </w:t>
      </w:r>
      <w:r w:rsidR="007047BD" w:rsidRPr="007047BD">
        <w:rPr>
          <w:b/>
          <w:i/>
          <w:iCs/>
          <w:sz w:val="20"/>
          <w:szCs w:val="16"/>
        </w:rPr>
        <w:t>Mieszkowice</w:t>
      </w:r>
      <w:bookmarkEnd w:id="882"/>
    </w:p>
    <w:p w14:paraId="7BC98B74" w14:textId="28A5C5F4" w:rsidR="00BB2915" w:rsidRPr="007047BD" w:rsidRDefault="00BB2915" w:rsidP="00BB2915">
      <w:pPr>
        <w:jc w:val="center"/>
        <w:rPr>
          <w:szCs w:val="24"/>
        </w:rPr>
      </w:pPr>
      <w:r w:rsidRPr="007047BD">
        <w:rPr>
          <w:i/>
          <w:iCs/>
          <w:sz w:val="18"/>
          <w:szCs w:val="20"/>
        </w:rPr>
        <w:t>Źródło: opracowanie własne na podstawie danych nadleśnictw</w:t>
      </w:r>
    </w:p>
    <w:p w14:paraId="7FFC39D6" w14:textId="601D5FB9" w:rsidR="0002705E" w:rsidRPr="006306EF" w:rsidRDefault="00D60189" w:rsidP="00950CB5">
      <w:pPr>
        <w:ind w:firstLine="709"/>
        <w:rPr>
          <w:szCs w:val="24"/>
        </w:rPr>
      </w:pPr>
      <w:r w:rsidRPr="006306EF">
        <w:rPr>
          <w:szCs w:val="24"/>
        </w:rPr>
        <w:lastRenderedPageBreak/>
        <w:t xml:space="preserve">Powierzchnia lasów ochronnych na terenie </w:t>
      </w:r>
      <w:r w:rsidR="0002705E" w:rsidRPr="006306EF">
        <w:rPr>
          <w:szCs w:val="24"/>
        </w:rPr>
        <w:t xml:space="preserve">gminy </w:t>
      </w:r>
      <w:r w:rsidR="006306EF" w:rsidRPr="006306EF">
        <w:rPr>
          <w:szCs w:val="24"/>
        </w:rPr>
        <w:t>Mieszkowice</w:t>
      </w:r>
      <w:r w:rsidRPr="006306EF">
        <w:rPr>
          <w:szCs w:val="24"/>
        </w:rPr>
        <w:t xml:space="preserve"> wynosi </w:t>
      </w:r>
      <w:r w:rsidR="006306EF" w:rsidRPr="006306EF">
        <w:rPr>
          <w:szCs w:val="24"/>
        </w:rPr>
        <w:t>5 675,77</w:t>
      </w:r>
      <w:r w:rsidRPr="006306EF">
        <w:rPr>
          <w:szCs w:val="24"/>
        </w:rPr>
        <w:t> ha</w:t>
      </w:r>
      <w:r w:rsidR="00CC14C0" w:rsidRPr="006306EF">
        <w:rPr>
          <w:szCs w:val="24"/>
        </w:rPr>
        <w:t>,</w:t>
      </w:r>
      <w:r w:rsidR="006306EF" w:rsidRPr="006306EF">
        <w:rPr>
          <w:szCs w:val="24"/>
        </w:rPr>
        <w:br/>
      </w:r>
      <w:r w:rsidR="00D0392F" w:rsidRPr="006306EF">
        <w:rPr>
          <w:szCs w:val="24"/>
        </w:rPr>
        <w:t xml:space="preserve">co stanowi </w:t>
      </w:r>
      <w:r w:rsidR="006306EF" w:rsidRPr="006306EF">
        <w:rPr>
          <w:szCs w:val="24"/>
        </w:rPr>
        <w:t>50,6</w:t>
      </w:r>
      <w:r w:rsidR="00D0392F" w:rsidRPr="006306EF">
        <w:rPr>
          <w:szCs w:val="24"/>
        </w:rPr>
        <w:t>%</w:t>
      </w:r>
      <w:r w:rsidR="00A33A66" w:rsidRPr="006306EF">
        <w:rPr>
          <w:szCs w:val="24"/>
        </w:rPr>
        <w:t xml:space="preserve"> powierzchni leśnej obszaru </w:t>
      </w:r>
      <w:r w:rsidR="0002705E" w:rsidRPr="006306EF">
        <w:rPr>
          <w:szCs w:val="24"/>
        </w:rPr>
        <w:t>gminy</w:t>
      </w:r>
      <w:r w:rsidR="00A33A66" w:rsidRPr="006306EF">
        <w:rPr>
          <w:szCs w:val="24"/>
        </w:rPr>
        <w:t>. Ze względu na kategorię ochronności</w:t>
      </w:r>
      <w:r w:rsidR="006306EF" w:rsidRPr="006306EF">
        <w:rPr>
          <w:szCs w:val="24"/>
        </w:rPr>
        <w:br/>
      </w:r>
      <w:r w:rsidR="00A33A66" w:rsidRPr="006306EF">
        <w:rPr>
          <w:szCs w:val="24"/>
        </w:rPr>
        <w:t xml:space="preserve">na terenie </w:t>
      </w:r>
      <w:r w:rsidR="0002705E" w:rsidRPr="006306EF">
        <w:rPr>
          <w:szCs w:val="24"/>
        </w:rPr>
        <w:t xml:space="preserve">gminy zdecydowanie największą powierzchnię posiadają lasy </w:t>
      </w:r>
      <w:r w:rsidR="006306EF" w:rsidRPr="006306EF">
        <w:rPr>
          <w:szCs w:val="24"/>
        </w:rPr>
        <w:t>cenne przyrodniczo</w:t>
      </w:r>
      <w:r w:rsidR="0002705E" w:rsidRPr="006306EF">
        <w:rPr>
          <w:szCs w:val="24"/>
        </w:rPr>
        <w:t xml:space="preserve"> (</w:t>
      </w:r>
      <w:r w:rsidR="006306EF" w:rsidRPr="006306EF">
        <w:rPr>
          <w:szCs w:val="24"/>
        </w:rPr>
        <w:t>4 036,09</w:t>
      </w:r>
      <w:r w:rsidR="0002705E" w:rsidRPr="006306EF">
        <w:rPr>
          <w:szCs w:val="24"/>
        </w:rPr>
        <w:t xml:space="preserve"> ha).</w:t>
      </w:r>
      <w:r w:rsidR="006306EF" w:rsidRPr="006306EF">
        <w:rPr>
          <w:szCs w:val="24"/>
        </w:rPr>
        <w:t xml:space="preserve"> Na terenie gminy występują również lasy wodochronne, glebochronne i ostoje.</w:t>
      </w:r>
    </w:p>
    <w:p w14:paraId="0A2575E0" w14:textId="5369A8C4" w:rsidR="0002705E" w:rsidRPr="006306EF" w:rsidRDefault="0002705E" w:rsidP="0002705E">
      <w:pPr>
        <w:ind w:firstLine="709"/>
        <w:rPr>
          <w:szCs w:val="24"/>
        </w:rPr>
      </w:pPr>
      <w:r w:rsidRPr="006306EF">
        <w:rPr>
          <w:szCs w:val="24"/>
        </w:rPr>
        <w:t>Lasy ochronne pełnią (wyłącznie lub dodatkowo) funkcje pozaprodukcyjne związane</w:t>
      </w:r>
      <w:r w:rsidRPr="006306EF">
        <w:rPr>
          <w:szCs w:val="24"/>
        </w:rPr>
        <w:br/>
        <w:t xml:space="preserve">z ochroną gruntów, wód, infrastruktury oraz terenów zamieszkałych przez człowieka i </w:t>
      </w:r>
      <w:proofErr w:type="spellStart"/>
      <w:r w:rsidRPr="006306EF">
        <w:rPr>
          <w:szCs w:val="24"/>
        </w:rPr>
        <w:t>zagro-żonych</w:t>
      </w:r>
      <w:proofErr w:type="spellEnd"/>
      <w:r w:rsidRPr="006306EF">
        <w:rPr>
          <w:szCs w:val="24"/>
        </w:rPr>
        <w:t xml:space="preserve"> skutkami zjawisk żywiołowych. Za lasy ochronne uznawane są lasy, które:</w:t>
      </w:r>
    </w:p>
    <w:p w14:paraId="5A27D2AA" w14:textId="77777777" w:rsidR="0002705E" w:rsidRPr="006306EF" w:rsidRDefault="0002705E" w:rsidP="00AE7A76">
      <w:pPr>
        <w:numPr>
          <w:ilvl w:val="0"/>
          <w:numId w:val="90"/>
        </w:numPr>
        <w:contextualSpacing/>
        <w:rPr>
          <w:szCs w:val="24"/>
        </w:rPr>
      </w:pPr>
      <w:r w:rsidRPr="006306EF">
        <w:rPr>
          <w:szCs w:val="24"/>
        </w:rPr>
        <w:t>chronią glebę przed zmywaniem lub wyjałowieniem, powstrzymują osuwanie się ziemi, obrywanie się skał lub lawin;</w:t>
      </w:r>
    </w:p>
    <w:p w14:paraId="44C997C1" w14:textId="77777777" w:rsidR="0002705E" w:rsidRPr="006306EF" w:rsidRDefault="0002705E" w:rsidP="00AE7A76">
      <w:pPr>
        <w:numPr>
          <w:ilvl w:val="0"/>
          <w:numId w:val="90"/>
        </w:numPr>
        <w:contextualSpacing/>
        <w:rPr>
          <w:szCs w:val="24"/>
        </w:rPr>
      </w:pPr>
      <w:r w:rsidRPr="006306EF">
        <w:rPr>
          <w:szCs w:val="24"/>
        </w:rPr>
        <w:t>chronią zasoby wód powierzchniowych i podziemnych, regulują stosunki hydrologiczne w zlewni oraz na obszarach wododziałów;</w:t>
      </w:r>
    </w:p>
    <w:p w14:paraId="04CF9258" w14:textId="77777777" w:rsidR="0002705E" w:rsidRPr="006306EF" w:rsidRDefault="0002705E" w:rsidP="00AE7A76">
      <w:pPr>
        <w:numPr>
          <w:ilvl w:val="0"/>
          <w:numId w:val="90"/>
        </w:numPr>
        <w:contextualSpacing/>
        <w:rPr>
          <w:szCs w:val="24"/>
        </w:rPr>
      </w:pPr>
      <w:r w:rsidRPr="006306EF">
        <w:rPr>
          <w:szCs w:val="24"/>
        </w:rPr>
        <w:t>ograniczają powstawanie lub rozprzestrzenianie się lotnych piasków;</w:t>
      </w:r>
    </w:p>
    <w:p w14:paraId="2A2DFB88" w14:textId="77777777" w:rsidR="0002705E" w:rsidRPr="006306EF" w:rsidRDefault="0002705E" w:rsidP="00AE7A76">
      <w:pPr>
        <w:numPr>
          <w:ilvl w:val="0"/>
          <w:numId w:val="90"/>
        </w:numPr>
        <w:contextualSpacing/>
        <w:rPr>
          <w:szCs w:val="24"/>
        </w:rPr>
      </w:pPr>
      <w:r w:rsidRPr="006306EF">
        <w:rPr>
          <w:szCs w:val="24"/>
        </w:rPr>
        <w:t>są trwale uszkodzone na skutek działalności przemysłu;</w:t>
      </w:r>
    </w:p>
    <w:p w14:paraId="411767C6" w14:textId="77777777" w:rsidR="0002705E" w:rsidRPr="006306EF" w:rsidRDefault="0002705E" w:rsidP="00AE7A76">
      <w:pPr>
        <w:numPr>
          <w:ilvl w:val="0"/>
          <w:numId w:val="90"/>
        </w:numPr>
        <w:contextualSpacing/>
        <w:rPr>
          <w:szCs w:val="24"/>
        </w:rPr>
      </w:pPr>
      <w:r w:rsidRPr="006306EF">
        <w:rPr>
          <w:szCs w:val="24"/>
        </w:rPr>
        <w:t>stanowią drzewostany nasienne lub ostoje zwierząt i stanowiska roślin podlegających ochronie gatunkowej;</w:t>
      </w:r>
    </w:p>
    <w:p w14:paraId="39F4E8D4" w14:textId="2E092159" w:rsidR="0002705E" w:rsidRPr="006306EF" w:rsidRDefault="0002705E" w:rsidP="00AE7A76">
      <w:pPr>
        <w:numPr>
          <w:ilvl w:val="0"/>
          <w:numId w:val="90"/>
        </w:numPr>
        <w:contextualSpacing/>
        <w:rPr>
          <w:szCs w:val="24"/>
        </w:rPr>
      </w:pPr>
      <w:r w:rsidRPr="006306EF">
        <w:rPr>
          <w:szCs w:val="24"/>
        </w:rPr>
        <w:t>mają szczególne znaczenie przyrodniczo-naukowe lub dla obronności Państwa;</w:t>
      </w:r>
    </w:p>
    <w:p w14:paraId="0394D4F3" w14:textId="77777777" w:rsidR="0002705E" w:rsidRPr="006306EF" w:rsidRDefault="0002705E" w:rsidP="00AE7A76">
      <w:pPr>
        <w:numPr>
          <w:ilvl w:val="0"/>
          <w:numId w:val="90"/>
        </w:numPr>
        <w:contextualSpacing/>
        <w:rPr>
          <w:szCs w:val="24"/>
        </w:rPr>
      </w:pPr>
      <w:r w:rsidRPr="006306EF">
        <w:rPr>
          <w:szCs w:val="24"/>
        </w:rPr>
        <w:t>położone są w granicach administracyjnych miast i w odległości do 10 km od granic administracyjnych miast liczących ponad 50 tys. mieszkańców;</w:t>
      </w:r>
    </w:p>
    <w:p w14:paraId="7FBA3023" w14:textId="77777777" w:rsidR="0002705E" w:rsidRPr="006306EF" w:rsidRDefault="0002705E" w:rsidP="00AE7A76">
      <w:pPr>
        <w:numPr>
          <w:ilvl w:val="0"/>
          <w:numId w:val="90"/>
        </w:numPr>
        <w:contextualSpacing/>
        <w:rPr>
          <w:szCs w:val="24"/>
        </w:rPr>
      </w:pPr>
      <w:r w:rsidRPr="006306EF">
        <w:rPr>
          <w:szCs w:val="24"/>
        </w:rPr>
        <w:t>położone są w strefach ochronnych uzdrowisk i obszarów ochrony uzdrowiskowej;</w:t>
      </w:r>
    </w:p>
    <w:p w14:paraId="24D5A1F5" w14:textId="77777777" w:rsidR="0002705E" w:rsidRPr="006306EF" w:rsidRDefault="0002705E" w:rsidP="00AE7A76">
      <w:pPr>
        <w:numPr>
          <w:ilvl w:val="0"/>
          <w:numId w:val="90"/>
        </w:numPr>
        <w:contextualSpacing/>
        <w:rPr>
          <w:szCs w:val="24"/>
        </w:rPr>
      </w:pPr>
      <w:r w:rsidRPr="006306EF">
        <w:rPr>
          <w:szCs w:val="24"/>
        </w:rPr>
        <w:t>położone są w strefie górnej granicy lasów.</w:t>
      </w:r>
    </w:p>
    <w:p w14:paraId="1B706E09" w14:textId="01CAC60F" w:rsidR="00950CB5" w:rsidRPr="006306EF" w:rsidRDefault="00950CB5" w:rsidP="00950CB5">
      <w:pPr>
        <w:ind w:firstLine="709"/>
        <w:rPr>
          <w:szCs w:val="24"/>
        </w:rPr>
      </w:pPr>
      <w:r w:rsidRPr="006306EF">
        <w:rPr>
          <w:szCs w:val="24"/>
        </w:rPr>
        <w:t xml:space="preserve">W kolejnej tabeli oraz na wykresie przedstawiono szczegółowe dane dotyczące struktury lasów ochronnych na terenie </w:t>
      </w:r>
      <w:r w:rsidR="0002705E" w:rsidRPr="006306EF">
        <w:rPr>
          <w:szCs w:val="24"/>
        </w:rPr>
        <w:t xml:space="preserve">gminy </w:t>
      </w:r>
      <w:r w:rsidR="006306EF" w:rsidRPr="006306EF">
        <w:rPr>
          <w:szCs w:val="24"/>
        </w:rPr>
        <w:t>Mieszkowice.</w:t>
      </w:r>
    </w:p>
    <w:p w14:paraId="433A1002" w14:textId="77777777" w:rsidR="00950CB5" w:rsidRPr="006306EF" w:rsidRDefault="00950CB5" w:rsidP="00950CB5">
      <w:pPr>
        <w:rPr>
          <w:szCs w:val="24"/>
        </w:rPr>
      </w:pPr>
    </w:p>
    <w:p w14:paraId="2584F42B" w14:textId="7FE15920" w:rsidR="00950CB5" w:rsidRPr="006306EF" w:rsidRDefault="00950CB5" w:rsidP="00950CB5">
      <w:pPr>
        <w:jc w:val="center"/>
        <w:rPr>
          <w:b/>
          <w:i/>
          <w:iCs/>
          <w:sz w:val="20"/>
        </w:rPr>
      </w:pPr>
      <w:bookmarkStart w:id="883" w:name="_Toc79004454"/>
      <w:bookmarkStart w:id="884" w:name="_Toc176023865"/>
      <w:bookmarkStart w:id="885" w:name="_Toc195046475"/>
      <w:r w:rsidRPr="006306EF">
        <w:rPr>
          <w:b/>
          <w:i/>
          <w:iCs/>
          <w:sz w:val="20"/>
          <w:szCs w:val="16"/>
        </w:rPr>
        <w:t xml:space="preserve">Tabela </w:t>
      </w:r>
      <w:r w:rsidRPr="006306EF">
        <w:rPr>
          <w:b/>
          <w:i/>
          <w:iCs/>
          <w:sz w:val="20"/>
          <w:szCs w:val="16"/>
        </w:rPr>
        <w:fldChar w:fldCharType="begin"/>
      </w:r>
      <w:r w:rsidRPr="006306EF">
        <w:rPr>
          <w:b/>
          <w:i/>
          <w:iCs/>
          <w:sz w:val="20"/>
          <w:szCs w:val="16"/>
        </w:rPr>
        <w:instrText xml:space="preserve"> SEQ Tabela \* ARABIC </w:instrText>
      </w:r>
      <w:r w:rsidRPr="006306EF">
        <w:rPr>
          <w:b/>
          <w:i/>
          <w:iCs/>
          <w:sz w:val="20"/>
          <w:szCs w:val="16"/>
        </w:rPr>
        <w:fldChar w:fldCharType="separate"/>
      </w:r>
      <w:r w:rsidR="00B81EF6">
        <w:rPr>
          <w:b/>
          <w:i/>
          <w:iCs/>
          <w:noProof/>
          <w:sz w:val="20"/>
          <w:szCs w:val="16"/>
        </w:rPr>
        <w:t>55</w:t>
      </w:r>
      <w:r w:rsidRPr="006306EF">
        <w:rPr>
          <w:b/>
          <w:i/>
          <w:iCs/>
          <w:noProof/>
          <w:sz w:val="20"/>
          <w:szCs w:val="16"/>
        </w:rPr>
        <w:fldChar w:fldCharType="end"/>
      </w:r>
      <w:r w:rsidRPr="006306EF">
        <w:rPr>
          <w:b/>
          <w:i/>
          <w:iCs/>
          <w:sz w:val="20"/>
          <w:szCs w:val="16"/>
        </w:rPr>
        <w:t xml:space="preserve">. Kategorie lasów ochronnych na terenie </w:t>
      </w:r>
      <w:r w:rsidR="0002705E" w:rsidRPr="006306EF">
        <w:rPr>
          <w:b/>
          <w:i/>
          <w:iCs/>
          <w:sz w:val="20"/>
          <w:szCs w:val="16"/>
        </w:rPr>
        <w:t xml:space="preserve">gminy </w:t>
      </w:r>
      <w:r w:rsidR="007047BD" w:rsidRPr="006306EF">
        <w:rPr>
          <w:b/>
          <w:i/>
          <w:iCs/>
          <w:sz w:val="20"/>
          <w:szCs w:val="16"/>
        </w:rPr>
        <w:t>Mieszkowice</w:t>
      </w:r>
      <w:r w:rsidRPr="006306EF">
        <w:rPr>
          <w:b/>
          <w:i/>
          <w:iCs/>
          <w:sz w:val="20"/>
          <w:szCs w:val="16"/>
        </w:rPr>
        <w:t xml:space="preserve"> (stan na 01.01.2024 r.)</w:t>
      </w:r>
      <w:bookmarkEnd w:id="883"/>
      <w:bookmarkEnd w:id="884"/>
      <w:bookmarkEnd w:id="885"/>
    </w:p>
    <w:tbl>
      <w:tblPr>
        <w:tblStyle w:val="Tabela-Siatka33"/>
        <w:tblW w:w="4928" w:type="pct"/>
        <w:jc w:val="center"/>
        <w:tblLook w:val="04A0" w:firstRow="1" w:lastRow="0" w:firstColumn="1" w:lastColumn="0" w:noHBand="0" w:noVBand="1"/>
      </w:tblPr>
      <w:tblGrid>
        <w:gridCol w:w="4110"/>
        <w:gridCol w:w="2412"/>
        <w:gridCol w:w="2410"/>
      </w:tblGrid>
      <w:tr w:rsidR="00950CB5" w:rsidRPr="006306EF" w14:paraId="1F9DE637" w14:textId="77777777" w:rsidTr="006306EF">
        <w:trPr>
          <w:trHeight w:val="437"/>
          <w:tblHeader/>
          <w:jc w:val="center"/>
        </w:trPr>
        <w:tc>
          <w:tcPr>
            <w:tcW w:w="2301" w:type="pct"/>
            <w:shd w:val="clear" w:color="auto" w:fill="F2F2F2" w:themeFill="background1" w:themeFillShade="F2"/>
            <w:vAlign w:val="center"/>
          </w:tcPr>
          <w:p w14:paraId="7897EE7C" w14:textId="77777777" w:rsidR="00950CB5" w:rsidRPr="006306EF" w:rsidRDefault="00950CB5" w:rsidP="009C0957">
            <w:pPr>
              <w:jc w:val="center"/>
              <w:rPr>
                <w:sz w:val="20"/>
              </w:rPr>
            </w:pPr>
            <w:r w:rsidRPr="006306EF">
              <w:rPr>
                <w:sz w:val="20"/>
              </w:rPr>
              <w:t>Kategoria ochronności lasu</w:t>
            </w:r>
          </w:p>
        </w:tc>
        <w:tc>
          <w:tcPr>
            <w:tcW w:w="1350" w:type="pct"/>
            <w:shd w:val="clear" w:color="auto" w:fill="F2F2F2" w:themeFill="background1" w:themeFillShade="F2"/>
            <w:vAlign w:val="center"/>
          </w:tcPr>
          <w:p w14:paraId="77A4F538" w14:textId="77777777" w:rsidR="00950CB5" w:rsidRPr="006306EF" w:rsidRDefault="00950CB5" w:rsidP="009C0957">
            <w:pPr>
              <w:jc w:val="center"/>
              <w:rPr>
                <w:sz w:val="20"/>
              </w:rPr>
            </w:pPr>
            <w:r w:rsidRPr="006306EF">
              <w:rPr>
                <w:sz w:val="20"/>
              </w:rPr>
              <w:t>Powierzchnia [ha]</w:t>
            </w:r>
          </w:p>
        </w:tc>
        <w:tc>
          <w:tcPr>
            <w:tcW w:w="1349" w:type="pct"/>
            <w:shd w:val="clear" w:color="auto" w:fill="F2F2F2" w:themeFill="background1" w:themeFillShade="F2"/>
            <w:vAlign w:val="center"/>
          </w:tcPr>
          <w:p w14:paraId="0E604E06" w14:textId="77777777" w:rsidR="00950CB5" w:rsidRPr="006306EF" w:rsidRDefault="00950CB5" w:rsidP="009C0957">
            <w:pPr>
              <w:jc w:val="center"/>
              <w:rPr>
                <w:sz w:val="20"/>
              </w:rPr>
            </w:pPr>
            <w:r w:rsidRPr="006306EF">
              <w:rPr>
                <w:sz w:val="20"/>
              </w:rPr>
              <w:t>Udział</w:t>
            </w:r>
          </w:p>
        </w:tc>
      </w:tr>
      <w:tr w:rsidR="006306EF" w:rsidRPr="006306EF" w14:paraId="4B092B61" w14:textId="77777777" w:rsidTr="006306EF">
        <w:tblPrEx>
          <w:jc w:val="left"/>
        </w:tblPrEx>
        <w:trPr>
          <w:trHeight w:val="437"/>
        </w:trPr>
        <w:tc>
          <w:tcPr>
            <w:tcW w:w="2301" w:type="pct"/>
            <w:noWrap/>
            <w:vAlign w:val="center"/>
          </w:tcPr>
          <w:p w14:paraId="5CE6552F" w14:textId="2848DEA0" w:rsidR="006306EF" w:rsidRPr="006306EF" w:rsidRDefault="006306EF" w:rsidP="006306EF">
            <w:pPr>
              <w:jc w:val="center"/>
              <w:rPr>
                <w:rFonts w:eastAsia="Times New Roman" w:cs="Times New Roman"/>
                <w:color w:val="000000"/>
                <w:sz w:val="20"/>
                <w:szCs w:val="20"/>
                <w:lang w:eastAsia="pl-PL"/>
              </w:rPr>
            </w:pPr>
            <w:r w:rsidRPr="006306EF">
              <w:rPr>
                <w:rFonts w:eastAsia="Times New Roman" w:cs="Times New Roman"/>
                <w:color w:val="000000"/>
                <w:sz w:val="20"/>
                <w:szCs w:val="20"/>
                <w:lang w:eastAsia="pl-PL"/>
              </w:rPr>
              <w:t>cenne przyrodniczo</w:t>
            </w:r>
          </w:p>
        </w:tc>
        <w:tc>
          <w:tcPr>
            <w:tcW w:w="1350" w:type="pct"/>
            <w:noWrap/>
            <w:vAlign w:val="center"/>
          </w:tcPr>
          <w:p w14:paraId="0B5EDD5F" w14:textId="0E9173AC" w:rsidR="006306EF" w:rsidRPr="006306EF" w:rsidRDefault="006306EF" w:rsidP="006306EF">
            <w:pPr>
              <w:ind w:right="316"/>
              <w:jc w:val="right"/>
              <w:rPr>
                <w:rFonts w:eastAsia="Times New Roman" w:cs="Times New Roman"/>
                <w:color w:val="000000"/>
                <w:sz w:val="20"/>
                <w:szCs w:val="20"/>
                <w:lang w:eastAsia="pl-PL"/>
              </w:rPr>
            </w:pPr>
            <w:r w:rsidRPr="006306EF">
              <w:rPr>
                <w:rFonts w:eastAsia="Times New Roman" w:cs="Times New Roman"/>
                <w:color w:val="000000"/>
                <w:sz w:val="20"/>
                <w:szCs w:val="20"/>
                <w:lang w:eastAsia="pl-PL"/>
              </w:rPr>
              <w:t>4 036,09</w:t>
            </w:r>
          </w:p>
        </w:tc>
        <w:tc>
          <w:tcPr>
            <w:tcW w:w="1349"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5F2B33" w14:textId="550B5256" w:rsidR="006306EF" w:rsidRPr="006306EF" w:rsidRDefault="006306EF" w:rsidP="006306EF">
            <w:pPr>
              <w:ind w:right="316"/>
              <w:jc w:val="right"/>
              <w:rPr>
                <w:rFonts w:eastAsia="Times New Roman" w:cs="Times New Roman"/>
                <w:color w:val="000000"/>
                <w:sz w:val="20"/>
                <w:szCs w:val="20"/>
                <w:lang w:eastAsia="pl-PL"/>
              </w:rPr>
            </w:pPr>
            <w:r w:rsidRPr="006306EF">
              <w:rPr>
                <w:rFonts w:cs="Calibri"/>
                <w:sz w:val="20"/>
                <w:szCs w:val="20"/>
              </w:rPr>
              <w:t>71,1%</w:t>
            </w:r>
          </w:p>
        </w:tc>
      </w:tr>
      <w:tr w:rsidR="006306EF" w:rsidRPr="006306EF" w14:paraId="2350CC17" w14:textId="77777777" w:rsidTr="006306EF">
        <w:tblPrEx>
          <w:jc w:val="left"/>
        </w:tblPrEx>
        <w:trPr>
          <w:trHeight w:val="437"/>
        </w:trPr>
        <w:tc>
          <w:tcPr>
            <w:tcW w:w="2301" w:type="pct"/>
            <w:noWrap/>
            <w:vAlign w:val="center"/>
          </w:tcPr>
          <w:p w14:paraId="7CD13564" w14:textId="2F0744F7" w:rsidR="006306EF" w:rsidRPr="006306EF" w:rsidRDefault="006306EF" w:rsidP="006306EF">
            <w:pPr>
              <w:jc w:val="center"/>
              <w:rPr>
                <w:rFonts w:eastAsia="Times New Roman" w:cs="Times New Roman"/>
                <w:color w:val="000000"/>
                <w:sz w:val="20"/>
                <w:szCs w:val="20"/>
                <w:lang w:eastAsia="pl-PL"/>
              </w:rPr>
            </w:pPr>
            <w:r w:rsidRPr="006306EF">
              <w:rPr>
                <w:rFonts w:eastAsia="Times New Roman" w:cs="Times New Roman"/>
                <w:color w:val="000000"/>
                <w:sz w:val="20"/>
                <w:szCs w:val="20"/>
                <w:lang w:eastAsia="pl-PL"/>
              </w:rPr>
              <w:t>wodochronne</w:t>
            </w:r>
          </w:p>
        </w:tc>
        <w:tc>
          <w:tcPr>
            <w:tcW w:w="1350" w:type="pct"/>
            <w:noWrap/>
            <w:vAlign w:val="center"/>
          </w:tcPr>
          <w:p w14:paraId="00FA3DD6" w14:textId="44ED9637" w:rsidR="006306EF" w:rsidRPr="006306EF" w:rsidRDefault="006306EF" w:rsidP="006306EF">
            <w:pPr>
              <w:ind w:right="316"/>
              <w:jc w:val="right"/>
              <w:rPr>
                <w:rFonts w:eastAsia="Times New Roman" w:cs="Times New Roman"/>
                <w:color w:val="000000"/>
                <w:sz w:val="20"/>
                <w:szCs w:val="20"/>
                <w:lang w:eastAsia="pl-PL"/>
              </w:rPr>
            </w:pPr>
            <w:r w:rsidRPr="006306EF">
              <w:rPr>
                <w:rFonts w:eastAsia="Times New Roman" w:cs="Times New Roman"/>
                <w:color w:val="000000"/>
                <w:sz w:val="20"/>
                <w:szCs w:val="20"/>
                <w:lang w:eastAsia="pl-PL"/>
              </w:rPr>
              <w:t>909,31</w:t>
            </w:r>
          </w:p>
        </w:tc>
        <w:tc>
          <w:tcPr>
            <w:tcW w:w="1349" w:type="pct"/>
            <w:tcBorders>
              <w:top w:val="nil"/>
              <w:left w:val="single" w:sz="4" w:space="0" w:color="auto"/>
              <w:bottom w:val="single" w:sz="4" w:space="0" w:color="auto"/>
              <w:right w:val="single" w:sz="4" w:space="0" w:color="auto"/>
            </w:tcBorders>
            <w:shd w:val="clear" w:color="auto" w:fill="auto"/>
            <w:noWrap/>
            <w:vAlign w:val="center"/>
          </w:tcPr>
          <w:p w14:paraId="1B22DBA3" w14:textId="2E6295FE" w:rsidR="006306EF" w:rsidRPr="006306EF" w:rsidRDefault="006306EF" w:rsidP="006306EF">
            <w:pPr>
              <w:ind w:right="316"/>
              <w:jc w:val="right"/>
              <w:rPr>
                <w:rFonts w:eastAsia="Times New Roman" w:cs="Times New Roman"/>
                <w:color w:val="000000"/>
                <w:sz w:val="20"/>
                <w:szCs w:val="20"/>
                <w:lang w:eastAsia="pl-PL"/>
              </w:rPr>
            </w:pPr>
            <w:r w:rsidRPr="006306EF">
              <w:rPr>
                <w:rFonts w:cs="Calibri"/>
                <w:sz w:val="20"/>
                <w:szCs w:val="20"/>
              </w:rPr>
              <w:t>16,0%</w:t>
            </w:r>
          </w:p>
        </w:tc>
      </w:tr>
      <w:tr w:rsidR="006306EF" w:rsidRPr="006306EF" w14:paraId="00827EA3" w14:textId="77777777" w:rsidTr="006306EF">
        <w:tblPrEx>
          <w:jc w:val="left"/>
        </w:tblPrEx>
        <w:trPr>
          <w:trHeight w:val="437"/>
        </w:trPr>
        <w:tc>
          <w:tcPr>
            <w:tcW w:w="2301" w:type="pct"/>
            <w:noWrap/>
            <w:vAlign w:val="center"/>
          </w:tcPr>
          <w:p w14:paraId="7C362055" w14:textId="30F759AC" w:rsidR="006306EF" w:rsidRPr="006306EF" w:rsidRDefault="006306EF" w:rsidP="006306EF">
            <w:pPr>
              <w:jc w:val="center"/>
              <w:rPr>
                <w:rFonts w:eastAsia="Times New Roman" w:cs="Times New Roman"/>
                <w:color w:val="000000"/>
                <w:sz w:val="20"/>
                <w:szCs w:val="20"/>
                <w:lang w:eastAsia="pl-PL"/>
              </w:rPr>
            </w:pPr>
            <w:r w:rsidRPr="006306EF">
              <w:rPr>
                <w:rFonts w:eastAsia="Times New Roman" w:cs="Times New Roman"/>
                <w:color w:val="000000"/>
                <w:sz w:val="20"/>
                <w:szCs w:val="20"/>
                <w:lang w:eastAsia="pl-PL"/>
              </w:rPr>
              <w:t>glebochronne</w:t>
            </w:r>
          </w:p>
        </w:tc>
        <w:tc>
          <w:tcPr>
            <w:tcW w:w="1350" w:type="pct"/>
            <w:noWrap/>
            <w:vAlign w:val="center"/>
          </w:tcPr>
          <w:p w14:paraId="43834D0C" w14:textId="2119D3E3" w:rsidR="006306EF" w:rsidRPr="006306EF" w:rsidRDefault="006306EF" w:rsidP="006306EF">
            <w:pPr>
              <w:ind w:right="316"/>
              <w:jc w:val="right"/>
              <w:rPr>
                <w:rFonts w:eastAsia="Times New Roman" w:cs="Times New Roman"/>
                <w:color w:val="000000"/>
                <w:sz w:val="20"/>
                <w:szCs w:val="20"/>
                <w:lang w:eastAsia="pl-PL"/>
              </w:rPr>
            </w:pPr>
            <w:r w:rsidRPr="006306EF">
              <w:rPr>
                <w:rFonts w:eastAsia="Times New Roman" w:cs="Times New Roman"/>
                <w:color w:val="000000"/>
                <w:sz w:val="20"/>
                <w:szCs w:val="20"/>
                <w:lang w:eastAsia="pl-PL"/>
              </w:rPr>
              <w:t>650,60</w:t>
            </w:r>
          </w:p>
        </w:tc>
        <w:tc>
          <w:tcPr>
            <w:tcW w:w="1349" w:type="pct"/>
            <w:tcBorders>
              <w:top w:val="nil"/>
              <w:left w:val="single" w:sz="4" w:space="0" w:color="auto"/>
              <w:bottom w:val="single" w:sz="4" w:space="0" w:color="auto"/>
              <w:right w:val="single" w:sz="4" w:space="0" w:color="auto"/>
            </w:tcBorders>
            <w:shd w:val="clear" w:color="auto" w:fill="auto"/>
            <w:noWrap/>
            <w:vAlign w:val="center"/>
          </w:tcPr>
          <w:p w14:paraId="1F2F9C0E" w14:textId="17210891" w:rsidR="006306EF" w:rsidRPr="006306EF" w:rsidRDefault="006306EF" w:rsidP="006306EF">
            <w:pPr>
              <w:ind w:right="316"/>
              <w:jc w:val="right"/>
              <w:rPr>
                <w:rFonts w:eastAsia="Times New Roman" w:cs="Times New Roman"/>
                <w:color w:val="000000"/>
                <w:sz w:val="20"/>
                <w:szCs w:val="20"/>
                <w:lang w:eastAsia="pl-PL"/>
              </w:rPr>
            </w:pPr>
            <w:r w:rsidRPr="006306EF">
              <w:rPr>
                <w:rFonts w:cs="Calibri"/>
                <w:sz w:val="20"/>
                <w:szCs w:val="20"/>
              </w:rPr>
              <w:t>11,5%</w:t>
            </w:r>
          </w:p>
        </w:tc>
      </w:tr>
      <w:tr w:rsidR="006306EF" w:rsidRPr="006306EF" w14:paraId="69A1D271" w14:textId="77777777" w:rsidTr="006306EF">
        <w:tblPrEx>
          <w:jc w:val="left"/>
        </w:tblPrEx>
        <w:trPr>
          <w:trHeight w:val="437"/>
        </w:trPr>
        <w:tc>
          <w:tcPr>
            <w:tcW w:w="2301" w:type="pct"/>
            <w:noWrap/>
            <w:vAlign w:val="center"/>
          </w:tcPr>
          <w:p w14:paraId="074217D7" w14:textId="0C11B08F" w:rsidR="006306EF" w:rsidRPr="006306EF" w:rsidRDefault="006306EF" w:rsidP="006306EF">
            <w:pPr>
              <w:jc w:val="center"/>
              <w:rPr>
                <w:rFonts w:eastAsia="Times New Roman" w:cs="Times New Roman"/>
                <w:color w:val="000000"/>
                <w:sz w:val="20"/>
                <w:szCs w:val="20"/>
                <w:lang w:eastAsia="pl-PL"/>
              </w:rPr>
            </w:pPr>
            <w:r w:rsidRPr="006306EF">
              <w:rPr>
                <w:rFonts w:eastAsia="Times New Roman" w:cs="Times New Roman"/>
                <w:color w:val="000000"/>
                <w:sz w:val="20"/>
                <w:szCs w:val="20"/>
                <w:lang w:eastAsia="pl-PL"/>
              </w:rPr>
              <w:t>ostoje</w:t>
            </w:r>
          </w:p>
        </w:tc>
        <w:tc>
          <w:tcPr>
            <w:tcW w:w="1350" w:type="pct"/>
            <w:noWrap/>
            <w:vAlign w:val="center"/>
          </w:tcPr>
          <w:p w14:paraId="0D994C5B" w14:textId="4D5BB1E2" w:rsidR="006306EF" w:rsidRPr="006306EF" w:rsidRDefault="006306EF" w:rsidP="006306EF">
            <w:pPr>
              <w:ind w:right="316"/>
              <w:jc w:val="right"/>
              <w:rPr>
                <w:rFonts w:eastAsia="Times New Roman" w:cs="Times New Roman"/>
                <w:color w:val="000000"/>
                <w:sz w:val="20"/>
                <w:szCs w:val="20"/>
                <w:lang w:eastAsia="pl-PL"/>
              </w:rPr>
            </w:pPr>
            <w:r w:rsidRPr="006306EF">
              <w:rPr>
                <w:rFonts w:eastAsia="Times New Roman" w:cs="Times New Roman"/>
                <w:color w:val="000000"/>
                <w:sz w:val="20"/>
                <w:szCs w:val="20"/>
                <w:lang w:eastAsia="pl-PL"/>
              </w:rPr>
              <w:t>79,77</w:t>
            </w:r>
          </w:p>
        </w:tc>
        <w:tc>
          <w:tcPr>
            <w:tcW w:w="1349" w:type="pct"/>
            <w:tcBorders>
              <w:top w:val="nil"/>
              <w:left w:val="single" w:sz="4" w:space="0" w:color="auto"/>
              <w:bottom w:val="single" w:sz="4" w:space="0" w:color="auto"/>
              <w:right w:val="single" w:sz="4" w:space="0" w:color="auto"/>
            </w:tcBorders>
            <w:shd w:val="clear" w:color="auto" w:fill="auto"/>
            <w:noWrap/>
            <w:vAlign w:val="center"/>
          </w:tcPr>
          <w:p w14:paraId="4D12E9D8" w14:textId="69526D9A" w:rsidR="006306EF" w:rsidRPr="006306EF" w:rsidRDefault="006306EF" w:rsidP="006306EF">
            <w:pPr>
              <w:ind w:right="316"/>
              <w:jc w:val="right"/>
              <w:rPr>
                <w:rFonts w:eastAsia="Times New Roman" w:cs="Times New Roman"/>
                <w:color w:val="000000"/>
                <w:sz w:val="20"/>
                <w:szCs w:val="20"/>
                <w:lang w:eastAsia="pl-PL"/>
              </w:rPr>
            </w:pPr>
            <w:r w:rsidRPr="006306EF">
              <w:rPr>
                <w:rFonts w:cs="Calibri"/>
                <w:sz w:val="20"/>
                <w:szCs w:val="20"/>
              </w:rPr>
              <w:t>1,4%</w:t>
            </w:r>
          </w:p>
        </w:tc>
      </w:tr>
      <w:tr w:rsidR="006306EF" w:rsidRPr="006306EF" w14:paraId="7DDF443F" w14:textId="77777777" w:rsidTr="006306EF">
        <w:tblPrEx>
          <w:jc w:val="left"/>
        </w:tblPrEx>
        <w:trPr>
          <w:trHeight w:val="437"/>
        </w:trPr>
        <w:tc>
          <w:tcPr>
            <w:tcW w:w="2301" w:type="pct"/>
            <w:shd w:val="clear" w:color="auto" w:fill="F2F2F2" w:themeFill="background1" w:themeFillShade="F2"/>
            <w:noWrap/>
            <w:vAlign w:val="center"/>
          </w:tcPr>
          <w:p w14:paraId="6542B7E5" w14:textId="77777777" w:rsidR="006306EF" w:rsidRPr="006306EF" w:rsidRDefault="006306EF" w:rsidP="006306EF">
            <w:pPr>
              <w:jc w:val="center"/>
              <w:rPr>
                <w:rFonts w:eastAsia="Times New Roman" w:cs="Times New Roman"/>
                <w:color w:val="000000"/>
                <w:sz w:val="20"/>
                <w:szCs w:val="20"/>
                <w:lang w:eastAsia="pl-PL"/>
              </w:rPr>
            </w:pPr>
            <w:r w:rsidRPr="006306EF">
              <w:rPr>
                <w:rFonts w:eastAsia="Times New Roman" w:cs="Times New Roman"/>
                <w:color w:val="000000"/>
                <w:sz w:val="20"/>
                <w:szCs w:val="20"/>
                <w:lang w:eastAsia="pl-PL"/>
              </w:rPr>
              <w:t>SUMA</w:t>
            </w:r>
          </w:p>
        </w:tc>
        <w:tc>
          <w:tcPr>
            <w:tcW w:w="1350" w:type="pct"/>
            <w:shd w:val="clear" w:color="auto" w:fill="F2F2F2" w:themeFill="background1" w:themeFillShade="F2"/>
            <w:noWrap/>
            <w:vAlign w:val="center"/>
          </w:tcPr>
          <w:p w14:paraId="4B95C62D" w14:textId="2B68684B" w:rsidR="006306EF" w:rsidRPr="006306EF" w:rsidRDefault="006306EF" w:rsidP="006306EF">
            <w:pPr>
              <w:ind w:right="316"/>
              <w:jc w:val="right"/>
              <w:rPr>
                <w:rFonts w:eastAsia="Times New Roman" w:cs="Times New Roman"/>
                <w:color w:val="000000"/>
                <w:sz w:val="20"/>
                <w:szCs w:val="20"/>
                <w:lang w:eastAsia="pl-PL"/>
              </w:rPr>
            </w:pPr>
            <w:r w:rsidRPr="006306EF">
              <w:rPr>
                <w:rFonts w:eastAsia="Times New Roman" w:cs="Times New Roman"/>
                <w:color w:val="000000"/>
                <w:sz w:val="20"/>
                <w:szCs w:val="20"/>
                <w:lang w:eastAsia="pl-PL"/>
              </w:rPr>
              <w:t>5 675,77</w:t>
            </w:r>
          </w:p>
        </w:tc>
        <w:tc>
          <w:tcPr>
            <w:tcW w:w="1349" w:type="pct"/>
            <w:shd w:val="clear" w:color="auto" w:fill="F2F2F2" w:themeFill="background1" w:themeFillShade="F2"/>
            <w:noWrap/>
            <w:vAlign w:val="center"/>
          </w:tcPr>
          <w:p w14:paraId="4BE07B19" w14:textId="4E4E0A63" w:rsidR="006306EF" w:rsidRPr="006306EF" w:rsidRDefault="006306EF" w:rsidP="006306EF">
            <w:pPr>
              <w:ind w:right="316"/>
              <w:jc w:val="right"/>
              <w:rPr>
                <w:rFonts w:eastAsia="Times New Roman" w:cs="Times New Roman"/>
                <w:color w:val="000000"/>
                <w:sz w:val="20"/>
                <w:szCs w:val="20"/>
                <w:lang w:eastAsia="pl-PL"/>
              </w:rPr>
            </w:pPr>
            <w:r w:rsidRPr="006306EF">
              <w:rPr>
                <w:rFonts w:eastAsia="Times New Roman" w:cs="Times New Roman"/>
                <w:color w:val="000000"/>
                <w:sz w:val="20"/>
                <w:szCs w:val="20"/>
                <w:lang w:eastAsia="pl-PL"/>
              </w:rPr>
              <w:t>100,0%</w:t>
            </w:r>
          </w:p>
        </w:tc>
      </w:tr>
    </w:tbl>
    <w:p w14:paraId="794A20BD" w14:textId="77777777" w:rsidR="00950CB5" w:rsidRPr="006306EF" w:rsidRDefault="00950CB5" w:rsidP="00950CB5">
      <w:pPr>
        <w:jc w:val="center"/>
        <w:rPr>
          <w:i/>
          <w:iCs/>
          <w:sz w:val="18"/>
          <w:szCs w:val="20"/>
        </w:rPr>
      </w:pPr>
      <w:r w:rsidRPr="006306EF">
        <w:rPr>
          <w:i/>
          <w:iCs/>
          <w:sz w:val="18"/>
          <w:szCs w:val="20"/>
        </w:rPr>
        <w:t>Źródło: opracowanie własne na podstawie danych nadleśnictw</w:t>
      </w:r>
    </w:p>
    <w:p w14:paraId="57FB9AFB" w14:textId="77777777" w:rsidR="00950CB5" w:rsidRPr="006306EF" w:rsidRDefault="00950CB5" w:rsidP="007A2C42">
      <w:pPr>
        <w:rPr>
          <w:szCs w:val="24"/>
        </w:rPr>
      </w:pPr>
    </w:p>
    <w:p w14:paraId="2BD6FC9B" w14:textId="2F7ED3F0" w:rsidR="00950CB5" w:rsidRPr="006306EF" w:rsidRDefault="006306EF" w:rsidP="00950CB5">
      <w:pPr>
        <w:jc w:val="center"/>
        <w:rPr>
          <w:szCs w:val="24"/>
        </w:rPr>
      </w:pPr>
      <w:r>
        <w:rPr>
          <w:noProof/>
        </w:rPr>
        <w:drawing>
          <wp:inline distT="0" distB="0" distL="0" distR="0" wp14:anchorId="2F95697E" wp14:editId="14CBF2D9">
            <wp:extent cx="5705475" cy="2676525"/>
            <wp:effectExtent l="0" t="0" r="9525" b="9525"/>
            <wp:docPr id="1568940108" name="Wykres 1">
              <a:extLst xmlns:a="http://schemas.openxmlformats.org/drawingml/2006/main">
                <a:ext uri="{FF2B5EF4-FFF2-40B4-BE49-F238E27FC236}">
                  <a16:creationId xmlns:a16="http://schemas.microsoft.com/office/drawing/2014/main" id="{81909879-A55F-9BDC-09ED-DBE79548DD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14:paraId="71A58938" w14:textId="722D2BA3" w:rsidR="00950CB5" w:rsidRPr="006306EF" w:rsidRDefault="00950CB5" w:rsidP="00950CB5">
      <w:pPr>
        <w:jc w:val="center"/>
        <w:rPr>
          <w:b/>
          <w:i/>
          <w:iCs/>
          <w:sz w:val="20"/>
        </w:rPr>
      </w:pPr>
      <w:bookmarkStart w:id="886" w:name="_Toc79004505"/>
      <w:bookmarkStart w:id="887" w:name="_Toc170331051"/>
      <w:bookmarkStart w:id="888" w:name="_Toc195046518"/>
      <w:r w:rsidRPr="006306EF">
        <w:rPr>
          <w:b/>
          <w:i/>
          <w:iCs/>
          <w:sz w:val="20"/>
          <w:szCs w:val="16"/>
        </w:rPr>
        <w:t xml:space="preserve">Wykres </w:t>
      </w:r>
      <w:r w:rsidRPr="006306EF">
        <w:rPr>
          <w:b/>
          <w:i/>
          <w:iCs/>
          <w:sz w:val="20"/>
          <w:szCs w:val="16"/>
        </w:rPr>
        <w:fldChar w:fldCharType="begin"/>
      </w:r>
      <w:r w:rsidRPr="006306EF">
        <w:rPr>
          <w:b/>
          <w:i/>
          <w:iCs/>
          <w:sz w:val="20"/>
          <w:szCs w:val="16"/>
        </w:rPr>
        <w:instrText xml:space="preserve"> SEQ Wykres \* ARABIC </w:instrText>
      </w:r>
      <w:r w:rsidRPr="006306EF">
        <w:rPr>
          <w:b/>
          <w:i/>
          <w:iCs/>
          <w:sz w:val="20"/>
          <w:szCs w:val="16"/>
        </w:rPr>
        <w:fldChar w:fldCharType="separate"/>
      </w:r>
      <w:r w:rsidR="006306EF">
        <w:rPr>
          <w:b/>
          <w:i/>
          <w:iCs/>
          <w:noProof/>
          <w:sz w:val="20"/>
          <w:szCs w:val="16"/>
        </w:rPr>
        <w:t>26</w:t>
      </w:r>
      <w:r w:rsidRPr="006306EF">
        <w:rPr>
          <w:b/>
          <w:i/>
          <w:iCs/>
          <w:noProof/>
          <w:sz w:val="20"/>
          <w:szCs w:val="16"/>
        </w:rPr>
        <w:fldChar w:fldCharType="end"/>
      </w:r>
      <w:r w:rsidRPr="006306EF">
        <w:rPr>
          <w:b/>
          <w:i/>
          <w:iCs/>
          <w:sz w:val="20"/>
          <w:szCs w:val="16"/>
        </w:rPr>
        <w:t>. Powierzchnia poszczególnych rodzajów lasów ochronnych na terenie gm</w:t>
      </w:r>
      <w:r w:rsidR="006306EF" w:rsidRPr="006306EF">
        <w:rPr>
          <w:b/>
          <w:i/>
          <w:iCs/>
          <w:sz w:val="20"/>
          <w:szCs w:val="16"/>
        </w:rPr>
        <w:t>iny</w:t>
      </w:r>
      <w:r w:rsidR="0002705E" w:rsidRPr="006306EF">
        <w:rPr>
          <w:b/>
          <w:i/>
          <w:iCs/>
          <w:sz w:val="20"/>
          <w:szCs w:val="16"/>
        </w:rPr>
        <w:t xml:space="preserve"> </w:t>
      </w:r>
      <w:r w:rsidRPr="006306EF">
        <w:rPr>
          <w:b/>
          <w:i/>
          <w:iCs/>
          <w:sz w:val="20"/>
          <w:szCs w:val="16"/>
        </w:rPr>
        <w:t>[ha]</w:t>
      </w:r>
      <w:bookmarkEnd w:id="886"/>
      <w:bookmarkEnd w:id="887"/>
      <w:bookmarkEnd w:id="888"/>
    </w:p>
    <w:p w14:paraId="768E0B0C" w14:textId="77777777" w:rsidR="00950CB5" w:rsidRPr="006306EF" w:rsidRDefault="00950CB5" w:rsidP="00950CB5">
      <w:pPr>
        <w:jc w:val="center"/>
        <w:rPr>
          <w:i/>
          <w:iCs/>
          <w:sz w:val="18"/>
          <w:szCs w:val="20"/>
        </w:rPr>
      </w:pPr>
      <w:r w:rsidRPr="006306EF">
        <w:rPr>
          <w:i/>
          <w:iCs/>
          <w:sz w:val="18"/>
          <w:szCs w:val="20"/>
        </w:rPr>
        <w:t>Źródło: opracowanie własne na podstawie danych nadleśnictw</w:t>
      </w:r>
    </w:p>
    <w:p w14:paraId="79336D41" w14:textId="187C55E1" w:rsidR="0000528A" w:rsidRDefault="00A33A66" w:rsidP="0000528A">
      <w:pPr>
        <w:ind w:firstLine="709"/>
        <w:rPr>
          <w:szCs w:val="24"/>
        </w:rPr>
      </w:pPr>
      <w:r w:rsidRPr="006306EF">
        <w:rPr>
          <w:szCs w:val="24"/>
        </w:rPr>
        <w:lastRenderedPageBreak/>
        <w:t>Predyspozycja chorobowa drzewostanów oraz degradacja ekosystemów leśnych jest rezultatem współwystępowania i synergicznego oddziaływania szeregu czynników szkodo-twórczych. Zgodnie z opracowaniem „Raport o stanie lasów w Polsce 202</w:t>
      </w:r>
      <w:r w:rsidR="0002705E" w:rsidRPr="006306EF">
        <w:rPr>
          <w:szCs w:val="24"/>
        </w:rPr>
        <w:t>3</w:t>
      </w:r>
      <w:r w:rsidRPr="006306EF">
        <w:rPr>
          <w:szCs w:val="24"/>
        </w:rPr>
        <w:t>” (PGL LP, czerwiec 202</w:t>
      </w:r>
      <w:r w:rsidR="0002705E" w:rsidRPr="006306EF">
        <w:rPr>
          <w:szCs w:val="24"/>
        </w:rPr>
        <w:t>4</w:t>
      </w:r>
      <w:r w:rsidRPr="006306EF">
        <w:rPr>
          <w:szCs w:val="24"/>
        </w:rPr>
        <w:t> r.) pogłębiający się deficyt opadów atmosferycznych, letnie susze, ciepłe bezśnieżne zimy oraz obniżenie się poziomu wód gruntowych stanowią istotny czynnik osłabiający stan zdrowotny drzewostanów, a tym samym inicjujący powstawanie epifitoz chorób infekcyjnych oraz gradacji szkodników owadzich. Pojawiają się również nowe organizmy szkodliwe, które dotychczas nie występowały na terenie Polski lub były uważane za nieszkodliwe (np. jemioła). Głównymi czynnikami abiotycznymi o zasięgu krajowym były skrajna susza i silne wiatry.</w:t>
      </w:r>
    </w:p>
    <w:p w14:paraId="16258A03" w14:textId="77777777" w:rsidR="006306EF" w:rsidRDefault="006306EF" w:rsidP="006306EF">
      <w:pPr>
        <w:ind w:firstLine="709"/>
        <w:rPr>
          <w:rFonts w:eastAsiaTheme="minorHAnsi"/>
          <w:szCs w:val="24"/>
        </w:rPr>
      </w:pPr>
      <w:r w:rsidRPr="006306EF">
        <w:rPr>
          <w:rFonts w:eastAsiaTheme="minorHAnsi"/>
          <w:szCs w:val="24"/>
        </w:rPr>
        <w:t xml:space="preserve">Zgodnie z danymi przekazanymi przez nadleśnictwa, lasy na terenie </w:t>
      </w:r>
      <w:r>
        <w:rPr>
          <w:rFonts w:eastAsiaTheme="minorHAnsi"/>
          <w:szCs w:val="24"/>
        </w:rPr>
        <w:t>gminy Mieszkowice</w:t>
      </w:r>
      <w:r w:rsidRPr="006306EF">
        <w:rPr>
          <w:rFonts w:eastAsiaTheme="minorHAnsi"/>
          <w:szCs w:val="24"/>
        </w:rPr>
        <w:t xml:space="preserve"> zachowują dobry oraz średni stan zdrowotny i sanitarny. </w:t>
      </w:r>
      <w:bookmarkStart w:id="889" w:name="_Hlk175919546"/>
      <w:r w:rsidRPr="006306EF">
        <w:rPr>
          <w:rFonts w:eastAsiaTheme="minorHAnsi"/>
          <w:szCs w:val="24"/>
        </w:rPr>
        <w:t xml:space="preserve">Głównym zagrożeniem są zmiany klimatyczne powodujące długotrwałe okresy suszy (niżówki hydrologiczne), a co za tym idzie osłabienie drzewostanów i zwiększenie ich podatności na szkodniki owadzie i grzybowe. </w:t>
      </w:r>
      <w:r w:rsidRPr="006306EF">
        <w:rPr>
          <w:rFonts w:eastAsiaTheme="minorHAnsi"/>
          <w:iCs/>
          <w:szCs w:val="28"/>
        </w:rPr>
        <w:t xml:space="preserve">Największe zagrożenie dla drzewostanów stanowią szkodniki owadzie wtórne m.in. kornik drukarz i kornik </w:t>
      </w:r>
      <w:proofErr w:type="spellStart"/>
      <w:r w:rsidRPr="006306EF">
        <w:rPr>
          <w:rFonts w:eastAsiaTheme="minorHAnsi"/>
          <w:iCs/>
          <w:szCs w:val="28"/>
        </w:rPr>
        <w:t>ostrozębny</w:t>
      </w:r>
      <w:proofErr w:type="spellEnd"/>
      <w:r w:rsidRPr="006306EF">
        <w:rPr>
          <w:rFonts w:eastAsiaTheme="minorHAnsi"/>
          <w:iCs/>
          <w:szCs w:val="28"/>
        </w:rPr>
        <w:t xml:space="preserve"> opanowujące zwłaszcza drzewostany sosnowe i świerkowe.</w:t>
      </w:r>
      <w:r w:rsidRPr="006306EF">
        <w:rPr>
          <w:rFonts w:eastAsiaTheme="minorHAnsi"/>
          <w:szCs w:val="24"/>
        </w:rPr>
        <w:t xml:space="preserve"> </w:t>
      </w:r>
      <w:r w:rsidRPr="006306EF">
        <w:rPr>
          <w:rFonts w:eastAsiaTheme="minorHAnsi"/>
          <w:iCs/>
          <w:szCs w:val="28"/>
        </w:rPr>
        <w:t>Brak wody i wysokie temperatury spowodowały znaczne zainfekowanie drzewostanów sosnowych przez jemiołę rozpierzchłą, szczególnie w pasie wzdłuż rzeki Odry.</w:t>
      </w:r>
      <w:r w:rsidRPr="006306EF">
        <w:rPr>
          <w:rFonts w:eastAsiaTheme="minorHAnsi"/>
          <w:szCs w:val="24"/>
        </w:rPr>
        <w:t xml:space="preserve"> Istotnym zagrożeniem dla lasów są również gwałtowne zjawiska atmosferyczne np. lokalne huraganowe wiatry, a także niekontrolowana zabudowa i presja antropogeniczna.</w:t>
      </w:r>
      <w:bookmarkEnd w:id="889"/>
    </w:p>
    <w:p w14:paraId="0C0B53B1" w14:textId="732931A1" w:rsidR="006306EF" w:rsidRPr="0026279E" w:rsidRDefault="006306EF" w:rsidP="006306EF">
      <w:pPr>
        <w:ind w:firstLine="709"/>
        <w:rPr>
          <w:rFonts w:eastAsiaTheme="minorHAnsi"/>
          <w:szCs w:val="24"/>
        </w:rPr>
      </w:pPr>
      <w:r>
        <w:rPr>
          <w:rFonts w:cs="Cambria"/>
          <w:color w:val="000000"/>
        </w:rPr>
        <w:t xml:space="preserve">Istotnym czynnikiem warunkującym działania nadleśnictw w zakresie ochrony lasów jest penetracja lasów przez człowieka. W związku z występowaniem niemożliwego do kontrolowania ruchu turystycznego (szczególnie tzw. turystyka weekendowa, okresy grzybobrania, wędkarstwo, itp.), coraz większego znaczenia nabiera konieczność ochrony wód gruntowych i samych lasów przed zaśmiecaniem, a nawet wywozem śmieci do lasu. Realizowane są systematycznie akcje oczyszczania lasów ze śmieci. Jednocześnie prowadzona działalność edukacyjna z </w:t>
      </w:r>
      <w:proofErr w:type="spellStart"/>
      <w:r>
        <w:rPr>
          <w:rFonts w:cs="Cambria"/>
          <w:color w:val="000000"/>
        </w:rPr>
        <w:t>wykorzy</w:t>
      </w:r>
      <w:proofErr w:type="spellEnd"/>
      <w:r>
        <w:rPr>
          <w:rFonts w:cs="Cambria"/>
          <w:color w:val="000000"/>
        </w:rPr>
        <w:t xml:space="preserve">-staniem </w:t>
      </w:r>
      <w:r w:rsidRPr="0026279E">
        <w:rPr>
          <w:rFonts w:cs="Cambria"/>
          <w:color w:val="000000"/>
        </w:rPr>
        <w:t>możliwie powszechnego udziału ekologów i przyrodników powinna owocować</w:t>
      </w:r>
      <w:r w:rsidRPr="0026279E">
        <w:rPr>
          <w:rFonts w:cs="Cambria"/>
          <w:color w:val="000000"/>
        </w:rPr>
        <w:br/>
        <w:t>w przyszłości zwiększeniem świadomości społeczeństwa w zakresie wpływu stanu środowiska na życie człowieka. Z antropopresją nierozerwalnie połączone jest występowanie pożarów, które często powstają na wskutek podpaleń bądź nieostrożności człowieka.</w:t>
      </w:r>
    </w:p>
    <w:p w14:paraId="16A66BD6" w14:textId="77777777" w:rsidR="00CB1F0E" w:rsidRPr="0026279E" w:rsidRDefault="00CB1F0E" w:rsidP="000E5900">
      <w:pPr>
        <w:rPr>
          <w:szCs w:val="24"/>
        </w:rPr>
      </w:pPr>
    </w:p>
    <w:p w14:paraId="5A959754" w14:textId="77777777" w:rsidR="006306EF" w:rsidRPr="0026279E" w:rsidRDefault="006306EF" w:rsidP="000E5900">
      <w:pPr>
        <w:rPr>
          <w:szCs w:val="24"/>
        </w:rPr>
      </w:pPr>
    </w:p>
    <w:p w14:paraId="30D645C0" w14:textId="01DCF78B" w:rsidR="002E7B0B" w:rsidRPr="0026279E" w:rsidRDefault="00E7122C" w:rsidP="005F32E9">
      <w:pPr>
        <w:pStyle w:val="Nagowek3"/>
        <w:numPr>
          <w:ilvl w:val="2"/>
          <w:numId w:val="2"/>
        </w:numPr>
      </w:pPr>
      <w:bookmarkStart w:id="890" w:name="_Toc195045794"/>
      <w:r w:rsidRPr="0026279E">
        <w:t>Korytarze ekologiczne i formy ochrony przyrody</w:t>
      </w:r>
      <w:bookmarkEnd w:id="890"/>
    </w:p>
    <w:p w14:paraId="585C44A4" w14:textId="1B3F2115" w:rsidR="00F852F4" w:rsidRPr="0026279E" w:rsidRDefault="00F852F4" w:rsidP="00F852F4">
      <w:bookmarkStart w:id="891" w:name="_Hlk8724558"/>
      <w:bookmarkStart w:id="892" w:name="_Hlk522795602"/>
      <w:bookmarkStart w:id="893" w:name="_Hlk527724338"/>
    </w:p>
    <w:p w14:paraId="24497065" w14:textId="77777777" w:rsidR="000D258D" w:rsidRPr="0026279E" w:rsidRDefault="000D258D" w:rsidP="000D258D">
      <w:pPr>
        <w:rPr>
          <w:u w:val="single"/>
        </w:rPr>
      </w:pPr>
      <w:r w:rsidRPr="0026279E">
        <w:rPr>
          <w:u w:val="single"/>
        </w:rPr>
        <w:t>Korytarze ekologiczne</w:t>
      </w:r>
    </w:p>
    <w:p w14:paraId="146FC4E9" w14:textId="77777777" w:rsidR="003E2E79" w:rsidRDefault="003E2E79" w:rsidP="003E2E79">
      <w:pPr>
        <w:ind w:firstLine="709"/>
      </w:pPr>
      <w:r w:rsidRPr="0026279E">
        <w:t>W ujęciu ekologicznym korytarz ekologiczny to struktura przyrodnicza, najczęściej</w:t>
      </w:r>
      <w:r w:rsidRPr="0026279E">
        <w:br/>
        <w:t>o wydłużonym kształcie, łącząca płaty podobnych środowisk, przebiegająca w odmiennym otoczeniu, np. pas zadrzewień łączący fragmenty lasu w krajobrazie rolniczym, rzeka łącząca jeziora. Korytarze umożliwiają migrację między płatami odpowiednim grupom gatunków.</w:t>
      </w:r>
    </w:p>
    <w:p w14:paraId="736FFF0F" w14:textId="77777777" w:rsidR="0026279E" w:rsidRPr="0026279E" w:rsidRDefault="0026279E" w:rsidP="0026279E">
      <w:pPr>
        <w:ind w:firstLine="709"/>
        <w:rPr>
          <w:rFonts w:eastAsiaTheme="minorHAnsi"/>
          <w:iCs/>
          <w:szCs w:val="28"/>
        </w:rPr>
      </w:pPr>
      <w:r w:rsidRPr="0026279E">
        <w:rPr>
          <w:rFonts w:eastAsiaTheme="minorHAnsi"/>
          <w:iCs/>
          <w:szCs w:val="28"/>
        </w:rPr>
        <w:t>Wyznaczenie i ochrona korytarzy ekologicznych zapewnia zachowanie funkcjonalnej łączności w warunkach powszechnej obecnie fragmentacji środowiska. Korytarze ekologiczne</w:t>
      </w:r>
      <w:r w:rsidRPr="0026279E">
        <w:rPr>
          <w:rFonts w:eastAsiaTheme="minorHAnsi"/>
          <w:iCs/>
          <w:szCs w:val="28"/>
        </w:rPr>
        <w:br/>
        <w:t>to obszary umożliwiające przemieszczanie się roślin i zwierząt pomiędzy siedliskami. Korytarze to drogi życia, dzięki którym wiele gatunków może egzystować pomimo niekorzystnych zmian</w:t>
      </w:r>
      <w:r w:rsidRPr="0026279E">
        <w:rPr>
          <w:rFonts w:eastAsiaTheme="minorHAnsi"/>
          <w:iCs/>
          <w:szCs w:val="28"/>
        </w:rPr>
        <w:br/>
        <w:t>w środowisku, a cenne siedliska nadal cechuje wysoka bioróżnorodność. Główne cele wyzna-</w:t>
      </w:r>
      <w:proofErr w:type="spellStart"/>
      <w:r w:rsidRPr="0026279E">
        <w:rPr>
          <w:rFonts w:eastAsiaTheme="minorHAnsi"/>
          <w:iCs/>
          <w:szCs w:val="28"/>
        </w:rPr>
        <w:t>czania</w:t>
      </w:r>
      <w:proofErr w:type="spellEnd"/>
      <w:r w:rsidRPr="0026279E">
        <w:rPr>
          <w:rFonts w:eastAsiaTheme="minorHAnsi"/>
          <w:iCs/>
          <w:szCs w:val="28"/>
        </w:rPr>
        <w:t xml:space="preserve"> i ochrony korytarzy to:</w:t>
      </w:r>
    </w:p>
    <w:p w14:paraId="2A98E20E" w14:textId="77777777" w:rsidR="0026279E" w:rsidRPr="0026279E" w:rsidRDefault="0026279E" w:rsidP="0026279E">
      <w:pPr>
        <w:numPr>
          <w:ilvl w:val="0"/>
          <w:numId w:val="119"/>
        </w:numPr>
        <w:contextualSpacing/>
        <w:rPr>
          <w:rFonts w:eastAsiaTheme="minorHAnsi"/>
          <w:iCs/>
          <w:szCs w:val="28"/>
        </w:rPr>
      </w:pPr>
      <w:r w:rsidRPr="0026279E">
        <w:rPr>
          <w:rFonts w:eastAsiaTheme="minorHAnsi"/>
          <w:iCs/>
          <w:szCs w:val="28"/>
        </w:rPr>
        <w:t>przeciwdziałanie izolacji obszarów przyrodniczo cennych i zapewnienie funkcjonalnych połączeń między poszczególnymi regionami kraju,</w:t>
      </w:r>
    </w:p>
    <w:p w14:paraId="4624F373" w14:textId="77777777" w:rsidR="0026279E" w:rsidRPr="0026279E" w:rsidRDefault="0026279E" w:rsidP="0026279E">
      <w:pPr>
        <w:numPr>
          <w:ilvl w:val="0"/>
          <w:numId w:val="119"/>
        </w:numPr>
        <w:contextualSpacing/>
        <w:rPr>
          <w:rFonts w:eastAsiaTheme="minorHAnsi"/>
          <w:iCs/>
          <w:szCs w:val="28"/>
        </w:rPr>
      </w:pPr>
      <w:r w:rsidRPr="0026279E">
        <w:rPr>
          <w:rFonts w:eastAsiaTheme="minorHAnsi"/>
          <w:iCs/>
          <w:szCs w:val="28"/>
        </w:rPr>
        <w:t>zapewnienie możliwości funkcjonowania stabilnych populacji gatunków roślin i zwierząt,</w:t>
      </w:r>
    </w:p>
    <w:p w14:paraId="129C5DBE" w14:textId="77777777" w:rsidR="0026279E" w:rsidRPr="0026279E" w:rsidRDefault="0026279E" w:rsidP="0026279E">
      <w:pPr>
        <w:numPr>
          <w:ilvl w:val="0"/>
          <w:numId w:val="119"/>
        </w:numPr>
        <w:contextualSpacing/>
        <w:rPr>
          <w:rFonts w:eastAsiaTheme="minorHAnsi"/>
          <w:iCs/>
          <w:szCs w:val="28"/>
        </w:rPr>
      </w:pPr>
      <w:r w:rsidRPr="0026279E">
        <w:rPr>
          <w:rFonts w:eastAsiaTheme="minorHAnsi"/>
          <w:iCs/>
          <w:szCs w:val="28"/>
        </w:rPr>
        <w:t>ochrona i odbudowa bioróżnorodności w kraju i regionie,</w:t>
      </w:r>
    </w:p>
    <w:p w14:paraId="13C50922" w14:textId="77777777" w:rsidR="0026279E" w:rsidRPr="0026279E" w:rsidRDefault="0026279E" w:rsidP="0026279E">
      <w:pPr>
        <w:numPr>
          <w:ilvl w:val="0"/>
          <w:numId w:val="119"/>
        </w:numPr>
        <w:contextualSpacing/>
        <w:rPr>
          <w:rFonts w:eastAsiaTheme="minorHAnsi"/>
          <w:iCs/>
          <w:szCs w:val="28"/>
        </w:rPr>
      </w:pPr>
      <w:r w:rsidRPr="0026279E">
        <w:rPr>
          <w:rFonts w:eastAsiaTheme="minorHAnsi"/>
          <w:iCs/>
          <w:szCs w:val="28"/>
        </w:rPr>
        <w:t>stworzenie spójnej sieci obszarów chronionych, które zapewnią optymalne warunki</w:t>
      </w:r>
      <w:r w:rsidRPr="0026279E">
        <w:rPr>
          <w:rFonts w:eastAsiaTheme="minorHAnsi"/>
          <w:iCs/>
          <w:szCs w:val="28"/>
        </w:rPr>
        <w:br/>
        <w:t>do życia możliwie dużej liczbie gatunków.</w:t>
      </w:r>
    </w:p>
    <w:p w14:paraId="6E1777E6" w14:textId="4C859CCB" w:rsidR="0026279E" w:rsidRPr="0026279E" w:rsidRDefault="003E2E79" w:rsidP="0026279E">
      <w:pPr>
        <w:ind w:firstLine="709"/>
      </w:pPr>
      <w:r w:rsidRPr="0026279E">
        <w:t xml:space="preserve">Przez obszar gminy </w:t>
      </w:r>
      <w:r w:rsidR="0026279E" w:rsidRPr="0026279E">
        <w:t>Mieszkowice</w:t>
      </w:r>
      <w:r w:rsidRPr="0026279E">
        <w:t xml:space="preserve"> przebiega</w:t>
      </w:r>
      <w:r w:rsidR="0026279E" w:rsidRPr="0026279E">
        <w:t>ją dwa</w:t>
      </w:r>
      <w:r w:rsidRPr="0026279E">
        <w:t xml:space="preserve"> korytarz</w:t>
      </w:r>
      <w:r w:rsidR="0026279E" w:rsidRPr="0026279E">
        <w:t>e</w:t>
      </w:r>
      <w:r w:rsidRPr="0026279E">
        <w:t xml:space="preserve"> ekologiczn</w:t>
      </w:r>
      <w:r w:rsidR="0026279E" w:rsidRPr="0026279E">
        <w:t>e</w:t>
      </w:r>
      <w:r w:rsidRPr="0026279E">
        <w:t xml:space="preserve"> o randze krajowej</w:t>
      </w:r>
      <w:r w:rsidR="0026279E" w:rsidRPr="0026279E">
        <w:t xml:space="preserve"> wyznaczone przez Zakład Badania Ssaków PAN w Białowieży we współpracy</w:t>
      </w:r>
      <w:r w:rsidR="0026279E" w:rsidRPr="0026279E">
        <w:br/>
        <w:t>z Pracownią na rzecz Wszystkich Istot - Lasy Nadodrzańskie GKPn-28A oraz Puszcza Gorzowska - Puszcza Piaskowa GKPn-28B. Przebieg korytarzy przedstawiono na kolejnej mapce.</w:t>
      </w:r>
    </w:p>
    <w:p w14:paraId="091DFA32" w14:textId="147FCF95" w:rsidR="0002705E" w:rsidRPr="0026279E" w:rsidRDefault="00266F5A" w:rsidP="0002705E">
      <w:pPr>
        <w:jc w:val="center"/>
      </w:pPr>
      <w:r>
        <w:rPr>
          <w:noProof/>
        </w:rPr>
        <w:lastRenderedPageBreak/>
        <w:drawing>
          <wp:inline distT="0" distB="0" distL="0" distR="0" wp14:anchorId="08E58A37" wp14:editId="0D92EF50">
            <wp:extent cx="5562600" cy="4391025"/>
            <wp:effectExtent l="19050" t="19050" r="19050" b="28575"/>
            <wp:docPr id="153181685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62600" cy="4391025"/>
                    </a:xfrm>
                    <a:prstGeom prst="rect">
                      <a:avLst/>
                    </a:prstGeom>
                    <a:noFill/>
                    <a:ln>
                      <a:solidFill>
                        <a:schemeClr val="tx1">
                          <a:lumMod val="50000"/>
                          <a:lumOff val="50000"/>
                        </a:schemeClr>
                      </a:solidFill>
                    </a:ln>
                  </pic:spPr>
                </pic:pic>
              </a:graphicData>
            </a:graphic>
          </wp:inline>
        </w:drawing>
      </w:r>
    </w:p>
    <w:p w14:paraId="5E140E5A" w14:textId="0936E020" w:rsidR="0002705E" w:rsidRPr="0026279E" w:rsidRDefault="0002705E" w:rsidP="0002705E">
      <w:pPr>
        <w:jc w:val="center"/>
        <w:rPr>
          <w:b/>
          <w:i/>
          <w:iCs/>
          <w:sz w:val="20"/>
          <w:szCs w:val="16"/>
        </w:rPr>
      </w:pPr>
      <w:bookmarkStart w:id="894" w:name="_Toc49365683"/>
      <w:bookmarkStart w:id="895" w:name="_Toc195046584"/>
      <w:r w:rsidRPr="0026279E">
        <w:rPr>
          <w:b/>
          <w:i/>
          <w:iCs/>
          <w:sz w:val="20"/>
          <w:szCs w:val="16"/>
        </w:rPr>
        <w:t xml:space="preserve">Rysunek </w:t>
      </w:r>
      <w:r w:rsidRPr="0026279E">
        <w:rPr>
          <w:b/>
          <w:i/>
          <w:iCs/>
          <w:noProof/>
          <w:sz w:val="20"/>
          <w:szCs w:val="16"/>
        </w:rPr>
        <w:fldChar w:fldCharType="begin"/>
      </w:r>
      <w:r w:rsidRPr="0026279E">
        <w:rPr>
          <w:b/>
          <w:i/>
          <w:iCs/>
          <w:noProof/>
          <w:sz w:val="20"/>
          <w:szCs w:val="16"/>
        </w:rPr>
        <w:instrText xml:space="preserve"> SEQ Rysunek \* ARABIC </w:instrText>
      </w:r>
      <w:r w:rsidRPr="0026279E">
        <w:rPr>
          <w:b/>
          <w:i/>
          <w:iCs/>
          <w:noProof/>
          <w:sz w:val="20"/>
          <w:szCs w:val="16"/>
        </w:rPr>
        <w:fldChar w:fldCharType="separate"/>
      </w:r>
      <w:r w:rsidR="00FB08DA">
        <w:rPr>
          <w:b/>
          <w:i/>
          <w:iCs/>
          <w:noProof/>
          <w:sz w:val="20"/>
          <w:szCs w:val="16"/>
        </w:rPr>
        <w:t>23</w:t>
      </w:r>
      <w:r w:rsidRPr="0026279E">
        <w:rPr>
          <w:b/>
          <w:i/>
          <w:iCs/>
          <w:noProof/>
          <w:sz w:val="20"/>
          <w:szCs w:val="16"/>
        </w:rPr>
        <w:fldChar w:fldCharType="end"/>
      </w:r>
      <w:r w:rsidRPr="0026279E">
        <w:rPr>
          <w:b/>
          <w:i/>
          <w:iCs/>
          <w:sz w:val="20"/>
          <w:szCs w:val="16"/>
        </w:rPr>
        <w:t>. Przebieg korytarz</w:t>
      </w:r>
      <w:bookmarkEnd w:id="894"/>
      <w:r w:rsidR="0026279E" w:rsidRPr="0026279E">
        <w:rPr>
          <w:b/>
          <w:i/>
          <w:iCs/>
          <w:sz w:val="20"/>
          <w:szCs w:val="16"/>
        </w:rPr>
        <w:t>y ekologicznych przez obszar gminy Mieszkowice</w:t>
      </w:r>
      <w:bookmarkEnd w:id="895"/>
    </w:p>
    <w:p w14:paraId="427789C2" w14:textId="77777777" w:rsidR="0002705E" w:rsidRPr="0026279E" w:rsidRDefault="0002705E" w:rsidP="0002705E">
      <w:pPr>
        <w:jc w:val="center"/>
        <w:rPr>
          <w:i/>
          <w:sz w:val="18"/>
        </w:rPr>
      </w:pPr>
      <w:r w:rsidRPr="0026279E">
        <w:rPr>
          <w:i/>
          <w:sz w:val="18"/>
        </w:rPr>
        <w:t>Źródło: http://mapa.korytarze.pl/</w:t>
      </w:r>
    </w:p>
    <w:p w14:paraId="47B824B1" w14:textId="77777777" w:rsidR="0000528A" w:rsidRPr="00266F5A" w:rsidRDefault="0000528A" w:rsidP="00F852F4">
      <w:pPr>
        <w:rPr>
          <w:sz w:val="24"/>
          <w:szCs w:val="24"/>
        </w:rPr>
      </w:pPr>
    </w:p>
    <w:p w14:paraId="1010D4DC" w14:textId="77777777" w:rsidR="000D258D" w:rsidRPr="00266F5A" w:rsidRDefault="000D258D" w:rsidP="000D258D">
      <w:pPr>
        <w:rPr>
          <w:iCs/>
          <w:szCs w:val="28"/>
          <w:u w:val="single"/>
        </w:rPr>
      </w:pPr>
      <w:r w:rsidRPr="00266F5A">
        <w:rPr>
          <w:iCs/>
          <w:szCs w:val="28"/>
          <w:u w:val="single"/>
        </w:rPr>
        <w:t>Formy ochrony przyrody</w:t>
      </w:r>
    </w:p>
    <w:bookmarkEnd w:id="891"/>
    <w:bookmarkEnd w:id="892"/>
    <w:bookmarkEnd w:id="893"/>
    <w:p w14:paraId="0B93E2C6" w14:textId="16FE73A5" w:rsidR="001A185B" w:rsidRPr="00266F5A" w:rsidRDefault="001A185B" w:rsidP="001A185B">
      <w:pPr>
        <w:ind w:firstLine="709"/>
      </w:pPr>
      <w:r w:rsidRPr="00266F5A">
        <w:t>Zgodnie z ustawą z dnia 16 kwietnia 2004 r. o ochronie przyrody (Dz. U. 202</w:t>
      </w:r>
      <w:r w:rsidR="0000528A" w:rsidRPr="00266F5A">
        <w:t>4</w:t>
      </w:r>
      <w:r w:rsidRPr="00266F5A">
        <w:t xml:space="preserve">, poz. </w:t>
      </w:r>
      <w:r w:rsidR="00AD04BF" w:rsidRPr="00266F5A">
        <w:t>1</w:t>
      </w:r>
      <w:r w:rsidR="0000528A" w:rsidRPr="00266F5A">
        <w:t>478</w:t>
      </w:r>
      <w:r w:rsidR="003E2E79" w:rsidRPr="00266F5A">
        <w:t xml:space="preserve"> ze zm.</w:t>
      </w:r>
      <w:r w:rsidR="0000528A" w:rsidRPr="00266F5A">
        <w:t xml:space="preserve">) </w:t>
      </w:r>
      <w:r w:rsidRPr="00266F5A">
        <w:t>formami ochrony przyrody są:</w:t>
      </w:r>
    </w:p>
    <w:p w14:paraId="436F7489" w14:textId="77777777" w:rsidR="001A185B" w:rsidRPr="00266F5A" w:rsidRDefault="001A185B" w:rsidP="00AE7A76">
      <w:pPr>
        <w:pStyle w:val="Akapitzlist"/>
        <w:numPr>
          <w:ilvl w:val="0"/>
          <w:numId w:val="30"/>
        </w:numPr>
        <w:ind w:hanging="436"/>
      </w:pPr>
      <w:r w:rsidRPr="00266F5A">
        <w:rPr>
          <w:u w:val="single"/>
        </w:rPr>
        <w:t>parki narodowe</w:t>
      </w:r>
      <w:r w:rsidRPr="00266F5A">
        <w:t xml:space="preserve"> - </w:t>
      </w:r>
      <w:r w:rsidRPr="00266F5A">
        <w:rPr>
          <w:i/>
          <w:iCs/>
        </w:rPr>
        <w:t>określenie i zmiana granic parku narodowego następuje w drodze rozporządzenia Rady Ministrów;</w:t>
      </w:r>
    </w:p>
    <w:p w14:paraId="25D684DC" w14:textId="77777777" w:rsidR="001A185B" w:rsidRPr="00266F5A" w:rsidRDefault="001A185B" w:rsidP="00AE7A76">
      <w:pPr>
        <w:pStyle w:val="Akapitzlist"/>
        <w:numPr>
          <w:ilvl w:val="0"/>
          <w:numId w:val="30"/>
        </w:numPr>
        <w:ind w:hanging="436"/>
      </w:pPr>
      <w:r w:rsidRPr="00266F5A">
        <w:rPr>
          <w:u w:val="single"/>
        </w:rPr>
        <w:t>rezerwaty przyrody</w:t>
      </w:r>
      <w:r w:rsidRPr="00266F5A">
        <w:t xml:space="preserve"> - </w:t>
      </w:r>
      <w:r w:rsidRPr="00266F5A">
        <w:rPr>
          <w:i/>
          <w:iCs/>
        </w:rPr>
        <w:t>uznanie za rezerwat przyrody następuje w drodze aktu prawa miejscowego w formie zarządzenia regionalnego dyrektora ochrony środowiska;</w:t>
      </w:r>
    </w:p>
    <w:p w14:paraId="31B3C4A3" w14:textId="77777777" w:rsidR="001A185B" w:rsidRPr="00266F5A" w:rsidRDefault="001A185B" w:rsidP="00AE7A76">
      <w:pPr>
        <w:pStyle w:val="Akapitzlist"/>
        <w:numPr>
          <w:ilvl w:val="0"/>
          <w:numId w:val="30"/>
        </w:numPr>
        <w:ind w:hanging="436"/>
      </w:pPr>
      <w:r w:rsidRPr="00266F5A">
        <w:rPr>
          <w:u w:val="single"/>
        </w:rPr>
        <w:t>parki krajobrazowe</w:t>
      </w:r>
      <w:r w:rsidRPr="00266F5A">
        <w:t xml:space="preserve"> - </w:t>
      </w:r>
      <w:r w:rsidRPr="00266F5A">
        <w:rPr>
          <w:i/>
          <w:iCs/>
        </w:rPr>
        <w:t>utworzenie parku krajobrazowego lub powiększenie jego obszaru następuje w drodze uchwały sejmiku województwa;</w:t>
      </w:r>
    </w:p>
    <w:p w14:paraId="588B7D73" w14:textId="77777777" w:rsidR="001A185B" w:rsidRPr="00266F5A" w:rsidRDefault="001A185B" w:rsidP="00AE7A76">
      <w:pPr>
        <w:pStyle w:val="Akapitzlist"/>
        <w:numPr>
          <w:ilvl w:val="0"/>
          <w:numId w:val="30"/>
        </w:numPr>
        <w:ind w:hanging="436"/>
      </w:pPr>
      <w:r w:rsidRPr="00266F5A">
        <w:rPr>
          <w:u w:val="single"/>
        </w:rPr>
        <w:t>obszary chronionego krajobrazu</w:t>
      </w:r>
      <w:r w:rsidRPr="00266F5A">
        <w:t xml:space="preserve"> - </w:t>
      </w:r>
      <w:r w:rsidRPr="00266F5A">
        <w:rPr>
          <w:i/>
          <w:iCs/>
        </w:rPr>
        <w:t>wyznaczenie obszaru chronionego krajobrazu następuje w drodze uchwały sejmiku województwa;</w:t>
      </w:r>
    </w:p>
    <w:p w14:paraId="7A58959E" w14:textId="77777777" w:rsidR="001A185B" w:rsidRPr="00266F5A" w:rsidRDefault="001A185B" w:rsidP="00AE7A76">
      <w:pPr>
        <w:pStyle w:val="Akapitzlist"/>
        <w:numPr>
          <w:ilvl w:val="0"/>
          <w:numId w:val="30"/>
        </w:numPr>
        <w:ind w:hanging="436"/>
      </w:pPr>
      <w:r w:rsidRPr="00266F5A">
        <w:rPr>
          <w:u w:val="single"/>
        </w:rPr>
        <w:t>obszary Natura 2000</w:t>
      </w:r>
      <w:r w:rsidRPr="00266F5A">
        <w:t xml:space="preserve"> - </w:t>
      </w:r>
      <w:r w:rsidRPr="00266F5A">
        <w:rPr>
          <w:i/>
          <w:iCs/>
        </w:rPr>
        <w:t>wyznaczenie obszaru Natura 2000, zmiana jego granic lub likwidacja następuje w drodze rozporządzenia ministra właściwego do spraw środowiska;</w:t>
      </w:r>
    </w:p>
    <w:p w14:paraId="3370BD5E" w14:textId="77777777" w:rsidR="001A185B" w:rsidRPr="00266F5A" w:rsidRDefault="001A185B" w:rsidP="00AE7A76">
      <w:pPr>
        <w:pStyle w:val="Akapitzlist"/>
        <w:numPr>
          <w:ilvl w:val="0"/>
          <w:numId w:val="30"/>
        </w:numPr>
        <w:ind w:hanging="436"/>
      </w:pPr>
      <w:r w:rsidRPr="00266F5A">
        <w:rPr>
          <w:u w:val="single"/>
        </w:rPr>
        <w:t>pomniki przyrody</w:t>
      </w:r>
      <w:r w:rsidRPr="00266F5A">
        <w:t xml:space="preserve"> - </w:t>
      </w:r>
      <w:r w:rsidRPr="00266F5A">
        <w:rPr>
          <w:i/>
          <w:iCs/>
        </w:rPr>
        <w:t>ustanowienie pomnika przyrody następuje w drodze uchwały rady gminy;</w:t>
      </w:r>
    </w:p>
    <w:p w14:paraId="071D9971" w14:textId="77777777" w:rsidR="001A185B" w:rsidRPr="00266F5A" w:rsidRDefault="001A185B" w:rsidP="00AE7A76">
      <w:pPr>
        <w:pStyle w:val="Akapitzlist"/>
        <w:numPr>
          <w:ilvl w:val="0"/>
          <w:numId w:val="30"/>
        </w:numPr>
        <w:ind w:hanging="436"/>
      </w:pPr>
      <w:r w:rsidRPr="00266F5A">
        <w:rPr>
          <w:u w:val="single"/>
        </w:rPr>
        <w:t>stanowiska dokumentacyjne</w:t>
      </w:r>
      <w:r w:rsidRPr="00266F5A">
        <w:t xml:space="preserve"> - </w:t>
      </w:r>
      <w:r w:rsidRPr="00266F5A">
        <w:rPr>
          <w:i/>
          <w:iCs/>
        </w:rPr>
        <w:t>ustanowienie stanowiska dokumentacyjnego następuje</w:t>
      </w:r>
      <w:r w:rsidRPr="00266F5A">
        <w:rPr>
          <w:i/>
          <w:iCs/>
        </w:rPr>
        <w:br/>
        <w:t>w drodze uchwały rady gminy;</w:t>
      </w:r>
    </w:p>
    <w:p w14:paraId="159432CF" w14:textId="77777777" w:rsidR="001A185B" w:rsidRPr="00266F5A" w:rsidRDefault="001A185B" w:rsidP="00AE7A76">
      <w:pPr>
        <w:pStyle w:val="Akapitzlist"/>
        <w:numPr>
          <w:ilvl w:val="0"/>
          <w:numId w:val="30"/>
        </w:numPr>
        <w:ind w:hanging="436"/>
      </w:pPr>
      <w:r w:rsidRPr="00266F5A">
        <w:rPr>
          <w:u w:val="single"/>
        </w:rPr>
        <w:t>użytki ekologiczne</w:t>
      </w:r>
      <w:r w:rsidRPr="00266F5A">
        <w:t xml:space="preserve"> - </w:t>
      </w:r>
      <w:r w:rsidRPr="00266F5A">
        <w:rPr>
          <w:i/>
          <w:iCs/>
        </w:rPr>
        <w:t>ustanowienie użytku ekologicznego następuje w drodze uchwały rady gminy</w:t>
      </w:r>
      <w:r w:rsidRPr="00266F5A">
        <w:t>;</w:t>
      </w:r>
    </w:p>
    <w:p w14:paraId="716DEFDC" w14:textId="77777777" w:rsidR="001A185B" w:rsidRPr="00266F5A" w:rsidRDefault="001A185B" w:rsidP="00AE7A76">
      <w:pPr>
        <w:pStyle w:val="Akapitzlist"/>
        <w:numPr>
          <w:ilvl w:val="0"/>
          <w:numId w:val="30"/>
        </w:numPr>
        <w:ind w:hanging="436"/>
      </w:pPr>
      <w:r w:rsidRPr="00266F5A">
        <w:rPr>
          <w:u w:val="single"/>
        </w:rPr>
        <w:t>zespoły przyrodniczo-krajobrazowe</w:t>
      </w:r>
      <w:r w:rsidRPr="00266F5A">
        <w:t xml:space="preserve"> - </w:t>
      </w:r>
      <w:r w:rsidRPr="00266F5A">
        <w:rPr>
          <w:i/>
          <w:iCs/>
        </w:rPr>
        <w:t>ustanowienie zespołu przyrodniczo-krajobrazowego następuje w drodze uchwały rady gminy</w:t>
      </w:r>
      <w:r w:rsidRPr="00266F5A">
        <w:t>;</w:t>
      </w:r>
    </w:p>
    <w:p w14:paraId="2197C1C3" w14:textId="77777777" w:rsidR="001A185B" w:rsidRPr="00266F5A" w:rsidRDefault="001A185B" w:rsidP="00AE7A76">
      <w:pPr>
        <w:pStyle w:val="Akapitzlist"/>
        <w:numPr>
          <w:ilvl w:val="0"/>
          <w:numId w:val="30"/>
        </w:numPr>
        <w:ind w:hanging="436"/>
      </w:pPr>
      <w:r w:rsidRPr="00266F5A">
        <w:rPr>
          <w:u w:val="single"/>
        </w:rPr>
        <w:t>ochrona gatunkowa roślin, zwierząt i grzybów</w:t>
      </w:r>
      <w:r w:rsidRPr="00266F5A">
        <w:t xml:space="preserve"> – </w:t>
      </w:r>
      <w:r w:rsidRPr="00266F5A">
        <w:rPr>
          <w:i/>
          <w:iCs/>
        </w:rPr>
        <w:t>określenie gatunków roślin, zwierząt i grzybów objętych ochroną gatunkową następuje w drodze rozporządzenia ministra właściwego do spraw środowiska.</w:t>
      </w:r>
    </w:p>
    <w:p w14:paraId="1E2A3C94" w14:textId="1BD430E8" w:rsidR="000D258D" w:rsidRPr="00266F5A" w:rsidRDefault="000D258D" w:rsidP="000D258D">
      <w:pPr>
        <w:ind w:firstLine="709"/>
        <w:rPr>
          <w:rFonts w:cs="Cambria"/>
        </w:rPr>
      </w:pPr>
      <w:r w:rsidRPr="00266F5A">
        <w:rPr>
          <w:rFonts w:cs="Cambria"/>
          <w:color w:val="000000"/>
        </w:rPr>
        <w:lastRenderedPageBreak/>
        <w:t xml:space="preserve">Zgodnie z Centralnym Rejestrem Form Ochrony Przyrody (CRFOP) prowadzonym przez Generalną Dyrekcję Ochrony Środowiska na terenie </w:t>
      </w:r>
      <w:r w:rsidR="00980472" w:rsidRPr="00266F5A">
        <w:rPr>
          <w:rFonts w:cs="Cambria"/>
          <w:color w:val="000000"/>
        </w:rPr>
        <w:t xml:space="preserve">gminy </w:t>
      </w:r>
      <w:r w:rsidR="00266F5A" w:rsidRPr="00266F5A">
        <w:rPr>
          <w:rFonts w:cs="Cambria"/>
          <w:color w:val="000000"/>
        </w:rPr>
        <w:t>Mieszkowice</w:t>
      </w:r>
      <w:r w:rsidRPr="00266F5A">
        <w:rPr>
          <w:rFonts w:cs="Cambria"/>
          <w:color w:val="000000"/>
        </w:rPr>
        <w:t xml:space="preserve"> znajdują się następujące formy </w:t>
      </w:r>
      <w:r w:rsidRPr="00266F5A">
        <w:rPr>
          <w:rFonts w:cs="Cambria"/>
        </w:rPr>
        <w:t>ochrony przyrody:</w:t>
      </w:r>
    </w:p>
    <w:p w14:paraId="52D89DAC" w14:textId="73A8491F" w:rsidR="00266F5A" w:rsidRPr="00312424" w:rsidRDefault="00312424" w:rsidP="00312424">
      <w:pPr>
        <w:pStyle w:val="Akapitzlist"/>
        <w:numPr>
          <w:ilvl w:val="0"/>
          <w:numId w:val="120"/>
        </w:numPr>
      </w:pPr>
      <w:r w:rsidRPr="00312424">
        <w:t>obszar Natura 2000 Mieszkowicka Dąbrowa,</w:t>
      </w:r>
    </w:p>
    <w:p w14:paraId="4DACF488" w14:textId="1A0A2931" w:rsidR="00266F5A" w:rsidRPr="00312424" w:rsidRDefault="00312424" w:rsidP="00312424">
      <w:pPr>
        <w:pStyle w:val="Akapitzlist"/>
        <w:numPr>
          <w:ilvl w:val="0"/>
          <w:numId w:val="120"/>
        </w:numPr>
      </w:pPr>
      <w:r w:rsidRPr="00312424">
        <w:t>obszar Natura 2000 Dolna Odra,</w:t>
      </w:r>
    </w:p>
    <w:p w14:paraId="6E16288B" w14:textId="12DB0B41" w:rsidR="00312424" w:rsidRPr="00312424" w:rsidRDefault="00312424" w:rsidP="00312424">
      <w:pPr>
        <w:pStyle w:val="Akapitzlist"/>
        <w:numPr>
          <w:ilvl w:val="0"/>
          <w:numId w:val="120"/>
        </w:numPr>
      </w:pPr>
      <w:r w:rsidRPr="00312424">
        <w:t>obszar Natura 2000 Dolina Dolnej Odry,</w:t>
      </w:r>
    </w:p>
    <w:p w14:paraId="3C6D1487" w14:textId="784B76E8" w:rsidR="00312424" w:rsidRPr="00312424" w:rsidRDefault="00312424" w:rsidP="00312424">
      <w:pPr>
        <w:pStyle w:val="Akapitzlist"/>
        <w:numPr>
          <w:ilvl w:val="0"/>
          <w:numId w:val="120"/>
        </w:numPr>
      </w:pPr>
      <w:r w:rsidRPr="00312424">
        <w:t xml:space="preserve">rezerwat przyrody „Jeziora </w:t>
      </w:r>
      <w:proofErr w:type="spellStart"/>
      <w:r w:rsidRPr="00312424">
        <w:t>Siegniewskie</w:t>
      </w:r>
      <w:proofErr w:type="spellEnd"/>
      <w:r w:rsidRPr="00312424">
        <w:t>”,</w:t>
      </w:r>
    </w:p>
    <w:p w14:paraId="3B6D50DD" w14:textId="021D8843" w:rsidR="00312424" w:rsidRPr="00312424" w:rsidRDefault="00312424" w:rsidP="00312424">
      <w:pPr>
        <w:pStyle w:val="Akapitzlist"/>
        <w:numPr>
          <w:ilvl w:val="0"/>
          <w:numId w:val="120"/>
        </w:numPr>
      </w:pPr>
      <w:r w:rsidRPr="00312424">
        <w:t>Cedyński Park Krajobrazowy,</w:t>
      </w:r>
    </w:p>
    <w:p w14:paraId="20022CBB" w14:textId="42012E0F" w:rsidR="00266F5A" w:rsidRPr="00312424" w:rsidRDefault="00312424" w:rsidP="00312424">
      <w:pPr>
        <w:pStyle w:val="Akapitzlist"/>
        <w:numPr>
          <w:ilvl w:val="0"/>
          <w:numId w:val="120"/>
        </w:numPr>
      </w:pPr>
      <w:r w:rsidRPr="00312424">
        <w:t>zespół przyrodniczo-krajobrazowy „Dolina Słubi (gm. Mieszkowice)”,</w:t>
      </w:r>
    </w:p>
    <w:p w14:paraId="5F4FE981" w14:textId="4250C660" w:rsidR="00312424" w:rsidRPr="00312424" w:rsidRDefault="00312424" w:rsidP="00312424">
      <w:pPr>
        <w:pStyle w:val="Akapitzlist"/>
        <w:numPr>
          <w:ilvl w:val="0"/>
          <w:numId w:val="120"/>
        </w:numPr>
      </w:pPr>
      <w:r w:rsidRPr="00312424">
        <w:t>zespół przyrodniczo-krajobrazowy „Bór Bagienny”,</w:t>
      </w:r>
    </w:p>
    <w:p w14:paraId="712D049A" w14:textId="2FD721F3" w:rsidR="00312424" w:rsidRPr="00312424" w:rsidRDefault="00312424" w:rsidP="00312424">
      <w:pPr>
        <w:pStyle w:val="Akapitzlist"/>
        <w:numPr>
          <w:ilvl w:val="0"/>
          <w:numId w:val="120"/>
        </w:numPr>
      </w:pPr>
      <w:r w:rsidRPr="00312424">
        <w:t>użytki ekologiczne,</w:t>
      </w:r>
    </w:p>
    <w:p w14:paraId="4A1BC46A" w14:textId="6B3E2F48" w:rsidR="00312424" w:rsidRPr="00312424" w:rsidRDefault="00312424" w:rsidP="00312424">
      <w:pPr>
        <w:pStyle w:val="Akapitzlist"/>
        <w:numPr>
          <w:ilvl w:val="0"/>
          <w:numId w:val="120"/>
        </w:numPr>
      </w:pPr>
      <w:r w:rsidRPr="00312424">
        <w:t>pomniki przyrody.</w:t>
      </w:r>
    </w:p>
    <w:p w14:paraId="624D9F47" w14:textId="48BB6C96" w:rsidR="000D258D" w:rsidRPr="00312424" w:rsidRDefault="000D258D" w:rsidP="000D258D">
      <w:pPr>
        <w:ind w:firstLine="709"/>
      </w:pPr>
      <w:r w:rsidRPr="00312424">
        <w:t xml:space="preserve">Charakterystykę poszczególnych form ochrony przyrody znajdujących się na terenie </w:t>
      </w:r>
      <w:r w:rsidR="00980472" w:rsidRPr="00312424">
        <w:t xml:space="preserve">gminy </w:t>
      </w:r>
      <w:r w:rsidR="00312424" w:rsidRPr="00312424">
        <w:t>Mieszkowice</w:t>
      </w:r>
      <w:r w:rsidRPr="00312424">
        <w:t xml:space="preserve"> przedstawiono w dalszej części rozdziału.</w:t>
      </w:r>
    </w:p>
    <w:p w14:paraId="429F5B6E" w14:textId="77777777" w:rsidR="00266F5A" w:rsidRDefault="00266F5A" w:rsidP="000D258D">
      <w:pPr>
        <w:rPr>
          <w:highlight w:val="yellow"/>
        </w:rPr>
      </w:pPr>
    </w:p>
    <w:tbl>
      <w:tblPr>
        <w:tblStyle w:val="Tabela-Siatka64"/>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312424" w:rsidRPr="00312424" w14:paraId="2E2705C5" w14:textId="77777777" w:rsidTr="00312424">
        <w:trPr>
          <w:trHeight w:val="340"/>
        </w:trPr>
        <w:tc>
          <w:tcPr>
            <w:tcW w:w="5000" w:type="pct"/>
            <w:shd w:val="clear" w:color="auto" w:fill="E2EFD9" w:themeFill="accent6" w:themeFillTint="33"/>
            <w:vAlign w:val="center"/>
          </w:tcPr>
          <w:p w14:paraId="6F47BCE8" w14:textId="77777777" w:rsidR="00312424" w:rsidRPr="00312424" w:rsidRDefault="00312424" w:rsidP="00312424">
            <w:pPr>
              <w:jc w:val="center"/>
              <w:rPr>
                <w:b/>
                <w:bCs/>
              </w:rPr>
            </w:pPr>
            <w:r w:rsidRPr="00312424">
              <w:rPr>
                <w:b/>
                <w:bCs/>
              </w:rPr>
              <w:t>OBSZARY NATURA 2000</w:t>
            </w:r>
          </w:p>
        </w:tc>
      </w:tr>
    </w:tbl>
    <w:p w14:paraId="2A152937" w14:textId="77777777" w:rsidR="00312424" w:rsidRPr="00312424" w:rsidRDefault="00312424" w:rsidP="00312424">
      <w:pPr>
        <w:ind w:firstLine="709"/>
        <w:rPr>
          <w:rFonts w:eastAsiaTheme="minorHAnsi"/>
        </w:rPr>
      </w:pPr>
      <w:r w:rsidRPr="00312424">
        <w:rPr>
          <w:rFonts w:eastAsiaTheme="minorHAnsi"/>
        </w:rPr>
        <w:t>Głównym celem funkcjonowania obszarów Natura 2000 jest zachowanie określonych typów siedlisk przyrodniczych i gatunków roślin i zwierząt, które uważa się za cenne (znaczące dla zachowania dziedzictwa przyrodniczego Europy) i zagrożone wyginięciem w skali całej Europy. Cel ten ma być realizowany poprzez wyznaczenie i objęcie ochroną obszarów, na których te gatunki i siedliska występują. Działania w zakresie ochrony siedlisk naturalnych oraz dzikiej flory i fauny mają służyć zachowaniu lub odtworzeniu różnorodności biologicznej Europy, co jest jednym z priorytetów działalności Unii Europejskiej. Dodatkowo państwa członkowskie zobowiązane są do podejmowania w razie potrzeby starań w celu zachowania ekologicznej spójności sieci Natura 2000, w celu utrzymania migracji, rozprzestrzeniania i wymiany genetycznej gatunków. Podstawą funkcjonowania obszarów Natura 2000 są dwie unijne dyrektywy - Dyrektywa 2009/147/WE Parlamentu Europejskiego i Rady z dnia 30 listopada 2009 r. w sprawie ochrony dzikiego ptactwa (zwana dyrektywą ptasią) oraz Dyrektywa 92/43/EWG Rady z dnia 21 maja 1992 r. w sprawie ochrony siedlisk przyrodniczych oraz dzikiej fauny i flory (zwana dyrektywą siedliskową). W myśl dyrektywy ptasiej oraz dyrektywy siedliskowej każdy kraj członkowski Unii Europejskiej ma obowiązek zapewnić siedliskom przyrodniczym i gatunkom roślin i zwierząt, o których mowa w tych dyrektywach,</w:t>
      </w:r>
      <w:r w:rsidRPr="00312424">
        <w:rPr>
          <w:rFonts w:eastAsiaTheme="minorHAnsi"/>
        </w:rPr>
        <w:br/>
        <w:t>warunki sprzyjające ochronie lub zadbać o odtworzenie ich dobrego (właściwego) stanu,</w:t>
      </w:r>
      <w:r w:rsidRPr="00312424">
        <w:rPr>
          <w:rFonts w:eastAsiaTheme="minorHAnsi"/>
        </w:rPr>
        <w:br/>
        <w:t>m.in. poprzez wyznaczenie obszarów specjalnej ochrony ptaków (OSO) oraz specjalnych obszarów ochrony siedlisk (SOO).</w:t>
      </w:r>
    </w:p>
    <w:p w14:paraId="43A5F70F" w14:textId="54D2A278" w:rsidR="00312424" w:rsidRPr="00312424" w:rsidRDefault="00312424" w:rsidP="00312424">
      <w:pPr>
        <w:ind w:firstLine="709"/>
        <w:rPr>
          <w:rFonts w:eastAsiaTheme="minorHAnsi"/>
        </w:rPr>
      </w:pPr>
      <w:r w:rsidRPr="00312424">
        <w:rPr>
          <w:rFonts w:eastAsiaTheme="minorHAnsi"/>
        </w:rPr>
        <w:t xml:space="preserve">Charakterystykę obszarów Natura 2000 zlokalizowanych na terenie </w:t>
      </w:r>
      <w:r>
        <w:rPr>
          <w:rFonts w:eastAsiaTheme="minorHAnsi"/>
        </w:rPr>
        <w:t>gminy Mieszkowice</w:t>
      </w:r>
      <w:r w:rsidRPr="00312424">
        <w:rPr>
          <w:rFonts w:eastAsiaTheme="minorHAnsi"/>
        </w:rPr>
        <w:t xml:space="preserve"> przedstawiono w poniższej tabeli.</w:t>
      </w:r>
    </w:p>
    <w:p w14:paraId="5103C12E" w14:textId="77777777" w:rsidR="00312424" w:rsidRPr="00312424" w:rsidRDefault="00312424" w:rsidP="00312424">
      <w:pPr>
        <w:rPr>
          <w:rFonts w:eastAsiaTheme="minorHAnsi"/>
        </w:rPr>
      </w:pPr>
    </w:p>
    <w:p w14:paraId="1816ED89" w14:textId="7058C003" w:rsidR="00312424" w:rsidRPr="00312424" w:rsidRDefault="00312424" w:rsidP="00312424">
      <w:pPr>
        <w:jc w:val="center"/>
        <w:rPr>
          <w:rFonts w:eastAsiaTheme="minorHAnsi"/>
          <w:b/>
          <w:i/>
          <w:iCs/>
          <w:sz w:val="20"/>
          <w:szCs w:val="16"/>
        </w:rPr>
      </w:pPr>
      <w:bookmarkStart w:id="896" w:name="_Toc43799497"/>
      <w:bookmarkStart w:id="897" w:name="_Toc85020760"/>
      <w:bookmarkStart w:id="898" w:name="_Toc117453932"/>
      <w:bookmarkStart w:id="899" w:name="_Toc190114470"/>
      <w:bookmarkStart w:id="900" w:name="_Toc195046476"/>
      <w:r w:rsidRPr="00312424">
        <w:rPr>
          <w:rFonts w:eastAsiaTheme="minorHAnsi"/>
          <w:b/>
          <w:i/>
          <w:iCs/>
          <w:sz w:val="20"/>
          <w:szCs w:val="16"/>
        </w:rPr>
        <w:t xml:space="preserve">Tabela </w:t>
      </w:r>
      <w:r w:rsidRPr="00312424">
        <w:rPr>
          <w:rFonts w:eastAsiaTheme="minorHAnsi"/>
          <w:b/>
          <w:i/>
          <w:iCs/>
          <w:sz w:val="20"/>
          <w:szCs w:val="16"/>
        </w:rPr>
        <w:fldChar w:fldCharType="begin"/>
      </w:r>
      <w:r w:rsidRPr="00312424">
        <w:rPr>
          <w:rFonts w:eastAsiaTheme="minorHAnsi"/>
          <w:b/>
          <w:i/>
          <w:iCs/>
          <w:sz w:val="20"/>
          <w:szCs w:val="16"/>
        </w:rPr>
        <w:instrText xml:space="preserve"> SEQ Tabela \* ARABIC </w:instrText>
      </w:r>
      <w:r w:rsidRPr="00312424">
        <w:rPr>
          <w:rFonts w:eastAsiaTheme="minorHAnsi"/>
          <w:b/>
          <w:i/>
          <w:iCs/>
          <w:sz w:val="20"/>
          <w:szCs w:val="16"/>
        </w:rPr>
        <w:fldChar w:fldCharType="separate"/>
      </w:r>
      <w:r w:rsidR="00B81EF6">
        <w:rPr>
          <w:rFonts w:eastAsiaTheme="minorHAnsi"/>
          <w:b/>
          <w:i/>
          <w:iCs/>
          <w:noProof/>
          <w:sz w:val="20"/>
          <w:szCs w:val="16"/>
        </w:rPr>
        <w:t>56</w:t>
      </w:r>
      <w:r w:rsidRPr="00312424">
        <w:rPr>
          <w:rFonts w:eastAsiaTheme="minorHAnsi"/>
          <w:b/>
          <w:i/>
          <w:iCs/>
          <w:sz w:val="20"/>
          <w:szCs w:val="16"/>
        </w:rPr>
        <w:fldChar w:fldCharType="end"/>
      </w:r>
      <w:r w:rsidRPr="00312424">
        <w:rPr>
          <w:rFonts w:eastAsiaTheme="minorHAnsi"/>
          <w:b/>
          <w:i/>
          <w:iCs/>
          <w:sz w:val="20"/>
          <w:szCs w:val="16"/>
        </w:rPr>
        <w:t xml:space="preserve">. Charakterystyka obszarów Natura 2000 zlokalizowanych na terenie </w:t>
      </w:r>
      <w:bookmarkEnd w:id="896"/>
      <w:bookmarkEnd w:id="897"/>
      <w:bookmarkEnd w:id="898"/>
      <w:bookmarkEnd w:id="899"/>
      <w:r>
        <w:rPr>
          <w:rFonts w:eastAsiaTheme="minorHAnsi"/>
          <w:b/>
          <w:i/>
          <w:iCs/>
          <w:sz w:val="20"/>
          <w:szCs w:val="16"/>
        </w:rPr>
        <w:t>gminy Mieszkowice</w:t>
      </w:r>
      <w:bookmarkEnd w:id="900"/>
    </w:p>
    <w:tbl>
      <w:tblPr>
        <w:tblStyle w:val="Tabela-Siatka65"/>
        <w:tblW w:w="5000" w:type="pct"/>
        <w:tblLook w:val="04A0" w:firstRow="1" w:lastRow="0" w:firstColumn="1" w:lastColumn="0" w:noHBand="0" w:noVBand="1"/>
      </w:tblPr>
      <w:tblGrid>
        <w:gridCol w:w="1838"/>
        <w:gridCol w:w="7224"/>
      </w:tblGrid>
      <w:tr w:rsidR="00312424" w:rsidRPr="00312424" w14:paraId="1D951467" w14:textId="77777777" w:rsidTr="00312424">
        <w:trPr>
          <w:trHeight w:val="346"/>
        </w:trPr>
        <w:tc>
          <w:tcPr>
            <w:tcW w:w="5000" w:type="pct"/>
            <w:gridSpan w:val="2"/>
            <w:shd w:val="clear" w:color="auto" w:fill="F2F2F2" w:themeFill="background1" w:themeFillShade="F2"/>
            <w:vAlign w:val="center"/>
          </w:tcPr>
          <w:p w14:paraId="5DDDB5D2" w14:textId="77777777" w:rsidR="00312424" w:rsidRPr="00312424" w:rsidRDefault="00312424" w:rsidP="00312424">
            <w:pPr>
              <w:jc w:val="center"/>
              <w:rPr>
                <w:b/>
                <w:bCs/>
                <w:sz w:val="20"/>
                <w:szCs w:val="20"/>
              </w:rPr>
            </w:pPr>
            <w:r w:rsidRPr="00312424">
              <w:rPr>
                <w:b/>
                <w:bCs/>
                <w:sz w:val="20"/>
                <w:szCs w:val="20"/>
              </w:rPr>
              <w:t>OBSZAR NATURA 2000 MIESZKOWICKA DĄBROWA</w:t>
            </w:r>
          </w:p>
        </w:tc>
      </w:tr>
      <w:tr w:rsidR="00312424" w:rsidRPr="00312424" w14:paraId="694CB6D7" w14:textId="77777777" w:rsidTr="00312424">
        <w:trPr>
          <w:trHeight w:val="346"/>
        </w:trPr>
        <w:tc>
          <w:tcPr>
            <w:tcW w:w="1014" w:type="pct"/>
            <w:vAlign w:val="center"/>
          </w:tcPr>
          <w:p w14:paraId="7B3C8875" w14:textId="77777777" w:rsidR="00312424" w:rsidRPr="00312424" w:rsidRDefault="00312424" w:rsidP="00312424">
            <w:pPr>
              <w:jc w:val="center"/>
              <w:rPr>
                <w:sz w:val="20"/>
                <w:szCs w:val="20"/>
              </w:rPr>
            </w:pPr>
            <w:r w:rsidRPr="00312424">
              <w:rPr>
                <w:sz w:val="20"/>
                <w:szCs w:val="20"/>
              </w:rPr>
              <w:t>Kod obszaru</w:t>
            </w:r>
          </w:p>
        </w:tc>
        <w:tc>
          <w:tcPr>
            <w:tcW w:w="3986" w:type="pct"/>
            <w:vAlign w:val="center"/>
          </w:tcPr>
          <w:p w14:paraId="5C4BF6ED" w14:textId="77777777" w:rsidR="00312424" w:rsidRPr="00312424" w:rsidRDefault="00312424" w:rsidP="00312424">
            <w:pPr>
              <w:jc w:val="center"/>
              <w:rPr>
                <w:sz w:val="20"/>
                <w:szCs w:val="20"/>
              </w:rPr>
            </w:pPr>
            <w:r w:rsidRPr="00312424">
              <w:rPr>
                <w:sz w:val="20"/>
                <w:szCs w:val="20"/>
              </w:rPr>
              <w:t>PLH320051</w:t>
            </w:r>
          </w:p>
        </w:tc>
      </w:tr>
      <w:tr w:rsidR="00312424" w:rsidRPr="00312424" w14:paraId="1E0B1980" w14:textId="77777777" w:rsidTr="00312424">
        <w:trPr>
          <w:trHeight w:val="346"/>
        </w:trPr>
        <w:tc>
          <w:tcPr>
            <w:tcW w:w="1014" w:type="pct"/>
            <w:vAlign w:val="center"/>
          </w:tcPr>
          <w:p w14:paraId="3F0F40A7" w14:textId="77777777" w:rsidR="00312424" w:rsidRPr="00312424" w:rsidRDefault="00312424" w:rsidP="00312424">
            <w:pPr>
              <w:jc w:val="center"/>
              <w:rPr>
                <w:sz w:val="20"/>
                <w:szCs w:val="20"/>
              </w:rPr>
            </w:pPr>
            <w:r w:rsidRPr="00312424">
              <w:rPr>
                <w:sz w:val="20"/>
                <w:szCs w:val="20"/>
              </w:rPr>
              <w:t>Data wyznaczenia</w:t>
            </w:r>
          </w:p>
        </w:tc>
        <w:tc>
          <w:tcPr>
            <w:tcW w:w="3986" w:type="pct"/>
            <w:vAlign w:val="center"/>
          </w:tcPr>
          <w:p w14:paraId="47302BBF" w14:textId="77777777" w:rsidR="00312424" w:rsidRPr="00312424" w:rsidRDefault="00312424" w:rsidP="00312424">
            <w:pPr>
              <w:jc w:val="center"/>
              <w:rPr>
                <w:sz w:val="20"/>
                <w:szCs w:val="20"/>
              </w:rPr>
            </w:pPr>
            <w:r w:rsidRPr="00312424">
              <w:rPr>
                <w:sz w:val="20"/>
                <w:szCs w:val="20"/>
              </w:rPr>
              <w:t>2011-02-08</w:t>
            </w:r>
          </w:p>
        </w:tc>
      </w:tr>
      <w:tr w:rsidR="00312424" w:rsidRPr="00312424" w14:paraId="7F31582D" w14:textId="77777777" w:rsidTr="00312424">
        <w:trPr>
          <w:trHeight w:val="346"/>
        </w:trPr>
        <w:tc>
          <w:tcPr>
            <w:tcW w:w="1014" w:type="pct"/>
            <w:vAlign w:val="center"/>
          </w:tcPr>
          <w:p w14:paraId="2ADE188C" w14:textId="77777777" w:rsidR="00312424" w:rsidRPr="00312424" w:rsidRDefault="00312424" w:rsidP="00312424">
            <w:pPr>
              <w:jc w:val="center"/>
              <w:rPr>
                <w:sz w:val="20"/>
                <w:szCs w:val="20"/>
              </w:rPr>
            </w:pPr>
            <w:r w:rsidRPr="00312424">
              <w:rPr>
                <w:sz w:val="20"/>
                <w:szCs w:val="20"/>
              </w:rPr>
              <w:t>Rodzaj ochrony</w:t>
            </w:r>
          </w:p>
        </w:tc>
        <w:tc>
          <w:tcPr>
            <w:tcW w:w="3986" w:type="pct"/>
            <w:vAlign w:val="center"/>
          </w:tcPr>
          <w:p w14:paraId="25606C8E" w14:textId="77777777" w:rsidR="00312424" w:rsidRPr="00312424" w:rsidRDefault="00312424" w:rsidP="00312424">
            <w:pPr>
              <w:jc w:val="center"/>
              <w:rPr>
                <w:sz w:val="20"/>
                <w:szCs w:val="20"/>
              </w:rPr>
            </w:pPr>
            <w:r w:rsidRPr="00312424">
              <w:rPr>
                <w:sz w:val="20"/>
                <w:szCs w:val="20"/>
              </w:rPr>
              <w:t>Dyrektywa siedliskowa</w:t>
            </w:r>
          </w:p>
        </w:tc>
      </w:tr>
      <w:tr w:rsidR="00312424" w:rsidRPr="00312424" w14:paraId="191A488A" w14:textId="77777777" w:rsidTr="00312424">
        <w:trPr>
          <w:trHeight w:val="346"/>
        </w:trPr>
        <w:tc>
          <w:tcPr>
            <w:tcW w:w="1014" w:type="pct"/>
            <w:vAlign w:val="center"/>
          </w:tcPr>
          <w:p w14:paraId="2310B953" w14:textId="77777777" w:rsidR="00312424" w:rsidRPr="00312424" w:rsidRDefault="00312424" w:rsidP="00312424">
            <w:pPr>
              <w:jc w:val="center"/>
              <w:rPr>
                <w:sz w:val="20"/>
                <w:szCs w:val="20"/>
              </w:rPr>
            </w:pPr>
            <w:r w:rsidRPr="00312424">
              <w:rPr>
                <w:sz w:val="20"/>
                <w:szCs w:val="20"/>
              </w:rPr>
              <w:t xml:space="preserve">Powierzchnia </w:t>
            </w:r>
          </w:p>
        </w:tc>
        <w:tc>
          <w:tcPr>
            <w:tcW w:w="3986" w:type="pct"/>
            <w:vAlign w:val="center"/>
          </w:tcPr>
          <w:p w14:paraId="53A26C1C" w14:textId="77777777" w:rsidR="00312424" w:rsidRPr="00312424" w:rsidRDefault="00312424" w:rsidP="00312424">
            <w:pPr>
              <w:jc w:val="center"/>
              <w:rPr>
                <w:sz w:val="20"/>
                <w:szCs w:val="20"/>
              </w:rPr>
            </w:pPr>
            <w:r w:rsidRPr="00312424">
              <w:rPr>
                <w:sz w:val="20"/>
                <w:szCs w:val="20"/>
              </w:rPr>
              <w:t>26,39 ha</w:t>
            </w:r>
          </w:p>
        </w:tc>
      </w:tr>
      <w:tr w:rsidR="00312424" w:rsidRPr="00312424" w14:paraId="71822D13" w14:textId="77777777" w:rsidTr="00312424">
        <w:trPr>
          <w:trHeight w:val="346"/>
        </w:trPr>
        <w:tc>
          <w:tcPr>
            <w:tcW w:w="1014" w:type="pct"/>
            <w:vAlign w:val="center"/>
          </w:tcPr>
          <w:p w14:paraId="205D8BDC" w14:textId="77777777" w:rsidR="00312424" w:rsidRPr="00312424" w:rsidRDefault="00312424" w:rsidP="00312424">
            <w:pPr>
              <w:jc w:val="center"/>
              <w:rPr>
                <w:sz w:val="20"/>
                <w:szCs w:val="20"/>
              </w:rPr>
            </w:pPr>
            <w:r w:rsidRPr="00312424">
              <w:rPr>
                <w:sz w:val="20"/>
                <w:szCs w:val="20"/>
              </w:rPr>
              <w:t>Lokalizacja</w:t>
            </w:r>
          </w:p>
        </w:tc>
        <w:tc>
          <w:tcPr>
            <w:tcW w:w="3986" w:type="pct"/>
            <w:vAlign w:val="center"/>
          </w:tcPr>
          <w:p w14:paraId="3FCB3377" w14:textId="24FB8F23" w:rsidR="00312424" w:rsidRPr="00312424" w:rsidRDefault="00312424" w:rsidP="00312424">
            <w:pPr>
              <w:jc w:val="center"/>
              <w:rPr>
                <w:sz w:val="20"/>
                <w:szCs w:val="20"/>
              </w:rPr>
            </w:pPr>
            <w:r>
              <w:rPr>
                <w:sz w:val="20"/>
                <w:szCs w:val="20"/>
              </w:rPr>
              <w:t>gminy</w:t>
            </w:r>
            <w:r w:rsidRPr="00312424">
              <w:rPr>
                <w:sz w:val="20"/>
                <w:szCs w:val="20"/>
              </w:rPr>
              <w:t xml:space="preserve">: </w:t>
            </w:r>
            <w:r>
              <w:rPr>
                <w:sz w:val="20"/>
                <w:szCs w:val="20"/>
              </w:rPr>
              <w:t>Mieszkowice</w:t>
            </w:r>
          </w:p>
        </w:tc>
      </w:tr>
      <w:tr w:rsidR="00312424" w:rsidRPr="00312424" w14:paraId="250C815D" w14:textId="77777777" w:rsidTr="00D11C6A">
        <w:trPr>
          <w:trHeight w:val="329"/>
        </w:trPr>
        <w:tc>
          <w:tcPr>
            <w:tcW w:w="1014" w:type="pct"/>
            <w:vAlign w:val="center"/>
          </w:tcPr>
          <w:p w14:paraId="2A0831BB" w14:textId="77777777" w:rsidR="00312424" w:rsidRPr="00312424" w:rsidRDefault="00312424" w:rsidP="00312424">
            <w:pPr>
              <w:jc w:val="center"/>
              <w:rPr>
                <w:sz w:val="20"/>
                <w:szCs w:val="20"/>
              </w:rPr>
            </w:pPr>
            <w:r w:rsidRPr="00312424">
              <w:rPr>
                <w:sz w:val="20"/>
                <w:szCs w:val="20"/>
              </w:rPr>
              <w:t>Plan zadań ochronnych</w:t>
            </w:r>
          </w:p>
        </w:tc>
        <w:tc>
          <w:tcPr>
            <w:tcW w:w="3986" w:type="pct"/>
            <w:vAlign w:val="center"/>
          </w:tcPr>
          <w:p w14:paraId="1768A848" w14:textId="77777777" w:rsidR="00312424" w:rsidRPr="00312424" w:rsidRDefault="00312424" w:rsidP="00312424">
            <w:pPr>
              <w:rPr>
                <w:sz w:val="20"/>
                <w:szCs w:val="20"/>
              </w:rPr>
            </w:pPr>
            <w:r w:rsidRPr="00312424">
              <w:rPr>
                <w:sz w:val="20"/>
                <w:szCs w:val="20"/>
              </w:rPr>
              <w:t>Zarządzenie Regionalnego Dyrektora Ochrony Środowiska w Szczecinie z dnia</w:t>
            </w:r>
            <w:r w:rsidRPr="00312424">
              <w:rPr>
                <w:sz w:val="20"/>
                <w:szCs w:val="20"/>
              </w:rPr>
              <w:br/>
              <w:t>7 lutego 2024 r. w sprawie ustanowienia planu zadań ochronnych dla obszaru Natura 2000 Mieszkowicka Dąbrowa PLH320051.</w:t>
            </w:r>
          </w:p>
        </w:tc>
      </w:tr>
      <w:tr w:rsidR="00312424" w:rsidRPr="00312424" w14:paraId="585A8C35" w14:textId="77777777" w:rsidTr="00D11C6A">
        <w:trPr>
          <w:trHeight w:val="329"/>
        </w:trPr>
        <w:tc>
          <w:tcPr>
            <w:tcW w:w="1014" w:type="pct"/>
            <w:vAlign w:val="center"/>
          </w:tcPr>
          <w:p w14:paraId="6BCB90E5" w14:textId="77777777" w:rsidR="00312424" w:rsidRPr="00312424" w:rsidRDefault="00312424" w:rsidP="00312424">
            <w:pPr>
              <w:jc w:val="center"/>
              <w:rPr>
                <w:sz w:val="20"/>
                <w:szCs w:val="20"/>
              </w:rPr>
            </w:pPr>
            <w:r w:rsidRPr="00312424">
              <w:rPr>
                <w:sz w:val="20"/>
                <w:szCs w:val="20"/>
              </w:rPr>
              <w:t>Charakterystyka obszaru/jakość</w:t>
            </w:r>
            <w:r w:rsidRPr="00312424">
              <w:rPr>
                <w:sz w:val="20"/>
                <w:szCs w:val="20"/>
              </w:rPr>
              <w:br/>
              <w:t>i znaczenie</w:t>
            </w:r>
          </w:p>
        </w:tc>
        <w:tc>
          <w:tcPr>
            <w:tcW w:w="3986" w:type="pct"/>
            <w:vAlign w:val="center"/>
          </w:tcPr>
          <w:p w14:paraId="7B827F4C" w14:textId="68D3159D" w:rsidR="001165F0" w:rsidRPr="00312424" w:rsidRDefault="00312424" w:rsidP="001165F0">
            <w:pPr>
              <w:rPr>
                <w:sz w:val="20"/>
                <w:szCs w:val="20"/>
              </w:rPr>
            </w:pPr>
            <w:r w:rsidRPr="00312424">
              <w:rPr>
                <w:sz w:val="20"/>
                <w:szCs w:val="20"/>
              </w:rPr>
              <w:t xml:space="preserve">Obszar położony na Równinie Gorzowskiej, będącej sandrem o podłożu zbudowanym głównie z piasków </w:t>
            </w:r>
            <w:proofErr w:type="spellStart"/>
            <w:r w:rsidRPr="00312424">
              <w:rPr>
                <w:sz w:val="20"/>
                <w:szCs w:val="20"/>
              </w:rPr>
              <w:t>fluwioglocjalnych</w:t>
            </w:r>
            <w:proofErr w:type="spellEnd"/>
            <w:r w:rsidRPr="00312424">
              <w:rPr>
                <w:sz w:val="20"/>
                <w:szCs w:val="20"/>
              </w:rPr>
              <w:t xml:space="preserve"> miejscami ze wzniesieniami</w:t>
            </w:r>
            <w:r w:rsidRPr="00312424">
              <w:rPr>
                <w:sz w:val="20"/>
                <w:szCs w:val="20"/>
              </w:rPr>
              <w:br/>
              <w:t xml:space="preserve">z gliny morenowej. Jest to młody drzewostan dębowy rosnący na siedlisku kwaśnej dąbrowy, z zachowanymi starymi egzemplarzami żywych dębów oraz drzew </w:t>
            </w:r>
            <w:r w:rsidRPr="00312424">
              <w:rPr>
                <w:sz w:val="20"/>
                <w:szCs w:val="20"/>
              </w:rPr>
              <w:lastRenderedPageBreak/>
              <w:t xml:space="preserve">powalonych, będących miejscem występowania </w:t>
            </w:r>
            <w:proofErr w:type="spellStart"/>
            <w:r>
              <w:rPr>
                <w:sz w:val="20"/>
                <w:szCs w:val="20"/>
              </w:rPr>
              <w:t>P</w:t>
            </w:r>
            <w:r w:rsidRPr="00312424">
              <w:rPr>
                <w:sz w:val="20"/>
                <w:szCs w:val="20"/>
              </w:rPr>
              <w:t>achnicy</w:t>
            </w:r>
            <w:proofErr w:type="spellEnd"/>
            <w:r w:rsidRPr="00312424">
              <w:rPr>
                <w:sz w:val="20"/>
                <w:szCs w:val="20"/>
              </w:rPr>
              <w:t xml:space="preserve"> dębowej i </w:t>
            </w:r>
            <w:r>
              <w:rPr>
                <w:sz w:val="20"/>
                <w:szCs w:val="20"/>
              </w:rPr>
              <w:t>K</w:t>
            </w:r>
            <w:r w:rsidRPr="00312424">
              <w:rPr>
                <w:sz w:val="20"/>
                <w:szCs w:val="20"/>
              </w:rPr>
              <w:t xml:space="preserve">ozioroga </w:t>
            </w:r>
            <w:proofErr w:type="spellStart"/>
            <w:r w:rsidRPr="00312424">
              <w:rPr>
                <w:sz w:val="20"/>
                <w:szCs w:val="20"/>
              </w:rPr>
              <w:t>dębosza</w:t>
            </w:r>
            <w:proofErr w:type="spellEnd"/>
            <w:r w:rsidRPr="00312424">
              <w:rPr>
                <w:sz w:val="20"/>
                <w:szCs w:val="20"/>
              </w:rPr>
              <w:t>. Prowadzona tu gospodarka leśna była w przeszłości i jest obecnie ukierunkowana na pozostawienie starych okazów dębów, zarówno żywych jak</w:t>
            </w:r>
            <w:r w:rsidRPr="00312424">
              <w:rPr>
                <w:sz w:val="20"/>
                <w:szCs w:val="20"/>
              </w:rPr>
              <w:br/>
              <w:t xml:space="preserve">i powalonych, co stworzyło znakomite warunki dla rozwoju tych chrząszczy. „Mieszkowicką Dąbrowę” zasiedla jedna z najliczniejszych w regionie populacji </w:t>
            </w:r>
            <w:proofErr w:type="spellStart"/>
            <w:r w:rsidRPr="00312424">
              <w:rPr>
                <w:sz w:val="20"/>
                <w:szCs w:val="20"/>
              </w:rPr>
              <w:t>Pachnicy</w:t>
            </w:r>
            <w:proofErr w:type="spellEnd"/>
            <w:r w:rsidRPr="00312424">
              <w:rPr>
                <w:sz w:val="20"/>
                <w:szCs w:val="20"/>
              </w:rPr>
              <w:t xml:space="preserve"> dębowej oraz Kozioroga </w:t>
            </w:r>
            <w:proofErr w:type="spellStart"/>
            <w:r w:rsidRPr="00312424">
              <w:rPr>
                <w:sz w:val="20"/>
                <w:szCs w:val="20"/>
              </w:rPr>
              <w:t>dębosza</w:t>
            </w:r>
            <w:proofErr w:type="spellEnd"/>
            <w:r w:rsidRPr="00312424">
              <w:rPr>
                <w:sz w:val="20"/>
                <w:szCs w:val="20"/>
              </w:rPr>
              <w:t xml:space="preserve">. Teren charakteryzuje się dużą koncentracją starych i powalonych drzew, co sprzyja licznemu występowaniu bezkręgowców </w:t>
            </w:r>
            <w:proofErr w:type="spellStart"/>
            <w:r w:rsidRPr="00312424">
              <w:rPr>
                <w:sz w:val="20"/>
                <w:szCs w:val="20"/>
              </w:rPr>
              <w:t>saproksylicznych</w:t>
            </w:r>
            <w:proofErr w:type="spellEnd"/>
            <w:r w:rsidRPr="00312424">
              <w:rPr>
                <w:sz w:val="20"/>
                <w:szCs w:val="20"/>
              </w:rPr>
              <w:t>. Jest to doskonały przykład połączenia gospodarki leśnej z potrzebami ochrony przyrody.</w:t>
            </w:r>
            <w:r w:rsidR="001165F0">
              <w:rPr>
                <w:sz w:val="20"/>
                <w:szCs w:val="20"/>
              </w:rPr>
              <w:t xml:space="preserve"> D</w:t>
            </w:r>
            <w:r w:rsidR="001165F0" w:rsidRPr="001165F0">
              <w:rPr>
                <w:sz w:val="20"/>
                <w:szCs w:val="20"/>
              </w:rPr>
              <w:t>o najistotniejszych zagrożeń obszaru należy w szczególności zaliczyć: susze i zmniejszenie opadów</w:t>
            </w:r>
            <w:r w:rsidR="001165F0">
              <w:rPr>
                <w:sz w:val="20"/>
                <w:szCs w:val="20"/>
              </w:rPr>
              <w:t xml:space="preserve"> oraz </w:t>
            </w:r>
            <w:r w:rsidR="001165F0" w:rsidRPr="001165F0">
              <w:rPr>
                <w:sz w:val="20"/>
                <w:szCs w:val="20"/>
              </w:rPr>
              <w:t>zmniejszenie lub utrat</w:t>
            </w:r>
            <w:r w:rsidR="001165F0">
              <w:rPr>
                <w:sz w:val="20"/>
                <w:szCs w:val="20"/>
              </w:rPr>
              <w:t>ę</w:t>
            </w:r>
            <w:r w:rsidR="001165F0" w:rsidRPr="001165F0">
              <w:rPr>
                <w:sz w:val="20"/>
                <w:szCs w:val="20"/>
              </w:rPr>
              <w:t xml:space="preserve"> określonych cech siedliska</w:t>
            </w:r>
            <w:r w:rsidR="001165F0">
              <w:rPr>
                <w:sz w:val="20"/>
                <w:szCs w:val="20"/>
              </w:rPr>
              <w:t xml:space="preserve"> przez ekspansję rodzimych</w:t>
            </w:r>
            <w:r w:rsidR="001165F0">
              <w:rPr>
                <w:sz w:val="20"/>
                <w:szCs w:val="20"/>
              </w:rPr>
              <w:br/>
              <w:t>i obcych gatunków problematycznych.</w:t>
            </w:r>
          </w:p>
        </w:tc>
      </w:tr>
      <w:tr w:rsidR="00312424" w:rsidRPr="00312424" w14:paraId="41B72138" w14:textId="77777777" w:rsidTr="00312424">
        <w:trPr>
          <w:trHeight w:val="357"/>
        </w:trPr>
        <w:tc>
          <w:tcPr>
            <w:tcW w:w="5000" w:type="pct"/>
            <w:gridSpan w:val="2"/>
            <w:shd w:val="clear" w:color="auto" w:fill="F2F2F2" w:themeFill="background1" w:themeFillShade="F2"/>
            <w:vAlign w:val="center"/>
          </w:tcPr>
          <w:p w14:paraId="1ADD9558" w14:textId="77777777" w:rsidR="00312424" w:rsidRPr="00312424" w:rsidRDefault="00312424" w:rsidP="00312424">
            <w:pPr>
              <w:jc w:val="center"/>
              <w:rPr>
                <w:b/>
                <w:bCs/>
                <w:sz w:val="20"/>
                <w:szCs w:val="20"/>
              </w:rPr>
            </w:pPr>
            <w:r w:rsidRPr="00312424">
              <w:rPr>
                <w:b/>
                <w:bCs/>
                <w:sz w:val="20"/>
                <w:szCs w:val="20"/>
              </w:rPr>
              <w:lastRenderedPageBreak/>
              <w:t>OBSZAR NATURA 2000 DOLNA ODRA</w:t>
            </w:r>
          </w:p>
        </w:tc>
      </w:tr>
      <w:tr w:rsidR="00312424" w:rsidRPr="00312424" w14:paraId="0EA7AFB1" w14:textId="77777777" w:rsidTr="00312424">
        <w:trPr>
          <w:trHeight w:val="357"/>
        </w:trPr>
        <w:tc>
          <w:tcPr>
            <w:tcW w:w="1014" w:type="pct"/>
            <w:vAlign w:val="center"/>
          </w:tcPr>
          <w:p w14:paraId="2982296D" w14:textId="77777777" w:rsidR="00312424" w:rsidRPr="00312424" w:rsidRDefault="00312424" w:rsidP="00312424">
            <w:pPr>
              <w:jc w:val="center"/>
              <w:rPr>
                <w:sz w:val="20"/>
                <w:szCs w:val="20"/>
              </w:rPr>
            </w:pPr>
            <w:r w:rsidRPr="00312424">
              <w:rPr>
                <w:sz w:val="20"/>
                <w:szCs w:val="20"/>
              </w:rPr>
              <w:t>Kod obszaru</w:t>
            </w:r>
          </w:p>
        </w:tc>
        <w:tc>
          <w:tcPr>
            <w:tcW w:w="3986" w:type="pct"/>
            <w:vAlign w:val="center"/>
          </w:tcPr>
          <w:p w14:paraId="017C0A67" w14:textId="77777777" w:rsidR="00312424" w:rsidRPr="00312424" w:rsidRDefault="00312424" w:rsidP="00312424">
            <w:pPr>
              <w:jc w:val="center"/>
              <w:rPr>
                <w:sz w:val="20"/>
                <w:szCs w:val="20"/>
              </w:rPr>
            </w:pPr>
            <w:r w:rsidRPr="00312424">
              <w:rPr>
                <w:sz w:val="20"/>
                <w:szCs w:val="20"/>
              </w:rPr>
              <w:t>PLH320037</w:t>
            </w:r>
          </w:p>
        </w:tc>
      </w:tr>
      <w:tr w:rsidR="00312424" w:rsidRPr="00312424" w14:paraId="12628ECE" w14:textId="77777777" w:rsidTr="00312424">
        <w:trPr>
          <w:trHeight w:val="357"/>
        </w:trPr>
        <w:tc>
          <w:tcPr>
            <w:tcW w:w="1014" w:type="pct"/>
            <w:vAlign w:val="center"/>
          </w:tcPr>
          <w:p w14:paraId="520BDB76" w14:textId="77777777" w:rsidR="00312424" w:rsidRPr="00312424" w:rsidRDefault="00312424" w:rsidP="00312424">
            <w:pPr>
              <w:jc w:val="center"/>
              <w:rPr>
                <w:sz w:val="20"/>
                <w:szCs w:val="20"/>
              </w:rPr>
            </w:pPr>
            <w:r w:rsidRPr="00312424">
              <w:rPr>
                <w:sz w:val="20"/>
                <w:szCs w:val="20"/>
              </w:rPr>
              <w:t>Data wyznaczenia</w:t>
            </w:r>
          </w:p>
        </w:tc>
        <w:tc>
          <w:tcPr>
            <w:tcW w:w="3986" w:type="pct"/>
            <w:vAlign w:val="center"/>
          </w:tcPr>
          <w:p w14:paraId="2BEF321F" w14:textId="77777777" w:rsidR="00312424" w:rsidRPr="00312424" w:rsidRDefault="00312424" w:rsidP="00312424">
            <w:pPr>
              <w:jc w:val="center"/>
              <w:rPr>
                <w:sz w:val="20"/>
                <w:szCs w:val="20"/>
              </w:rPr>
            </w:pPr>
            <w:r w:rsidRPr="00312424">
              <w:rPr>
                <w:sz w:val="20"/>
                <w:szCs w:val="20"/>
              </w:rPr>
              <w:t>2009-02-13</w:t>
            </w:r>
          </w:p>
        </w:tc>
      </w:tr>
      <w:tr w:rsidR="00312424" w:rsidRPr="00312424" w14:paraId="5902E1F0" w14:textId="77777777" w:rsidTr="00312424">
        <w:trPr>
          <w:trHeight w:val="357"/>
        </w:trPr>
        <w:tc>
          <w:tcPr>
            <w:tcW w:w="1014" w:type="pct"/>
            <w:vAlign w:val="center"/>
          </w:tcPr>
          <w:p w14:paraId="6A0D2982" w14:textId="77777777" w:rsidR="00312424" w:rsidRPr="00312424" w:rsidRDefault="00312424" w:rsidP="00312424">
            <w:pPr>
              <w:jc w:val="center"/>
              <w:rPr>
                <w:sz w:val="20"/>
                <w:szCs w:val="20"/>
              </w:rPr>
            </w:pPr>
            <w:r w:rsidRPr="00312424">
              <w:rPr>
                <w:sz w:val="20"/>
                <w:szCs w:val="20"/>
              </w:rPr>
              <w:t>Rodzaj ochrony</w:t>
            </w:r>
          </w:p>
        </w:tc>
        <w:tc>
          <w:tcPr>
            <w:tcW w:w="3986" w:type="pct"/>
            <w:vAlign w:val="center"/>
          </w:tcPr>
          <w:p w14:paraId="15FE54AB" w14:textId="77777777" w:rsidR="00312424" w:rsidRPr="00312424" w:rsidRDefault="00312424" w:rsidP="00312424">
            <w:pPr>
              <w:jc w:val="center"/>
              <w:rPr>
                <w:sz w:val="20"/>
                <w:szCs w:val="20"/>
              </w:rPr>
            </w:pPr>
            <w:r w:rsidRPr="00312424">
              <w:rPr>
                <w:sz w:val="20"/>
                <w:szCs w:val="20"/>
              </w:rPr>
              <w:t>Dyrektywa siedliskowa</w:t>
            </w:r>
          </w:p>
        </w:tc>
      </w:tr>
      <w:tr w:rsidR="00312424" w:rsidRPr="00312424" w14:paraId="71E93591" w14:textId="77777777" w:rsidTr="00312424">
        <w:trPr>
          <w:trHeight w:val="357"/>
        </w:trPr>
        <w:tc>
          <w:tcPr>
            <w:tcW w:w="1014" w:type="pct"/>
            <w:vAlign w:val="center"/>
          </w:tcPr>
          <w:p w14:paraId="5EA28868" w14:textId="77777777" w:rsidR="00312424" w:rsidRPr="00312424" w:rsidRDefault="00312424" w:rsidP="00312424">
            <w:pPr>
              <w:jc w:val="center"/>
              <w:rPr>
                <w:sz w:val="20"/>
                <w:szCs w:val="20"/>
              </w:rPr>
            </w:pPr>
            <w:r w:rsidRPr="00312424">
              <w:rPr>
                <w:sz w:val="20"/>
                <w:szCs w:val="20"/>
              </w:rPr>
              <w:t xml:space="preserve">Powierzchnia </w:t>
            </w:r>
          </w:p>
        </w:tc>
        <w:tc>
          <w:tcPr>
            <w:tcW w:w="3986" w:type="pct"/>
            <w:vAlign w:val="center"/>
          </w:tcPr>
          <w:p w14:paraId="1C57DDEB" w14:textId="77777777" w:rsidR="00312424" w:rsidRPr="00312424" w:rsidRDefault="00312424" w:rsidP="00312424">
            <w:pPr>
              <w:jc w:val="center"/>
              <w:rPr>
                <w:sz w:val="20"/>
                <w:szCs w:val="20"/>
              </w:rPr>
            </w:pPr>
            <w:r w:rsidRPr="00312424">
              <w:rPr>
                <w:sz w:val="20"/>
                <w:szCs w:val="20"/>
              </w:rPr>
              <w:t>30 555,16 ha</w:t>
            </w:r>
          </w:p>
        </w:tc>
      </w:tr>
      <w:tr w:rsidR="00312424" w:rsidRPr="00312424" w14:paraId="73F5DB5F" w14:textId="77777777" w:rsidTr="00312424">
        <w:trPr>
          <w:trHeight w:val="357"/>
        </w:trPr>
        <w:tc>
          <w:tcPr>
            <w:tcW w:w="1014" w:type="pct"/>
            <w:vAlign w:val="center"/>
          </w:tcPr>
          <w:p w14:paraId="1AB8FA88" w14:textId="77777777" w:rsidR="00312424" w:rsidRPr="00312424" w:rsidRDefault="00312424" w:rsidP="00312424">
            <w:pPr>
              <w:jc w:val="center"/>
              <w:rPr>
                <w:sz w:val="20"/>
                <w:szCs w:val="20"/>
              </w:rPr>
            </w:pPr>
            <w:r w:rsidRPr="00312424">
              <w:rPr>
                <w:sz w:val="20"/>
                <w:szCs w:val="20"/>
              </w:rPr>
              <w:t>Lokalizacja</w:t>
            </w:r>
          </w:p>
        </w:tc>
        <w:tc>
          <w:tcPr>
            <w:tcW w:w="3986" w:type="pct"/>
            <w:vAlign w:val="center"/>
          </w:tcPr>
          <w:p w14:paraId="456FFAD0" w14:textId="47360C47" w:rsidR="00312424" w:rsidRPr="00312424" w:rsidRDefault="00312424" w:rsidP="00312424">
            <w:pPr>
              <w:jc w:val="center"/>
              <w:rPr>
                <w:sz w:val="20"/>
                <w:szCs w:val="20"/>
              </w:rPr>
            </w:pPr>
            <w:r>
              <w:rPr>
                <w:sz w:val="20"/>
                <w:szCs w:val="20"/>
              </w:rPr>
              <w:t xml:space="preserve">gminy: </w:t>
            </w:r>
            <w:r w:rsidRPr="00312424">
              <w:rPr>
                <w:sz w:val="20"/>
                <w:szCs w:val="20"/>
              </w:rPr>
              <w:t>Kołbaskowo, Boleszkowice, Cedynia, Mieszkowice, Widuchowa, Szczecin, Gryfino, Chojna, Moryń</w:t>
            </w:r>
          </w:p>
        </w:tc>
      </w:tr>
      <w:tr w:rsidR="00312424" w:rsidRPr="00312424" w14:paraId="18D534A5" w14:textId="77777777" w:rsidTr="00D11C6A">
        <w:trPr>
          <w:trHeight w:val="329"/>
        </w:trPr>
        <w:tc>
          <w:tcPr>
            <w:tcW w:w="1014" w:type="pct"/>
            <w:vAlign w:val="center"/>
          </w:tcPr>
          <w:p w14:paraId="39EDB53C" w14:textId="77777777" w:rsidR="00312424" w:rsidRPr="00312424" w:rsidRDefault="00312424" w:rsidP="00312424">
            <w:pPr>
              <w:jc w:val="center"/>
              <w:rPr>
                <w:sz w:val="20"/>
                <w:szCs w:val="20"/>
              </w:rPr>
            </w:pPr>
            <w:r w:rsidRPr="00312424">
              <w:rPr>
                <w:sz w:val="20"/>
                <w:szCs w:val="20"/>
              </w:rPr>
              <w:t>Plan zadań ochronnych</w:t>
            </w:r>
          </w:p>
        </w:tc>
        <w:tc>
          <w:tcPr>
            <w:tcW w:w="3986" w:type="pct"/>
            <w:vAlign w:val="center"/>
          </w:tcPr>
          <w:p w14:paraId="6F4EA406" w14:textId="77777777" w:rsidR="00312424" w:rsidRPr="00312424" w:rsidRDefault="00312424" w:rsidP="00312424">
            <w:pPr>
              <w:numPr>
                <w:ilvl w:val="0"/>
                <w:numId w:val="123"/>
              </w:numPr>
              <w:ind w:left="319" w:hanging="259"/>
              <w:contextualSpacing/>
              <w:rPr>
                <w:sz w:val="20"/>
                <w:szCs w:val="20"/>
              </w:rPr>
            </w:pPr>
            <w:r w:rsidRPr="00312424">
              <w:rPr>
                <w:sz w:val="20"/>
                <w:szCs w:val="20"/>
              </w:rPr>
              <w:t>Zarządzenie Regionalnego Dyrektora Ochrony Środowiska w Szczecinie z dnia 31 marca 2014 r. w sprawie ustanowienia planu zadań ochronnych dla obszaru Natura 2000 Dolna Odra PLH320037.</w:t>
            </w:r>
          </w:p>
          <w:p w14:paraId="36F7633B" w14:textId="77777777" w:rsidR="00312424" w:rsidRPr="00312424" w:rsidRDefault="00312424" w:rsidP="00312424">
            <w:pPr>
              <w:numPr>
                <w:ilvl w:val="0"/>
                <w:numId w:val="123"/>
              </w:numPr>
              <w:ind w:left="319" w:hanging="259"/>
              <w:contextualSpacing/>
              <w:rPr>
                <w:sz w:val="20"/>
                <w:szCs w:val="20"/>
              </w:rPr>
            </w:pPr>
            <w:r w:rsidRPr="00312424">
              <w:rPr>
                <w:sz w:val="20"/>
                <w:szCs w:val="20"/>
              </w:rPr>
              <w:t>Zarządzenie Regionalnego Dyrektora Ochrony Środowiska w Szczecinie z dnia 10 grudnia 2015 r. zmieniające zarządzenie w sprawie ustanowienia planu zadań ochronnych dla obszaru Natura 2000 Dolna Odra PLH320037.</w:t>
            </w:r>
          </w:p>
          <w:p w14:paraId="4BA69B62" w14:textId="77777777" w:rsidR="00312424" w:rsidRPr="00312424" w:rsidRDefault="00312424" w:rsidP="00312424">
            <w:pPr>
              <w:numPr>
                <w:ilvl w:val="0"/>
                <w:numId w:val="123"/>
              </w:numPr>
              <w:ind w:left="319" w:hanging="259"/>
              <w:contextualSpacing/>
              <w:rPr>
                <w:sz w:val="20"/>
                <w:szCs w:val="20"/>
              </w:rPr>
            </w:pPr>
            <w:r w:rsidRPr="00312424">
              <w:rPr>
                <w:sz w:val="20"/>
                <w:szCs w:val="20"/>
              </w:rPr>
              <w:t>Zarządzenie Regionalnego Dyrektora Ochrony Środowiska w Szczecinie z dnia 6 grudnia 2016 r. zmieniające zarządzenie w sprawie ustanowienia planu zadań ochronnych dla obszaru Natura 2000 Dolna Odra PLH320037.</w:t>
            </w:r>
          </w:p>
          <w:p w14:paraId="51A3ED58" w14:textId="77777777" w:rsidR="00312424" w:rsidRPr="00312424" w:rsidRDefault="00312424" w:rsidP="00312424">
            <w:pPr>
              <w:numPr>
                <w:ilvl w:val="0"/>
                <w:numId w:val="123"/>
              </w:numPr>
              <w:ind w:left="319" w:hanging="259"/>
              <w:contextualSpacing/>
              <w:rPr>
                <w:sz w:val="20"/>
                <w:szCs w:val="20"/>
              </w:rPr>
            </w:pPr>
            <w:r w:rsidRPr="00312424">
              <w:rPr>
                <w:sz w:val="20"/>
                <w:szCs w:val="20"/>
              </w:rPr>
              <w:t>Zarządzenie Regionalnego Dyrektora Ochrony Środowiska w Szczecinie z dnia 29 grudnia 2022 r. zmieniające zarządzenie w sprawie ustanowienia planu zadań ochronnych dla obszaru Natura 2000 Dolna Odra PLH320037.</w:t>
            </w:r>
          </w:p>
        </w:tc>
      </w:tr>
      <w:tr w:rsidR="00312424" w:rsidRPr="00312424" w14:paraId="4B1831E7" w14:textId="77777777" w:rsidTr="00D11C6A">
        <w:trPr>
          <w:trHeight w:val="329"/>
        </w:trPr>
        <w:tc>
          <w:tcPr>
            <w:tcW w:w="1014" w:type="pct"/>
            <w:vAlign w:val="center"/>
          </w:tcPr>
          <w:p w14:paraId="46515217" w14:textId="77777777" w:rsidR="00312424" w:rsidRPr="00312424" w:rsidRDefault="00312424" w:rsidP="00312424">
            <w:pPr>
              <w:jc w:val="center"/>
              <w:rPr>
                <w:sz w:val="20"/>
                <w:szCs w:val="20"/>
              </w:rPr>
            </w:pPr>
            <w:r w:rsidRPr="00312424">
              <w:rPr>
                <w:sz w:val="20"/>
                <w:szCs w:val="20"/>
              </w:rPr>
              <w:t>Charakterystyka obszaru/jakość</w:t>
            </w:r>
            <w:r w:rsidRPr="00312424">
              <w:rPr>
                <w:sz w:val="20"/>
                <w:szCs w:val="20"/>
              </w:rPr>
              <w:br/>
              <w:t>i znaczenie</w:t>
            </w:r>
          </w:p>
        </w:tc>
        <w:tc>
          <w:tcPr>
            <w:tcW w:w="3986" w:type="pct"/>
            <w:vAlign w:val="center"/>
          </w:tcPr>
          <w:p w14:paraId="38C72661" w14:textId="7374F6FF" w:rsidR="002C1CF3" w:rsidRPr="00312424" w:rsidRDefault="00312424" w:rsidP="00312424">
            <w:pPr>
              <w:rPr>
                <w:sz w:val="20"/>
                <w:szCs w:val="20"/>
              </w:rPr>
            </w:pPr>
            <w:r w:rsidRPr="00312424">
              <w:rPr>
                <w:sz w:val="20"/>
                <w:szCs w:val="20"/>
              </w:rPr>
              <w:t xml:space="preserve">Dolina Odry (z dwoma głównymi kanałami: Wschodnią Odrą i Zachodnią Odrą), rozciągająca się na przestrzeni ok. 90 km, stanowi mozaikę obejmującą: tereny podmokłe z torfowiskami i łąkami zalewanymi wiosną, lasy olszowe i łęgowe, starorzecza, liczne odnogi rzeki i wysepki. Odra jest rzeką swobodnie płynącą (według terminologii hydrotechników). Duży udział w obszarze mają naturalne tereny zalewowe. Ostoja obejmuje również fragmenty strefy krawędziowej Doliny Odry z płatami roślinności </w:t>
            </w:r>
            <w:proofErr w:type="spellStart"/>
            <w:r w:rsidRPr="00312424">
              <w:rPr>
                <w:sz w:val="20"/>
                <w:szCs w:val="20"/>
              </w:rPr>
              <w:t>sucholubnej</w:t>
            </w:r>
            <w:proofErr w:type="spellEnd"/>
            <w:r w:rsidRPr="00312424">
              <w:rPr>
                <w:sz w:val="20"/>
                <w:szCs w:val="20"/>
              </w:rPr>
              <w:t>, w tym z murawami kserotermicznymi oraz lasami. Tereny otaczające ostoję są użytkowane rolniczo. Gospodarka łąkowa oraz wypas bydła są też prowadzone na niewielkim fragmencie obszaru. Dobrze zachowane siedliska, w tym 21 rodzajów siedlisk z Załącznika I Dyrektywy Rady 92/43/EWG. Liczne rzadkie i zagrożone gatunki zwierząt, w tym 17 gatunków</w:t>
            </w:r>
            <w:r w:rsidRPr="00312424">
              <w:rPr>
                <w:sz w:val="20"/>
                <w:szCs w:val="20"/>
              </w:rPr>
              <w:br/>
              <w:t xml:space="preserve">z Załącznika II Dyrektywy Rady 92/43/EWG. </w:t>
            </w:r>
            <w:proofErr w:type="spellStart"/>
            <w:r w:rsidRPr="00312424">
              <w:rPr>
                <w:sz w:val="20"/>
                <w:szCs w:val="20"/>
              </w:rPr>
              <w:t>Międzyodrze</w:t>
            </w:r>
            <w:proofErr w:type="spellEnd"/>
            <w:r w:rsidRPr="00312424">
              <w:rPr>
                <w:sz w:val="20"/>
                <w:szCs w:val="20"/>
              </w:rPr>
              <w:t>, tzn. wyspa torfowa położona pomiędzy Odrą Wschodnią i Odrą Zachodnią to obszar największego</w:t>
            </w:r>
            <w:r w:rsidRPr="00312424">
              <w:rPr>
                <w:sz w:val="20"/>
                <w:szCs w:val="20"/>
              </w:rPr>
              <w:br/>
              <w:t xml:space="preserve">w Europie torfowiska </w:t>
            </w:r>
            <w:proofErr w:type="spellStart"/>
            <w:r w:rsidRPr="00312424">
              <w:rPr>
                <w:sz w:val="20"/>
                <w:szCs w:val="20"/>
              </w:rPr>
              <w:t>fluwiogenicznego</w:t>
            </w:r>
            <w:proofErr w:type="spellEnd"/>
            <w:r w:rsidRPr="00312424">
              <w:rPr>
                <w:sz w:val="20"/>
                <w:szCs w:val="20"/>
              </w:rPr>
              <w:t xml:space="preserve"> o miąższości do 10 m, poprzecinanego siecią kanałów, starorzeczy, rowów i rozlewisk o długości łącznej ok. 200 km.</w:t>
            </w:r>
            <w:r w:rsidRPr="00312424">
              <w:rPr>
                <w:sz w:val="20"/>
                <w:szCs w:val="20"/>
              </w:rPr>
              <w:br/>
              <w:t xml:space="preserve">W tych szczególnych warunkach, przy bardzo ograniczonym gospodarowaniu wykształciła się tu charakterystyczna szata roślinna. Dobrze zachowane siedliska dają schronienie i miejsce spoczynku oraz zapewniają bazę pokarmową dla wielu rzadkich i zagrożonych gatunków zwierząt, w tym nocka łydkowłosego </w:t>
            </w:r>
            <w:proofErr w:type="spellStart"/>
            <w:r w:rsidRPr="00312424">
              <w:rPr>
                <w:i/>
                <w:iCs/>
                <w:sz w:val="20"/>
                <w:szCs w:val="20"/>
              </w:rPr>
              <w:t>Myotis</w:t>
            </w:r>
            <w:proofErr w:type="spellEnd"/>
            <w:r w:rsidRPr="00312424">
              <w:rPr>
                <w:i/>
                <w:iCs/>
                <w:sz w:val="20"/>
                <w:szCs w:val="20"/>
              </w:rPr>
              <w:t xml:space="preserve"> </w:t>
            </w:r>
            <w:proofErr w:type="spellStart"/>
            <w:r w:rsidRPr="00312424">
              <w:rPr>
                <w:i/>
                <w:iCs/>
                <w:sz w:val="20"/>
                <w:szCs w:val="20"/>
              </w:rPr>
              <w:t>dasycneme</w:t>
            </w:r>
            <w:proofErr w:type="spellEnd"/>
            <w:r w:rsidRPr="00312424">
              <w:rPr>
                <w:sz w:val="20"/>
                <w:szCs w:val="20"/>
              </w:rPr>
              <w:t xml:space="preserve"> gatunku wymienianego w Załączniku II Dyrektywy Rady 92/43/EWG. Liczne ślepe odnogi rzeczne, szerokie kanały oraz bogactwo terenów podmokłych i zalewowych znajdujących się na obszarze ostoi Dolina Odry stanowią szczególnie korzystny i preferowany teren żerowiskowy dla tego gatunku. W kanałach </w:t>
            </w:r>
            <w:proofErr w:type="spellStart"/>
            <w:r w:rsidRPr="00312424">
              <w:rPr>
                <w:sz w:val="20"/>
                <w:szCs w:val="20"/>
              </w:rPr>
              <w:t>Międzyodrza</w:t>
            </w:r>
            <w:proofErr w:type="spellEnd"/>
            <w:r w:rsidRPr="00312424">
              <w:rPr>
                <w:sz w:val="20"/>
                <w:szCs w:val="20"/>
              </w:rPr>
              <w:t xml:space="preserve"> występuje m. in. salwinia pływająca </w:t>
            </w:r>
            <w:proofErr w:type="spellStart"/>
            <w:r w:rsidRPr="00312424">
              <w:rPr>
                <w:i/>
                <w:iCs/>
                <w:sz w:val="20"/>
                <w:szCs w:val="20"/>
              </w:rPr>
              <w:t>Salvinia</w:t>
            </w:r>
            <w:proofErr w:type="spellEnd"/>
            <w:r w:rsidRPr="00312424">
              <w:rPr>
                <w:i/>
                <w:iCs/>
                <w:sz w:val="20"/>
                <w:szCs w:val="20"/>
              </w:rPr>
              <w:t xml:space="preserve"> </w:t>
            </w:r>
            <w:proofErr w:type="spellStart"/>
            <w:r w:rsidRPr="00312424">
              <w:rPr>
                <w:i/>
                <w:iCs/>
                <w:sz w:val="20"/>
                <w:szCs w:val="20"/>
              </w:rPr>
              <w:t>natans</w:t>
            </w:r>
            <w:proofErr w:type="spellEnd"/>
            <w:r w:rsidRPr="00312424">
              <w:rPr>
                <w:sz w:val="20"/>
                <w:szCs w:val="20"/>
              </w:rPr>
              <w:t xml:space="preserve"> i </w:t>
            </w:r>
            <w:proofErr w:type="spellStart"/>
            <w:r w:rsidRPr="00312424">
              <w:rPr>
                <w:sz w:val="20"/>
                <w:szCs w:val="20"/>
              </w:rPr>
              <w:t>grzybieńczyk</w:t>
            </w:r>
            <w:proofErr w:type="spellEnd"/>
            <w:r w:rsidRPr="00312424">
              <w:rPr>
                <w:sz w:val="20"/>
                <w:szCs w:val="20"/>
              </w:rPr>
              <w:t xml:space="preserve"> wodny </w:t>
            </w:r>
            <w:proofErr w:type="spellStart"/>
            <w:r w:rsidRPr="00312424">
              <w:rPr>
                <w:i/>
                <w:iCs/>
                <w:sz w:val="20"/>
                <w:szCs w:val="20"/>
              </w:rPr>
              <w:t>Nymphoides</w:t>
            </w:r>
            <w:proofErr w:type="spellEnd"/>
            <w:r w:rsidRPr="00312424">
              <w:rPr>
                <w:i/>
                <w:iCs/>
                <w:sz w:val="20"/>
                <w:szCs w:val="20"/>
              </w:rPr>
              <w:t xml:space="preserve"> </w:t>
            </w:r>
            <w:proofErr w:type="spellStart"/>
            <w:r w:rsidRPr="00312424">
              <w:rPr>
                <w:i/>
                <w:iCs/>
                <w:sz w:val="20"/>
                <w:szCs w:val="20"/>
              </w:rPr>
              <w:t>peltata</w:t>
            </w:r>
            <w:proofErr w:type="spellEnd"/>
            <w:r w:rsidRPr="00312424">
              <w:rPr>
                <w:sz w:val="20"/>
                <w:szCs w:val="20"/>
              </w:rPr>
              <w:t xml:space="preserve"> (gatunki zagrożone w Polsce). Rezerwat Bielinek </w:t>
            </w:r>
            <w:r w:rsidRPr="00312424">
              <w:rPr>
                <w:sz w:val="20"/>
                <w:szCs w:val="20"/>
              </w:rPr>
              <w:lastRenderedPageBreak/>
              <w:t xml:space="preserve">znajdujący się na zboczach doliny to słynne stanowisko gatunków kserotermicznych i jedyne stanowisko w Polsce świetlistej dąbrowy z okazami dębu omszonego </w:t>
            </w:r>
            <w:proofErr w:type="spellStart"/>
            <w:r w:rsidRPr="00312424">
              <w:rPr>
                <w:i/>
                <w:iCs/>
                <w:sz w:val="20"/>
                <w:szCs w:val="20"/>
              </w:rPr>
              <w:t>Quercus</w:t>
            </w:r>
            <w:proofErr w:type="spellEnd"/>
            <w:r w:rsidRPr="00312424">
              <w:rPr>
                <w:i/>
                <w:iCs/>
                <w:sz w:val="20"/>
                <w:szCs w:val="20"/>
              </w:rPr>
              <w:t xml:space="preserve"> </w:t>
            </w:r>
            <w:proofErr w:type="spellStart"/>
            <w:r w:rsidRPr="00312424">
              <w:rPr>
                <w:i/>
                <w:iCs/>
                <w:sz w:val="20"/>
                <w:szCs w:val="20"/>
              </w:rPr>
              <w:t>pubescens</w:t>
            </w:r>
            <w:proofErr w:type="spellEnd"/>
            <w:r w:rsidRPr="00312424">
              <w:rPr>
                <w:sz w:val="20"/>
                <w:szCs w:val="20"/>
              </w:rPr>
              <w:t xml:space="preserve"> o szerokich i nisko rozgałęzionych koronach. Ważna ostoja ptasia o randze europejskiej E006, zwłaszcza dla migrujących</w:t>
            </w:r>
            <w:r w:rsidRPr="00312424">
              <w:rPr>
                <w:sz w:val="20"/>
                <w:szCs w:val="20"/>
              </w:rPr>
              <w:br/>
              <w:t xml:space="preserve">i zimujących gatunków ptaków wodno-błotnych. Szczególną rolę odgrywa tzw. Rozlewisko </w:t>
            </w:r>
            <w:proofErr w:type="spellStart"/>
            <w:r w:rsidRPr="00312424">
              <w:rPr>
                <w:sz w:val="20"/>
                <w:szCs w:val="20"/>
              </w:rPr>
              <w:t>Kostrzyneckie</w:t>
            </w:r>
            <w:proofErr w:type="spellEnd"/>
            <w:r w:rsidRPr="00312424">
              <w:rPr>
                <w:sz w:val="20"/>
                <w:szCs w:val="20"/>
              </w:rPr>
              <w:t>, użytek ekologiczny w obrębie Cedyńskiego PK - miejsce zimowania i odpoczynku dla kilkudziesięciu tysięcy różnych gatunków ptaków.</w:t>
            </w:r>
            <w:r w:rsidR="002C1CF3">
              <w:rPr>
                <w:sz w:val="20"/>
                <w:szCs w:val="20"/>
              </w:rPr>
              <w:t xml:space="preserve"> </w:t>
            </w:r>
            <w:r w:rsidR="002C1CF3" w:rsidRPr="002C1CF3">
              <w:rPr>
                <w:sz w:val="20"/>
                <w:szCs w:val="20"/>
              </w:rPr>
              <w:t>Obszar Natura 2000 Dolna Odra (PLH320037) jest narażony na różnorodne zagrożenia, które mogą negatywnie wpływać na stan ochrony jego siedlisk przyrodniczych oraz gatunków roślin i zwierząt. Wśród głównych zagrożeń wymienia się:</w:t>
            </w:r>
            <w:r w:rsidR="002C1CF3">
              <w:rPr>
                <w:sz w:val="20"/>
                <w:szCs w:val="20"/>
              </w:rPr>
              <w:t xml:space="preserve"> z</w:t>
            </w:r>
            <w:r w:rsidR="002C1CF3" w:rsidRPr="002C1CF3">
              <w:rPr>
                <w:sz w:val="20"/>
                <w:szCs w:val="20"/>
              </w:rPr>
              <w:t>anieczyszczenie wód</w:t>
            </w:r>
            <w:r w:rsidR="002C1CF3">
              <w:rPr>
                <w:sz w:val="20"/>
                <w:szCs w:val="20"/>
              </w:rPr>
              <w:t>, z</w:t>
            </w:r>
            <w:r w:rsidR="002C1CF3" w:rsidRPr="002C1CF3">
              <w:rPr>
                <w:sz w:val="20"/>
                <w:szCs w:val="20"/>
              </w:rPr>
              <w:t>miany hydrologiczne</w:t>
            </w:r>
            <w:r w:rsidR="002C1CF3">
              <w:rPr>
                <w:sz w:val="20"/>
                <w:szCs w:val="20"/>
              </w:rPr>
              <w:t>, p</w:t>
            </w:r>
            <w:r w:rsidR="002C1CF3" w:rsidRPr="002C1CF3">
              <w:rPr>
                <w:sz w:val="20"/>
                <w:szCs w:val="20"/>
              </w:rPr>
              <w:t>resj</w:t>
            </w:r>
            <w:r w:rsidR="002C1CF3">
              <w:rPr>
                <w:sz w:val="20"/>
                <w:szCs w:val="20"/>
              </w:rPr>
              <w:t>ę</w:t>
            </w:r>
            <w:r w:rsidR="002C1CF3" w:rsidRPr="002C1CF3">
              <w:rPr>
                <w:sz w:val="20"/>
                <w:szCs w:val="20"/>
              </w:rPr>
              <w:t xml:space="preserve"> turystycz</w:t>
            </w:r>
            <w:r w:rsidR="002C1CF3">
              <w:rPr>
                <w:sz w:val="20"/>
                <w:szCs w:val="20"/>
              </w:rPr>
              <w:t>ną</w:t>
            </w:r>
            <w:r w:rsidR="002C1CF3">
              <w:rPr>
                <w:sz w:val="20"/>
                <w:szCs w:val="20"/>
              </w:rPr>
              <w:br/>
            </w:r>
            <w:r w:rsidR="002C1CF3" w:rsidRPr="002C1CF3">
              <w:rPr>
                <w:sz w:val="20"/>
                <w:szCs w:val="20"/>
              </w:rPr>
              <w:t>i rekreacyjn</w:t>
            </w:r>
            <w:r w:rsidR="002C1CF3">
              <w:rPr>
                <w:sz w:val="20"/>
                <w:szCs w:val="20"/>
              </w:rPr>
              <w:t>ą, r</w:t>
            </w:r>
            <w:r w:rsidR="002C1CF3" w:rsidRPr="002C1CF3">
              <w:rPr>
                <w:sz w:val="20"/>
                <w:szCs w:val="20"/>
              </w:rPr>
              <w:t>ozwój infrastruktury</w:t>
            </w:r>
            <w:r w:rsidR="002C1CF3">
              <w:rPr>
                <w:sz w:val="20"/>
                <w:szCs w:val="20"/>
              </w:rPr>
              <w:t xml:space="preserve"> i budownictwa, i</w:t>
            </w:r>
            <w:r w:rsidR="002C1CF3" w:rsidRPr="002C1CF3">
              <w:rPr>
                <w:sz w:val="20"/>
                <w:szCs w:val="20"/>
              </w:rPr>
              <w:t>nwazyjne gatunki obce</w:t>
            </w:r>
            <w:r w:rsidR="002C1CF3">
              <w:rPr>
                <w:sz w:val="20"/>
                <w:szCs w:val="20"/>
              </w:rPr>
              <w:t xml:space="preserve"> oraz n</w:t>
            </w:r>
            <w:r w:rsidR="002C1CF3" w:rsidRPr="002C1CF3">
              <w:rPr>
                <w:sz w:val="20"/>
                <w:szCs w:val="20"/>
              </w:rPr>
              <w:t>iewłaściwe praktyki leśne i rolnicze</w:t>
            </w:r>
            <w:r w:rsidR="002C1CF3">
              <w:rPr>
                <w:sz w:val="20"/>
                <w:szCs w:val="20"/>
              </w:rPr>
              <w:t>.</w:t>
            </w:r>
          </w:p>
        </w:tc>
      </w:tr>
      <w:tr w:rsidR="00312424" w:rsidRPr="00312424" w14:paraId="6CDBA5A9" w14:textId="77777777" w:rsidTr="002C1CF3">
        <w:trPr>
          <w:trHeight w:val="369"/>
        </w:trPr>
        <w:tc>
          <w:tcPr>
            <w:tcW w:w="5000" w:type="pct"/>
            <w:gridSpan w:val="2"/>
            <w:shd w:val="clear" w:color="auto" w:fill="F2F2F2" w:themeFill="background1" w:themeFillShade="F2"/>
            <w:vAlign w:val="center"/>
          </w:tcPr>
          <w:p w14:paraId="3859ECBB" w14:textId="77777777" w:rsidR="00312424" w:rsidRPr="00312424" w:rsidRDefault="00312424" w:rsidP="00312424">
            <w:pPr>
              <w:jc w:val="center"/>
              <w:rPr>
                <w:b/>
                <w:bCs/>
                <w:sz w:val="20"/>
                <w:szCs w:val="20"/>
              </w:rPr>
            </w:pPr>
            <w:r w:rsidRPr="00312424">
              <w:rPr>
                <w:b/>
                <w:bCs/>
                <w:sz w:val="20"/>
                <w:szCs w:val="20"/>
              </w:rPr>
              <w:lastRenderedPageBreak/>
              <w:t>OBSZAR NATURA 2000 DOLINA DOLNEJ ODRY</w:t>
            </w:r>
          </w:p>
        </w:tc>
      </w:tr>
      <w:tr w:rsidR="00312424" w:rsidRPr="00312424" w14:paraId="67BB10F9" w14:textId="77777777" w:rsidTr="002C1CF3">
        <w:trPr>
          <w:trHeight w:val="369"/>
        </w:trPr>
        <w:tc>
          <w:tcPr>
            <w:tcW w:w="1014" w:type="pct"/>
            <w:vAlign w:val="center"/>
          </w:tcPr>
          <w:p w14:paraId="416F3B88" w14:textId="77777777" w:rsidR="00312424" w:rsidRPr="00312424" w:rsidRDefault="00312424" w:rsidP="00312424">
            <w:pPr>
              <w:jc w:val="center"/>
              <w:rPr>
                <w:sz w:val="20"/>
                <w:szCs w:val="20"/>
              </w:rPr>
            </w:pPr>
            <w:r w:rsidRPr="00312424">
              <w:rPr>
                <w:sz w:val="20"/>
                <w:szCs w:val="20"/>
              </w:rPr>
              <w:t>Kod obszaru</w:t>
            </w:r>
          </w:p>
        </w:tc>
        <w:tc>
          <w:tcPr>
            <w:tcW w:w="3986" w:type="pct"/>
            <w:vAlign w:val="center"/>
          </w:tcPr>
          <w:p w14:paraId="634BA30D" w14:textId="77777777" w:rsidR="00312424" w:rsidRPr="00312424" w:rsidRDefault="00312424" w:rsidP="00312424">
            <w:pPr>
              <w:jc w:val="center"/>
              <w:rPr>
                <w:sz w:val="20"/>
                <w:szCs w:val="20"/>
              </w:rPr>
            </w:pPr>
            <w:r w:rsidRPr="00312424">
              <w:rPr>
                <w:sz w:val="20"/>
                <w:szCs w:val="20"/>
              </w:rPr>
              <w:t>PLB320003</w:t>
            </w:r>
          </w:p>
        </w:tc>
      </w:tr>
      <w:tr w:rsidR="00312424" w:rsidRPr="00312424" w14:paraId="75A8E1B4" w14:textId="77777777" w:rsidTr="002C1CF3">
        <w:trPr>
          <w:trHeight w:val="369"/>
        </w:trPr>
        <w:tc>
          <w:tcPr>
            <w:tcW w:w="1014" w:type="pct"/>
            <w:vAlign w:val="center"/>
          </w:tcPr>
          <w:p w14:paraId="0E8705D7" w14:textId="77777777" w:rsidR="00312424" w:rsidRPr="00312424" w:rsidRDefault="00312424" w:rsidP="00312424">
            <w:pPr>
              <w:jc w:val="center"/>
              <w:rPr>
                <w:sz w:val="20"/>
                <w:szCs w:val="20"/>
              </w:rPr>
            </w:pPr>
            <w:r w:rsidRPr="00312424">
              <w:rPr>
                <w:sz w:val="20"/>
                <w:szCs w:val="20"/>
              </w:rPr>
              <w:t>Data wyznaczenia</w:t>
            </w:r>
          </w:p>
        </w:tc>
        <w:tc>
          <w:tcPr>
            <w:tcW w:w="3986" w:type="pct"/>
            <w:vAlign w:val="center"/>
          </w:tcPr>
          <w:p w14:paraId="6CF7B35D" w14:textId="77777777" w:rsidR="00312424" w:rsidRPr="00312424" w:rsidRDefault="00312424" w:rsidP="00312424">
            <w:pPr>
              <w:jc w:val="center"/>
              <w:rPr>
                <w:sz w:val="20"/>
                <w:szCs w:val="20"/>
              </w:rPr>
            </w:pPr>
            <w:r w:rsidRPr="00312424">
              <w:rPr>
                <w:sz w:val="20"/>
                <w:szCs w:val="20"/>
              </w:rPr>
              <w:t>2004-11-05</w:t>
            </w:r>
          </w:p>
        </w:tc>
      </w:tr>
      <w:tr w:rsidR="00312424" w:rsidRPr="00312424" w14:paraId="579706CB" w14:textId="77777777" w:rsidTr="002C1CF3">
        <w:trPr>
          <w:trHeight w:val="369"/>
        </w:trPr>
        <w:tc>
          <w:tcPr>
            <w:tcW w:w="1014" w:type="pct"/>
            <w:vAlign w:val="center"/>
          </w:tcPr>
          <w:p w14:paraId="6AE7BE62" w14:textId="77777777" w:rsidR="00312424" w:rsidRPr="00312424" w:rsidRDefault="00312424" w:rsidP="00312424">
            <w:pPr>
              <w:jc w:val="center"/>
              <w:rPr>
                <w:sz w:val="20"/>
                <w:szCs w:val="20"/>
              </w:rPr>
            </w:pPr>
            <w:r w:rsidRPr="00312424">
              <w:rPr>
                <w:sz w:val="20"/>
                <w:szCs w:val="20"/>
              </w:rPr>
              <w:t>Rodzaj ochrony</w:t>
            </w:r>
          </w:p>
        </w:tc>
        <w:tc>
          <w:tcPr>
            <w:tcW w:w="3986" w:type="pct"/>
            <w:vAlign w:val="center"/>
          </w:tcPr>
          <w:p w14:paraId="577FA984" w14:textId="77777777" w:rsidR="00312424" w:rsidRPr="00312424" w:rsidRDefault="00312424" w:rsidP="00312424">
            <w:pPr>
              <w:jc w:val="center"/>
              <w:rPr>
                <w:sz w:val="20"/>
                <w:szCs w:val="20"/>
              </w:rPr>
            </w:pPr>
            <w:r w:rsidRPr="00312424">
              <w:rPr>
                <w:sz w:val="20"/>
                <w:szCs w:val="20"/>
              </w:rPr>
              <w:t>Dyrektywa ptasia</w:t>
            </w:r>
          </w:p>
        </w:tc>
      </w:tr>
      <w:tr w:rsidR="00312424" w:rsidRPr="00312424" w14:paraId="26BFF591" w14:textId="77777777" w:rsidTr="002C1CF3">
        <w:trPr>
          <w:trHeight w:val="369"/>
        </w:trPr>
        <w:tc>
          <w:tcPr>
            <w:tcW w:w="1014" w:type="pct"/>
            <w:vAlign w:val="center"/>
          </w:tcPr>
          <w:p w14:paraId="57EC6B6B" w14:textId="76B554CB" w:rsidR="00312424" w:rsidRPr="00312424" w:rsidRDefault="00312424" w:rsidP="00312424">
            <w:pPr>
              <w:jc w:val="center"/>
              <w:rPr>
                <w:sz w:val="20"/>
                <w:szCs w:val="20"/>
              </w:rPr>
            </w:pPr>
            <w:r w:rsidRPr="00312424">
              <w:rPr>
                <w:sz w:val="20"/>
                <w:szCs w:val="20"/>
              </w:rPr>
              <w:t>Powierzchnia</w:t>
            </w:r>
          </w:p>
        </w:tc>
        <w:tc>
          <w:tcPr>
            <w:tcW w:w="3986" w:type="pct"/>
            <w:vAlign w:val="center"/>
          </w:tcPr>
          <w:p w14:paraId="23E1C143" w14:textId="77777777" w:rsidR="00312424" w:rsidRPr="00312424" w:rsidRDefault="00312424" w:rsidP="00312424">
            <w:pPr>
              <w:jc w:val="center"/>
              <w:rPr>
                <w:sz w:val="20"/>
                <w:szCs w:val="20"/>
              </w:rPr>
            </w:pPr>
            <w:r w:rsidRPr="00312424">
              <w:rPr>
                <w:sz w:val="20"/>
                <w:szCs w:val="20"/>
              </w:rPr>
              <w:t>61 605,38 ha</w:t>
            </w:r>
          </w:p>
        </w:tc>
      </w:tr>
      <w:tr w:rsidR="00312424" w:rsidRPr="00312424" w14:paraId="3A8EA212" w14:textId="77777777" w:rsidTr="00D11C6A">
        <w:trPr>
          <w:trHeight w:val="317"/>
        </w:trPr>
        <w:tc>
          <w:tcPr>
            <w:tcW w:w="1014" w:type="pct"/>
            <w:vAlign w:val="center"/>
          </w:tcPr>
          <w:p w14:paraId="2D3C876E" w14:textId="77777777" w:rsidR="00312424" w:rsidRPr="00312424" w:rsidRDefault="00312424" w:rsidP="00312424">
            <w:pPr>
              <w:jc w:val="center"/>
              <w:rPr>
                <w:sz w:val="20"/>
                <w:szCs w:val="20"/>
              </w:rPr>
            </w:pPr>
            <w:r w:rsidRPr="00312424">
              <w:rPr>
                <w:sz w:val="20"/>
                <w:szCs w:val="20"/>
              </w:rPr>
              <w:t>Lokalizacja</w:t>
            </w:r>
          </w:p>
        </w:tc>
        <w:tc>
          <w:tcPr>
            <w:tcW w:w="3986" w:type="pct"/>
            <w:vAlign w:val="center"/>
          </w:tcPr>
          <w:p w14:paraId="062452F1" w14:textId="564A2D36" w:rsidR="00312424" w:rsidRPr="00312424" w:rsidRDefault="00312424" w:rsidP="00DB249F">
            <w:pPr>
              <w:jc w:val="center"/>
              <w:rPr>
                <w:sz w:val="20"/>
                <w:szCs w:val="20"/>
              </w:rPr>
            </w:pPr>
            <w:r>
              <w:rPr>
                <w:sz w:val="20"/>
                <w:szCs w:val="20"/>
              </w:rPr>
              <w:t>gminy:</w:t>
            </w:r>
            <w:r w:rsidR="00DB249F">
              <w:rPr>
                <w:sz w:val="20"/>
                <w:szCs w:val="20"/>
              </w:rPr>
              <w:t xml:space="preserve"> </w:t>
            </w:r>
            <w:r w:rsidR="00DB249F" w:rsidRPr="00DB249F">
              <w:rPr>
                <w:sz w:val="20"/>
                <w:szCs w:val="20"/>
              </w:rPr>
              <w:t>Kołbaskowo</w:t>
            </w:r>
            <w:r w:rsidR="00DB249F">
              <w:rPr>
                <w:sz w:val="20"/>
                <w:szCs w:val="20"/>
              </w:rPr>
              <w:t xml:space="preserve">, </w:t>
            </w:r>
            <w:r w:rsidR="00DB249F" w:rsidRPr="00DB249F">
              <w:rPr>
                <w:sz w:val="20"/>
                <w:szCs w:val="20"/>
              </w:rPr>
              <w:t>Boleszkowice</w:t>
            </w:r>
            <w:r w:rsidR="00DB249F">
              <w:rPr>
                <w:sz w:val="20"/>
                <w:szCs w:val="20"/>
              </w:rPr>
              <w:t xml:space="preserve">, </w:t>
            </w:r>
            <w:r w:rsidR="00DB249F" w:rsidRPr="00DB249F">
              <w:rPr>
                <w:sz w:val="20"/>
                <w:szCs w:val="20"/>
              </w:rPr>
              <w:t>Goleniów</w:t>
            </w:r>
            <w:r w:rsidR="00DB249F">
              <w:rPr>
                <w:sz w:val="20"/>
                <w:szCs w:val="20"/>
              </w:rPr>
              <w:t xml:space="preserve">, </w:t>
            </w:r>
            <w:r w:rsidR="00DB249F" w:rsidRPr="00DB249F">
              <w:rPr>
                <w:sz w:val="20"/>
                <w:szCs w:val="20"/>
              </w:rPr>
              <w:t>Cedynia</w:t>
            </w:r>
            <w:r w:rsidR="00DB249F">
              <w:rPr>
                <w:sz w:val="20"/>
                <w:szCs w:val="20"/>
              </w:rPr>
              <w:t xml:space="preserve">, </w:t>
            </w:r>
            <w:r w:rsidR="00DB249F" w:rsidRPr="00DB249F">
              <w:rPr>
                <w:sz w:val="20"/>
                <w:szCs w:val="20"/>
              </w:rPr>
              <w:t>Mieszkowice</w:t>
            </w:r>
            <w:r w:rsidR="00DB249F">
              <w:rPr>
                <w:sz w:val="20"/>
                <w:szCs w:val="20"/>
              </w:rPr>
              <w:t>,</w:t>
            </w:r>
            <w:r w:rsidR="00DB249F">
              <w:rPr>
                <w:sz w:val="20"/>
                <w:szCs w:val="20"/>
              </w:rPr>
              <w:br/>
            </w:r>
            <w:r w:rsidR="00DB249F" w:rsidRPr="00DB249F">
              <w:rPr>
                <w:sz w:val="20"/>
                <w:szCs w:val="20"/>
              </w:rPr>
              <w:t>Widuchowa</w:t>
            </w:r>
            <w:r w:rsidR="00DB249F">
              <w:rPr>
                <w:sz w:val="20"/>
                <w:szCs w:val="20"/>
              </w:rPr>
              <w:t xml:space="preserve">, </w:t>
            </w:r>
            <w:r w:rsidR="00DB249F" w:rsidRPr="00DB249F">
              <w:rPr>
                <w:sz w:val="20"/>
                <w:szCs w:val="20"/>
              </w:rPr>
              <w:t>Szczecin</w:t>
            </w:r>
            <w:r w:rsidR="00DB249F">
              <w:rPr>
                <w:sz w:val="20"/>
                <w:szCs w:val="20"/>
              </w:rPr>
              <w:t xml:space="preserve">, </w:t>
            </w:r>
            <w:r w:rsidR="00DB249F" w:rsidRPr="00DB249F">
              <w:rPr>
                <w:sz w:val="20"/>
                <w:szCs w:val="20"/>
              </w:rPr>
              <w:t>Gryfino</w:t>
            </w:r>
            <w:r w:rsidR="00DB249F">
              <w:rPr>
                <w:sz w:val="20"/>
                <w:szCs w:val="20"/>
              </w:rPr>
              <w:t xml:space="preserve">, </w:t>
            </w:r>
            <w:r w:rsidR="00DB249F" w:rsidRPr="00DB249F">
              <w:rPr>
                <w:sz w:val="20"/>
                <w:szCs w:val="20"/>
              </w:rPr>
              <w:t>Chojna</w:t>
            </w:r>
            <w:r w:rsidR="00DB249F">
              <w:rPr>
                <w:sz w:val="20"/>
                <w:szCs w:val="20"/>
              </w:rPr>
              <w:t xml:space="preserve">, </w:t>
            </w:r>
            <w:r w:rsidR="00DB249F" w:rsidRPr="00DB249F">
              <w:rPr>
                <w:sz w:val="20"/>
                <w:szCs w:val="20"/>
              </w:rPr>
              <w:t>Moryń</w:t>
            </w:r>
          </w:p>
        </w:tc>
      </w:tr>
      <w:tr w:rsidR="00312424" w:rsidRPr="00312424" w14:paraId="08892FB2" w14:textId="77777777" w:rsidTr="00D11C6A">
        <w:trPr>
          <w:trHeight w:val="329"/>
        </w:trPr>
        <w:tc>
          <w:tcPr>
            <w:tcW w:w="1014" w:type="pct"/>
            <w:vAlign w:val="center"/>
          </w:tcPr>
          <w:p w14:paraId="0CEC6110" w14:textId="77777777" w:rsidR="00312424" w:rsidRPr="00312424" w:rsidRDefault="00312424" w:rsidP="00312424">
            <w:pPr>
              <w:jc w:val="center"/>
              <w:rPr>
                <w:sz w:val="20"/>
                <w:szCs w:val="20"/>
              </w:rPr>
            </w:pPr>
            <w:r w:rsidRPr="00312424">
              <w:rPr>
                <w:sz w:val="20"/>
                <w:szCs w:val="20"/>
              </w:rPr>
              <w:t>Plan zadań ochronnych</w:t>
            </w:r>
          </w:p>
        </w:tc>
        <w:tc>
          <w:tcPr>
            <w:tcW w:w="3986" w:type="pct"/>
            <w:vAlign w:val="center"/>
          </w:tcPr>
          <w:p w14:paraId="63545217" w14:textId="77777777" w:rsidR="00312424" w:rsidRPr="00312424" w:rsidRDefault="00312424" w:rsidP="00312424">
            <w:pPr>
              <w:numPr>
                <w:ilvl w:val="0"/>
                <w:numId w:val="126"/>
              </w:numPr>
              <w:ind w:left="319" w:hanging="259"/>
              <w:contextualSpacing/>
              <w:rPr>
                <w:sz w:val="20"/>
                <w:szCs w:val="20"/>
              </w:rPr>
            </w:pPr>
            <w:r w:rsidRPr="00312424">
              <w:rPr>
                <w:sz w:val="20"/>
                <w:szCs w:val="20"/>
              </w:rPr>
              <w:t>Zarządzenie Regionalnego Dyrektora Ochrony Środowiska w Szczecinie z dnia 30 kwietnia 2014 r. w sprawie ustanowienia planu zadań ochronnych dla obszaru Natura 2000 Dolina Dolnej Odry PLB320003.</w:t>
            </w:r>
          </w:p>
          <w:p w14:paraId="34DE2DCC" w14:textId="77777777" w:rsidR="00312424" w:rsidRPr="00312424" w:rsidRDefault="00312424" w:rsidP="00312424">
            <w:pPr>
              <w:numPr>
                <w:ilvl w:val="0"/>
                <w:numId w:val="126"/>
              </w:numPr>
              <w:ind w:left="319" w:hanging="259"/>
              <w:contextualSpacing/>
              <w:rPr>
                <w:sz w:val="20"/>
                <w:szCs w:val="20"/>
              </w:rPr>
            </w:pPr>
            <w:r w:rsidRPr="00312424">
              <w:rPr>
                <w:sz w:val="20"/>
                <w:szCs w:val="20"/>
              </w:rPr>
              <w:t>Zarządzenie Regionalnego Dyrektora Ochrony Środowiska w Szczecinie z dnia 27 kwietnia 2017 r. zmieniające zarządzenie w sprawie ustanowienia planu zadań ochronnych dla obszaru Natura 2000 Dolina Dolnej Odry PLB320003.</w:t>
            </w:r>
          </w:p>
          <w:p w14:paraId="4A8FC519" w14:textId="77777777" w:rsidR="00312424" w:rsidRPr="00312424" w:rsidRDefault="00312424" w:rsidP="00312424">
            <w:pPr>
              <w:numPr>
                <w:ilvl w:val="0"/>
                <w:numId w:val="126"/>
              </w:numPr>
              <w:ind w:left="319" w:hanging="259"/>
              <w:contextualSpacing/>
              <w:rPr>
                <w:sz w:val="20"/>
                <w:szCs w:val="20"/>
              </w:rPr>
            </w:pPr>
            <w:r w:rsidRPr="00312424">
              <w:rPr>
                <w:sz w:val="20"/>
                <w:szCs w:val="20"/>
              </w:rPr>
              <w:t>Zarządzenie Regionalnego Dyrektora Ochrony Środowiska w Szczecinie z dnia 19.10.2022 r. zmieniające zarządzenie w sprawie ustanowienia planu zadań ochronnych dla obszaru Natura 2000 Dolina Dolnej Odry PLB320003.</w:t>
            </w:r>
          </w:p>
        </w:tc>
      </w:tr>
      <w:tr w:rsidR="00312424" w:rsidRPr="00312424" w14:paraId="45138CD3" w14:textId="77777777" w:rsidTr="00D11C6A">
        <w:trPr>
          <w:trHeight w:val="329"/>
        </w:trPr>
        <w:tc>
          <w:tcPr>
            <w:tcW w:w="1014" w:type="pct"/>
            <w:vAlign w:val="center"/>
          </w:tcPr>
          <w:p w14:paraId="11F76A74" w14:textId="77777777" w:rsidR="00312424" w:rsidRPr="00312424" w:rsidRDefault="00312424" w:rsidP="00312424">
            <w:pPr>
              <w:jc w:val="center"/>
              <w:rPr>
                <w:sz w:val="20"/>
                <w:szCs w:val="20"/>
              </w:rPr>
            </w:pPr>
            <w:r w:rsidRPr="00312424">
              <w:rPr>
                <w:sz w:val="20"/>
                <w:szCs w:val="20"/>
              </w:rPr>
              <w:t>Charakterystyka obszaru/jakość</w:t>
            </w:r>
            <w:r w:rsidRPr="00312424">
              <w:rPr>
                <w:sz w:val="20"/>
                <w:szCs w:val="20"/>
              </w:rPr>
              <w:br/>
              <w:t>i znaczenie</w:t>
            </w:r>
          </w:p>
        </w:tc>
        <w:tc>
          <w:tcPr>
            <w:tcW w:w="3986" w:type="pct"/>
            <w:vAlign w:val="center"/>
          </w:tcPr>
          <w:p w14:paraId="5BBB8CC0" w14:textId="77777777" w:rsidR="00312424" w:rsidRPr="00312424" w:rsidRDefault="00312424" w:rsidP="00312424">
            <w:pPr>
              <w:rPr>
                <w:sz w:val="20"/>
                <w:szCs w:val="20"/>
              </w:rPr>
            </w:pPr>
            <w:r w:rsidRPr="00312424">
              <w:rPr>
                <w:sz w:val="20"/>
                <w:szCs w:val="20"/>
              </w:rPr>
              <w:t xml:space="preserve">Obszar obejmuje dolinę Odry pomiędzy Kostrzynem, a Zalewem Szczecińskim (długość ok. 150 km) wraz z Jeziorem Dąbie. W części ujściowej Odra posiada dwa główne rozgałęzienia - Odra Wschodnia i </w:t>
            </w:r>
            <w:proofErr w:type="spellStart"/>
            <w:r w:rsidRPr="00312424">
              <w:rPr>
                <w:sz w:val="20"/>
                <w:szCs w:val="20"/>
              </w:rPr>
              <w:t>Regalica</w:t>
            </w:r>
            <w:proofErr w:type="spellEnd"/>
            <w:r w:rsidRPr="00312424">
              <w:rPr>
                <w:sz w:val="20"/>
                <w:szCs w:val="20"/>
              </w:rPr>
              <w:t>. Obszar pomiędzy głównymi odnogami (kanałami) (</w:t>
            </w:r>
            <w:proofErr w:type="spellStart"/>
            <w:r w:rsidRPr="00312424">
              <w:rPr>
                <w:sz w:val="20"/>
                <w:szCs w:val="20"/>
              </w:rPr>
              <w:t>Międzyodrze</w:t>
            </w:r>
            <w:proofErr w:type="spellEnd"/>
            <w:r w:rsidRPr="00312424">
              <w:rPr>
                <w:sz w:val="20"/>
                <w:szCs w:val="20"/>
              </w:rPr>
              <w:t>) jest płaską równiną z licznymi jeziorkami</w:t>
            </w:r>
            <w:r w:rsidRPr="00312424">
              <w:rPr>
                <w:sz w:val="20"/>
                <w:szCs w:val="20"/>
              </w:rPr>
              <w:br/>
              <w:t>i mniejszymi kanałami, jest on zabagniony, posiada okresowo zalewane łąki</w:t>
            </w:r>
            <w:r w:rsidRPr="00312424">
              <w:rPr>
                <w:sz w:val="20"/>
                <w:szCs w:val="20"/>
              </w:rPr>
              <w:br/>
              <w:t xml:space="preserve">i fragmenty nadrzecznych łęgów. Obszar poniżej Cedyni nosi nazwę Kotliny </w:t>
            </w:r>
            <w:proofErr w:type="spellStart"/>
            <w:r w:rsidRPr="00312424">
              <w:rPr>
                <w:sz w:val="20"/>
                <w:szCs w:val="20"/>
              </w:rPr>
              <w:t>Freienwaldzkiej</w:t>
            </w:r>
            <w:proofErr w:type="spellEnd"/>
            <w:r w:rsidRPr="00312424">
              <w:rPr>
                <w:sz w:val="20"/>
                <w:szCs w:val="20"/>
              </w:rPr>
              <w:t xml:space="preserve">, w obrębie której szczególne znaczenie dla ptaków posiada tzw. Rozlewisko </w:t>
            </w:r>
            <w:proofErr w:type="spellStart"/>
            <w:r w:rsidRPr="00312424">
              <w:rPr>
                <w:sz w:val="20"/>
                <w:szCs w:val="20"/>
              </w:rPr>
              <w:t>Kostrzyneckie</w:t>
            </w:r>
            <w:proofErr w:type="spellEnd"/>
            <w:r w:rsidRPr="00312424">
              <w:rPr>
                <w:sz w:val="20"/>
                <w:szCs w:val="20"/>
              </w:rPr>
              <w:t>. W ostoi w całości zawiera się siedliskowy obszar Natura 2000 Dolna Odra. Po stronie niemieckiej wzdłuż Odry rozciąga się Park Narodowy Dolina Dolnej Odry. W części środkowej i południowej obszaru włączono doń fragmenty przylegających do doliny lasów o największym zagęszczeniu ptaków drapieżnych. Ostoja ptasia o randze europejskiej E06. Występują co najmniej</w:t>
            </w:r>
            <w:r w:rsidRPr="00312424">
              <w:rPr>
                <w:sz w:val="20"/>
                <w:szCs w:val="20"/>
              </w:rPr>
              <w:br/>
              <w:t xml:space="preserve">43 gatunki ptaków z Załącznika I Dyrektywy Ptasiej, 14 gatunków z Polskiej Czerwonej Księgi (PCK). Bardzo ważny teren szczególnie dla ptaków wodno-błotnych w okresie lęgowym, wędrówkowym i </w:t>
            </w:r>
            <w:proofErr w:type="spellStart"/>
            <w:r w:rsidRPr="00312424">
              <w:rPr>
                <w:sz w:val="20"/>
                <w:szCs w:val="20"/>
              </w:rPr>
              <w:t>zimowiskowym</w:t>
            </w:r>
            <w:proofErr w:type="spellEnd"/>
            <w:r w:rsidRPr="00312424">
              <w:rPr>
                <w:sz w:val="20"/>
                <w:szCs w:val="20"/>
              </w:rPr>
              <w:t>. W okresie lęgowym obszar zasiedla co najmniej 1% populacji krajowej (C3 i C6) następu-</w:t>
            </w:r>
            <w:proofErr w:type="spellStart"/>
            <w:r w:rsidRPr="00312424">
              <w:rPr>
                <w:sz w:val="20"/>
                <w:szCs w:val="20"/>
              </w:rPr>
              <w:t>jących</w:t>
            </w:r>
            <w:proofErr w:type="spellEnd"/>
            <w:r w:rsidRPr="00312424">
              <w:rPr>
                <w:sz w:val="20"/>
                <w:szCs w:val="20"/>
              </w:rPr>
              <w:t xml:space="preserve"> gatunków ptaków: bąk (PCK), błotniak łąkowy i gęgawa; w stosunkowo wysokim zagęszczeniu (C7) występują: rybitwa czarna, gąsiorek i wodniczka (PCK). W okresie wędrówek występuje co najmniej 1% populacji szlaku wędrówkowego (C2 i C3) następujących gatunków ptaków: gęsi zbożowej oraz białoczelnej; w stosunkowo wysokim zagęszczeniu występują: łabędź krzykliwy, perkoz dwuczuby, krakwa, czajka i siewka złota; na jesiennym zlotowisku żurawie występują w ilości do 5 000 osobników (C5).</w:t>
            </w:r>
          </w:p>
        </w:tc>
      </w:tr>
    </w:tbl>
    <w:p w14:paraId="64E0AAD8" w14:textId="4CE4276F" w:rsidR="00312424" w:rsidRPr="00312424" w:rsidRDefault="00312424" w:rsidP="00312424">
      <w:pPr>
        <w:jc w:val="center"/>
        <w:rPr>
          <w:rFonts w:eastAsiaTheme="minorHAnsi"/>
          <w:i/>
          <w:iCs/>
          <w:sz w:val="18"/>
          <w:szCs w:val="18"/>
        </w:rPr>
      </w:pPr>
      <w:r w:rsidRPr="00312424">
        <w:rPr>
          <w:rFonts w:eastAsiaTheme="minorHAnsi"/>
          <w:i/>
          <w:iCs/>
          <w:sz w:val="18"/>
          <w:szCs w:val="18"/>
        </w:rPr>
        <w:t>Źródło: opracowanie własne na podstawie http://</w:t>
      </w:r>
      <w:proofErr w:type="spellStart"/>
      <w:r w:rsidRPr="00312424">
        <w:rPr>
          <w:rFonts w:eastAsiaTheme="minorHAnsi"/>
          <w:i/>
          <w:iCs/>
          <w:sz w:val="18"/>
          <w:szCs w:val="18"/>
        </w:rPr>
        <w:t>crfop.gdos.gov.pl</w:t>
      </w:r>
      <w:proofErr w:type="spellEnd"/>
      <w:r w:rsidRPr="00312424">
        <w:rPr>
          <w:rFonts w:eastAsiaTheme="minorHAnsi"/>
          <w:i/>
          <w:iCs/>
          <w:sz w:val="18"/>
          <w:szCs w:val="18"/>
        </w:rPr>
        <w:t>/</w:t>
      </w:r>
    </w:p>
    <w:p w14:paraId="4DDCA428" w14:textId="77777777" w:rsidR="00312424" w:rsidRDefault="00312424" w:rsidP="000D258D"/>
    <w:p w14:paraId="5AC21D81" w14:textId="1AB7523F" w:rsidR="00312424" w:rsidRDefault="002C1CF3" w:rsidP="002C1CF3">
      <w:pPr>
        <w:ind w:firstLine="709"/>
      </w:pPr>
      <w:r>
        <w:t>Lokalizację obszarów Natura 2000 na terenie gminy Mieszkowice przedstawiono na kolejnej mapce.</w:t>
      </w:r>
    </w:p>
    <w:p w14:paraId="4A49789F" w14:textId="23249262" w:rsidR="00160D2F" w:rsidRPr="002C1CF3" w:rsidRDefault="005A2879" w:rsidP="005529C9">
      <w:pPr>
        <w:jc w:val="center"/>
      </w:pPr>
      <w:r>
        <w:rPr>
          <w:noProof/>
        </w:rPr>
        <w:lastRenderedPageBreak/>
        <w:drawing>
          <wp:inline distT="0" distB="0" distL="0" distR="0" wp14:anchorId="0A258C21" wp14:editId="7E8C6232">
            <wp:extent cx="5695950" cy="4347406"/>
            <wp:effectExtent l="19050" t="19050" r="19050" b="15240"/>
            <wp:docPr id="462482639"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96720" cy="4347994"/>
                    </a:xfrm>
                    <a:prstGeom prst="rect">
                      <a:avLst/>
                    </a:prstGeom>
                    <a:noFill/>
                    <a:ln>
                      <a:solidFill>
                        <a:schemeClr val="tx1">
                          <a:lumMod val="50000"/>
                          <a:lumOff val="50000"/>
                        </a:schemeClr>
                      </a:solidFill>
                    </a:ln>
                  </pic:spPr>
                </pic:pic>
              </a:graphicData>
            </a:graphic>
          </wp:inline>
        </w:drawing>
      </w:r>
    </w:p>
    <w:p w14:paraId="4761C04B" w14:textId="02F49E27" w:rsidR="005529C9" w:rsidRPr="002C1CF3" w:rsidRDefault="005529C9" w:rsidP="005529C9">
      <w:pPr>
        <w:pStyle w:val="Legenda"/>
        <w:rPr>
          <w:sz w:val="20"/>
          <w:szCs w:val="16"/>
        </w:rPr>
      </w:pPr>
      <w:bookmarkStart w:id="901" w:name="_Toc49365685"/>
      <w:bookmarkStart w:id="902" w:name="_Toc195046585"/>
      <w:r w:rsidRPr="002C1CF3">
        <w:rPr>
          <w:sz w:val="20"/>
          <w:szCs w:val="16"/>
        </w:rPr>
        <w:t xml:space="preserve">Rysunek </w:t>
      </w:r>
      <w:r w:rsidRPr="002C1CF3">
        <w:rPr>
          <w:sz w:val="20"/>
          <w:szCs w:val="16"/>
        </w:rPr>
        <w:fldChar w:fldCharType="begin"/>
      </w:r>
      <w:r w:rsidRPr="002C1CF3">
        <w:rPr>
          <w:sz w:val="20"/>
          <w:szCs w:val="16"/>
        </w:rPr>
        <w:instrText xml:space="preserve"> SEQ Rysunek \* ARABIC </w:instrText>
      </w:r>
      <w:r w:rsidRPr="002C1CF3">
        <w:rPr>
          <w:sz w:val="20"/>
          <w:szCs w:val="16"/>
        </w:rPr>
        <w:fldChar w:fldCharType="separate"/>
      </w:r>
      <w:r w:rsidR="00FB08DA">
        <w:rPr>
          <w:noProof/>
          <w:sz w:val="20"/>
          <w:szCs w:val="16"/>
        </w:rPr>
        <w:t>24</w:t>
      </w:r>
      <w:r w:rsidRPr="002C1CF3">
        <w:rPr>
          <w:sz w:val="20"/>
          <w:szCs w:val="16"/>
        </w:rPr>
        <w:fldChar w:fldCharType="end"/>
      </w:r>
      <w:r w:rsidRPr="002C1CF3">
        <w:rPr>
          <w:sz w:val="20"/>
          <w:szCs w:val="16"/>
        </w:rPr>
        <w:t xml:space="preserve">. Lokalizacja </w:t>
      </w:r>
      <w:bookmarkEnd w:id="901"/>
      <w:r w:rsidR="002C1CF3" w:rsidRPr="002C1CF3">
        <w:rPr>
          <w:sz w:val="20"/>
          <w:szCs w:val="16"/>
        </w:rPr>
        <w:t>obszarów Natura 2000 na terenie gminy Mieszkowice</w:t>
      </w:r>
      <w:bookmarkEnd w:id="902"/>
    </w:p>
    <w:p w14:paraId="0C1ACD33" w14:textId="77777777" w:rsidR="005529C9" w:rsidRPr="002C1CF3" w:rsidRDefault="005529C9" w:rsidP="005529C9">
      <w:pPr>
        <w:jc w:val="center"/>
        <w:rPr>
          <w:iCs/>
          <w:szCs w:val="28"/>
        </w:rPr>
      </w:pPr>
      <w:r w:rsidRPr="002C1CF3">
        <w:rPr>
          <w:i/>
          <w:iCs/>
          <w:sz w:val="18"/>
          <w:szCs w:val="20"/>
        </w:rPr>
        <w:t>Źródło: https://mapy.geoportal.gov.pl/</w:t>
      </w:r>
    </w:p>
    <w:p w14:paraId="113E1A40" w14:textId="77777777" w:rsidR="005A2879" w:rsidRDefault="005A2879" w:rsidP="00D7717D"/>
    <w:tbl>
      <w:tblPr>
        <w:tblStyle w:val="Tabela-Siatka66"/>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5A2879" w:rsidRPr="005A2879" w14:paraId="1B3E2B4A" w14:textId="77777777" w:rsidTr="005A2879">
        <w:trPr>
          <w:trHeight w:val="340"/>
        </w:trPr>
        <w:tc>
          <w:tcPr>
            <w:tcW w:w="5000" w:type="pct"/>
            <w:shd w:val="clear" w:color="auto" w:fill="E2EFD9" w:themeFill="accent6" w:themeFillTint="33"/>
            <w:vAlign w:val="center"/>
          </w:tcPr>
          <w:p w14:paraId="2D290F56" w14:textId="77777777" w:rsidR="005A2879" w:rsidRPr="005A2879" w:rsidRDefault="005A2879" w:rsidP="005A2879">
            <w:pPr>
              <w:jc w:val="center"/>
              <w:rPr>
                <w:b/>
                <w:bCs/>
              </w:rPr>
            </w:pPr>
            <w:r w:rsidRPr="005A2879">
              <w:rPr>
                <w:b/>
                <w:bCs/>
              </w:rPr>
              <w:t>REZERWATY PRZYRODY</w:t>
            </w:r>
          </w:p>
        </w:tc>
      </w:tr>
    </w:tbl>
    <w:p w14:paraId="3B0F6F94" w14:textId="77777777" w:rsidR="005A2879" w:rsidRPr="005A2879" w:rsidRDefault="005A2879" w:rsidP="005A2879">
      <w:pPr>
        <w:ind w:firstLine="709"/>
        <w:rPr>
          <w:rFonts w:eastAsiaTheme="minorHAnsi"/>
        </w:rPr>
      </w:pPr>
      <w:r w:rsidRPr="005A2879">
        <w:rPr>
          <w:rFonts w:eastAsiaTheme="minorHAnsi"/>
        </w:rPr>
        <w:t>Rezerwat przyrody obejmuje obszary zachowane w stanie naturalnym lub mało zmienionym, ekosystemy, ostoje i siedliska przyrodnicze, a także siedliska roślin, siedliska zwierząt i siedliska grzybów oraz twory i składniki przyrody nieożywionej, wyróżniające się szczególnymi wartościami przyrodniczymi, naukowymi, kulturowymi lub walorami krajobrazowymi.</w:t>
      </w:r>
    </w:p>
    <w:p w14:paraId="5A38555C" w14:textId="198A635A" w:rsidR="005A2879" w:rsidRPr="005A2879" w:rsidRDefault="005A2879" w:rsidP="005A2879">
      <w:pPr>
        <w:ind w:firstLine="709"/>
        <w:rPr>
          <w:rFonts w:eastAsiaTheme="minorHAnsi"/>
        </w:rPr>
      </w:pPr>
      <w:r w:rsidRPr="005A2879">
        <w:rPr>
          <w:rFonts w:eastAsiaTheme="minorHAnsi"/>
        </w:rPr>
        <w:t>Charakterystykę rezerwat</w:t>
      </w:r>
      <w:r>
        <w:rPr>
          <w:rFonts w:eastAsiaTheme="minorHAnsi"/>
        </w:rPr>
        <w:t xml:space="preserve">u przyrody „Jeziora </w:t>
      </w:r>
      <w:proofErr w:type="spellStart"/>
      <w:r>
        <w:rPr>
          <w:rFonts w:eastAsiaTheme="minorHAnsi"/>
        </w:rPr>
        <w:t>Siegniewskie</w:t>
      </w:r>
      <w:proofErr w:type="spellEnd"/>
      <w:r>
        <w:rPr>
          <w:rFonts w:eastAsiaTheme="minorHAnsi"/>
        </w:rPr>
        <w:t>” przedstawiono w poniższej tabeli. Lokalizację rezerwatu przedstawiono na kolejnej mapce.</w:t>
      </w:r>
    </w:p>
    <w:p w14:paraId="0D9EB5CD" w14:textId="77777777" w:rsidR="005A2879" w:rsidRDefault="005A2879" w:rsidP="00D7717D"/>
    <w:p w14:paraId="035112F6" w14:textId="4F93F6A8" w:rsidR="005A2879" w:rsidRPr="005A2879" w:rsidRDefault="005A2879" w:rsidP="005A2879">
      <w:pPr>
        <w:jc w:val="center"/>
        <w:rPr>
          <w:rFonts w:eastAsiaTheme="minorHAnsi"/>
          <w:b/>
          <w:i/>
          <w:iCs/>
          <w:sz w:val="20"/>
          <w:szCs w:val="16"/>
        </w:rPr>
      </w:pPr>
      <w:bookmarkStart w:id="903" w:name="_Toc190114471"/>
      <w:bookmarkStart w:id="904" w:name="_Toc195046477"/>
      <w:r w:rsidRPr="005A2879">
        <w:rPr>
          <w:rFonts w:eastAsiaTheme="minorHAnsi"/>
          <w:b/>
          <w:i/>
          <w:iCs/>
          <w:sz w:val="20"/>
          <w:szCs w:val="16"/>
        </w:rPr>
        <w:t xml:space="preserve">Tabela </w:t>
      </w:r>
      <w:r w:rsidRPr="005A2879">
        <w:rPr>
          <w:rFonts w:eastAsiaTheme="minorHAnsi"/>
          <w:b/>
          <w:i/>
          <w:iCs/>
          <w:sz w:val="20"/>
          <w:szCs w:val="16"/>
        </w:rPr>
        <w:fldChar w:fldCharType="begin"/>
      </w:r>
      <w:r w:rsidRPr="005A2879">
        <w:rPr>
          <w:rFonts w:eastAsiaTheme="minorHAnsi"/>
          <w:b/>
          <w:i/>
          <w:iCs/>
          <w:sz w:val="20"/>
          <w:szCs w:val="16"/>
        </w:rPr>
        <w:instrText xml:space="preserve"> SEQ Tabela \* ARABIC </w:instrText>
      </w:r>
      <w:r w:rsidRPr="005A2879">
        <w:rPr>
          <w:rFonts w:eastAsiaTheme="minorHAnsi"/>
          <w:b/>
          <w:i/>
          <w:iCs/>
          <w:sz w:val="20"/>
          <w:szCs w:val="16"/>
        </w:rPr>
        <w:fldChar w:fldCharType="separate"/>
      </w:r>
      <w:r w:rsidR="00B81EF6">
        <w:rPr>
          <w:rFonts w:eastAsiaTheme="minorHAnsi"/>
          <w:b/>
          <w:i/>
          <w:iCs/>
          <w:noProof/>
          <w:sz w:val="20"/>
          <w:szCs w:val="16"/>
        </w:rPr>
        <w:t>57</w:t>
      </w:r>
      <w:r w:rsidRPr="005A2879">
        <w:rPr>
          <w:rFonts w:eastAsiaTheme="minorHAnsi"/>
          <w:b/>
          <w:i/>
          <w:iCs/>
          <w:sz w:val="20"/>
          <w:szCs w:val="16"/>
        </w:rPr>
        <w:fldChar w:fldCharType="end"/>
      </w:r>
      <w:r w:rsidRPr="005A2879">
        <w:rPr>
          <w:rFonts w:eastAsiaTheme="minorHAnsi"/>
          <w:b/>
          <w:i/>
          <w:iCs/>
          <w:sz w:val="20"/>
          <w:szCs w:val="16"/>
        </w:rPr>
        <w:t xml:space="preserve">. Charakterystyka </w:t>
      </w:r>
      <w:bookmarkEnd w:id="903"/>
      <w:r>
        <w:rPr>
          <w:rFonts w:eastAsiaTheme="minorHAnsi"/>
          <w:b/>
          <w:i/>
          <w:iCs/>
          <w:sz w:val="20"/>
          <w:szCs w:val="16"/>
        </w:rPr>
        <w:t xml:space="preserve">rezerwatu przyrody „Jeziora </w:t>
      </w:r>
      <w:proofErr w:type="spellStart"/>
      <w:r>
        <w:rPr>
          <w:rFonts w:eastAsiaTheme="minorHAnsi"/>
          <w:b/>
          <w:i/>
          <w:iCs/>
          <w:sz w:val="20"/>
          <w:szCs w:val="16"/>
        </w:rPr>
        <w:t>Siegniewskie</w:t>
      </w:r>
      <w:proofErr w:type="spellEnd"/>
      <w:r>
        <w:rPr>
          <w:rFonts w:eastAsiaTheme="minorHAnsi"/>
          <w:b/>
          <w:i/>
          <w:iCs/>
          <w:sz w:val="20"/>
          <w:szCs w:val="16"/>
        </w:rPr>
        <w:t>”</w:t>
      </w:r>
      <w:bookmarkEnd w:id="904"/>
    </w:p>
    <w:tbl>
      <w:tblPr>
        <w:tblStyle w:val="Tabela-Siatka68"/>
        <w:tblW w:w="5000" w:type="pct"/>
        <w:tblLook w:val="04A0" w:firstRow="1" w:lastRow="0" w:firstColumn="1" w:lastColumn="0" w:noHBand="0" w:noVBand="1"/>
      </w:tblPr>
      <w:tblGrid>
        <w:gridCol w:w="2264"/>
        <w:gridCol w:w="6798"/>
      </w:tblGrid>
      <w:tr w:rsidR="005A2879" w:rsidRPr="005A2879" w14:paraId="54BDD9E0" w14:textId="77777777" w:rsidTr="005A2879">
        <w:trPr>
          <w:trHeight w:val="363"/>
        </w:trPr>
        <w:tc>
          <w:tcPr>
            <w:tcW w:w="5000" w:type="pct"/>
            <w:gridSpan w:val="2"/>
            <w:shd w:val="clear" w:color="auto" w:fill="F2F2F2" w:themeFill="background1" w:themeFillShade="F2"/>
            <w:vAlign w:val="center"/>
          </w:tcPr>
          <w:p w14:paraId="6996AED4" w14:textId="20843F6F" w:rsidR="005A2879" w:rsidRPr="005A2879" w:rsidRDefault="005A2879" w:rsidP="005A2879">
            <w:pPr>
              <w:jc w:val="center"/>
              <w:rPr>
                <w:b/>
                <w:bCs/>
                <w:sz w:val="20"/>
                <w:szCs w:val="20"/>
              </w:rPr>
            </w:pPr>
            <w:r>
              <w:rPr>
                <w:b/>
                <w:bCs/>
                <w:sz w:val="20"/>
                <w:szCs w:val="20"/>
              </w:rPr>
              <w:t>REZERWAT PRZYRODY „</w:t>
            </w:r>
            <w:r w:rsidRPr="005A2879">
              <w:rPr>
                <w:b/>
                <w:bCs/>
                <w:sz w:val="20"/>
                <w:szCs w:val="20"/>
              </w:rPr>
              <w:t>JEZIORA SIEGNIEWSKIE</w:t>
            </w:r>
            <w:r>
              <w:rPr>
                <w:b/>
                <w:bCs/>
                <w:sz w:val="20"/>
                <w:szCs w:val="20"/>
              </w:rPr>
              <w:t>”</w:t>
            </w:r>
          </w:p>
        </w:tc>
      </w:tr>
      <w:tr w:rsidR="005A2879" w:rsidRPr="005A2879" w14:paraId="5DA77976" w14:textId="77777777" w:rsidTr="005A2879">
        <w:trPr>
          <w:trHeight w:val="363"/>
        </w:trPr>
        <w:tc>
          <w:tcPr>
            <w:tcW w:w="1249" w:type="pct"/>
            <w:vAlign w:val="center"/>
          </w:tcPr>
          <w:p w14:paraId="125C3E92" w14:textId="77777777" w:rsidR="005A2879" w:rsidRPr="005A2879" w:rsidRDefault="005A2879" w:rsidP="005A2879">
            <w:pPr>
              <w:jc w:val="center"/>
              <w:rPr>
                <w:sz w:val="20"/>
                <w:szCs w:val="20"/>
              </w:rPr>
            </w:pPr>
            <w:r w:rsidRPr="005A2879">
              <w:rPr>
                <w:sz w:val="20"/>
                <w:szCs w:val="20"/>
              </w:rPr>
              <w:t>Data uznania</w:t>
            </w:r>
          </w:p>
        </w:tc>
        <w:tc>
          <w:tcPr>
            <w:tcW w:w="3751" w:type="pct"/>
            <w:vAlign w:val="center"/>
          </w:tcPr>
          <w:p w14:paraId="77D9127F" w14:textId="77777777" w:rsidR="005A2879" w:rsidRPr="005A2879" w:rsidRDefault="005A2879" w:rsidP="005A2879">
            <w:pPr>
              <w:rPr>
                <w:sz w:val="20"/>
                <w:szCs w:val="20"/>
              </w:rPr>
            </w:pPr>
            <w:r w:rsidRPr="005A2879">
              <w:rPr>
                <w:sz w:val="20"/>
                <w:szCs w:val="20"/>
              </w:rPr>
              <w:t>1988-12-27</w:t>
            </w:r>
          </w:p>
        </w:tc>
      </w:tr>
      <w:tr w:rsidR="005A2879" w:rsidRPr="005A2879" w14:paraId="6DCA7605" w14:textId="77777777" w:rsidTr="005A2879">
        <w:trPr>
          <w:trHeight w:val="363"/>
        </w:trPr>
        <w:tc>
          <w:tcPr>
            <w:tcW w:w="1249" w:type="pct"/>
            <w:vAlign w:val="center"/>
          </w:tcPr>
          <w:p w14:paraId="7CEB9049" w14:textId="77777777" w:rsidR="005A2879" w:rsidRPr="005A2879" w:rsidRDefault="005A2879" w:rsidP="005A2879">
            <w:pPr>
              <w:jc w:val="center"/>
              <w:rPr>
                <w:sz w:val="20"/>
                <w:szCs w:val="20"/>
              </w:rPr>
            </w:pPr>
            <w:r w:rsidRPr="005A2879">
              <w:rPr>
                <w:sz w:val="20"/>
                <w:szCs w:val="20"/>
              </w:rPr>
              <w:t>Obecnie obowiązujący akt prawny</w:t>
            </w:r>
          </w:p>
        </w:tc>
        <w:tc>
          <w:tcPr>
            <w:tcW w:w="3751" w:type="pct"/>
            <w:vAlign w:val="center"/>
          </w:tcPr>
          <w:p w14:paraId="740B3A5A" w14:textId="4CCE1524" w:rsidR="005A2879" w:rsidRPr="005A2879" w:rsidRDefault="005A2879" w:rsidP="005A2879">
            <w:pPr>
              <w:rPr>
                <w:sz w:val="20"/>
                <w:szCs w:val="20"/>
              </w:rPr>
            </w:pPr>
            <w:r w:rsidRPr="005A2879">
              <w:rPr>
                <w:sz w:val="20"/>
                <w:szCs w:val="20"/>
              </w:rPr>
              <w:t>Zarządzenie Nr 11/2011 Regionalnego Dyrektora Ochrony Środowiska</w:t>
            </w:r>
            <w:r>
              <w:rPr>
                <w:sz w:val="20"/>
                <w:szCs w:val="20"/>
              </w:rPr>
              <w:br/>
            </w:r>
            <w:r w:rsidRPr="005A2879">
              <w:rPr>
                <w:sz w:val="20"/>
                <w:szCs w:val="20"/>
              </w:rPr>
              <w:t xml:space="preserve">w Szczecinie z dnia 7 czerwca 2011 r. w sprawie rezerwatu przyrody „Jeziora </w:t>
            </w:r>
            <w:proofErr w:type="spellStart"/>
            <w:r w:rsidRPr="005A2879">
              <w:rPr>
                <w:sz w:val="20"/>
                <w:szCs w:val="20"/>
              </w:rPr>
              <w:t>Siegniewskie</w:t>
            </w:r>
            <w:proofErr w:type="spellEnd"/>
            <w:r w:rsidRPr="005A2879">
              <w:rPr>
                <w:sz w:val="20"/>
                <w:szCs w:val="20"/>
              </w:rPr>
              <w:t>”.</w:t>
            </w:r>
          </w:p>
        </w:tc>
      </w:tr>
      <w:tr w:rsidR="005A2879" w:rsidRPr="005A2879" w14:paraId="71A8FC88" w14:textId="77777777" w:rsidTr="005A2879">
        <w:trPr>
          <w:trHeight w:val="363"/>
        </w:trPr>
        <w:tc>
          <w:tcPr>
            <w:tcW w:w="1249" w:type="pct"/>
            <w:vAlign w:val="center"/>
          </w:tcPr>
          <w:p w14:paraId="0B1E8A3E" w14:textId="77777777" w:rsidR="005A2879" w:rsidRPr="005A2879" w:rsidRDefault="005A2879" w:rsidP="005A2879">
            <w:pPr>
              <w:jc w:val="center"/>
              <w:rPr>
                <w:sz w:val="20"/>
                <w:szCs w:val="20"/>
              </w:rPr>
            </w:pPr>
            <w:r w:rsidRPr="005A2879">
              <w:rPr>
                <w:sz w:val="20"/>
                <w:szCs w:val="20"/>
              </w:rPr>
              <w:t>Powierzchnia</w:t>
            </w:r>
          </w:p>
        </w:tc>
        <w:tc>
          <w:tcPr>
            <w:tcW w:w="3751" w:type="pct"/>
            <w:vAlign w:val="center"/>
          </w:tcPr>
          <w:p w14:paraId="2DAA19B5" w14:textId="77777777" w:rsidR="005A2879" w:rsidRPr="005A2879" w:rsidRDefault="005A2879" w:rsidP="005A2879">
            <w:pPr>
              <w:rPr>
                <w:sz w:val="20"/>
                <w:szCs w:val="20"/>
              </w:rPr>
            </w:pPr>
            <w:r w:rsidRPr="005A2879">
              <w:rPr>
                <w:sz w:val="20"/>
                <w:szCs w:val="20"/>
              </w:rPr>
              <w:t>23,08 ha</w:t>
            </w:r>
          </w:p>
        </w:tc>
      </w:tr>
      <w:tr w:rsidR="005A2879" w:rsidRPr="005A2879" w14:paraId="2E54A3A6" w14:textId="77777777" w:rsidTr="005A2879">
        <w:trPr>
          <w:trHeight w:val="363"/>
        </w:trPr>
        <w:tc>
          <w:tcPr>
            <w:tcW w:w="1249" w:type="pct"/>
            <w:vAlign w:val="center"/>
          </w:tcPr>
          <w:p w14:paraId="7AECEE0E" w14:textId="77777777" w:rsidR="005A2879" w:rsidRPr="005A2879" w:rsidRDefault="005A2879" w:rsidP="005A2879">
            <w:pPr>
              <w:jc w:val="center"/>
              <w:rPr>
                <w:sz w:val="20"/>
                <w:szCs w:val="20"/>
              </w:rPr>
            </w:pPr>
            <w:r w:rsidRPr="005A2879">
              <w:rPr>
                <w:sz w:val="20"/>
                <w:szCs w:val="20"/>
              </w:rPr>
              <w:t>Położenie (gminy)</w:t>
            </w:r>
          </w:p>
        </w:tc>
        <w:tc>
          <w:tcPr>
            <w:tcW w:w="3751" w:type="pct"/>
            <w:vAlign w:val="center"/>
          </w:tcPr>
          <w:p w14:paraId="6E758AA4" w14:textId="77777777" w:rsidR="005A2879" w:rsidRPr="005A2879" w:rsidRDefault="005A2879" w:rsidP="005A2879">
            <w:pPr>
              <w:rPr>
                <w:sz w:val="20"/>
                <w:szCs w:val="20"/>
              </w:rPr>
            </w:pPr>
            <w:r w:rsidRPr="005A2879">
              <w:rPr>
                <w:sz w:val="20"/>
                <w:szCs w:val="20"/>
              </w:rPr>
              <w:t>Mieszkowice</w:t>
            </w:r>
          </w:p>
        </w:tc>
      </w:tr>
      <w:tr w:rsidR="005A2879" w:rsidRPr="005A2879" w14:paraId="6FD3A154" w14:textId="77777777" w:rsidTr="005A2879">
        <w:trPr>
          <w:trHeight w:val="363"/>
        </w:trPr>
        <w:tc>
          <w:tcPr>
            <w:tcW w:w="1249" w:type="pct"/>
            <w:vAlign w:val="center"/>
          </w:tcPr>
          <w:p w14:paraId="0016EAB4" w14:textId="0C550BCD" w:rsidR="005A2879" w:rsidRPr="005A2879" w:rsidRDefault="005A2879" w:rsidP="005A2879">
            <w:pPr>
              <w:jc w:val="center"/>
              <w:rPr>
                <w:sz w:val="20"/>
                <w:szCs w:val="20"/>
              </w:rPr>
            </w:pPr>
            <w:r w:rsidRPr="005A2879">
              <w:rPr>
                <w:sz w:val="20"/>
                <w:szCs w:val="20"/>
              </w:rPr>
              <w:t xml:space="preserve">Rodzaj </w:t>
            </w:r>
            <w:r>
              <w:rPr>
                <w:sz w:val="20"/>
                <w:szCs w:val="20"/>
              </w:rPr>
              <w:t xml:space="preserve">i typ </w:t>
            </w:r>
            <w:r w:rsidRPr="005A2879">
              <w:rPr>
                <w:sz w:val="20"/>
                <w:szCs w:val="20"/>
              </w:rPr>
              <w:t>rezerwatu</w:t>
            </w:r>
          </w:p>
        </w:tc>
        <w:tc>
          <w:tcPr>
            <w:tcW w:w="3751" w:type="pct"/>
            <w:vAlign w:val="center"/>
          </w:tcPr>
          <w:p w14:paraId="0A36B53D" w14:textId="77777777" w:rsidR="005A2879" w:rsidRPr="005A2879" w:rsidRDefault="005A2879" w:rsidP="005A2879">
            <w:pPr>
              <w:rPr>
                <w:sz w:val="20"/>
                <w:szCs w:val="20"/>
              </w:rPr>
            </w:pPr>
            <w:r w:rsidRPr="005A2879">
              <w:rPr>
                <w:sz w:val="20"/>
                <w:szCs w:val="20"/>
              </w:rPr>
              <w:t>faunistyczny</w:t>
            </w:r>
          </w:p>
        </w:tc>
      </w:tr>
      <w:tr w:rsidR="005A2879" w:rsidRPr="005A2879" w14:paraId="095D354F" w14:textId="77777777" w:rsidTr="005A2879">
        <w:trPr>
          <w:trHeight w:val="363"/>
        </w:trPr>
        <w:tc>
          <w:tcPr>
            <w:tcW w:w="1249" w:type="pct"/>
            <w:vAlign w:val="center"/>
          </w:tcPr>
          <w:p w14:paraId="0907FFF4" w14:textId="77777777" w:rsidR="005A2879" w:rsidRPr="005A2879" w:rsidRDefault="005A2879" w:rsidP="005A2879">
            <w:pPr>
              <w:jc w:val="center"/>
              <w:rPr>
                <w:sz w:val="20"/>
                <w:szCs w:val="20"/>
              </w:rPr>
            </w:pPr>
            <w:r w:rsidRPr="005A2879">
              <w:rPr>
                <w:sz w:val="20"/>
                <w:szCs w:val="20"/>
              </w:rPr>
              <w:t>Typ ekosystemu</w:t>
            </w:r>
          </w:p>
        </w:tc>
        <w:tc>
          <w:tcPr>
            <w:tcW w:w="3751" w:type="pct"/>
            <w:vAlign w:val="center"/>
          </w:tcPr>
          <w:p w14:paraId="12F2D835" w14:textId="77777777" w:rsidR="005A2879" w:rsidRPr="005A2879" w:rsidRDefault="005A2879" w:rsidP="005A2879">
            <w:pPr>
              <w:rPr>
                <w:sz w:val="20"/>
                <w:szCs w:val="20"/>
              </w:rPr>
            </w:pPr>
            <w:r w:rsidRPr="005A2879">
              <w:rPr>
                <w:sz w:val="20"/>
                <w:szCs w:val="20"/>
              </w:rPr>
              <w:t>różnych ekosystemów</w:t>
            </w:r>
          </w:p>
        </w:tc>
      </w:tr>
      <w:tr w:rsidR="005A2879" w:rsidRPr="005A2879" w14:paraId="36DBF166" w14:textId="77777777" w:rsidTr="005A2879">
        <w:trPr>
          <w:trHeight w:val="20"/>
        </w:trPr>
        <w:tc>
          <w:tcPr>
            <w:tcW w:w="1249" w:type="pct"/>
            <w:vAlign w:val="center"/>
          </w:tcPr>
          <w:p w14:paraId="57D2D92F" w14:textId="77777777" w:rsidR="005A2879" w:rsidRPr="005A2879" w:rsidRDefault="005A2879" w:rsidP="005A2879">
            <w:pPr>
              <w:jc w:val="center"/>
              <w:rPr>
                <w:sz w:val="20"/>
                <w:szCs w:val="20"/>
              </w:rPr>
            </w:pPr>
            <w:r w:rsidRPr="005A2879">
              <w:rPr>
                <w:sz w:val="20"/>
                <w:szCs w:val="20"/>
              </w:rPr>
              <w:t>Plan ochrony</w:t>
            </w:r>
          </w:p>
        </w:tc>
        <w:tc>
          <w:tcPr>
            <w:tcW w:w="3751" w:type="pct"/>
            <w:vAlign w:val="center"/>
          </w:tcPr>
          <w:p w14:paraId="4EE2D6D6" w14:textId="77777777" w:rsidR="005A2879" w:rsidRPr="005A2879" w:rsidRDefault="005A2879" w:rsidP="005A2879">
            <w:pPr>
              <w:contextualSpacing/>
              <w:rPr>
                <w:sz w:val="20"/>
                <w:szCs w:val="20"/>
              </w:rPr>
            </w:pPr>
            <w:r w:rsidRPr="005A2879">
              <w:rPr>
                <w:sz w:val="20"/>
                <w:szCs w:val="20"/>
              </w:rPr>
              <w:t>Rozporządzenie Nr 78/2007 Wojewody Zachodniopomorskiego z dnia</w:t>
            </w:r>
            <w:r w:rsidRPr="005A2879">
              <w:rPr>
                <w:sz w:val="20"/>
                <w:szCs w:val="20"/>
              </w:rPr>
              <w:br/>
              <w:t xml:space="preserve">8 listopada 2007 r. w sprawie ustanowienia planu ochrony dla rezerwatu przyrody „Jeziora </w:t>
            </w:r>
            <w:proofErr w:type="spellStart"/>
            <w:r w:rsidRPr="005A2879">
              <w:rPr>
                <w:sz w:val="20"/>
                <w:szCs w:val="20"/>
              </w:rPr>
              <w:t>Siegniewskie</w:t>
            </w:r>
            <w:proofErr w:type="spellEnd"/>
            <w:r w:rsidRPr="005A2879">
              <w:rPr>
                <w:sz w:val="20"/>
                <w:szCs w:val="20"/>
              </w:rPr>
              <w:t>”.</w:t>
            </w:r>
          </w:p>
          <w:p w14:paraId="6F58A5C2" w14:textId="77777777" w:rsidR="005A2879" w:rsidRPr="005A2879" w:rsidRDefault="005A2879" w:rsidP="005A2879">
            <w:pPr>
              <w:contextualSpacing/>
              <w:rPr>
                <w:sz w:val="20"/>
                <w:szCs w:val="20"/>
              </w:rPr>
            </w:pPr>
            <w:r w:rsidRPr="005A2879">
              <w:rPr>
                <w:sz w:val="20"/>
                <w:szCs w:val="20"/>
              </w:rPr>
              <w:lastRenderedPageBreak/>
              <w:t>Rozporządzenie Nr 48/2008 Wojewody Zachodniopomorskiego z dnia</w:t>
            </w:r>
            <w:r w:rsidRPr="005A2879">
              <w:rPr>
                <w:sz w:val="20"/>
                <w:szCs w:val="20"/>
              </w:rPr>
              <w:br/>
              <w:t>14 listopada 2008 r. zmieniające rozporządzenia w sprawie ustanowienia planów ochrony dla rezerwatów przyrody.</w:t>
            </w:r>
          </w:p>
        </w:tc>
      </w:tr>
      <w:tr w:rsidR="005A2879" w:rsidRPr="005A2879" w14:paraId="454D366A" w14:textId="77777777" w:rsidTr="005A2879">
        <w:trPr>
          <w:trHeight w:val="323"/>
        </w:trPr>
        <w:tc>
          <w:tcPr>
            <w:tcW w:w="1249" w:type="pct"/>
            <w:vAlign w:val="center"/>
          </w:tcPr>
          <w:p w14:paraId="2EC89B84" w14:textId="4B6E3321" w:rsidR="005A2879" w:rsidRPr="005A2879" w:rsidRDefault="005A2879" w:rsidP="005A2879">
            <w:pPr>
              <w:jc w:val="center"/>
              <w:rPr>
                <w:sz w:val="20"/>
                <w:szCs w:val="20"/>
              </w:rPr>
            </w:pPr>
            <w:r w:rsidRPr="005A2879">
              <w:rPr>
                <w:sz w:val="20"/>
                <w:szCs w:val="20"/>
              </w:rPr>
              <w:lastRenderedPageBreak/>
              <w:t>Opis celów ochrony</w:t>
            </w:r>
            <w:r>
              <w:rPr>
                <w:sz w:val="20"/>
                <w:szCs w:val="20"/>
              </w:rPr>
              <w:t>, wartości przyrodnicze</w:t>
            </w:r>
          </w:p>
        </w:tc>
        <w:tc>
          <w:tcPr>
            <w:tcW w:w="3751" w:type="pct"/>
            <w:vAlign w:val="center"/>
          </w:tcPr>
          <w:p w14:paraId="6102D90A" w14:textId="56A20277" w:rsidR="005A2879" w:rsidRPr="005A2879" w:rsidRDefault="005A2879" w:rsidP="005A2879">
            <w:pPr>
              <w:rPr>
                <w:sz w:val="20"/>
                <w:szCs w:val="20"/>
              </w:rPr>
            </w:pPr>
            <w:r w:rsidRPr="005A2879">
              <w:rPr>
                <w:sz w:val="20"/>
                <w:szCs w:val="20"/>
              </w:rPr>
              <w:t>Zachowanie w naturalnym stanie ostoi ptactwa wodnego i śpiewającego oraz ostoi roślinności wodnej, szuwarowej i leśnej.</w:t>
            </w:r>
            <w:r>
              <w:rPr>
                <w:sz w:val="20"/>
                <w:szCs w:val="20"/>
              </w:rPr>
              <w:t xml:space="preserve"> </w:t>
            </w:r>
            <w:r w:rsidRPr="005A2879">
              <w:rPr>
                <w:sz w:val="20"/>
                <w:szCs w:val="20"/>
              </w:rPr>
              <w:t xml:space="preserve">Wśród bytujących </w:t>
            </w:r>
            <w:r w:rsidR="00391020">
              <w:rPr>
                <w:sz w:val="20"/>
                <w:szCs w:val="20"/>
              </w:rPr>
              <w:t>w rezerwacie</w:t>
            </w:r>
            <w:r w:rsidRPr="005A2879">
              <w:rPr>
                <w:sz w:val="20"/>
                <w:szCs w:val="20"/>
              </w:rPr>
              <w:t xml:space="preserve"> 90 prawnie chronionych gatunków zwierząt oraz 6 gatunków figurujących</w:t>
            </w:r>
            <w:r w:rsidR="00391020">
              <w:rPr>
                <w:sz w:val="20"/>
                <w:szCs w:val="20"/>
              </w:rPr>
              <w:br/>
            </w:r>
            <w:r w:rsidRPr="005A2879">
              <w:rPr>
                <w:sz w:val="20"/>
                <w:szCs w:val="20"/>
              </w:rPr>
              <w:t>w Polskiej Czerwonej Księdze Zwierząt są</w:t>
            </w:r>
            <w:r w:rsidR="00391020">
              <w:rPr>
                <w:sz w:val="20"/>
                <w:szCs w:val="20"/>
              </w:rPr>
              <w:t xml:space="preserve"> m.in.</w:t>
            </w:r>
            <w:r w:rsidRPr="005A2879">
              <w:rPr>
                <w:sz w:val="20"/>
                <w:szCs w:val="20"/>
              </w:rPr>
              <w:t>: bielik, traszka grzebieniasta, kumak nizinny, wydra</w:t>
            </w:r>
            <w:r w:rsidR="00391020">
              <w:rPr>
                <w:sz w:val="20"/>
                <w:szCs w:val="20"/>
              </w:rPr>
              <w:t xml:space="preserve">. </w:t>
            </w:r>
            <w:r w:rsidRPr="005A2879">
              <w:rPr>
                <w:sz w:val="20"/>
                <w:szCs w:val="20"/>
              </w:rPr>
              <w:t xml:space="preserve">Występujące rośliny zielne to m.in.: kłoć wiechowata, wąkrota zwyczajna, widłak </w:t>
            </w:r>
            <w:proofErr w:type="spellStart"/>
            <w:r w:rsidRPr="005A2879">
              <w:rPr>
                <w:sz w:val="20"/>
                <w:szCs w:val="20"/>
              </w:rPr>
              <w:t>jałowcowaty</w:t>
            </w:r>
            <w:proofErr w:type="spellEnd"/>
            <w:r w:rsidRPr="005A2879">
              <w:rPr>
                <w:sz w:val="20"/>
                <w:szCs w:val="20"/>
              </w:rPr>
              <w:t>. Najciekawsze gatunki awifauny lęgowej: żuraw, czernica, perkoz rdzawoszyi, perkoz dwuczuby, perkozek, bąk, błotniak stawowy. Najciekawsze gatunki awifauny przelotnej i lęgowej: bocian czarny, czyżyk, czapla siwa, rudzik, sikora bogatka, sikora modra</w:t>
            </w:r>
            <w:r w:rsidR="00391020">
              <w:rPr>
                <w:sz w:val="20"/>
                <w:szCs w:val="20"/>
              </w:rPr>
              <w:t>.</w:t>
            </w:r>
          </w:p>
        </w:tc>
      </w:tr>
    </w:tbl>
    <w:p w14:paraId="236F171B" w14:textId="77777777" w:rsidR="00391020" w:rsidRPr="00312424" w:rsidRDefault="00391020" w:rsidP="00391020">
      <w:pPr>
        <w:jc w:val="center"/>
        <w:rPr>
          <w:rFonts w:eastAsiaTheme="minorHAnsi"/>
          <w:i/>
          <w:iCs/>
          <w:sz w:val="18"/>
          <w:szCs w:val="18"/>
        </w:rPr>
      </w:pPr>
      <w:r w:rsidRPr="00312424">
        <w:rPr>
          <w:rFonts w:eastAsiaTheme="minorHAnsi"/>
          <w:i/>
          <w:iCs/>
          <w:sz w:val="18"/>
          <w:szCs w:val="18"/>
        </w:rPr>
        <w:t>Źródło: opracowanie własne na podstawie http://</w:t>
      </w:r>
      <w:proofErr w:type="spellStart"/>
      <w:r w:rsidRPr="00312424">
        <w:rPr>
          <w:rFonts w:eastAsiaTheme="minorHAnsi"/>
          <w:i/>
          <w:iCs/>
          <w:sz w:val="18"/>
          <w:szCs w:val="18"/>
        </w:rPr>
        <w:t>crfop.gdos.gov.pl</w:t>
      </w:r>
      <w:proofErr w:type="spellEnd"/>
      <w:r w:rsidRPr="00312424">
        <w:rPr>
          <w:rFonts w:eastAsiaTheme="minorHAnsi"/>
          <w:i/>
          <w:iCs/>
          <w:sz w:val="18"/>
          <w:szCs w:val="18"/>
        </w:rPr>
        <w:t>/</w:t>
      </w:r>
    </w:p>
    <w:p w14:paraId="5081F415" w14:textId="77777777" w:rsidR="005A2879" w:rsidRDefault="005A2879" w:rsidP="00D7717D"/>
    <w:p w14:paraId="012ED8B4" w14:textId="192ECE83" w:rsidR="005A2879" w:rsidRDefault="004D4665" w:rsidP="004D4665">
      <w:pPr>
        <w:jc w:val="center"/>
      </w:pPr>
      <w:r>
        <w:rPr>
          <w:noProof/>
        </w:rPr>
        <w:drawing>
          <wp:inline distT="0" distB="0" distL="0" distR="0" wp14:anchorId="28F79260" wp14:editId="4A5FDB8C">
            <wp:extent cx="4524375" cy="3662988"/>
            <wp:effectExtent l="19050" t="19050" r="9525" b="13970"/>
            <wp:docPr id="987712145"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41765" cy="3677067"/>
                    </a:xfrm>
                    <a:prstGeom prst="rect">
                      <a:avLst/>
                    </a:prstGeom>
                    <a:noFill/>
                    <a:ln>
                      <a:solidFill>
                        <a:schemeClr val="tx1">
                          <a:lumMod val="50000"/>
                          <a:lumOff val="50000"/>
                        </a:schemeClr>
                      </a:solidFill>
                    </a:ln>
                  </pic:spPr>
                </pic:pic>
              </a:graphicData>
            </a:graphic>
          </wp:inline>
        </w:drawing>
      </w:r>
    </w:p>
    <w:p w14:paraId="7BD578C5" w14:textId="098763E0" w:rsidR="004D4665" w:rsidRPr="002C1CF3" w:rsidRDefault="004D4665" w:rsidP="004D4665">
      <w:pPr>
        <w:pStyle w:val="Legenda"/>
        <w:rPr>
          <w:sz w:val="20"/>
          <w:szCs w:val="16"/>
        </w:rPr>
      </w:pPr>
      <w:bookmarkStart w:id="905" w:name="_Toc195046586"/>
      <w:r w:rsidRPr="002C1CF3">
        <w:rPr>
          <w:sz w:val="20"/>
          <w:szCs w:val="16"/>
        </w:rPr>
        <w:t xml:space="preserve">Rysunek </w:t>
      </w:r>
      <w:r w:rsidRPr="002C1CF3">
        <w:rPr>
          <w:sz w:val="20"/>
          <w:szCs w:val="16"/>
        </w:rPr>
        <w:fldChar w:fldCharType="begin"/>
      </w:r>
      <w:r w:rsidRPr="002C1CF3">
        <w:rPr>
          <w:sz w:val="20"/>
          <w:szCs w:val="16"/>
        </w:rPr>
        <w:instrText xml:space="preserve"> SEQ Rysunek \* ARABIC </w:instrText>
      </w:r>
      <w:r w:rsidRPr="002C1CF3">
        <w:rPr>
          <w:sz w:val="20"/>
          <w:szCs w:val="16"/>
        </w:rPr>
        <w:fldChar w:fldCharType="separate"/>
      </w:r>
      <w:r w:rsidR="00FB08DA">
        <w:rPr>
          <w:noProof/>
          <w:sz w:val="20"/>
          <w:szCs w:val="16"/>
        </w:rPr>
        <w:t>25</w:t>
      </w:r>
      <w:r w:rsidRPr="002C1CF3">
        <w:rPr>
          <w:sz w:val="20"/>
          <w:szCs w:val="16"/>
        </w:rPr>
        <w:fldChar w:fldCharType="end"/>
      </w:r>
      <w:r w:rsidRPr="002C1CF3">
        <w:rPr>
          <w:sz w:val="20"/>
          <w:szCs w:val="16"/>
        </w:rPr>
        <w:t xml:space="preserve">. Lokalizacja </w:t>
      </w:r>
      <w:r>
        <w:rPr>
          <w:sz w:val="20"/>
          <w:szCs w:val="16"/>
        </w:rPr>
        <w:t xml:space="preserve">rezerwatu przyrody „Jeziora </w:t>
      </w:r>
      <w:proofErr w:type="spellStart"/>
      <w:r>
        <w:rPr>
          <w:sz w:val="20"/>
          <w:szCs w:val="16"/>
        </w:rPr>
        <w:t>Siegniewskie</w:t>
      </w:r>
      <w:proofErr w:type="spellEnd"/>
      <w:r>
        <w:rPr>
          <w:sz w:val="20"/>
          <w:szCs w:val="16"/>
        </w:rPr>
        <w:t>”</w:t>
      </w:r>
      <w:bookmarkEnd w:id="905"/>
    </w:p>
    <w:p w14:paraId="47871A9F" w14:textId="77777777" w:rsidR="004D4665" w:rsidRPr="002C1CF3" w:rsidRDefault="004D4665" w:rsidP="004D4665">
      <w:pPr>
        <w:jc w:val="center"/>
        <w:rPr>
          <w:iCs/>
          <w:szCs w:val="28"/>
        </w:rPr>
      </w:pPr>
      <w:r w:rsidRPr="002C1CF3">
        <w:rPr>
          <w:i/>
          <w:iCs/>
          <w:sz w:val="18"/>
          <w:szCs w:val="20"/>
        </w:rPr>
        <w:t>Źródło: https://mapy.geoportal.gov.pl/</w:t>
      </w:r>
    </w:p>
    <w:p w14:paraId="5C8A72BF" w14:textId="77777777" w:rsidR="005A2879" w:rsidRDefault="005A2879" w:rsidP="00D7717D"/>
    <w:tbl>
      <w:tblPr>
        <w:tblStyle w:val="Tabela-Siatka69"/>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DF5785" w:rsidRPr="00DF5785" w14:paraId="47CEB6F4" w14:textId="77777777" w:rsidTr="00934DE9">
        <w:trPr>
          <w:trHeight w:val="397"/>
        </w:trPr>
        <w:tc>
          <w:tcPr>
            <w:tcW w:w="5000" w:type="pct"/>
            <w:shd w:val="clear" w:color="auto" w:fill="E2EFD9" w:themeFill="accent6" w:themeFillTint="33"/>
            <w:vAlign w:val="center"/>
          </w:tcPr>
          <w:p w14:paraId="07D9C106" w14:textId="77777777" w:rsidR="00DF5785" w:rsidRPr="00DF5785" w:rsidRDefault="00DF5785" w:rsidP="00DF5785">
            <w:pPr>
              <w:jc w:val="center"/>
              <w:rPr>
                <w:b/>
                <w:bCs/>
              </w:rPr>
            </w:pPr>
            <w:r w:rsidRPr="00DF5785">
              <w:rPr>
                <w:b/>
                <w:bCs/>
              </w:rPr>
              <w:t>PARKI KRAJOBRAZOWE</w:t>
            </w:r>
          </w:p>
        </w:tc>
      </w:tr>
    </w:tbl>
    <w:p w14:paraId="604D9C2F" w14:textId="77777777" w:rsidR="00DF5785" w:rsidRPr="00DF5785" w:rsidRDefault="00DF5785" w:rsidP="00DF5785">
      <w:pPr>
        <w:ind w:firstLine="709"/>
        <w:rPr>
          <w:rFonts w:eastAsiaTheme="minorHAnsi"/>
        </w:rPr>
      </w:pPr>
      <w:r w:rsidRPr="00DF5785">
        <w:rPr>
          <w:rFonts w:eastAsiaTheme="minorHAnsi"/>
        </w:rPr>
        <w:t>Park krajobrazowy obejmuje obszar chroniony ze względu na wartości przyrodnicze, historyczne i kulturowe oraz walory krajobrazowe w celu zachowania i popularyzacji tych wartości w warunkach zrównoważonego rozwoju.</w:t>
      </w:r>
    </w:p>
    <w:p w14:paraId="1C6DA658" w14:textId="3F8A8426" w:rsidR="00DF5785" w:rsidRPr="00DF5785" w:rsidRDefault="00DF5785" w:rsidP="00DF5785">
      <w:pPr>
        <w:ind w:firstLine="709"/>
        <w:rPr>
          <w:rFonts w:eastAsiaTheme="minorHAnsi"/>
        </w:rPr>
      </w:pPr>
      <w:r w:rsidRPr="00DF5785">
        <w:rPr>
          <w:rFonts w:eastAsiaTheme="minorHAnsi"/>
        </w:rPr>
        <w:t xml:space="preserve">Charakterystykę </w:t>
      </w:r>
      <w:r>
        <w:rPr>
          <w:rFonts w:eastAsiaTheme="minorHAnsi"/>
        </w:rPr>
        <w:t>Cedyńskiego Parku Krajobrazowego wraz z jego lokalizacją na terenie gminy Mieszkowice przedstawiono w kolejnej tabeli oraz na mapce.</w:t>
      </w:r>
    </w:p>
    <w:p w14:paraId="494F4436" w14:textId="77777777" w:rsidR="00DF5785" w:rsidRPr="00DF5785" w:rsidRDefault="00DF5785" w:rsidP="00DF5785">
      <w:pPr>
        <w:rPr>
          <w:rFonts w:eastAsiaTheme="minorHAnsi"/>
        </w:rPr>
      </w:pPr>
    </w:p>
    <w:p w14:paraId="672A8AD4" w14:textId="17D2D65B" w:rsidR="00DF5785" w:rsidRPr="00DF5785" w:rsidRDefault="00DF5785" w:rsidP="00DF5785">
      <w:pPr>
        <w:jc w:val="center"/>
        <w:rPr>
          <w:rFonts w:eastAsiaTheme="minorHAnsi"/>
          <w:b/>
          <w:i/>
          <w:iCs/>
          <w:sz w:val="20"/>
          <w:szCs w:val="16"/>
        </w:rPr>
      </w:pPr>
      <w:bookmarkStart w:id="906" w:name="_Toc43799499"/>
      <w:bookmarkStart w:id="907" w:name="_Toc190114472"/>
      <w:bookmarkStart w:id="908" w:name="_Toc195046478"/>
      <w:r w:rsidRPr="00DF5785">
        <w:rPr>
          <w:rFonts w:eastAsiaTheme="minorHAnsi"/>
          <w:b/>
          <w:i/>
          <w:iCs/>
          <w:sz w:val="20"/>
          <w:szCs w:val="16"/>
        </w:rPr>
        <w:t xml:space="preserve">Tabela </w:t>
      </w:r>
      <w:r w:rsidRPr="00DF5785">
        <w:rPr>
          <w:rFonts w:eastAsiaTheme="minorHAnsi"/>
          <w:b/>
          <w:i/>
          <w:iCs/>
          <w:sz w:val="20"/>
          <w:szCs w:val="16"/>
        </w:rPr>
        <w:fldChar w:fldCharType="begin"/>
      </w:r>
      <w:r w:rsidRPr="00DF5785">
        <w:rPr>
          <w:rFonts w:eastAsiaTheme="minorHAnsi"/>
          <w:b/>
          <w:i/>
          <w:iCs/>
          <w:sz w:val="20"/>
          <w:szCs w:val="16"/>
        </w:rPr>
        <w:instrText xml:space="preserve"> SEQ Tabela \* ARABIC </w:instrText>
      </w:r>
      <w:r w:rsidRPr="00DF5785">
        <w:rPr>
          <w:rFonts w:eastAsiaTheme="minorHAnsi"/>
          <w:b/>
          <w:i/>
          <w:iCs/>
          <w:sz w:val="20"/>
          <w:szCs w:val="16"/>
        </w:rPr>
        <w:fldChar w:fldCharType="separate"/>
      </w:r>
      <w:r w:rsidR="00B81EF6">
        <w:rPr>
          <w:rFonts w:eastAsiaTheme="minorHAnsi"/>
          <w:b/>
          <w:i/>
          <w:iCs/>
          <w:noProof/>
          <w:sz w:val="20"/>
          <w:szCs w:val="16"/>
        </w:rPr>
        <w:t>58</w:t>
      </w:r>
      <w:r w:rsidRPr="00DF5785">
        <w:rPr>
          <w:rFonts w:eastAsiaTheme="minorHAnsi"/>
          <w:b/>
          <w:i/>
          <w:iCs/>
          <w:sz w:val="20"/>
          <w:szCs w:val="16"/>
        </w:rPr>
        <w:fldChar w:fldCharType="end"/>
      </w:r>
      <w:r w:rsidRPr="00DF5785">
        <w:rPr>
          <w:rFonts w:eastAsiaTheme="minorHAnsi"/>
          <w:b/>
          <w:i/>
          <w:iCs/>
          <w:sz w:val="20"/>
          <w:szCs w:val="16"/>
        </w:rPr>
        <w:t xml:space="preserve">. Charakterystyka </w:t>
      </w:r>
      <w:bookmarkEnd w:id="906"/>
      <w:bookmarkEnd w:id="907"/>
      <w:r>
        <w:rPr>
          <w:rFonts w:eastAsiaTheme="minorHAnsi"/>
          <w:b/>
          <w:i/>
          <w:iCs/>
          <w:sz w:val="20"/>
          <w:szCs w:val="16"/>
        </w:rPr>
        <w:t>Cedyńskiego Parku Krajobrazowego</w:t>
      </w:r>
      <w:bookmarkEnd w:id="908"/>
    </w:p>
    <w:tbl>
      <w:tblPr>
        <w:tblStyle w:val="Tabela-Siatka70"/>
        <w:tblW w:w="5000" w:type="pct"/>
        <w:tblLook w:val="04A0" w:firstRow="1" w:lastRow="0" w:firstColumn="1" w:lastColumn="0" w:noHBand="0" w:noVBand="1"/>
      </w:tblPr>
      <w:tblGrid>
        <w:gridCol w:w="2122"/>
        <w:gridCol w:w="6940"/>
      </w:tblGrid>
      <w:tr w:rsidR="00DF5785" w:rsidRPr="00DF5785" w14:paraId="2E1559AD" w14:textId="77777777" w:rsidTr="00934DE9">
        <w:trPr>
          <w:trHeight w:val="334"/>
        </w:trPr>
        <w:tc>
          <w:tcPr>
            <w:tcW w:w="5000" w:type="pct"/>
            <w:gridSpan w:val="2"/>
            <w:shd w:val="clear" w:color="auto" w:fill="F2F2F2" w:themeFill="background1" w:themeFillShade="F2"/>
            <w:vAlign w:val="center"/>
          </w:tcPr>
          <w:p w14:paraId="683AAD40" w14:textId="77777777" w:rsidR="00DF5785" w:rsidRPr="00DF5785" w:rsidRDefault="00DF5785" w:rsidP="00DF5785">
            <w:pPr>
              <w:jc w:val="center"/>
              <w:rPr>
                <w:b/>
                <w:bCs/>
                <w:sz w:val="20"/>
                <w:szCs w:val="20"/>
              </w:rPr>
            </w:pPr>
            <w:r w:rsidRPr="00DF5785">
              <w:rPr>
                <w:b/>
                <w:bCs/>
                <w:sz w:val="20"/>
                <w:szCs w:val="20"/>
              </w:rPr>
              <w:t>CEDYŃSKI PARK KRAJOBRAZOWY</w:t>
            </w:r>
          </w:p>
        </w:tc>
      </w:tr>
      <w:tr w:rsidR="00DF5785" w:rsidRPr="00DF5785" w14:paraId="316FD03A" w14:textId="77777777" w:rsidTr="00934DE9">
        <w:trPr>
          <w:trHeight w:val="334"/>
        </w:trPr>
        <w:tc>
          <w:tcPr>
            <w:tcW w:w="1171" w:type="pct"/>
            <w:vAlign w:val="center"/>
          </w:tcPr>
          <w:p w14:paraId="041E0B22" w14:textId="77777777" w:rsidR="00DF5785" w:rsidRPr="00DF5785" w:rsidRDefault="00DF5785" w:rsidP="00DF5785">
            <w:pPr>
              <w:jc w:val="center"/>
              <w:rPr>
                <w:sz w:val="20"/>
                <w:szCs w:val="20"/>
              </w:rPr>
            </w:pPr>
            <w:r w:rsidRPr="00DF5785">
              <w:rPr>
                <w:sz w:val="20"/>
                <w:szCs w:val="20"/>
              </w:rPr>
              <w:t>Data utworzenia</w:t>
            </w:r>
          </w:p>
        </w:tc>
        <w:tc>
          <w:tcPr>
            <w:tcW w:w="3829" w:type="pct"/>
            <w:vAlign w:val="center"/>
          </w:tcPr>
          <w:p w14:paraId="0F9DBD32" w14:textId="77777777" w:rsidR="00DF5785" w:rsidRPr="00DF5785" w:rsidRDefault="00DF5785" w:rsidP="00DF5785">
            <w:pPr>
              <w:rPr>
                <w:sz w:val="20"/>
                <w:szCs w:val="20"/>
              </w:rPr>
            </w:pPr>
            <w:r w:rsidRPr="00DF5785">
              <w:rPr>
                <w:sz w:val="20"/>
                <w:szCs w:val="20"/>
              </w:rPr>
              <w:t>1993-04-01</w:t>
            </w:r>
          </w:p>
        </w:tc>
      </w:tr>
      <w:tr w:rsidR="00DF5785" w:rsidRPr="00DF5785" w14:paraId="6AC8DA4C" w14:textId="77777777" w:rsidTr="00934DE9">
        <w:trPr>
          <w:trHeight w:val="334"/>
        </w:trPr>
        <w:tc>
          <w:tcPr>
            <w:tcW w:w="1171" w:type="pct"/>
            <w:vAlign w:val="center"/>
          </w:tcPr>
          <w:p w14:paraId="2994093A" w14:textId="77777777" w:rsidR="00DF5785" w:rsidRPr="00DF5785" w:rsidRDefault="00DF5785" w:rsidP="00DF5785">
            <w:pPr>
              <w:jc w:val="center"/>
              <w:rPr>
                <w:sz w:val="20"/>
                <w:szCs w:val="20"/>
              </w:rPr>
            </w:pPr>
            <w:r w:rsidRPr="00DF5785">
              <w:rPr>
                <w:sz w:val="20"/>
                <w:szCs w:val="20"/>
              </w:rPr>
              <w:t>Obecnie obowiązujący akt prawny</w:t>
            </w:r>
          </w:p>
        </w:tc>
        <w:tc>
          <w:tcPr>
            <w:tcW w:w="3829" w:type="pct"/>
            <w:vAlign w:val="center"/>
          </w:tcPr>
          <w:p w14:paraId="2F32CCD7" w14:textId="77777777" w:rsidR="00DF5785" w:rsidRPr="00DF5785" w:rsidRDefault="00DF5785" w:rsidP="00DF5785">
            <w:pPr>
              <w:numPr>
                <w:ilvl w:val="0"/>
                <w:numId w:val="136"/>
              </w:numPr>
              <w:ind w:left="318" w:hanging="260"/>
              <w:contextualSpacing/>
              <w:rPr>
                <w:sz w:val="20"/>
                <w:szCs w:val="20"/>
              </w:rPr>
            </w:pPr>
            <w:r w:rsidRPr="00DF5785">
              <w:rPr>
                <w:sz w:val="20"/>
                <w:szCs w:val="20"/>
              </w:rPr>
              <w:t>Rozporządzenie Nr 24/2006 Wojewody Zachodniopomorskiego z dnia</w:t>
            </w:r>
            <w:r w:rsidRPr="00DF5785">
              <w:rPr>
                <w:sz w:val="20"/>
                <w:szCs w:val="20"/>
              </w:rPr>
              <w:br/>
              <w:t>16 lutego 2006 r. w sprawie Cedyńskiego Parku Krajobrazowego.</w:t>
            </w:r>
          </w:p>
          <w:p w14:paraId="4AE9149E" w14:textId="77777777" w:rsidR="00DF5785" w:rsidRPr="00DF5785" w:rsidRDefault="00DF5785" w:rsidP="00DF5785">
            <w:pPr>
              <w:numPr>
                <w:ilvl w:val="0"/>
                <w:numId w:val="136"/>
              </w:numPr>
              <w:ind w:left="318" w:hanging="260"/>
              <w:contextualSpacing/>
              <w:rPr>
                <w:sz w:val="20"/>
                <w:szCs w:val="20"/>
              </w:rPr>
            </w:pPr>
            <w:r w:rsidRPr="00DF5785">
              <w:rPr>
                <w:sz w:val="20"/>
                <w:szCs w:val="20"/>
              </w:rPr>
              <w:t>Rozporządzenie Nr 99/2006 Wojewody Zachodniopomorskiego z dnia</w:t>
            </w:r>
            <w:r w:rsidRPr="00DF5785">
              <w:rPr>
                <w:sz w:val="20"/>
                <w:szCs w:val="20"/>
              </w:rPr>
              <w:br/>
              <w:t>29 maja 2006 r. zmieniające rozporządzenie w sprawie Cedyńskiego Parku Krajobrazowego.</w:t>
            </w:r>
          </w:p>
        </w:tc>
      </w:tr>
      <w:tr w:rsidR="00DF5785" w:rsidRPr="00DF5785" w14:paraId="4115B46B" w14:textId="77777777" w:rsidTr="00934DE9">
        <w:trPr>
          <w:trHeight w:val="334"/>
        </w:trPr>
        <w:tc>
          <w:tcPr>
            <w:tcW w:w="1171" w:type="pct"/>
            <w:vAlign w:val="center"/>
          </w:tcPr>
          <w:p w14:paraId="366B7AD7" w14:textId="6D441DB3" w:rsidR="00DF5785" w:rsidRPr="00DF5785" w:rsidRDefault="00DF5785" w:rsidP="00DF5785">
            <w:pPr>
              <w:jc w:val="center"/>
              <w:rPr>
                <w:sz w:val="20"/>
                <w:szCs w:val="20"/>
              </w:rPr>
            </w:pPr>
            <w:r w:rsidRPr="00DF5785">
              <w:rPr>
                <w:sz w:val="20"/>
                <w:szCs w:val="20"/>
              </w:rPr>
              <w:lastRenderedPageBreak/>
              <w:t>Powierzchnia</w:t>
            </w:r>
          </w:p>
        </w:tc>
        <w:tc>
          <w:tcPr>
            <w:tcW w:w="3829" w:type="pct"/>
            <w:vAlign w:val="center"/>
          </w:tcPr>
          <w:p w14:paraId="54544CDE" w14:textId="26886BDE" w:rsidR="00DF5785" w:rsidRPr="00DF5785" w:rsidRDefault="00DF5785" w:rsidP="00DF5785">
            <w:pPr>
              <w:rPr>
                <w:sz w:val="20"/>
                <w:szCs w:val="20"/>
              </w:rPr>
            </w:pPr>
            <w:r w:rsidRPr="00DF5785">
              <w:rPr>
                <w:sz w:val="20"/>
                <w:szCs w:val="20"/>
              </w:rPr>
              <w:t>30 850,00 ha</w:t>
            </w:r>
            <w:r>
              <w:rPr>
                <w:sz w:val="20"/>
                <w:szCs w:val="20"/>
              </w:rPr>
              <w:t xml:space="preserve"> (park) + 53 120 ha (otulina)</w:t>
            </w:r>
          </w:p>
        </w:tc>
      </w:tr>
      <w:tr w:rsidR="00DF5785" w:rsidRPr="00DF5785" w14:paraId="1B2D279F" w14:textId="77777777" w:rsidTr="00934DE9">
        <w:trPr>
          <w:trHeight w:val="334"/>
        </w:trPr>
        <w:tc>
          <w:tcPr>
            <w:tcW w:w="1171" w:type="pct"/>
            <w:vAlign w:val="center"/>
          </w:tcPr>
          <w:p w14:paraId="78B7498E" w14:textId="77777777" w:rsidR="00DF5785" w:rsidRPr="00DF5785" w:rsidRDefault="00DF5785" w:rsidP="00DF5785">
            <w:pPr>
              <w:jc w:val="center"/>
              <w:rPr>
                <w:sz w:val="20"/>
                <w:szCs w:val="20"/>
              </w:rPr>
            </w:pPr>
            <w:r w:rsidRPr="00DF5785">
              <w:rPr>
                <w:sz w:val="20"/>
                <w:szCs w:val="20"/>
              </w:rPr>
              <w:t>Położenie (gminy)</w:t>
            </w:r>
          </w:p>
        </w:tc>
        <w:tc>
          <w:tcPr>
            <w:tcW w:w="3829" w:type="pct"/>
            <w:vAlign w:val="center"/>
          </w:tcPr>
          <w:p w14:paraId="2A8DC0E0" w14:textId="77777777" w:rsidR="00DF5785" w:rsidRPr="00DF5785" w:rsidRDefault="00DF5785" w:rsidP="00DF5785">
            <w:pPr>
              <w:rPr>
                <w:sz w:val="20"/>
                <w:szCs w:val="20"/>
              </w:rPr>
            </w:pPr>
            <w:r w:rsidRPr="00DF5785">
              <w:rPr>
                <w:sz w:val="20"/>
                <w:szCs w:val="20"/>
              </w:rPr>
              <w:t>Cedynia, Chojna, Mieszkowice, Moryń</w:t>
            </w:r>
          </w:p>
        </w:tc>
      </w:tr>
      <w:tr w:rsidR="006C5179" w:rsidRPr="00DF5785" w14:paraId="513284C9" w14:textId="77777777" w:rsidTr="00934DE9">
        <w:trPr>
          <w:trHeight w:val="334"/>
        </w:trPr>
        <w:tc>
          <w:tcPr>
            <w:tcW w:w="1171" w:type="pct"/>
            <w:vAlign w:val="center"/>
          </w:tcPr>
          <w:p w14:paraId="751F9C0C" w14:textId="5F5E0D95" w:rsidR="006C5179" w:rsidRPr="00DF5785" w:rsidRDefault="006C5179" w:rsidP="006C5179">
            <w:pPr>
              <w:jc w:val="center"/>
              <w:rPr>
                <w:sz w:val="20"/>
                <w:szCs w:val="20"/>
              </w:rPr>
            </w:pPr>
            <w:r>
              <w:rPr>
                <w:sz w:val="20"/>
                <w:szCs w:val="20"/>
              </w:rPr>
              <w:t>Plan ochrony</w:t>
            </w:r>
          </w:p>
        </w:tc>
        <w:tc>
          <w:tcPr>
            <w:tcW w:w="3829" w:type="pct"/>
            <w:vAlign w:val="center"/>
          </w:tcPr>
          <w:p w14:paraId="58B274AA" w14:textId="363C083D" w:rsidR="006C5179" w:rsidRPr="00DF5785" w:rsidRDefault="006C5179" w:rsidP="006C5179">
            <w:pPr>
              <w:rPr>
                <w:sz w:val="20"/>
                <w:szCs w:val="20"/>
              </w:rPr>
            </w:pPr>
            <w:r>
              <w:rPr>
                <w:sz w:val="20"/>
                <w:szCs w:val="20"/>
              </w:rPr>
              <w:t>BRAK</w:t>
            </w:r>
          </w:p>
        </w:tc>
      </w:tr>
      <w:tr w:rsidR="006C5179" w:rsidRPr="00DF5785" w14:paraId="3BD801F1" w14:textId="77777777" w:rsidTr="00934DE9">
        <w:trPr>
          <w:trHeight w:val="340"/>
        </w:trPr>
        <w:tc>
          <w:tcPr>
            <w:tcW w:w="1171" w:type="pct"/>
            <w:vAlign w:val="center"/>
          </w:tcPr>
          <w:p w14:paraId="2E55B4DD" w14:textId="77777777" w:rsidR="006C5179" w:rsidRPr="00DF5785" w:rsidRDefault="006C5179" w:rsidP="006C5179">
            <w:pPr>
              <w:jc w:val="center"/>
              <w:rPr>
                <w:sz w:val="20"/>
                <w:szCs w:val="20"/>
              </w:rPr>
            </w:pPr>
            <w:r w:rsidRPr="00DF5785">
              <w:rPr>
                <w:sz w:val="20"/>
                <w:szCs w:val="20"/>
              </w:rPr>
              <w:t>Opis celów ochrony, uwarunkowania przyrodniczo-krajobrazowe</w:t>
            </w:r>
          </w:p>
        </w:tc>
        <w:tc>
          <w:tcPr>
            <w:tcW w:w="3829" w:type="pct"/>
            <w:vAlign w:val="center"/>
          </w:tcPr>
          <w:p w14:paraId="29083B4F" w14:textId="5B18AF21" w:rsidR="00FB08DA" w:rsidRPr="00DF5785" w:rsidRDefault="006C5179" w:rsidP="006C5179">
            <w:pPr>
              <w:rPr>
                <w:sz w:val="20"/>
                <w:szCs w:val="20"/>
              </w:rPr>
            </w:pPr>
            <w:r w:rsidRPr="00DF5785">
              <w:rPr>
                <w:sz w:val="20"/>
                <w:szCs w:val="20"/>
              </w:rPr>
              <w:t xml:space="preserve">Cedyński Park Krajobrazowy charakteryzuje się dużą różnorodnością form przyrodniczych i geograficznych. </w:t>
            </w:r>
            <w:r w:rsidR="00FB08DA" w:rsidRPr="00FB08DA">
              <w:rPr>
                <w:sz w:val="20"/>
                <w:szCs w:val="20"/>
              </w:rPr>
              <w:t>Najwyższy punkt stanowi wzgórze Zwierzyniec o wysokości 167 m n.p.m., zaś najniższy misa Jeziora Morzycko, znajdującego się w otulinie Parku. Ma głębokość 60 m, co oznacza, że znajduje się poniżej poziomu morza</w:t>
            </w:r>
            <w:r w:rsidR="00FB08DA">
              <w:rPr>
                <w:sz w:val="20"/>
                <w:szCs w:val="20"/>
              </w:rPr>
              <w:t xml:space="preserve"> (</w:t>
            </w:r>
            <w:r w:rsidR="00FB08DA" w:rsidRPr="00FB08DA">
              <w:rPr>
                <w:sz w:val="20"/>
                <w:szCs w:val="20"/>
              </w:rPr>
              <w:t>tzw. kryptodepresja</w:t>
            </w:r>
            <w:r w:rsidR="00FB08DA">
              <w:rPr>
                <w:sz w:val="20"/>
                <w:szCs w:val="20"/>
              </w:rPr>
              <w:t>)</w:t>
            </w:r>
            <w:r w:rsidR="00FB08DA" w:rsidRPr="00FB08DA">
              <w:rPr>
                <w:sz w:val="20"/>
                <w:szCs w:val="20"/>
              </w:rPr>
              <w:t xml:space="preserve">.W granicach </w:t>
            </w:r>
            <w:r w:rsidR="00FB08DA">
              <w:rPr>
                <w:sz w:val="20"/>
                <w:szCs w:val="20"/>
              </w:rPr>
              <w:t xml:space="preserve">Parku </w:t>
            </w:r>
            <w:r w:rsidR="00FB08DA" w:rsidRPr="00FB08DA">
              <w:rPr>
                <w:sz w:val="20"/>
                <w:szCs w:val="20"/>
              </w:rPr>
              <w:t>znajduje się Puszcza Piaskowa, Żuławy Cedyńskie, Wzgórza Krzymowskie, Wzgórza Moryńskie i część Lasów Mieszkowickich.</w:t>
            </w:r>
            <w:r w:rsidR="00FB08DA">
              <w:rPr>
                <w:sz w:val="20"/>
                <w:szCs w:val="20"/>
              </w:rPr>
              <w:t xml:space="preserve"> </w:t>
            </w:r>
            <w:r w:rsidRPr="00DF5785">
              <w:rPr>
                <w:sz w:val="20"/>
                <w:szCs w:val="20"/>
              </w:rPr>
              <w:t xml:space="preserve">Teren został ukształtowany podczas ostatniego zlodowacenia, przybierając formę wypłaszczonego dna doliny rzecznej, ograniczonego wysokimi stokami. Miejsce to opowiada niezmiernie ciekawą historię geologiczną poprzez liczne pozostałości terenowe </w:t>
            </w:r>
            <w:proofErr w:type="spellStart"/>
            <w:r w:rsidRPr="00DF5785">
              <w:rPr>
                <w:sz w:val="20"/>
                <w:szCs w:val="20"/>
              </w:rPr>
              <w:t>ukształto-wane</w:t>
            </w:r>
            <w:proofErr w:type="spellEnd"/>
            <w:r w:rsidRPr="00DF5785">
              <w:rPr>
                <w:sz w:val="20"/>
                <w:szCs w:val="20"/>
              </w:rPr>
              <w:t xml:space="preserve"> w tamtym czasie, takie jak: moreny, wysoczyzny, wąwozy i jary </w:t>
            </w:r>
            <w:proofErr w:type="spellStart"/>
            <w:r w:rsidRPr="00DF5785">
              <w:rPr>
                <w:sz w:val="20"/>
                <w:szCs w:val="20"/>
              </w:rPr>
              <w:t>wyżło-bione</w:t>
            </w:r>
            <w:proofErr w:type="spellEnd"/>
            <w:r w:rsidRPr="00DF5785">
              <w:rPr>
                <w:sz w:val="20"/>
                <w:szCs w:val="20"/>
              </w:rPr>
              <w:t xml:space="preserve"> w dolinnych krawędziach, licznie występujące źródliska i śródpolne oczka wodne. Obecność tych elementów sprawia, że park poszczycić się może malowniczymi krajobrazami i licznymi miejscami widokowymi z których podziwiać można rozległe panoramy Doliny Dolnej Odry. Powierzchna Cedyńskiego Parku Krajobrazowego porośnięta jest w dużej mierze zbiorowiskami leśnymi. Tam gdzie teren jest dobrze nasłoneczniony spotkać można dąbrowy ze starymi dębami szypułkowymi. Tereny zacienione i nieco bardziej wilgotne to miejsce występowania kwaśnych buczyn i grądów, zaś</w:t>
            </w:r>
            <w:r w:rsidRPr="00DF5785">
              <w:rPr>
                <w:sz w:val="20"/>
                <w:szCs w:val="20"/>
              </w:rPr>
              <w:br/>
              <w:t>w dolinie zalewowej podziwiać można lasy z olszą i jesionem oraz łęgi z wierz-</w:t>
            </w:r>
            <w:proofErr w:type="spellStart"/>
            <w:r w:rsidRPr="00DF5785">
              <w:rPr>
                <w:sz w:val="20"/>
                <w:szCs w:val="20"/>
              </w:rPr>
              <w:t>bami</w:t>
            </w:r>
            <w:proofErr w:type="spellEnd"/>
            <w:r w:rsidRPr="00DF5785">
              <w:rPr>
                <w:sz w:val="20"/>
                <w:szCs w:val="20"/>
              </w:rPr>
              <w:t xml:space="preserve"> i topolami. W parku krajobrazowym występuje około 700 gatunków roślin, z czego liczna grupa znajduje się pod ochroną, a o jego wyjątkowości niech świadczy obecność ośmiu rezerwatów przyrody, których zadaniem jest szczególna dbałość o najrzadsze gatunki i zbiorowiska. Strome zbocza doliny Odry porastają ciepłolubne murawy kserotermiczne z gatunkami, stepowymi</w:t>
            </w:r>
            <w:r w:rsidRPr="00DF5785">
              <w:rPr>
                <w:sz w:val="20"/>
                <w:szCs w:val="20"/>
              </w:rPr>
              <w:br/>
              <w:t>i śródziemnomorskimi. Zbiorowiska te stanowią pozostałość gospodarczej działalności człowieka polegającej na prowadzeniu wypasu zwierząt w okresie średniowiecza. Już od wczesnej wiosny można obserwować tu kwitnące</w:t>
            </w:r>
            <w:r w:rsidRPr="00DF5785">
              <w:rPr>
                <w:sz w:val="20"/>
                <w:szCs w:val="20"/>
              </w:rPr>
              <w:br/>
              <w:t xml:space="preserve">na żółto kwiatostany lepiężnika kutnerowatego, lepnicy tatarskiej oraz gatunków rogownic. Latem dominują tu trawy, a wśród nich szczotlicha siwa oraz ostnice, w tym ostnica Jana, powabna i włosowata. Wysokie, pokryte włoskami o niezwykle dekoracyjnych ościach, dostarczają wspaniałego widoku falujących </w:t>
            </w:r>
            <w:proofErr w:type="spellStart"/>
            <w:r w:rsidRPr="00DF5785">
              <w:rPr>
                <w:sz w:val="20"/>
                <w:szCs w:val="20"/>
              </w:rPr>
              <w:t>ostnicowych</w:t>
            </w:r>
            <w:proofErr w:type="spellEnd"/>
            <w:r w:rsidRPr="00DF5785">
              <w:rPr>
                <w:sz w:val="20"/>
                <w:szCs w:val="20"/>
              </w:rPr>
              <w:t xml:space="preserve"> łanów. Uroku murawom kserotermicznym dodaje obecność pięknie wybarwionego goździka kartuzka, fiołka kosmatego, szałwii łąkowej czy wężymordu stepowego oraz pajęcznicy liliowatej czy dzwonków,</w:t>
            </w:r>
            <w:r w:rsidRPr="00DF5785">
              <w:rPr>
                <w:sz w:val="20"/>
                <w:szCs w:val="20"/>
              </w:rPr>
              <w:br/>
              <w:t xml:space="preserve">w tym syberyjskiego, skupionego, szczeciniastego oraz bolońskiego. Cedyński Park Krajobrazowy dzięki bogactwu przyrodniczemu jest siedliskiem wielu gatunków zwierząt. Wśród nich są liczne gatunki zagrożone i chronione. Tam gdzie dominują siedliska wilgotne spotykane są płazy, a wśród nich kumak nizinny, rzekotka drzewna, żaba śmieszka, ropucha paskówka, grzebiuszka ziemna. Nierzadkim widokiem na nasłonecznionych wzniesieniach są </w:t>
            </w:r>
            <w:proofErr w:type="spellStart"/>
            <w:r w:rsidRPr="00DF5785">
              <w:rPr>
                <w:sz w:val="20"/>
                <w:szCs w:val="20"/>
              </w:rPr>
              <w:t>wygrze-wające</w:t>
            </w:r>
            <w:proofErr w:type="spellEnd"/>
            <w:r w:rsidRPr="00DF5785">
              <w:rPr>
                <w:sz w:val="20"/>
                <w:szCs w:val="20"/>
              </w:rPr>
              <w:t xml:space="preserve"> się gady. Wśród nich dostrzec można zaskrońca i padalca, żmiję zygzakowatą, jaszczurkę zieloną i żyworódkę. Nasłonecznione stoki doliny Odry to doskonałe warunki dla licznych gatunków motyli, zaś duże obszary dąbrów są domem dla kozioroga </w:t>
            </w:r>
            <w:proofErr w:type="spellStart"/>
            <w:r w:rsidRPr="00DF5785">
              <w:rPr>
                <w:sz w:val="20"/>
                <w:szCs w:val="20"/>
              </w:rPr>
              <w:t>dębosza</w:t>
            </w:r>
            <w:proofErr w:type="spellEnd"/>
            <w:r w:rsidRPr="00DF5785">
              <w:rPr>
                <w:sz w:val="20"/>
                <w:szCs w:val="20"/>
              </w:rPr>
              <w:t xml:space="preserve">, jelonka rogacza, </w:t>
            </w:r>
            <w:proofErr w:type="spellStart"/>
            <w:r w:rsidRPr="00DF5785">
              <w:rPr>
                <w:sz w:val="20"/>
                <w:szCs w:val="20"/>
              </w:rPr>
              <w:t>pachnicy</w:t>
            </w:r>
            <w:proofErr w:type="spellEnd"/>
            <w:r w:rsidRPr="00DF5785">
              <w:rPr>
                <w:sz w:val="20"/>
                <w:szCs w:val="20"/>
              </w:rPr>
              <w:t xml:space="preserve"> dębowej</w:t>
            </w:r>
            <w:r w:rsidRPr="00DF5785">
              <w:rPr>
                <w:sz w:val="20"/>
                <w:szCs w:val="20"/>
              </w:rPr>
              <w:br/>
              <w:t>i tęczników. Bardzo licznie w parku reprezentowane są ptaki. Najcenniejsze</w:t>
            </w:r>
            <w:r w:rsidRPr="00DF5785">
              <w:rPr>
                <w:sz w:val="20"/>
                <w:szCs w:val="20"/>
              </w:rPr>
              <w:br/>
              <w:t xml:space="preserve">z nich to: bielik, rybołów, kania czarna, kania ruda, orlik krzykliwy, puchacz, pustułka, bocian czarny, dudek, derkacz, zimorodek, bąk, bekas, dzięcioł czarny i zielony, </w:t>
            </w:r>
            <w:proofErr w:type="spellStart"/>
            <w:r w:rsidRPr="00DF5785">
              <w:rPr>
                <w:sz w:val="20"/>
                <w:szCs w:val="20"/>
              </w:rPr>
              <w:t>krwawodziób</w:t>
            </w:r>
            <w:proofErr w:type="spellEnd"/>
            <w:r w:rsidRPr="00DF5785">
              <w:rPr>
                <w:sz w:val="20"/>
                <w:szCs w:val="20"/>
              </w:rPr>
              <w:t>, wodniczka, rycyk, pliszka górska, remiz i ohar.</w:t>
            </w:r>
            <w:r w:rsidRPr="00DF5785">
              <w:rPr>
                <w:sz w:val="20"/>
                <w:szCs w:val="20"/>
              </w:rPr>
              <w:br/>
              <w:t>Do najcenniejszych ssaków należą: nietoperze, wydry, bobry oraz wilki, których watahy spotykane są na terenie parku.</w:t>
            </w:r>
            <w:r w:rsidR="00FB08DA">
              <w:rPr>
                <w:sz w:val="20"/>
                <w:szCs w:val="20"/>
              </w:rPr>
              <w:t xml:space="preserve"> </w:t>
            </w:r>
            <w:r w:rsidR="00FB08DA" w:rsidRPr="00FB08DA">
              <w:rPr>
                <w:sz w:val="20"/>
                <w:szCs w:val="20"/>
              </w:rPr>
              <w:t>Na terenie Parku znaleźć można średniowieczne zespoły architektoniczne (np. Moryń, Mieszkowice, Chojna, Trzcińsko-Zdrój) oraz późnoromańskie obiekty sakralne, między innymi kaplicę templariuszy z XIII wieku w miejscowości Rurki.</w:t>
            </w:r>
          </w:p>
        </w:tc>
      </w:tr>
    </w:tbl>
    <w:p w14:paraId="649268C1" w14:textId="77777777" w:rsidR="00DF5785" w:rsidRPr="00DF5785" w:rsidRDefault="00DF5785" w:rsidP="00DF5785">
      <w:pPr>
        <w:jc w:val="center"/>
        <w:rPr>
          <w:rFonts w:eastAsiaTheme="minorHAnsi"/>
          <w:i/>
          <w:iCs/>
          <w:sz w:val="18"/>
          <w:szCs w:val="18"/>
        </w:rPr>
      </w:pPr>
      <w:r w:rsidRPr="00DF5785">
        <w:rPr>
          <w:rFonts w:eastAsiaTheme="minorHAnsi"/>
          <w:i/>
          <w:iCs/>
          <w:sz w:val="18"/>
          <w:szCs w:val="18"/>
        </w:rPr>
        <w:t>Źródło: opracowanie własne na podstawie http://</w:t>
      </w:r>
      <w:proofErr w:type="spellStart"/>
      <w:r w:rsidRPr="00DF5785">
        <w:rPr>
          <w:rFonts w:eastAsiaTheme="minorHAnsi"/>
          <w:i/>
          <w:iCs/>
          <w:sz w:val="18"/>
          <w:szCs w:val="18"/>
        </w:rPr>
        <w:t>crfop.gdos.gov.pl</w:t>
      </w:r>
      <w:proofErr w:type="spellEnd"/>
      <w:r w:rsidRPr="00DF5785">
        <w:rPr>
          <w:rFonts w:eastAsiaTheme="minorHAnsi"/>
          <w:i/>
          <w:iCs/>
          <w:sz w:val="18"/>
          <w:szCs w:val="18"/>
        </w:rPr>
        <w:t>/</w:t>
      </w:r>
    </w:p>
    <w:p w14:paraId="2A1933C7" w14:textId="708BA041" w:rsidR="00DF5785" w:rsidRDefault="00FB08DA" w:rsidP="00FB08DA">
      <w:pPr>
        <w:jc w:val="center"/>
      </w:pPr>
      <w:r>
        <w:rPr>
          <w:noProof/>
        </w:rPr>
        <w:lastRenderedPageBreak/>
        <w:drawing>
          <wp:inline distT="0" distB="0" distL="0" distR="0" wp14:anchorId="64FD0933" wp14:editId="43D0CD9F">
            <wp:extent cx="5753100" cy="4476750"/>
            <wp:effectExtent l="19050" t="19050" r="19050" b="19050"/>
            <wp:docPr id="633626375"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53100" cy="4476750"/>
                    </a:xfrm>
                    <a:prstGeom prst="rect">
                      <a:avLst/>
                    </a:prstGeom>
                    <a:noFill/>
                    <a:ln>
                      <a:solidFill>
                        <a:schemeClr val="tx1">
                          <a:lumMod val="50000"/>
                          <a:lumOff val="50000"/>
                        </a:schemeClr>
                      </a:solidFill>
                    </a:ln>
                  </pic:spPr>
                </pic:pic>
              </a:graphicData>
            </a:graphic>
          </wp:inline>
        </w:drawing>
      </w:r>
    </w:p>
    <w:p w14:paraId="01ECAF29" w14:textId="6CE25425" w:rsidR="00DF5785" w:rsidRPr="00FB08DA" w:rsidRDefault="00FB08DA" w:rsidP="00FB08DA">
      <w:pPr>
        <w:pStyle w:val="Legenda"/>
        <w:rPr>
          <w:sz w:val="20"/>
          <w:szCs w:val="16"/>
        </w:rPr>
      </w:pPr>
      <w:bookmarkStart w:id="909" w:name="_Toc195046587"/>
      <w:r w:rsidRPr="00FB08DA">
        <w:rPr>
          <w:sz w:val="20"/>
          <w:szCs w:val="16"/>
        </w:rPr>
        <w:t xml:space="preserve">Rysunek </w:t>
      </w:r>
      <w:r w:rsidRPr="00FB08DA">
        <w:rPr>
          <w:sz w:val="20"/>
          <w:szCs w:val="16"/>
        </w:rPr>
        <w:fldChar w:fldCharType="begin"/>
      </w:r>
      <w:r w:rsidRPr="00FB08DA">
        <w:rPr>
          <w:sz w:val="20"/>
          <w:szCs w:val="16"/>
        </w:rPr>
        <w:instrText xml:space="preserve"> SEQ Rysunek \* ARABIC </w:instrText>
      </w:r>
      <w:r w:rsidRPr="00FB08DA">
        <w:rPr>
          <w:sz w:val="20"/>
          <w:szCs w:val="16"/>
        </w:rPr>
        <w:fldChar w:fldCharType="separate"/>
      </w:r>
      <w:r w:rsidR="008D169F">
        <w:rPr>
          <w:noProof/>
          <w:sz w:val="20"/>
          <w:szCs w:val="16"/>
        </w:rPr>
        <w:t>26</w:t>
      </w:r>
      <w:r w:rsidRPr="00FB08DA">
        <w:rPr>
          <w:sz w:val="20"/>
          <w:szCs w:val="16"/>
        </w:rPr>
        <w:fldChar w:fldCharType="end"/>
      </w:r>
      <w:r w:rsidRPr="00FB08DA">
        <w:rPr>
          <w:sz w:val="20"/>
          <w:szCs w:val="16"/>
        </w:rPr>
        <w:t>. Lokalizacja Cedyńskiego Parku Krajobrazowego</w:t>
      </w:r>
      <w:r>
        <w:rPr>
          <w:sz w:val="20"/>
          <w:szCs w:val="16"/>
        </w:rPr>
        <w:br/>
      </w:r>
      <w:r w:rsidRPr="00FB08DA">
        <w:rPr>
          <w:sz w:val="20"/>
          <w:szCs w:val="16"/>
        </w:rPr>
        <w:t>wraz otuliną na terenie gminy Mieszkowice</w:t>
      </w:r>
      <w:bookmarkEnd w:id="909"/>
    </w:p>
    <w:p w14:paraId="1A1CE6CB" w14:textId="77777777" w:rsidR="00FB08DA" w:rsidRPr="002C1CF3" w:rsidRDefault="00FB08DA" w:rsidP="00FB08DA">
      <w:pPr>
        <w:jc w:val="center"/>
        <w:rPr>
          <w:iCs/>
          <w:szCs w:val="28"/>
        </w:rPr>
      </w:pPr>
      <w:r w:rsidRPr="002C1CF3">
        <w:rPr>
          <w:i/>
          <w:iCs/>
          <w:sz w:val="18"/>
          <w:szCs w:val="20"/>
        </w:rPr>
        <w:t>Źródło: https://mapy.geoportal.gov.pl/</w:t>
      </w:r>
    </w:p>
    <w:p w14:paraId="2EA7D694" w14:textId="77777777" w:rsidR="00DF5785" w:rsidRDefault="00DF5785" w:rsidP="00D7717D"/>
    <w:tbl>
      <w:tblPr>
        <w:tblStyle w:val="Tabela-Siatka75"/>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8D169F" w:rsidRPr="008D169F" w14:paraId="6D4528FF" w14:textId="77777777" w:rsidTr="00934DE9">
        <w:trPr>
          <w:trHeight w:val="312"/>
        </w:trPr>
        <w:tc>
          <w:tcPr>
            <w:tcW w:w="5000" w:type="pct"/>
            <w:shd w:val="clear" w:color="auto" w:fill="E2EFD9" w:themeFill="accent6" w:themeFillTint="33"/>
            <w:vAlign w:val="center"/>
          </w:tcPr>
          <w:p w14:paraId="6DE109E3" w14:textId="77777777" w:rsidR="008D169F" w:rsidRPr="008D169F" w:rsidRDefault="008D169F" w:rsidP="008D169F">
            <w:pPr>
              <w:jc w:val="center"/>
              <w:rPr>
                <w:b/>
                <w:bCs/>
              </w:rPr>
            </w:pPr>
            <w:r w:rsidRPr="008D169F">
              <w:rPr>
                <w:b/>
                <w:bCs/>
              </w:rPr>
              <w:t>ZESPOŁY PRZYRODNICZO-KRAJOBRAZOWE</w:t>
            </w:r>
          </w:p>
        </w:tc>
      </w:tr>
    </w:tbl>
    <w:p w14:paraId="1142AF42" w14:textId="77777777" w:rsidR="008D169F" w:rsidRPr="008D169F" w:rsidRDefault="008D169F" w:rsidP="008D169F">
      <w:pPr>
        <w:ind w:firstLine="709"/>
        <w:rPr>
          <w:rFonts w:eastAsiaTheme="minorHAnsi"/>
        </w:rPr>
      </w:pPr>
      <w:r w:rsidRPr="008D169F">
        <w:rPr>
          <w:rFonts w:eastAsiaTheme="minorHAnsi" w:cs="Cambria"/>
          <w:color w:val="000000"/>
        </w:rPr>
        <w:t>Zespołami przyrodniczo-krajobrazowymi są fragmenty krajobrazu naturalnego i kulturo-</w:t>
      </w:r>
      <w:proofErr w:type="spellStart"/>
      <w:r w:rsidRPr="008D169F">
        <w:rPr>
          <w:rFonts w:eastAsiaTheme="minorHAnsi" w:cs="Cambria"/>
          <w:color w:val="000000"/>
        </w:rPr>
        <w:t>wego</w:t>
      </w:r>
      <w:proofErr w:type="spellEnd"/>
      <w:r w:rsidRPr="008D169F">
        <w:rPr>
          <w:rFonts w:eastAsiaTheme="minorHAnsi" w:cs="Cambria"/>
          <w:color w:val="000000"/>
        </w:rPr>
        <w:t xml:space="preserve"> zasługujące na ochronę ze względu na ich walory widokowe lub estetyczne.</w:t>
      </w:r>
    </w:p>
    <w:p w14:paraId="5916E4AF" w14:textId="749DC6E8" w:rsidR="008D169F" w:rsidRDefault="008D169F" w:rsidP="008D169F">
      <w:pPr>
        <w:ind w:firstLine="709"/>
        <w:rPr>
          <w:rFonts w:eastAsiaTheme="minorHAnsi"/>
        </w:rPr>
      </w:pPr>
      <w:r w:rsidRPr="008D169F">
        <w:rPr>
          <w:rFonts w:eastAsiaTheme="minorHAnsi"/>
        </w:rPr>
        <w:t>Charakterystykę zespołów przyrodniczo-krajobrazowych</w:t>
      </w:r>
      <w:r>
        <w:rPr>
          <w:rFonts w:eastAsiaTheme="minorHAnsi"/>
        </w:rPr>
        <w:t xml:space="preserve"> </w:t>
      </w:r>
      <w:r w:rsidRPr="008D169F">
        <w:rPr>
          <w:rFonts w:eastAsiaTheme="minorHAnsi"/>
        </w:rPr>
        <w:t xml:space="preserve">wraz z </w:t>
      </w:r>
      <w:r>
        <w:rPr>
          <w:rFonts w:eastAsiaTheme="minorHAnsi"/>
        </w:rPr>
        <w:t>ich</w:t>
      </w:r>
      <w:r w:rsidRPr="008D169F">
        <w:rPr>
          <w:rFonts w:eastAsiaTheme="minorHAnsi"/>
        </w:rPr>
        <w:t xml:space="preserve"> lokalizacją na terenie gminy Mieszkowice przedstawiono w kolejnej tabeli oraz na mapce.</w:t>
      </w:r>
    </w:p>
    <w:p w14:paraId="397ADEF5" w14:textId="77777777" w:rsidR="00FB08DA" w:rsidRDefault="00FB08DA" w:rsidP="00D7717D"/>
    <w:p w14:paraId="0907FC50" w14:textId="44A2EB16" w:rsidR="008D169F" w:rsidRPr="008D169F" w:rsidRDefault="008D169F" w:rsidP="008D169F">
      <w:pPr>
        <w:jc w:val="center"/>
        <w:rPr>
          <w:rFonts w:eastAsiaTheme="minorHAnsi"/>
          <w:b/>
          <w:i/>
          <w:iCs/>
          <w:sz w:val="20"/>
          <w:szCs w:val="16"/>
        </w:rPr>
      </w:pPr>
      <w:bookmarkStart w:id="910" w:name="_Toc79004458"/>
      <w:bookmarkStart w:id="911" w:name="_Toc190114473"/>
      <w:bookmarkStart w:id="912" w:name="_Toc195046479"/>
      <w:r w:rsidRPr="008D169F">
        <w:rPr>
          <w:rFonts w:eastAsiaTheme="minorHAnsi"/>
          <w:b/>
          <w:i/>
          <w:iCs/>
          <w:sz w:val="20"/>
          <w:szCs w:val="16"/>
        </w:rPr>
        <w:t xml:space="preserve">Tabela </w:t>
      </w:r>
      <w:r w:rsidRPr="008D169F">
        <w:rPr>
          <w:rFonts w:eastAsiaTheme="minorHAnsi"/>
          <w:b/>
          <w:i/>
          <w:iCs/>
          <w:sz w:val="20"/>
          <w:szCs w:val="16"/>
        </w:rPr>
        <w:fldChar w:fldCharType="begin"/>
      </w:r>
      <w:r w:rsidRPr="008D169F">
        <w:rPr>
          <w:rFonts w:eastAsiaTheme="minorHAnsi"/>
          <w:b/>
          <w:i/>
          <w:iCs/>
          <w:sz w:val="20"/>
          <w:szCs w:val="16"/>
        </w:rPr>
        <w:instrText xml:space="preserve"> SEQ Tabela \* ARABIC </w:instrText>
      </w:r>
      <w:r w:rsidRPr="008D169F">
        <w:rPr>
          <w:rFonts w:eastAsiaTheme="minorHAnsi"/>
          <w:b/>
          <w:i/>
          <w:iCs/>
          <w:sz w:val="20"/>
          <w:szCs w:val="16"/>
        </w:rPr>
        <w:fldChar w:fldCharType="separate"/>
      </w:r>
      <w:r w:rsidR="00B81EF6">
        <w:rPr>
          <w:rFonts w:eastAsiaTheme="minorHAnsi"/>
          <w:b/>
          <w:i/>
          <w:iCs/>
          <w:noProof/>
          <w:sz w:val="20"/>
          <w:szCs w:val="16"/>
        </w:rPr>
        <w:t>59</w:t>
      </w:r>
      <w:r w:rsidRPr="008D169F">
        <w:rPr>
          <w:rFonts w:eastAsiaTheme="minorHAnsi"/>
          <w:b/>
          <w:i/>
          <w:iCs/>
          <w:sz w:val="20"/>
          <w:szCs w:val="16"/>
        </w:rPr>
        <w:fldChar w:fldCharType="end"/>
      </w:r>
      <w:r w:rsidRPr="008D169F">
        <w:rPr>
          <w:rFonts w:eastAsiaTheme="minorHAnsi"/>
          <w:b/>
          <w:i/>
          <w:iCs/>
          <w:sz w:val="20"/>
          <w:szCs w:val="16"/>
        </w:rPr>
        <w:t>. Charakterystyka zespołów przyrodniczo-krajobrazowych</w:t>
      </w:r>
      <w:r>
        <w:rPr>
          <w:rFonts w:eastAsiaTheme="minorHAnsi"/>
          <w:b/>
          <w:i/>
          <w:iCs/>
          <w:sz w:val="20"/>
          <w:szCs w:val="16"/>
        </w:rPr>
        <w:br/>
      </w:r>
      <w:r w:rsidRPr="008D169F">
        <w:rPr>
          <w:rFonts w:eastAsiaTheme="minorHAnsi"/>
          <w:b/>
          <w:i/>
          <w:iCs/>
          <w:sz w:val="20"/>
          <w:szCs w:val="16"/>
        </w:rPr>
        <w:t xml:space="preserve">zlokalizowanych na terenie </w:t>
      </w:r>
      <w:bookmarkEnd w:id="910"/>
      <w:bookmarkEnd w:id="911"/>
      <w:r>
        <w:rPr>
          <w:rFonts w:eastAsiaTheme="minorHAnsi"/>
          <w:b/>
          <w:i/>
          <w:iCs/>
          <w:sz w:val="20"/>
          <w:szCs w:val="16"/>
        </w:rPr>
        <w:t>gminy Mieszkowice</w:t>
      </w:r>
      <w:bookmarkEnd w:id="912"/>
    </w:p>
    <w:tbl>
      <w:tblPr>
        <w:tblStyle w:val="Tabela-Siatka76"/>
        <w:tblW w:w="5000" w:type="pct"/>
        <w:tblLook w:val="04A0" w:firstRow="1" w:lastRow="0" w:firstColumn="1" w:lastColumn="0" w:noHBand="0" w:noVBand="1"/>
      </w:tblPr>
      <w:tblGrid>
        <w:gridCol w:w="2122"/>
        <w:gridCol w:w="6940"/>
      </w:tblGrid>
      <w:tr w:rsidR="008D169F" w:rsidRPr="008D169F" w14:paraId="1C035D65" w14:textId="77777777" w:rsidTr="008D169F">
        <w:trPr>
          <w:trHeight w:val="454"/>
        </w:trPr>
        <w:tc>
          <w:tcPr>
            <w:tcW w:w="5000" w:type="pct"/>
            <w:gridSpan w:val="2"/>
            <w:shd w:val="clear" w:color="auto" w:fill="F2F2F2" w:themeFill="background1" w:themeFillShade="F2"/>
            <w:vAlign w:val="center"/>
          </w:tcPr>
          <w:p w14:paraId="1267325A" w14:textId="1BB915AF" w:rsidR="008D169F" w:rsidRPr="008D169F" w:rsidRDefault="008D169F" w:rsidP="008D169F">
            <w:pPr>
              <w:jc w:val="center"/>
              <w:rPr>
                <w:b/>
                <w:bCs/>
                <w:sz w:val="20"/>
                <w:szCs w:val="20"/>
              </w:rPr>
            </w:pPr>
            <w:r>
              <w:rPr>
                <w:b/>
                <w:bCs/>
                <w:sz w:val="20"/>
                <w:szCs w:val="20"/>
              </w:rPr>
              <w:t>„</w:t>
            </w:r>
            <w:r w:rsidRPr="008D169F">
              <w:rPr>
                <w:b/>
                <w:bCs/>
                <w:sz w:val="20"/>
                <w:szCs w:val="20"/>
              </w:rPr>
              <w:t>DOLINA SŁUBI (GM. MIESZKOWICE)</w:t>
            </w:r>
            <w:r>
              <w:rPr>
                <w:b/>
                <w:bCs/>
                <w:sz w:val="20"/>
                <w:szCs w:val="20"/>
              </w:rPr>
              <w:t>”</w:t>
            </w:r>
          </w:p>
        </w:tc>
      </w:tr>
      <w:tr w:rsidR="008D169F" w:rsidRPr="008D169F" w14:paraId="70C5D72D" w14:textId="77777777" w:rsidTr="008D169F">
        <w:trPr>
          <w:trHeight w:val="454"/>
        </w:trPr>
        <w:tc>
          <w:tcPr>
            <w:tcW w:w="1171" w:type="pct"/>
            <w:vAlign w:val="center"/>
          </w:tcPr>
          <w:p w14:paraId="4822B618" w14:textId="77777777" w:rsidR="008D169F" w:rsidRPr="008D169F" w:rsidRDefault="008D169F" w:rsidP="008D169F">
            <w:pPr>
              <w:jc w:val="center"/>
              <w:rPr>
                <w:sz w:val="20"/>
                <w:szCs w:val="20"/>
              </w:rPr>
            </w:pPr>
            <w:r w:rsidRPr="008D169F">
              <w:rPr>
                <w:sz w:val="20"/>
                <w:szCs w:val="20"/>
              </w:rPr>
              <w:t>Data ustanowienia</w:t>
            </w:r>
          </w:p>
        </w:tc>
        <w:tc>
          <w:tcPr>
            <w:tcW w:w="3829" w:type="pct"/>
            <w:vAlign w:val="center"/>
          </w:tcPr>
          <w:p w14:paraId="76B09EB7" w14:textId="77777777" w:rsidR="008D169F" w:rsidRPr="008D169F" w:rsidRDefault="008D169F" w:rsidP="008D169F">
            <w:pPr>
              <w:rPr>
                <w:sz w:val="20"/>
                <w:szCs w:val="20"/>
              </w:rPr>
            </w:pPr>
            <w:r w:rsidRPr="008D169F">
              <w:rPr>
                <w:sz w:val="20"/>
                <w:szCs w:val="20"/>
              </w:rPr>
              <w:t>2005-12-15</w:t>
            </w:r>
          </w:p>
        </w:tc>
      </w:tr>
      <w:tr w:rsidR="008D169F" w:rsidRPr="008D169F" w14:paraId="250C2706" w14:textId="77777777" w:rsidTr="008D169F">
        <w:trPr>
          <w:trHeight w:val="454"/>
        </w:trPr>
        <w:tc>
          <w:tcPr>
            <w:tcW w:w="1171" w:type="pct"/>
            <w:vAlign w:val="center"/>
          </w:tcPr>
          <w:p w14:paraId="70DCCD8F" w14:textId="77777777" w:rsidR="008D169F" w:rsidRPr="008D169F" w:rsidRDefault="008D169F" w:rsidP="008D169F">
            <w:pPr>
              <w:jc w:val="center"/>
              <w:rPr>
                <w:sz w:val="20"/>
                <w:szCs w:val="20"/>
              </w:rPr>
            </w:pPr>
            <w:r w:rsidRPr="008D169F">
              <w:rPr>
                <w:sz w:val="20"/>
                <w:szCs w:val="20"/>
              </w:rPr>
              <w:t>Obecnie obowiązujący akt prawny</w:t>
            </w:r>
          </w:p>
        </w:tc>
        <w:tc>
          <w:tcPr>
            <w:tcW w:w="3829" w:type="pct"/>
            <w:vAlign w:val="center"/>
          </w:tcPr>
          <w:p w14:paraId="61C6DCA9" w14:textId="77777777" w:rsidR="008D169F" w:rsidRPr="008D169F" w:rsidRDefault="008D169F" w:rsidP="008D169F">
            <w:pPr>
              <w:rPr>
                <w:sz w:val="20"/>
                <w:szCs w:val="20"/>
              </w:rPr>
            </w:pPr>
            <w:r w:rsidRPr="008D169F">
              <w:rPr>
                <w:sz w:val="20"/>
                <w:szCs w:val="20"/>
              </w:rPr>
              <w:t>Uchwała Nr XXXIV/267/05 Rady Miejskiej w Mieszkowicach z dnia 29 września 2005 r. w sprawie uznania za zespół przyrodniczo-krajobrazowy obszar położony na terenie Nadleśnictwa Mieszkowice w gminie Mieszkowice.</w:t>
            </w:r>
          </w:p>
        </w:tc>
      </w:tr>
      <w:tr w:rsidR="008D169F" w:rsidRPr="008D169F" w14:paraId="7E6E3F14" w14:textId="77777777" w:rsidTr="008D169F">
        <w:trPr>
          <w:trHeight w:val="454"/>
        </w:trPr>
        <w:tc>
          <w:tcPr>
            <w:tcW w:w="1171" w:type="pct"/>
            <w:vAlign w:val="center"/>
          </w:tcPr>
          <w:p w14:paraId="5E41CCAC" w14:textId="77777777" w:rsidR="008D169F" w:rsidRPr="008D169F" w:rsidRDefault="008D169F" w:rsidP="008D169F">
            <w:pPr>
              <w:jc w:val="center"/>
              <w:rPr>
                <w:sz w:val="20"/>
                <w:szCs w:val="20"/>
              </w:rPr>
            </w:pPr>
            <w:r w:rsidRPr="008D169F">
              <w:rPr>
                <w:sz w:val="20"/>
                <w:szCs w:val="20"/>
              </w:rPr>
              <w:t>Powierzchnia</w:t>
            </w:r>
          </w:p>
        </w:tc>
        <w:tc>
          <w:tcPr>
            <w:tcW w:w="3829" w:type="pct"/>
            <w:vAlign w:val="center"/>
          </w:tcPr>
          <w:p w14:paraId="1D55C4DE" w14:textId="77777777" w:rsidR="008D169F" w:rsidRPr="008D169F" w:rsidRDefault="008D169F" w:rsidP="008D169F">
            <w:pPr>
              <w:rPr>
                <w:sz w:val="20"/>
                <w:szCs w:val="20"/>
              </w:rPr>
            </w:pPr>
            <w:r w:rsidRPr="008D169F">
              <w:rPr>
                <w:sz w:val="20"/>
                <w:szCs w:val="20"/>
              </w:rPr>
              <w:t>92,24 ha</w:t>
            </w:r>
          </w:p>
        </w:tc>
      </w:tr>
      <w:tr w:rsidR="008D169F" w:rsidRPr="008D169F" w14:paraId="019B3B66" w14:textId="77777777" w:rsidTr="008D169F">
        <w:trPr>
          <w:trHeight w:val="454"/>
        </w:trPr>
        <w:tc>
          <w:tcPr>
            <w:tcW w:w="1171" w:type="pct"/>
            <w:vAlign w:val="center"/>
          </w:tcPr>
          <w:p w14:paraId="6676D893" w14:textId="77777777" w:rsidR="008D169F" w:rsidRPr="008D169F" w:rsidRDefault="008D169F" w:rsidP="008D169F">
            <w:pPr>
              <w:jc w:val="center"/>
              <w:rPr>
                <w:sz w:val="20"/>
                <w:szCs w:val="20"/>
              </w:rPr>
            </w:pPr>
            <w:r w:rsidRPr="008D169F">
              <w:rPr>
                <w:sz w:val="20"/>
                <w:szCs w:val="20"/>
              </w:rPr>
              <w:t>Położenie (gminy)</w:t>
            </w:r>
          </w:p>
        </w:tc>
        <w:tc>
          <w:tcPr>
            <w:tcW w:w="3829" w:type="pct"/>
            <w:vAlign w:val="center"/>
          </w:tcPr>
          <w:p w14:paraId="785F7869" w14:textId="77777777" w:rsidR="008D169F" w:rsidRPr="008D169F" w:rsidRDefault="008D169F" w:rsidP="008D169F">
            <w:pPr>
              <w:rPr>
                <w:sz w:val="20"/>
                <w:szCs w:val="20"/>
              </w:rPr>
            </w:pPr>
            <w:r w:rsidRPr="008D169F">
              <w:rPr>
                <w:sz w:val="20"/>
                <w:szCs w:val="20"/>
              </w:rPr>
              <w:t>Mieszkowice</w:t>
            </w:r>
          </w:p>
        </w:tc>
      </w:tr>
      <w:tr w:rsidR="008D169F" w:rsidRPr="008D169F" w14:paraId="7BBEF50F" w14:textId="77777777" w:rsidTr="008D169F">
        <w:trPr>
          <w:trHeight w:val="454"/>
        </w:trPr>
        <w:tc>
          <w:tcPr>
            <w:tcW w:w="1171" w:type="pct"/>
            <w:vAlign w:val="center"/>
          </w:tcPr>
          <w:p w14:paraId="3B427738" w14:textId="77777777" w:rsidR="008D169F" w:rsidRPr="008D169F" w:rsidRDefault="008D169F" w:rsidP="008D169F">
            <w:pPr>
              <w:jc w:val="center"/>
              <w:rPr>
                <w:sz w:val="20"/>
                <w:szCs w:val="20"/>
              </w:rPr>
            </w:pPr>
            <w:r w:rsidRPr="008D169F">
              <w:rPr>
                <w:sz w:val="20"/>
                <w:szCs w:val="20"/>
              </w:rPr>
              <w:t>Opis wartości przyrodniczej</w:t>
            </w:r>
          </w:p>
        </w:tc>
        <w:tc>
          <w:tcPr>
            <w:tcW w:w="3829" w:type="pct"/>
            <w:vAlign w:val="center"/>
          </w:tcPr>
          <w:p w14:paraId="7FE47DE7" w14:textId="77777777" w:rsidR="008D169F" w:rsidRPr="008D169F" w:rsidRDefault="008D169F" w:rsidP="008D169F">
            <w:pPr>
              <w:rPr>
                <w:sz w:val="20"/>
                <w:szCs w:val="20"/>
              </w:rPr>
            </w:pPr>
            <w:r w:rsidRPr="008D169F">
              <w:rPr>
                <w:sz w:val="20"/>
                <w:szCs w:val="20"/>
              </w:rPr>
              <w:t xml:space="preserve">Uznaje się ze względów estetycznych, naukowych, przyrodniczych, </w:t>
            </w:r>
            <w:proofErr w:type="spellStart"/>
            <w:r w:rsidRPr="008D169F">
              <w:rPr>
                <w:sz w:val="20"/>
                <w:szCs w:val="20"/>
              </w:rPr>
              <w:t>dydakty-cznych</w:t>
            </w:r>
            <w:proofErr w:type="spellEnd"/>
            <w:r w:rsidRPr="008D169F">
              <w:rPr>
                <w:sz w:val="20"/>
                <w:szCs w:val="20"/>
              </w:rPr>
              <w:t xml:space="preserve"> i krajobrazowych za zespół przyrodniczo-krajobrazowy tereny obejmujące rzekę Słubię, jej dolinę z drzewostanami i bagnami oraz niektóre jeziora, przez które przepływa, położone w kompleksach leśnych Nadleśnictwa Mieszkowice, obręb Stare Łysogórki.</w:t>
            </w:r>
          </w:p>
        </w:tc>
      </w:tr>
      <w:tr w:rsidR="008D169F" w:rsidRPr="008D169F" w14:paraId="21F01762" w14:textId="77777777" w:rsidTr="008D169F">
        <w:trPr>
          <w:trHeight w:val="454"/>
        </w:trPr>
        <w:tc>
          <w:tcPr>
            <w:tcW w:w="5000" w:type="pct"/>
            <w:gridSpan w:val="2"/>
            <w:shd w:val="clear" w:color="auto" w:fill="F2F2F2" w:themeFill="background1" w:themeFillShade="F2"/>
            <w:vAlign w:val="center"/>
          </w:tcPr>
          <w:p w14:paraId="67CC4140" w14:textId="243D1184" w:rsidR="008D169F" w:rsidRPr="008D169F" w:rsidRDefault="008D169F" w:rsidP="008D169F">
            <w:pPr>
              <w:jc w:val="center"/>
              <w:rPr>
                <w:b/>
                <w:bCs/>
                <w:sz w:val="20"/>
                <w:szCs w:val="20"/>
              </w:rPr>
            </w:pPr>
            <w:r>
              <w:rPr>
                <w:b/>
                <w:bCs/>
                <w:sz w:val="20"/>
                <w:szCs w:val="20"/>
              </w:rPr>
              <w:lastRenderedPageBreak/>
              <w:t>„</w:t>
            </w:r>
            <w:r w:rsidRPr="008D169F">
              <w:rPr>
                <w:b/>
                <w:bCs/>
                <w:sz w:val="20"/>
                <w:szCs w:val="20"/>
              </w:rPr>
              <w:t>BÓR BAGIENNY</w:t>
            </w:r>
            <w:r>
              <w:rPr>
                <w:b/>
                <w:bCs/>
                <w:sz w:val="20"/>
                <w:szCs w:val="20"/>
              </w:rPr>
              <w:t>”</w:t>
            </w:r>
          </w:p>
        </w:tc>
      </w:tr>
      <w:tr w:rsidR="008D169F" w:rsidRPr="008D169F" w14:paraId="54CB5331" w14:textId="77777777" w:rsidTr="008D169F">
        <w:trPr>
          <w:trHeight w:val="454"/>
        </w:trPr>
        <w:tc>
          <w:tcPr>
            <w:tcW w:w="1171" w:type="pct"/>
            <w:vAlign w:val="center"/>
          </w:tcPr>
          <w:p w14:paraId="12BDC9FE" w14:textId="77777777" w:rsidR="008D169F" w:rsidRPr="008D169F" w:rsidRDefault="008D169F" w:rsidP="008D169F">
            <w:pPr>
              <w:jc w:val="center"/>
              <w:rPr>
                <w:sz w:val="20"/>
                <w:szCs w:val="20"/>
              </w:rPr>
            </w:pPr>
            <w:r w:rsidRPr="008D169F">
              <w:rPr>
                <w:sz w:val="20"/>
                <w:szCs w:val="20"/>
              </w:rPr>
              <w:t>Data ustanowienia</w:t>
            </w:r>
          </w:p>
        </w:tc>
        <w:tc>
          <w:tcPr>
            <w:tcW w:w="3829" w:type="pct"/>
            <w:vAlign w:val="center"/>
          </w:tcPr>
          <w:p w14:paraId="15FAE261" w14:textId="77777777" w:rsidR="008D169F" w:rsidRPr="008D169F" w:rsidRDefault="008D169F" w:rsidP="008D169F">
            <w:pPr>
              <w:rPr>
                <w:sz w:val="20"/>
                <w:szCs w:val="20"/>
              </w:rPr>
            </w:pPr>
            <w:r w:rsidRPr="008D169F">
              <w:rPr>
                <w:sz w:val="20"/>
                <w:szCs w:val="20"/>
              </w:rPr>
              <w:t>1996-04-24</w:t>
            </w:r>
          </w:p>
        </w:tc>
      </w:tr>
      <w:tr w:rsidR="008D169F" w:rsidRPr="008D169F" w14:paraId="4BB72BA5" w14:textId="77777777" w:rsidTr="008D169F">
        <w:trPr>
          <w:trHeight w:val="454"/>
        </w:trPr>
        <w:tc>
          <w:tcPr>
            <w:tcW w:w="1171" w:type="pct"/>
            <w:vAlign w:val="center"/>
          </w:tcPr>
          <w:p w14:paraId="1743623C" w14:textId="77777777" w:rsidR="008D169F" w:rsidRPr="008D169F" w:rsidRDefault="008D169F" w:rsidP="008D169F">
            <w:pPr>
              <w:jc w:val="center"/>
              <w:rPr>
                <w:sz w:val="20"/>
                <w:szCs w:val="20"/>
              </w:rPr>
            </w:pPr>
            <w:r w:rsidRPr="008D169F">
              <w:rPr>
                <w:sz w:val="20"/>
                <w:szCs w:val="20"/>
              </w:rPr>
              <w:t>Obecnie obowiązujący akt prawny</w:t>
            </w:r>
          </w:p>
        </w:tc>
        <w:tc>
          <w:tcPr>
            <w:tcW w:w="3829" w:type="pct"/>
            <w:vAlign w:val="center"/>
          </w:tcPr>
          <w:p w14:paraId="0F1C4CB3" w14:textId="77777777" w:rsidR="008D169F" w:rsidRPr="008D169F" w:rsidRDefault="008D169F" w:rsidP="008D169F">
            <w:pPr>
              <w:rPr>
                <w:sz w:val="20"/>
                <w:szCs w:val="20"/>
              </w:rPr>
            </w:pPr>
            <w:r w:rsidRPr="008D169F">
              <w:rPr>
                <w:sz w:val="20"/>
                <w:szCs w:val="20"/>
              </w:rPr>
              <w:t>Uchwała Nr XXXIV/267/05 Rady Miejskiej w Mieszkowicach z dnia 29 września 2005 r. w sprawie uznania za zespół przyrodniczo-krajobrazowy obszar położony na terenie Nadleśnictwa Mieszkowice w gminie Mieszkowice.</w:t>
            </w:r>
          </w:p>
        </w:tc>
      </w:tr>
      <w:tr w:rsidR="008D169F" w:rsidRPr="008D169F" w14:paraId="7266E8DB" w14:textId="77777777" w:rsidTr="008D169F">
        <w:trPr>
          <w:trHeight w:val="454"/>
        </w:trPr>
        <w:tc>
          <w:tcPr>
            <w:tcW w:w="1171" w:type="pct"/>
            <w:vAlign w:val="center"/>
          </w:tcPr>
          <w:p w14:paraId="4D1230C2" w14:textId="77777777" w:rsidR="008D169F" w:rsidRPr="008D169F" w:rsidRDefault="008D169F" w:rsidP="008D169F">
            <w:pPr>
              <w:jc w:val="center"/>
              <w:rPr>
                <w:sz w:val="20"/>
                <w:szCs w:val="20"/>
              </w:rPr>
            </w:pPr>
            <w:r w:rsidRPr="008D169F">
              <w:rPr>
                <w:sz w:val="20"/>
                <w:szCs w:val="20"/>
              </w:rPr>
              <w:t>Powierzchnia</w:t>
            </w:r>
          </w:p>
        </w:tc>
        <w:tc>
          <w:tcPr>
            <w:tcW w:w="3829" w:type="pct"/>
            <w:vAlign w:val="center"/>
          </w:tcPr>
          <w:p w14:paraId="4DE557D2" w14:textId="77777777" w:rsidR="008D169F" w:rsidRPr="008D169F" w:rsidRDefault="008D169F" w:rsidP="008D169F">
            <w:pPr>
              <w:rPr>
                <w:sz w:val="20"/>
                <w:szCs w:val="20"/>
              </w:rPr>
            </w:pPr>
            <w:r w:rsidRPr="008D169F">
              <w:rPr>
                <w:sz w:val="20"/>
                <w:szCs w:val="20"/>
              </w:rPr>
              <w:t>2,47 ha</w:t>
            </w:r>
          </w:p>
        </w:tc>
      </w:tr>
      <w:tr w:rsidR="008D169F" w:rsidRPr="008D169F" w14:paraId="3DA9A9A2" w14:textId="77777777" w:rsidTr="008D169F">
        <w:trPr>
          <w:trHeight w:val="454"/>
        </w:trPr>
        <w:tc>
          <w:tcPr>
            <w:tcW w:w="1171" w:type="pct"/>
            <w:vAlign w:val="center"/>
          </w:tcPr>
          <w:p w14:paraId="71000407" w14:textId="77777777" w:rsidR="008D169F" w:rsidRPr="008D169F" w:rsidRDefault="008D169F" w:rsidP="008D169F">
            <w:pPr>
              <w:jc w:val="center"/>
              <w:rPr>
                <w:sz w:val="20"/>
                <w:szCs w:val="20"/>
              </w:rPr>
            </w:pPr>
            <w:r w:rsidRPr="008D169F">
              <w:rPr>
                <w:sz w:val="20"/>
                <w:szCs w:val="20"/>
              </w:rPr>
              <w:t>Położenie (gminy)</w:t>
            </w:r>
          </w:p>
        </w:tc>
        <w:tc>
          <w:tcPr>
            <w:tcW w:w="3829" w:type="pct"/>
            <w:vAlign w:val="center"/>
          </w:tcPr>
          <w:p w14:paraId="28A78518" w14:textId="77777777" w:rsidR="008D169F" w:rsidRPr="008D169F" w:rsidRDefault="008D169F" w:rsidP="008D169F">
            <w:pPr>
              <w:rPr>
                <w:sz w:val="20"/>
                <w:szCs w:val="20"/>
              </w:rPr>
            </w:pPr>
            <w:r w:rsidRPr="008D169F">
              <w:rPr>
                <w:sz w:val="20"/>
                <w:szCs w:val="20"/>
              </w:rPr>
              <w:t>Mieszkowice</w:t>
            </w:r>
          </w:p>
        </w:tc>
      </w:tr>
      <w:tr w:rsidR="008D169F" w:rsidRPr="008D169F" w14:paraId="18FE5F3D" w14:textId="77777777" w:rsidTr="008D169F">
        <w:trPr>
          <w:trHeight w:val="454"/>
        </w:trPr>
        <w:tc>
          <w:tcPr>
            <w:tcW w:w="1171" w:type="pct"/>
            <w:vAlign w:val="center"/>
          </w:tcPr>
          <w:p w14:paraId="30DD835E" w14:textId="77777777" w:rsidR="008D169F" w:rsidRPr="008D169F" w:rsidRDefault="008D169F" w:rsidP="008D169F">
            <w:pPr>
              <w:jc w:val="center"/>
              <w:rPr>
                <w:sz w:val="20"/>
                <w:szCs w:val="20"/>
              </w:rPr>
            </w:pPr>
            <w:r w:rsidRPr="008D169F">
              <w:rPr>
                <w:sz w:val="20"/>
                <w:szCs w:val="20"/>
              </w:rPr>
              <w:t>Opis wartości przyrodniczej</w:t>
            </w:r>
          </w:p>
        </w:tc>
        <w:tc>
          <w:tcPr>
            <w:tcW w:w="3829" w:type="pct"/>
            <w:vAlign w:val="center"/>
          </w:tcPr>
          <w:p w14:paraId="3D058CFB" w14:textId="77777777" w:rsidR="008D169F" w:rsidRPr="008D169F" w:rsidRDefault="008D169F" w:rsidP="008D169F">
            <w:pPr>
              <w:rPr>
                <w:sz w:val="20"/>
                <w:szCs w:val="20"/>
              </w:rPr>
            </w:pPr>
            <w:r w:rsidRPr="008D169F">
              <w:rPr>
                <w:sz w:val="20"/>
                <w:szCs w:val="20"/>
              </w:rPr>
              <w:t xml:space="preserve">Lekko oraz mocno podsuszony bór bagienny z drzewostanem </w:t>
            </w:r>
            <w:proofErr w:type="spellStart"/>
            <w:r w:rsidRPr="008D169F">
              <w:rPr>
                <w:sz w:val="20"/>
                <w:szCs w:val="20"/>
              </w:rPr>
              <w:t>sosnowo-brzozowym</w:t>
            </w:r>
            <w:proofErr w:type="spellEnd"/>
            <w:r w:rsidRPr="008D169F">
              <w:rPr>
                <w:sz w:val="20"/>
                <w:szCs w:val="20"/>
              </w:rPr>
              <w:t xml:space="preserve"> ze stanowiskami torfowców, żurawiny błotnej i rosiczki okrągłolistnej, a także niewielki płat dobrze wykształconej kwaśnej buczyny niżowej.</w:t>
            </w:r>
          </w:p>
        </w:tc>
      </w:tr>
    </w:tbl>
    <w:p w14:paraId="20140EAD" w14:textId="77777777" w:rsidR="008D169F" w:rsidRPr="008D169F" w:rsidRDefault="008D169F" w:rsidP="008D169F">
      <w:pPr>
        <w:jc w:val="center"/>
        <w:rPr>
          <w:rFonts w:eastAsiaTheme="minorHAnsi"/>
          <w:i/>
          <w:iCs/>
          <w:sz w:val="18"/>
          <w:szCs w:val="18"/>
        </w:rPr>
      </w:pPr>
      <w:r w:rsidRPr="008D169F">
        <w:rPr>
          <w:rFonts w:eastAsiaTheme="minorHAnsi"/>
          <w:i/>
          <w:iCs/>
          <w:sz w:val="18"/>
          <w:szCs w:val="18"/>
        </w:rPr>
        <w:t>Źródło: opracowanie własne na podstawie http://</w:t>
      </w:r>
      <w:proofErr w:type="spellStart"/>
      <w:r w:rsidRPr="008D169F">
        <w:rPr>
          <w:rFonts w:eastAsiaTheme="minorHAnsi"/>
          <w:i/>
          <w:iCs/>
          <w:sz w:val="18"/>
          <w:szCs w:val="18"/>
        </w:rPr>
        <w:t>crfop.gdos.gov.pl</w:t>
      </w:r>
      <w:proofErr w:type="spellEnd"/>
      <w:r w:rsidRPr="008D169F">
        <w:rPr>
          <w:rFonts w:eastAsiaTheme="minorHAnsi"/>
          <w:i/>
          <w:iCs/>
          <w:sz w:val="18"/>
          <w:szCs w:val="18"/>
        </w:rPr>
        <w:t>/</w:t>
      </w:r>
    </w:p>
    <w:p w14:paraId="09A65960" w14:textId="77777777" w:rsidR="008D169F" w:rsidRDefault="008D169F" w:rsidP="00D7717D"/>
    <w:p w14:paraId="3D2DA3CD" w14:textId="66BC3FD3" w:rsidR="00762A2B" w:rsidRDefault="00762A2B" w:rsidP="00762A2B">
      <w:pPr>
        <w:jc w:val="center"/>
      </w:pPr>
      <w:r>
        <w:rPr>
          <w:noProof/>
        </w:rPr>
        <w:drawing>
          <wp:inline distT="0" distB="0" distL="0" distR="0" wp14:anchorId="058BA882" wp14:editId="71C082C1">
            <wp:extent cx="5419725" cy="4594204"/>
            <wp:effectExtent l="19050" t="19050" r="9525" b="16510"/>
            <wp:docPr id="33207316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434559" cy="4606779"/>
                    </a:xfrm>
                    <a:prstGeom prst="rect">
                      <a:avLst/>
                    </a:prstGeom>
                    <a:noFill/>
                    <a:ln>
                      <a:solidFill>
                        <a:schemeClr val="tx1">
                          <a:lumMod val="50000"/>
                          <a:lumOff val="50000"/>
                        </a:schemeClr>
                      </a:solidFill>
                    </a:ln>
                  </pic:spPr>
                </pic:pic>
              </a:graphicData>
            </a:graphic>
          </wp:inline>
        </w:drawing>
      </w:r>
    </w:p>
    <w:p w14:paraId="085A9EF2" w14:textId="4D1E32F9" w:rsidR="008D169F" w:rsidRPr="008D169F" w:rsidRDefault="008D169F" w:rsidP="008D169F">
      <w:pPr>
        <w:jc w:val="center"/>
        <w:rPr>
          <w:rFonts w:eastAsiaTheme="minorHAnsi"/>
          <w:b/>
          <w:i/>
          <w:iCs/>
        </w:rPr>
      </w:pPr>
      <w:bookmarkStart w:id="913" w:name="_Toc79004547"/>
      <w:bookmarkStart w:id="914" w:name="_Toc180701802"/>
      <w:bookmarkStart w:id="915" w:name="_Toc195046588"/>
      <w:r w:rsidRPr="008D169F">
        <w:rPr>
          <w:rFonts w:eastAsiaTheme="minorHAnsi"/>
          <w:b/>
          <w:i/>
          <w:iCs/>
          <w:sz w:val="20"/>
          <w:szCs w:val="16"/>
        </w:rPr>
        <w:t xml:space="preserve">Rysunek </w:t>
      </w:r>
      <w:r w:rsidRPr="008D169F">
        <w:rPr>
          <w:rFonts w:eastAsiaTheme="minorHAnsi"/>
          <w:b/>
          <w:i/>
          <w:iCs/>
          <w:sz w:val="20"/>
          <w:szCs w:val="16"/>
        </w:rPr>
        <w:fldChar w:fldCharType="begin"/>
      </w:r>
      <w:r w:rsidRPr="008D169F">
        <w:rPr>
          <w:rFonts w:eastAsiaTheme="minorHAnsi"/>
          <w:b/>
          <w:i/>
          <w:iCs/>
          <w:sz w:val="20"/>
          <w:szCs w:val="16"/>
        </w:rPr>
        <w:instrText xml:space="preserve"> SEQ Rysunek \* ARABIC </w:instrText>
      </w:r>
      <w:r w:rsidRPr="008D169F">
        <w:rPr>
          <w:rFonts w:eastAsiaTheme="minorHAnsi"/>
          <w:b/>
          <w:i/>
          <w:iCs/>
          <w:sz w:val="20"/>
          <w:szCs w:val="16"/>
        </w:rPr>
        <w:fldChar w:fldCharType="separate"/>
      </w:r>
      <w:r w:rsidR="00AE0772">
        <w:rPr>
          <w:rFonts w:eastAsiaTheme="minorHAnsi"/>
          <w:b/>
          <w:i/>
          <w:iCs/>
          <w:noProof/>
          <w:sz w:val="20"/>
          <w:szCs w:val="16"/>
        </w:rPr>
        <w:t>27</w:t>
      </w:r>
      <w:r w:rsidRPr="008D169F">
        <w:rPr>
          <w:rFonts w:eastAsiaTheme="minorHAnsi"/>
          <w:b/>
          <w:i/>
          <w:iCs/>
          <w:sz w:val="20"/>
          <w:szCs w:val="16"/>
        </w:rPr>
        <w:fldChar w:fldCharType="end"/>
      </w:r>
      <w:r w:rsidRPr="008D169F">
        <w:rPr>
          <w:rFonts w:eastAsiaTheme="minorHAnsi"/>
          <w:b/>
          <w:i/>
          <w:iCs/>
          <w:sz w:val="20"/>
          <w:szCs w:val="16"/>
        </w:rPr>
        <w:t xml:space="preserve">. Lokalizacja zespołów przyrodniczo-krajobrazowych na terenie </w:t>
      </w:r>
      <w:bookmarkEnd w:id="913"/>
      <w:bookmarkEnd w:id="914"/>
      <w:r>
        <w:rPr>
          <w:rFonts w:eastAsiaTheme="minorHAnsi"/>
          <w:b/>
          <w:i/>
          <w:iCs/>
          <w:sz w:val="20"/>
          <w:szCs w:val="16"/>
        </w:rPr>
        <w:t>gminy Mieszkowice</w:t>
      </w:r>
      <w:bookmarkEnd w:id="915"/>
    </w:p>
    <w:p w14:paraId="17906C9A" w14:textId="77777777" w:rsidR="008D169F" w:rsidRPr="008D169F" w:rsidRDefault="008D169F" w:rsidP="008D169F">
      <w:pPr>
        <w:jc w:val="center"/>
        <w:rPr>
          <w:rFonts w:eastAsiaTheme="minorHAnsi"/>
          <w:i/>
          <w:iCs/>
          <w:sz w:val="18"/>
          <w:szCs w:val="18"/>
        </w:rPr>
      </w:pPr>
      <w:r w:rsidRPr="008D169F">
        <w:rPr>
          <w:rFonts w:eastAsiaTheme="minorHAnsi"/>
          <w:i/>
          <w:iCs/>
          <w:sz w:val="18"/>
          <w:szCs w:val="18"/>
        </w:rPr>
        <w:t>Źródło: https://mapy.geoportal.gov.pl/</w:t>
      </w:r>
    </w:p>
    <w:p w14:paraId="430A92EE" w14:textId="77777777" w:rsidR="008D169F" w:rsidRDefault="008D169F" w:rsidP="00D7717D"/>
    <w:tbl>
      <w:tblPr>
        <w:tblStyle w:val="Tabela-Siatka77"/>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762A2B" w:rsidRPr="00762A2B" w14:paraId="769B9948" w14:textId="77777777" w:rsidTr="00762A2B">
        <w:trPr>
          <w:trHeight w:val="397"/>
        </w:trPr>
        <w:tc>
          <w:tcPr>
            <w:tcW w:w="5000" w:type="pct"/>
            <w:shd w:val="clear" w:color="auto" w:fill="E2EFD9" w:themeFill="accent6" w:themeFillTint="33"/>
            <w:vAlign w:val="center"/>
          </w:tcPr>
          <w:p w14:paraId="6E05FBD9" w14:textId="77777777" w:rsidR="00762A2B" w:rsidRPr="00762A2B" w:rsidRDefault="00762A2B" w:rsidP="00762A2B">
            <w:pPr>
              <w:jc w:val="center"/>
              <w:rPr>
                <w:b/>
                <w:bCs/>
              </w:rPr>
            </w:pPr>
            <w:r w:rsidRPr="00762A2B">
              <w:rPr>
                <w:b/>
                <w:bCs/>
              </w:rPr>
              <w:t>UŻYTKI EKOLOGICZNE</w:t>
            </w:r>
          </w:p>
        </w:tc>
      </w:tr>
    </w:tbl>
    <w:p w14:paraId="4A545D43" w14:textId="77777777" w:rsidR="00762A2B" w:rsidRPr="00762A2B" w:rsidRDefault="00762A2B" w:rsidP="00762A2B">
      <w:pPr>
        <w:ind w:firstLine="709"/>
        <w:rPr>
          <w:rFonts w:eastAsiaTheme="minorHAnsi"/>
        </w:rPr>
      </w:pPr>
      <w:r w:rsidRPr="00762A2B">
        <w:rPr>
          <w:rFonts w:eastAsiaTheme="minorHAnsi"/>
        </w:rPr>
        <w:t>Użytkami ekologicznymi są zasługujące na ochronę pozostałości ekosystemów, mających znaczenie dla zachowania różnorodności biologicznej – naturalne zbiorniki wodne, śródpolne</w:t>
      </w:r>
      <w:r w:rsidRPr="00762A2B">
        <w:rPr>
          <w:rFonts w:eastAsiaTheme="minorHAnsi"/>
        </w:rPr>
        <w:br/>
        <w:t>i śródleśne oczka wodne, kępy drzew i krzewów, bagna, torfowiska, wydmy, płaty nieużytkowanej roślinności, starorzecza, wychodnie skalne, skarpy, kamieńce, siedliska przyrodnicze</w:t>
      </w:r>
      <w:r w:rsidRPr="00762A2B">
        <w:rPr>
          <w:rFonts w:eastAsiaTheme="minorHAnsi"/>
        </w:rPr>
        <w:br/>
        <w:t>oraz stanowiska rzadkich lub chronionych gatunków roślin, zwierząt, i grzybów, ich ostoje oraz miejsca rozmnażania lub miejsca sezonowego przebywania.</w:t>
      </w:r>
    </w:p>
    <w:p w14:paraId="57E9D299" w14:textId="1CC767DE" w:rsidR="00DD45FD" w:rsidRDefault="00DD45FD" w:rsidP="00DD45FD">
      <w:pPr>
        <w:ind w:firstLine="709"/>
        <w:rPr>
          <w:rFonts w:eastAsiaTheme="minorHAnsi"/>
        </w:rPr>
      </w:pPr>
      <w:r w:rsidRPr="008D169F">
        <w:rPr>
          <w:rFonts w:eastAsiaTheme="minorHAnsi"/>
        </w:rPr>
        <w:lastRenderedPageBreak/>
        <w:t xml:space="preserve">Charakterystykę </w:t>
      </w:r>
      <w:r>
        <w:rPr>
          <w:rFonts w:eastAsiaTheme="minorHAnsi"/>
        </w:rPr>
        <w:t xml:space="preserve">użytków ekologicznych </w:t>
      </w:r>
      <w:r w:rsidRPr="008D169F">
        <w:rPr>
          <w:rFonts w:eastAsiaTheme="minorHAnsi"/>
        </w:rPr>
        <w:t xml:space="preserve">wraz z </w:t>
      </w:r>
      <w:r>
        <w:rPr>
          <w:rFonts w:eastAsiaTheme="minorHAnsi"/>
        </w:rPr>
        <w:t>ich</w:t>
      </w:r>
      <w:r w:rsidRPr="008D169F">
        <w:rPr>
          <w:rFonts w:eastAsiaTheme="minorHAnsi"/>
        </w:rPr>
        <w:t xml:space="preserve"> lokalizacją na terenie gminy Mieszkowice przedstawiono w kolejnej tabeli oraz na mapce.</w:t>
      </w:r>
    </w:p>
    <w:p w14:paraId="77888911" w14:textId="7ADA5930" w:rsidR="008D169F" w:rsidRDefault="00DD45FD" w:rsidP="00DD45FD">
      <w:pPr>
        <w:ind w:firstLine="709"/>
      </w:pPr>
      <w:r>
        <w:rPr>
          <w:rFonts w:eastAsiaTheme="minorHAnsi"/>
        </w:rPr>
        <w:t xml:space="preserve">Wszystkie użytki ekologiczne ustanowione zostały </w:t>
      </w:r>
      <w:r>
        <w:t>u</w:t>
      </w:r>
      <w:r w:rsidRPr="00DD45FD">
        <w:t>chwał</w:t>
      </w:r>
      <w:r>
        <w:t>ą</w:t>
      </w:r>
      <w:r w:rsidRPr="00DD45FD">
        <w:t xml:space="preserve"> Nr XXIV/268/05 Rady Miejskiej w Mieszkowicach z dnia 29 września 2005 r. w sprawie uznania za użytki ekologiczne obszarów położonych na terenie Nadleśnictwa Mieszkowice w gminie Mieszkowi</w:t>
      </w:r>
      <w:r>
        <w:t>ce.</w:t>
      </w:r>
    </w:p>
    <w:p w14:paraId="5DD415CF" w14:textId="77777777" w:rsidR="00DD45FD" w:rsidRPr="00DD45FD" w:rsidRDefault="00DD45FD" w:rsidP="00DD45FD">
      <w:pPr>
        <w:rPr>
          <w:rFonts w:eastAsiaTheme="minorHAnsi"/>
        </w:rPr>
      </w:pPr>
    </w:p>
    <w:p w14:paraId="7FF49E2F" w14:textId="5BB4D756" w:rsidR="00DD45FD" w:rsidRPr="008D169F" w:rsidRDefault="00DD45FD" w:rsidP="00DD45FD">
      <w:pPr>
        <w:jc w:val="center"/>
        <w:rPr>
          <w:rFonts w:eastAsiaTheme="minorHAnsi"/>
          <w:b/>
          <w:i/>
          <w:iCs/>
          <w:sz w:val="20"/>
          <w:szCs w:val="16"/>
        </w:rPr>
      </w:pPr>
      <w:bookmarkStart w:id="916" w:name="_Toc195046480"/>
      <w:r w:rsidRPr="008D169F">
        <w:rPr>
          <w:rFonts w:eastAsiaTheme="minorHAnsi"/>
          <w:b/>
          <w:i/>
          <w:iCs/>
          <w:sz w:val="20"/>
          <w:szCs w:val="16"/>
        </w:rPr>
        <w:t xml:space="preserve">Tabela </w:t>
      </w:r>
      <w:r w:rsidRPr="008D169F">
        <w:rPr>
          <w:rFonts w:eastAsiaTheme="minorHAnsi"/>
          <w:b/>
          <w:i/>
          <w:iCs/>
          <w:sz w:val="20"/>
          <w:szCs w:val="16"/>
        </w:rPr>
        <w:fldChar w:fldCharType="begin"/>
      </w:r>
      <w:r w:rsidRPr="008D169F">
        <w:rPr>
          <w:rFonts w:eastAsiaTheme="minorHAnsi"/>
          <w:b/>
          <w:i/>
          <w:iCs/>
          <w:sz w:val="20"/>
          <w:szCs w:val="16"/>
        </w:rPr>
        <w:instrText xml:space="preserve"> SEQ Tabela \* ARABIC </w:instrText>
      </w:r>
      <w:r w:rsidRPr="008D169F">
        <w:rPr>
          <w:rFonts w:eastAsiaTheme="minorHAnsi"/>
          <w:b/>
          <w:i/>
          <w:iCs/>
          <w:sz w:val="20"/>
          <w:szCs w:val="16"/>
        </w:rPr>
        <w:fldChar w:fldCharType="separate"/>
      </w:r>
      <w:r w:rsidR="00B81EF6">
        <w:rPr>
          <w:rFonts w:eastAsiaTheme="minorHAnsi"/>
          <w:b/>
          <w:i/>
          <w:iCs/>
          <w:noProof/>
          <w:sz w:val="20"/>
          <w:szCs w:val="16"/>
        </w:rPr>
        <w:t>60</w:t>
      </w:r>
      <w:r w:rsidRPr="008D169F">
        <w:rPr>
          <w:rFonts w:eastAsiaTheme="minorHAnsi"/>
          <w:b/>
          <w:i/>
          <w:iCs/>
          <w:sz w:val="20"/>
          <w:szCs w:val="16"/>
        </w:rPr>
        <w:fldChar w:fldCharType="end"/>
      </w:r>
      <w:r w:rsidRPr="008D169F">
        <w:rPr>
          <w:rFonts w:eastAsiaTheme="minorHAnsi"/>
          <w:b/>
          <w:i/>
          <w:iCs/>
          <w:sz w:val="20"/>
          <w:szCs w:val="16"/>
        </w:rPr>
        <w:t xml:space="preserve">. Charakterystyka </w:t>
      </w:r>
      <w:r>
        <w:rPr>
          <w:rFonts w:eastAsiaTheme="minorHAnsi"/>
          <w:b/>
          <w:i/>
          <w:iCs/>
          <w:sz w:val="20"/>
          <w:szCs w:val="16"/>
        </w:rPr>
        <w:t>użytków ekologicznych ustanowionych</w:t>
      </w:r>
      <w:r w:rsidRPr="008D169F">
        <w:rPr>
          <w:rFonts w:eastAsiaTheme="minorHAnsi"/>
          <w:b/>
          <w:i/>
          <w:iCs/>
          <w:sz w:val="20"/>
          <w:szCs w:val="16"/>
        </w:rPr>
        <w:t xml:space="preserve"> na terenie </w:t>
      </w:r>
      <w:r>
        <w:rPr>
          <w:rFonts w:eastAsiaTheme="minorHAnsi"/>
          <w:b/>
          <w:i/>
          <w:iCs/>
          <w:sz w:val="20"/>
          <w:szCs w:val="16"/>
        </w:rPr>
        <w:t>gminy Mieszkowice</w:t>
      </w:r>
      <w:bookmarkEnd w:id="916"/>
    </w:p>
    <w:tbl>
      <w:tblPr>
        <w:tblStyle w:val="Tabela-Siatka76"/>
        <w:tblW w:w="5000" w:type="pct"/>
        <w:tblLook w:val="04A0" w:firstRow="1" w:lastRow="0" w:firstColumn="1" w:lastColumn="0" w:noHBand="0" w:noVBand="1"/>
      </w:tblPr>
      <w:tblGrid>
        <w:gridCol w:w="2122"/>
        <w:gridCol w:w="6940"/>
      </w:tblGrid>
      <w:tr w:rsidR="00DD45FD" w:rsidRPr="008D169F" w14:paraId="28432413" w14:textId="77777777" w:rsidTr="00DE4920">
        <w:trPr>
          <w:trHeight w:val="391"/>
        </w:trPr>
        <w:tc>
          <w:tcPr>
            <w:tcW w:w="5000" w:type="pct"/>
            <w:gridSpan w:val="2"/>
            <w:shd w:val="clear" w:color="auto" w:fill="F2F2F2" w:themeFill="background1" w:themeFillShade="F2"/>
            <w:vAlign w:val="center"/>
          </w:tcPr>
          <w:p w14:paraId="4F165EE4" w14:textId="3683CEFA" w:rsidR="00DD45FD" w:rsidRPr="008D169F" w:rsidRDefault="00DD45FD" w:rsidP="00934DE9">
            <w:pPr>
              <w:jc w:val="center"/>
              <w:rPr>
                <w:b/>
                <w:bCs/>
                <w:sz w:val="20"/>
                <w:szCs w:val="20"/>
              </w:rPr>
            </w:pPr>
            <w:r>
              <w:rPr>
                <w:b/>
                <w:bCs/>
                <w:sz w:val="20"/>
                <w:szCs w:val="20"/>
              </w:rPr>
              <w:t>„</w:t>
            </w:r>
            <w:r w:rsidRPr="00DD45FD">
              <w:rPr>
                <w:b/>
                <w:bCs/>
                <w:sz w:val="20"/>
                <w:szCs w:val="20"/>
              </w:rPr>
              <w:t>GOZDOWICKI MSZAR</w:t>
            </w:r>
            <w:r>
              <w:rPr>
                <w:b/>
                <w:bCs/>
                <w:sz w:val="20"/>
                <w:szCs w:val="20"/>
              </w:rPr>
              <w:t>”</w:t>
            </w:r>
          </w:p>
        </w:tc>
      </w:tr>
      <w:tr w:rsidR="00DD45FD" w:rsidRPr="008D169F" w14:paraId="25881719" w14:textId="77777777" w:rsidTr="00DE4920">
        <w:trPr>
          <w:trHeight w:val="380"/>
        </w:trPr>
        <w:tc>
          <w:tcPr>
            <w:tcW w:w="1171" w:type="pct"/>
            <w:vAlign w:val="center"/>
          </w:tcPr>
          <w:p w14:paraId="32CBBF2D" w14:textId="7C12B8D4" w:rsidR="00DD45FD" w:rsidRPr="008D169F" w:rsidRDefault="00DD45FD" w:rsidP="00DD45FD">
            <w:pPr>
              <w:jc w:val="center"/>
              <w:rPr>
                <w:sz w:val="20"/>
                <w:szCs w:val="20"/>
              </w:rPr>
            </w:pPr>
            <w:r w:rsidRPr="008D169F">
              <w:rPr>
                <w:sz w:val="20"/>
                <w:szCs w:val="20"/>
              </w:rPr>
              <w:t>Data ustanowienia</w:t>
            </w:r>
          </w:p>
        </w:tc>
        <w:tc>
          <w:tcPr>
            <w:tcW w:w="3829" w:type="pct"/>
            <w:vAlign w:val="center"/>
          </w:tcPr>
          <w:p w14:paraId="4D71E5C2" w14:textId="36F98118" w:rsidR="00DD45FD" w:rsidRPr="008D169F" w:rsidRDefault="00DD45FD" w:rsidP="00DD45FD">
            <w:pPr>
              <w:rPr>
                <w:sz w:val="20"/>
                <w:szCs w:val="20"/>
              </w:rPr>
            </w:pPr>
            <w:r w:rsidRPr="00DD45FD">
              <w:rPr>
                <w:sz w:val="20"/>
                <w:szCs w:val="20"/>
              </w:rPr>
              <w:t>2005-12-15</w:t>
            </w:r>
          </w:p>
        </w:tc>
      </w:tr>
      <w:tr w:rsidR="00DD45FD" w:rsidRPr="008D169F" w14:paraId="422972A2" w14:textId="77777777" w:rsidTr="00DE4920">
        <w:trPr>
          <w:trHeight w:val="380"/>
        </w:trPr>
        <w:tc>
          <w:tcPr>
            <w:tcW w:w="1171" w:type="pct"/>
            <w:vAlign w:val="center"/>
          </w:tcPr>
          <w:p w14:paraId="4CBFC104" w14:textId="75498696" w:rsidR="00DD45FD" w:rsidRPr="008D169F" w:rsidRDefault="00DD45FD" w:rsidP="00DD45FD">
            <w:pPr>
              <w:jc w:val="center"/>
              <w:rPr>
                <w:sz w:val="20"/>
                <w:szCs w:val="20"/>
              </w:rPr>
            </w:pPr>
            <w:r w:rsidRPr="008D169F">
              <w:rPr>
                <w:sz w:val="20"/>
                <w:szCs w:val="20"/>
              </w:rPr>
              <w:t>Powierzchnia</w:t>
            </w:r>
            <w:r>
              <w:rPr>
                <w:sz w:val="20"/>
                <w:szCs w:val="20"/>
              </w:rPr>
              <w:t xml:space="preserve"> [ha]</w:t>
            </w:r>
          </w:p>
        </w:tc>
        <w:tc>
          <w:tcPr>
            <w:tcW w:w="3829" w:type="pct"/>
            <w:vAlign w:val="center"/>
          </w:tcPr>
          <w:p w14:paraId="735C9768" w14:textId="7D5B2E03" w:rsidR="00DD45FD" w:rsidRPr="008D169F" w:rsidRDefault="00DD45FD" w:rsidP="00DD45FD">
            <w:pPr>
              <w:rPr>
                <w:sz w:val="20"/>
                <w:szCs w:val="20"/>
              </w:rPr>
            </w:pPr>
            <w:r w:rsidRPr="00DD45FD">
              <w:rPr>
                <w:sz w:val="20"/>
                <w:szCs w:val="20"/>
              </w:rPr>
              <w:t>1,76</w:t>
            </w:r>
          </w:p>
        </w:tc>
      </w:tr>
      <w:tr w:rsidR="00DD45FD" w:rsidRPr="008D169F" w14:paraId="6C79A058" w14:textId="77777777" w:rsidTr="00DE4920">
        <w:trPr>
          <w:trHeight w:val="380"/>
        </w:trPr>
        <w:tc>
          <w:tcPr>
            <w:tcW w:w="1171" w:type="pct"/>
            <w:vAlign w:val="center"/>
          </w:tcPr>
          <w:p w14:paraId="0761148F" w14:textId="20BD2626" w:rsidR="00DD45FD" w:rsidRPr="008D169F" w:rsidRDefault="00DD45FD" w:rsidP="00DD45FD">
            <w:pPr>
              <w:jc w:val="center"/>
              <w:rPr>
                <w:sz w:val="20"/>
                <w:szCs w:val="20"/>
              </w:rPr>
            </w:pPr>
            <w:r>
              <w:rPr>
                <w:sz w:val="20"/>
                <w:szCs w:val="20"/>
              </w:rPr>
              <w:t>Rodzaj użytku</w:t>
            </w:r>
          </w:p>
        </w:tc>
        <w:tc>
          <w:tcPr>
            <w:tcW w:w="3829" w:type="pct"/>
            <w:vAlign w:val="center"/>
          </w:tcPr>
          <w:p w14:paraId="325E734A" w14:textId="33D47275" w:rsidR="00DD45FD" w:rsidRPr="008D169F" w:rsidRDefault="00DD45FD" w:rsidP="00DD45FD">
            <w:pPr>
              <w:rPr>
                <w:sz w:val="20"/>
                <w:szCs w:val="20"/>
              </w:rPr>
            </w:pPr>
            <w:r w:rsidRPr="00DD45FD">
              <w:rPr>
                <w:sz w:val="20"/>
                <w:szCs w:val="20"/>
              </w:rPr>
              <w:t>siedlisko przyrodnicze i stanowisko rzadkich lub chronionych gatunków</w:t>
            </w:r>
          </w:p>
        </w:tc>
      </w:tr>
      <w:tr w:rsidR="00DD45FD" w:rsidRPr="008D169F" w14:paraId="2CC69729" w14:textId="77777777" w:rsidTr="00DE4920">
        <w:trPr>
          <w:trHeight w:val="380"/>
        </w:trPr>
        <w:tc>
          <w:tcPr>
            <w:tcW w:w="1171" w:type="pct"/>
            <w:vAlign w:val="center"/>
          </w:tcPr>
          <w:p w14:paraId="233DC2C1" w14:textId="59E4994D" w:rsidR="00DD45FD" w:rsidRPr="008D169F" w:rsidRDefault="00DD45FD" w:rsidP="00DD45FD">
            <w:pPr>
              <w:jc w:val="center"/>
              <w:rPr>
                <w:sz w:val="20"/>
                <w:szCs w:val="20"/>
              </w:rPr>
            </w:pPr>
            <w:r>
              <w:rPr>
                <w:sz w:val="20"/>
                <w:szCs w:val="20"/>
              </w:rPr>
              <w:t>W</w:t>
            </w:r>
            <w:r w:rsidRPr="008D169F">
              <w:rPr>
                <w:sz w:val="20"/>
                <w:szCs w:val="20"/>
              </w:rPr>
              <w:t>artoś</w:t>
            </w:r>
            <w:r>
              <w:rPr>
                <w:sz w:val="20"/>
                <w:szCs w:val="20"/>
              </w:rPr>
              <w:t>ć</w:t>
            </w:r>
            <w:r w:rsidRPr="008D169F">
              <w:rPr>
                <w:sz w:val="20"/>
                <w:szCs w:val="20"/>
              </w:rPr>
              <w:t xml:space="preserve"> przyrodnic</w:t>
            </w:r>
            <w:r>
              <w:rPr>
                <w:sz w:val="20"/>
                <w:szCs w:val="20"/>
              </w:rPr>
              <w:t>za</w:t>
            </w:r>
          </w:p>
        </w:tc>
        <w:tc>
          <w:tcPr>
            <w:tcW w:w="3829" w:type="pct"/>
            <w:vAlign w:val="center"/>
          </w:tcPr>
          <w:p w14:paraId="1365359E" w14:textId="5B4FDCAA" w:rsidR="00DD45FD" w:rsidRPr="008D169F" w:rsidRDefault="00DD45FD" w:rsidP="00DD45FD">
            <w:pPr>
              <w:rPr>
                <w:sz w:val="20"/>
                <w:szCs w:val="20"/>
              </w:rPr>
            </w:pPr>
            <w:r w:rsidRPr="00DD45FD">
              <w:rPr>
                <w:sz w:val="20"/>
                <w:szCs w:val="20"/>
              </w:rPr>
              <w:t xml:space="preserve">mszar </w:t>
            </w:r>
            <w:proofErr w:type="spellStart"/>
            <w:r w:rsidRPr="00DD45FD">
              <w:rPr>
                <w:sz w:val="20"/>
                <w:szCs w:val="20"/>
              </w:rPr>
              <w:t>wełniankowy</w:t>
            </w:r>
            <w:proofErr w:type="spellEnd"/>
            <w:r w:rsidRPr="00DD45FD">
              <w:rPr>
                <w:sz w:val="20"/>
                <w:szCs w:val="20"/>
              </w:rPr>
              <w:t>; stanowisko torfowców, rosiczki okrągłolistnej, żurawiny błotnej, wełnianki pochwowatej</w:t>
            </w:r>
          </w:p>
        </w:tc>
      </w:tr>
      <w:tr w:rsidR="00DD45FD" w:rsidRPr="008D169F" w14:paraId="3016DF63" w14:textId="77777777" w:rsidTr="00DE4920">
        <w:trPr>
          <w:trHeight w:val="391"/>
        </w:trPr>
        <w:tc>
          <w:tcPr>
            <w:tcW w:w="5000" w:type="pct"/>
            <w:gridSpan w:val="2"/>
            <w:shd w:val="clear" w:color="auto" w:fill="F2F2F2" w:themeFill="background1" w:themeFillShade="F2"/>
            <w:vAlign w:val="center"/>
          </w:tcPr>
          <w:p w14:paraId="59A1D28A" w14:textId="1FE18427" w:rsidR="00DD45FD" w:rsidRPr="008D169F" w:rsidRDefault="00DD45FD" w:rsidP="00DD45FD">
            <w:pPr>
              <w:jc w:val="center"/>
              <w:rPr>
                <w:b/>
                <w:bCs/>
                <w:sz w:val="20"/>
                <w:szCs w:val="20"/>
              </w:rPr>
            </w:pPr>
            <w:r>
              <w:rPr>
                <w:b/>
                <w:bCs/>
                <w:sz w:val="20"/>
                <w:szCs w:val="20"/>
              </w:rPr>
              <w:t>„</w:t>
            </w:r>
            <w:r w:rsidRPr="00DD45FD">
              <w:rPr>
                <w:b/>
                <w:bCs/>
                <w:sz w:val="20"/>
                <w:szCs w:val="20"/>
              </w:rPr>
              <w:t>GOZDOWICKI MSZAR II</w:t>
            </w:r>
            <w:r>
              <w:rPr>
                <w:b/>
                <w:bCs/>
                <w:sz w:val="20"/>
                <w:szCs w:val="20"/>
              </w:rPr>
              <w:t>”</w:t>
            </w:r>
          </w:p>
        </w:tc>
      </w:tr>
      <w:tr w:rsidR="00DD45FD" w:rsidRPr="008D169F" w14:paraId="2540F1C3" w14:textId="77777777" w:rsidTr="00DE4920">
        <w:trPr>
          <w:trHeight w:val="380"/>
        </w:trPr>
        <w:tc>
          <w:tcPr>
            <w:tcW w:w="1171" w:type="pct"/>
            <w:vAlign w:val="center"/>
          </w:tcPr>
          <w:p w14:paraId="788497FA" w14:textId="77777777" w:rsidR="00DD45FD" w:rsidRPr="008D169F" w:rsidRDefault="00DD45FD" w:rsidP="00DD45FD">
            <w:pPr>
              <w:jc w:val="center"/>
              <w:rPr>
                <w:sz w:val="20"/>
                <w:szCs w:val="20"/>
              </w:rPr>
            </w:pPr>
            <w:r w:rsidRPr="008D169F">
              <w:rPr>
                <w:sz w:val="20"/>
                <w:szCs w:val="20"/>
              </w:rPr>
              <w:t>Data ustanowienia</w:t>
            </w:r>
          </w:p>
        </w:tc>
        <w:tc>
          <w:tcPr>
            <w:tcW w:w="3829" w:type="pct"/>
            <w:vAlign w:val="center"/>
          </w:tcPr>
          <w:p w14:paraId="11C748CF" w14:textId="16710F0E" w:rsidR="00DD45FD" w:rsidRPr="008D169F" w:rsidRDefault="00DD45FD" w:rsidP="00DD45FD">
            <w:pPr>
              <w:rPr>
                <w:sz w:val="20"/>
                <w:szCs w:val="20"/>
              </w:rPr>
            </w:pPr>
            <w:r w:rsidRPr="00DD45FD">
              <w:rPr>
                <w:sz w:val="20"/>
                <w:szCs w:val="20"/>
              </w:rPr>
              <w:t>2005-12-15</w:t>
            </w:r>
          </w:p>
        </w:tc>
      </w:tr>
      <w:tr w:rsidR="00DD45FD" w:rsidRPr="008D169F" w14:paraId="3A148C3A" w14:textId="77777777" w:rsidTr="00DE4920">
        <w:trPr>
          <w:trHeight w:val="380"/>
        </w:trPr>
        <w:tc>
          <w:tcPr>
            <w:tcW w:w="1171" w:type="pct"/>
            <w:vAlign w:val="center"/>
          </w:tcPr>
          <w:p w14:paraId="30112712" w14:textId="1BE86776" w:rsidR="00DD45FD" w:rsidRPr="008D169F" w:rsidRDefault="00DD45FD" w:rsidP="00DD45FD">
            <w:pPr>
              <w:jc w:val="center"/>
              <w:rPr>
                <w:sz w:val="20"/>
                <w:szCs w:val="20"/>
              </w:rPr>
            </w:pPr>
            <w:r w:rsidRPr="008D169F">
              <w:rPr>
                <w:sz w:val="20"/>
                <w:szCs w:val="20"/>
              </w:rPr>
              <w:t>Powierzchnia</w:t>
            </w:r>
            <w:r>
              <w:rPr>
                <w:sz w:val="20"/>
                <w:szCs w:val="20"/>
              </w:rPr>
              <w:t xml:space="preserve"> [ha]</w:t>
            </w:r>
          </w:p>
        </w:tc>
        <w:tc>
          <w:tcPr>
            <w:tcW w:w="3829" w:type="pct"/>
            <w:vAlign w:val="center"/>
          </w:tcPr>
          <w:p w14:paraId="1D1497E9" w14:textId="141DE486" w:rsidR="00DD45FD" w:rsidRPr="008D169F" w:rsidRDefault="00DD45FD" w:rsidP="00DD45FD">
            <w:pPr>
              <w:rPr>
                <w:sz w:val="20"/>
                <w:szCs w:val="20"/>
              </w:rPr>
            </w:pPr>
            <w:r w:rsidRPr="00DD45FD">
              <w:rPr>
                <w:sz w:val="20"/>
                <w:szCs w:val="20"/>
              </w:rPr>
              <w:t>1,09</w:t>
            </w:r>
          </w:p>
        </w:tc>
      </w:tr>
      <w:tr w:rsidR="00DD45FD" w:rsidRPr="008D169F" w14:paraId="4F4CB9B0" w14:textId="77777777" w:rsidTr="00DE4920">
        <w:trPr>
          <w:trHeight w:val="380"/>
        </w:trPr>
        <w:tc>
          <w:tcPr>
            <w:tcW w:w="1171" w:type="pct"/>
            <w:vAlign w:val="center"/>
          </w:tcPr>
          <w:p w14:paraId="033CA9E2" w14:textId="7E49DDDF" w:rsidR="00DD45FD" w:rsidRPr="008D169F" w:rsidRDefault="00DD45FD" w:rsidP="00DD45FD">
            <w:pPr>
              <w:jc w:val="center"/>
              <w:rPr>
                <w:sz w:val="20"/>
                <w:szCs w:val="20"/>
              </w:rPr>
            </w:pPr>
            <w:r>
              <w:rPr>
                <w:sz w:val="20"/>
                <w:szCs w:val="20"/>
              </w:rPr>
              <w:t>Rodzaj użytku</w:t>
            </w:r>
          </w:p>
        </w:tc>
        <w:tc>
          <w:tcPr>
            <w:tcW w:w="3829" w:type="pct"/>
            <w:vAlign w:val="center"/>
          </w:tcPr>
          <w:p w14:paraId="494DF8C0" w14:textId="5A897543" w:rsidR="00DD45FD" w:rsidRPr="00DD45FD" w:rsidRDefault="00DD45FD" w:rsidP="00DD45FD">
            <w:pPr>
              <w:rPr>
                <w:sz w:val="20"/>
                <w:szCs w:val="20"/>
              </w:rPr>
            </w:pPr>
            <w:r w:rsidRPr="00DD45FD">
              <w:rPr>
                <w:sz w:val="20"/>
                <w:szCs w:val="20"/>
              </w:rPr>
              <w:t>siedlisko przyrodnicze i stanowisko rzadkich lub chronionych gatunków</w:t>
            </w:r>
          </w:p>
        </w:tc>
      </w:tr>
      <w:tr w:rsidR="00DD45FD" w:rsidRPr="008D169F" w14:paraId="350273BC" w14:textId="77777777" w:rsidTr="00DE4920">
        <w:trPr>
          <w:trHeight w:val="380"/>
        </w:trPr>
        <w:tc>
          <w:tcPr>
            <w:tcW w:w="1171" w:type="pct"/>
            <w:vAlign w:val="center"/>
          </w:tcPr>
          <w:p w14:paraId="7D5D3119" w14:textId="5975F7CD" w:rsidR="00DD45FD" w:rsidRPr="008D169F" w:rsidRDefault="00DD45FD" w:rsidP="00DD45FD">
            <w:pPr>
              <w:jc w:val="center"/>
              <w:rPr>
                <w:sz w:val="20"/>
                <w:szCs w:val="20"/>
              </w:rPr>
            </w:pPr>
            <w:r w:rsidRPr="00DD45FD">
              <w:rPr>
                <w:sz w:val="20"/>
                <w:szCs w:val="20"/>
              </w:rPr>
              <w:t>W</w:t>
            </w:r>
            <w:r w:rsidRPr="008D169F">
              <w:rPr>
                <w:sz w:val="20"/>
                <w:szCs w:val="20"/>
              </w:rPr>
              <w:t>artoś</w:t>
            </w:r>
            <w:r w:rsidRPr="00DD45FD">
              <w:rPr>
                <w:sz w:val="20"/>
                <w:szCs w:val="20"/>
              </w:rPr>
              <w:t>ć</w:t>
            </w:r>
            <w:r w:rsidRPr="008D169F">
              <w:rPr>
                <w:sz w:val="20"/>
                <w:szCs w:val="20"/>
              </w:rPr>
              <w:t xml:space="preserve"> przyrodnic</w:t>
            </w:r>
            <w:r w:rsidRPr="00DD45FD">
              <w:rPr>
                <w:sz w:val="20"/>
                <w:szCs w:val="20"/>
              </w:rPr>
              <w:t>za</w:t>
            </w:r>
          </w:p>
        </w:tc>
        <w:tc>
          <w:tcPr>
            <w:tcW w:w="3829" w:type="pct"/>
            <w:vAlign w:val="center"/>
          </w:tcPr>
          <w:p w14:paraId="7B317FD8" w14:textId="496EC1BC" w:rsidR="00DD45FD" w:rsidRPr="008D169F" w:rsidRDefault="00DD45FD" w:rsidP="00DD45FD">
            <w:pPr>
              <w:rPr>
                <w:sz w:val="20"/>
                <w:szCs w:val="20"/>
              </w:rPr>
            </w:pPr>
            <w:r w:rsidRPr="00DD45FD">
              <w:rPr>
                <w:sz w:val="20"/>
                <w:szCs w:val="20"/>
              </w:rPr>
              <w:t xml:space="preserve">mszar </w:t>
            </w:r>
            <w:proofErr w:type="spellStart"/>
            <w:r w:rsidRPr="00DD45FD">
              <w:rPr>
                <w:sz w:val="20"/>
                <w:szCs w:val="20"/>
              </w:rPr>
              <w:t>wełniankowy</w:t>
            </w:r>
            <w:proofErr w:type="spellEnd"/>
            <w:r w:rsidRPr="00DD45FD">
              <w:rPr>
                <w:sz w:val="20"/>
                <w:szCs w:val="20"/>
              </w:rPr>
              <w:t>; stanowisko torfowców, rosiczki okrągłolistnej, żurawiny błotnej, wełnianki pochwowatej</w:t>
            </w:r>
          </w:p>
        </w:tc>
      </w:tr>
      <w:tr w:rsidR="00DD45FD" w:rsidRPr="008D169F" w14:paraId="649AFC84" w14:textId="77777777" w:rsidTr="00DE4920">
        <w:trPr>
          <w:trHeight w:val="391"/>
        </w:trPr>
        <w:tc>
          <w:tcPr>
            <w:tcW w:w="5000" w:type="pct"/>
            <w:gridSpan w:val="2"/>
            <w:shd w:val="clear" w:color="auto" w:fill="F2F2F2" w:themeFill="background1" w:themeFillShade="F2"/>
            <w:vAlign w:val="center"/>
          </w:tcPr>
          <w:p w14:paraId="63238465" w14:textId="1E258960" w:rsidR="00DD45FD" w:rsidRPr="008D169F" w:rsidRDefault="00DD45FD" w:rsidP="00934DE9">
            <w:pPr>
              <w:jc w:val="center"/>
              <w:rPr>
                <w:b/>
                <w:bCs/>
                <w:sz w:val="20"/>
                <w:szCs w:val="20"/>
              </w:rPr>
            </w:pPr>
            <w:r>
              <w:rPr>
                <w:b/>
                <w:bCs/>
                <w:sz w:val="20"/>
                <w:szCs w:val="20"/>
              </w:rPr>
              <w:t>„</w:t>
            </w:r>
            <w:r w:rsidRPr="00DD45FD">
              <w:rPr>
                <w:b/>
                <w:bCs/>
                <w:sz w:val="20"/>
                <w:szCs w:val="20"/>
              </w:rPr>
              <w:t xml:space="preserve">MURAWA </w:t>
            </w:r>
            <w:r>
              <w:rPr>
                <w:b/>
                <w:bCs/>
                <w:sz w:val="20"/>
                <w:szCs w:val="20"/>
              </w:rPr>
              <w:t>O</w:t>
            </w:r>
            <w:r w:rsidRPr="00DD45FD">
              <w:rPr>
                <w:b/>
                <w:bCs/>
                <w:sz w:val="20"/>
                <w:szCs w:val="20"/>
              </w:rPr>
              <w:t>STNICOWA</w:t>
            </w:r>
            <w:r>
              <w:rPr>
                <w:b/>
                <w:bCs/>
                <w:sz w:val="20"/>
                <w:szCs w:val="20"/>
              </w:rPr>
              <w:t>”</w:t>
            </w:r>
          </w:p>
        </w:tc>
      </w:tr>
      <w:tr w:rsidR="00DD45FD" w:rsidRPr="008D169F" w14:paraId="08E84EB4" w14:textId="77777777" w:rsidTr="00DE4920">
        <w:trPr>
          <w:trHeight w:val="380"/>
        </w:trPr>
        <w:tc>
          <w:tcPr>
            <w:tcW w:w="1171" w:type="pct"/>
            <w:vAlign w:val="center"/>
          </w:tcPr>
          <w:p w14:paraId="28D64E63" w14:textId="77777777" w:rsidR="00DD45FD" w:rsidRPr="008D169F" w:rsidRDefault="00DD45FD" w:rsidP="00934DE9">
            <w:pPr>
              <w:jc w:val="center"/>
              <w:rPr>
                <w:sz w:val="20"/>
                <w:szCs w:val="20"/>
              </w:rPr>
            </w:pPr>
            <w:r w:rsidRPr="008D169F">
              <w:rPr>
                <w:sz w:val="20"/>
                <w:szCs w:val="20"/>
              </w:rPr>
              <w:t>Data ustanowienia</w:t>
            </w:r>
          </w:p>
        </w:tc>
        <w:tc>
          <w:tcPr>
            <w:tcW w:w="3829" w:type="pct"/>
            <w:vAlign w:val="center"/>
          </w:tcPr>
          <w:p w14:paraId="4089FE29" w14:textId="0939E787" w:rsidR="00DD45FD" w:rsidRPr="008D169F" w:rsidRDefault="00DD45FD" w:rsidP="00934DE9">
            <w:pPr>
              <w:rPr>
                <w:sz w:val="20"/>
                <w:szCs w:val="20"/>
              </w:rPr>
            </w:pPr>
            <w:r w:rsidRPr="00DD45FD">
              <w:rPr>
                <w:sz w:val="20"/>
                <w:szCs w:val="20"/>
              </w:rPr>
              <w:t>2005-12-15</w:t>
            </w:r>
          </w:p>
        </w:tc>
      </w:tr>
      <w:tr w:rsidR="00DD45FD" w:rsidRPr="008D169F" w14:paraId="26031E3E" w14:textId="77777777" w:rsidTr="00DE4920">
        <w:trPr>
          <w:trHeight w:val="380"/>
        </w:trPr>
        <w:tc>
          <w:tcPr>
            <w:tcW w:w="1171" w:type="pct"/>
            <w:vAlign w:val="center"/>
          </w:tcPr>
          <w:p w14:paraId="532000C4" w14:textId="77777777" w:rsidR="00DD45FD" w:rsidRPr="008D169F" w:rsidRDefault="00DD45FD" w:rsidP="00934DE9">
            <w:pPr>
              <w:jc w:val="center"/>
              <w:rPr>
                <w:sz w:val="20"/>
                <w:szCs w:val="20"/>
              </w:rPr>
            </w:pPr>
            <w:r w:rsidRPr="008D169F">
              <w:rPr>
                <w:sz w:val="20"/>
                <w:szCs w:val="20"/>
              </w:rPr>
              <w:t>Powierzchnia</w:t>
            </w:r>
            <w:r>
              <w:rPr>
                <w:sz w:val="20"/>
                <w:szCs w:val="20"/>
              </w:rPr>
              <w:t xml:space="preserve"> [ha]</w:t>
            </w:r>
          </w:p>
        </w:tc>
        <w:tc>
          <w:tcPr>
            <w:tcW w:w="3829" w:type="pct"/>
            <w:vAlign w:val="center"/>
          </w:tcPr>
          <w:p w14:paraId="0DCA53F2" w14:textId="2707A118" w:rsidR="00DD45FD" w:rsidRPr="008D169F" w:rsidRDefault="00DD45FD" w:rsidP="00934DE9">
            <w:pPr>
              <w:rPr>
                <w:sz w:val="20"/>
                <w:szCs w:val="20"/>
              </w:rPr>
            </w:pPr>
            <w:r w:rsidRPr="00DD45FD">
              <w:rPr>
                <w:sz w:val="20"/>
                <w:szCs w:val="20"/>
              </w:rPr>
              <w:t>0,95</w:t>
            </w:r>
          </w:p>
        </w:tc>
      </w:tr>
      <w:tr w:rsidR="00DD45FD" w:rsidRPr="008D169F" w14:paraId="39CE5326" w14:textId="77777777" w:rsidTr="00DE4920">
        <w:trPr>
          <w:trHeight w:val="380"/>
        </w:trPr>
        <w:tc>
          <w:tcPr>
            <w:tcW w:w="1171" w:type="pct"/>
            <w:vAlign w:val="center"/>
          </w:tcPr>
          <w:p w14:paraId="60ABF442" w14:textId="77777777" w:rsidR="00DD45FD" w:rsidRPr="008D169F" w:rsidRDefault="00DD45FD" w:rsidP="00934DE9">
            <w:pPr>
              <w:jc w:val="center"/>
              <w:rPr>
                <w:sz w:val="20"/>
                <w:szCs w:val="20"/>
              </w:rPr>
            </w:pPr>
            <w:r>
              <w:rPr>
                <w:sz w:val="20"/>
                <w:szCs w:val="20"/>
              </w:rPr>
              <w:t>Rodzaj użytku</w:t>
            </w:r>
          </w:p>
        </w:tc>
        <w:tc>
          <w:tcPr>
            <w:tcW w:w="3829" w:type="pct"/>
            <w:vAlign w:val="center"/>
          </w:tcPr>
          <w:p w14:paraId="3FC6699C" w14:textId="36865556" w:rsidR="00DD45FD" w:rsidRPr="008D169F" w:rsidRDefault="00DD45FD" w:rsidP="00934DE9">
            <w:pPr>
              <w:rPr>
                <w:sz w:val="20"/>
                <w:szCs w:val="20"/>
              </w:rPr>
            </w:pPr>
            <w:r w:rsidRPr="00DD45FD">
              <w:rPr>
                <w:sz w:val="20"/>
                <w:szCs w:val="20"/>
              </w:rPr>
              <w:t>siedlisko przyrodnicze i stanowisko rzadkich lub chronionych gatunków</w:t>
            </w:r>
          </w:p>
        </w:tc>
      </w:tr>
      <w:tr w:rsidR="00DD45FD" w:rsidRPr="008D169F" w14:paraId="6E9CBFB3" w14:textId="77777777" w:rsidTr="00DE4920">
        <w:trPr>
          <w:trHeight w:val="380"/>
        </w:trPr>
        <w:tc>
          <w:tcPr>
            <w:tcW w:w="1171" w:type="pct"/>
            <w:vAlign w:val="center"/>
          </w:tcPr>
          <w:p w14:paraId="3B58AB9A" w14:textId="261929D3" w:rsidR="00DD45FD" w:rsidRPr="008D169F" w:rsidRDefault="00DD45FD" w:rsidP="00934DE9">
            <w:pPr>
              <w:jc w:val="center"/>
              <w:rPr>
                <w:sz w:val="20"/>
                <w:szCs w:val="20"/>
              </w:rPr>
            </w:pPr>
            <w:r w:rsidRPr="00DD45FD">
              <w:rPr>
                <w:sz w:val="20"/>
                <w:szCs w:val="20"/>
              </w:rPr>
              <w:t>W</w:t>
            </w:r>
            <w:r w:rsidRPr="008D169F">
              <w:rPr>
                <w:sz w:val="20"/>
                <w:szCs w:val="20"/>
              </w:rPr>
              <w:t>artoś</w:t>
            </w:r>
            <w:r w:rsidRPr="00DD45FD">
              <w:rPr>
                <w:sz w:val="20"/>
                <w:szCs w:val="20"/>
              </w:rPr>
              <w:t>ć</w:t>
            </w:r>
            <w:r w:rsidRPr="008D169F">
              <w:rPr>
                <w:sz w:val="20"/>
                <w:szCs w:val="20"/>
              </w:rPr>
              <w:t xml:space="preserve"> przyrodnic</w:t>
            </w:r>
            <w:r w:rsidRPr="00DD45FD">
              <w:rPr>
                <w:sz w:val="20"/>
                <w:szCs w:val="20"/>
              </w:rPr>
              <w:t>za</w:t>
            </w:r>
          </w:p>
        </w:tc>
        <w:tc>
          <w:tcPr>
            <w:tcW w:w="3829" w:type="pct"/>
            <w:vAlign w:val="center"/>
          </w:tcPr>
          <w:p w14:paraId="53BC01C5" w14:textId="33AA1C46" w:rsidR="00DD45FD" w:rsidRPr="008D169F" w:rsidRDefault="00DD45FD" w:rsidP="00934DE9">
            <w:pPr>
              <w:rPr>
                <w:sz w:val="20"/>
                <w:szCs w:val="20"/>
              </w:rPr>
            </w:pPr>
            <w:r>
              <w:rPr>
                <w:sz w:val="20"/>
                <w:szCs w:val="20"/>
              </w:rPr>
              <w:t>s</w:t>
            </w:r>
            <w:r w:rsidRPr="00DD45FD">
              <w:rPr>
                <w:sz w:val="20"/>
                <w:szCs w:val="20"/>
              </w:rPr>
              <w:t>tanowisko m.i</w:t>
            </w:r>
            <w:r>
              <w:rPr>
                <w:sz w:val="20"/>
                <w:szCs w:val="20"/>
              </w:rPr>
              <w:t>n</w:t>
            </w:r>
            <w:r w:rsidRPr="00DD45FD">
              <w:rPr>
                <w:sz w:val="20"/>
                <w:szCs w:val="20"/>
              </w:rPr>
              <w:t>. ostnicy włosowatej, turzycy delikatnej, goździka kartuzka</w:t>
            </w:r>
          </w:p>
        </w:tc>
      </w:tr>
      <w:tr w:rsidR="00DD45FD" w:rsidRPr="008D169F" w14:paraId="73AF75DE" w14:textId="77777777" w:rsidTr="00DE4920">
        <w:trPr>
          <w:trHeight w:val="391"/>
        </w:trPr>
        <w:tc>
          <w:tcPr>
            <w:tcW w:w="5000" w:type="pct"/>
            <w:gridSpan w:val="2"/>
            <w:shd w:val="clear" w:color="auto" w:fill="F2F2F2" w:themeFill="background1" w:themeFillShade="F2"/>
            <w:vAlign w:val="center"/>
          </w:tcPr>
          <w:p w14:paraId="0E732DC4" w14:textId="6A89386D" w:rsidR="00DD45FD" w:rsidRPr="008D169F" w:rsidRDefault="00DD45FD" w:rsidP="00934DE9">
            <w:pPr>
              <w:jc w:val="center"/>
              <w:rPr>
                <w:b/>
                <w:bCs/>
                <w:sz w:val="20"/>
                <w:szCs w:val="20"/>
              </w:rPr>
            </w:pPr>
            <w:r>
              <w:rPr>
                <w:b/>
                <w:bCs/>
                <w:sz w:val="20"/>
                <w:szCs w:val="20"/>
              </w:rPr>
              <w:t>„</w:t>
            </w:r>
            <w:r w:rsidRPr="00DD45FD">
              <w:rPr>
                <w:b/>
                <w:bCs/>
                <w:sz w:val="20"/>
                <w:szCs w:val="20"/>
              </w:rPr>
              <w:t>BŁESZYŃSKA WYDMA</w:t>
            </w:r>
            <w:r>
              <w:rPr>
                <w:b/>
                <w:bCs/>
                <w:sz w:val="20"/>
                <w:szCs w:val="20"/>
              </w:rPr>
              <w:t>”</w:t>
            </w:r>
          </w:p>
        </w:tc>
      </w:tr>
      <w:tr w:rsidR="00DD45FD" w:rsidRPr="008D169F" w14:paraId="4DB4A151" w14:textId="77777777" w:rsidTr="00DE4920">
        <w:trPr>
          <w:trHeight w:val="380"/>
        </w:trPr>
        <w:tc>
          <w:tcPr>
            <w:tcW w:w="1171" w:type="pct"/>
            <w:vAlign w:val="center"/>
          </w:tcPr>
          <w:p w14:paraId="2D49B24C" w14:textId="77777777" w:rsidR="00DD45FD" w:rsidRPr="008D169F" w:rsidRDefault="00DD45FD" w:rsidP="00934DE9">
            <w:pPr>
              <w:jc w:val="center"/>
              <w:rPr>
                <w:sz w:val="20"/>
                <w:szCs w:val="20"/>
              </w:rPr>
            </w:pPr>
            <w:r w:rsidRPr="008D169F">
              <w:rPr>
                <w:sz w:val="20"/>
                <w:szCs w:val="20"/>
              </w:rPr>
              <w:t>Data ustanowienia</w:t>
            </w:r>
          </w:p>
        </w:tc>
        <w:tc>
          <w:tcPr>
            <w:tcW w:w="3829" w:type="pct"/>
            <w:vAlign w:val="center"/>
          </w:tcPr>
          <w:p w14:paraId="7F49CFC4" w14:textId="2F079EF3" w:rsidR="00DD45FD" w:rsidRPr="008D169F" w:rsidRDefault="00DD45FD" w:rsidP="00934DE9">
            <w:pPr>
              <w:rPr>
                <w:sz w:val="20"/>
                <w:szCs w:val="20"/>
              </w:rPr>
            </w:pPr>
            <w:r w:rsidRPr="00DD45FD">
              <w:rPr>
                <w:sz w:val="20"/>
                <w:szCs w:val="20"/>
              </w:rPr>
              <w:t>2005-12-15</w:t>
            </w:r>
          </w:p>
        </w:tc>
      </w:tr>
      <w:tr w:rsidR="00DD45FD" w:rsidRPr="008D169F" w14:paraId="65AC83C3" w14:textId="77777777" w:rsidTr="00DE4920">
        <w:trPr>
          <w:trHeight w:val="380"/>
        </w:trPr>
        <w:tc>
          <w:tcPr>
            <w:tcW w:w="1171" w:type="pct"/>
            <w:vAlign w:val="center"/>
          </w:tcPr>
          <w:p w14:paraId="259D77DE" w14:textId="77777777" w:rsidR="00DD45FD" w:rsidRPr="008D169F" w:rsidRDefault="00DD45FD" w:rsidP="00934DE9">
            <w:pPr>
              <w:jc w:val="center"/>
              <w:rPr>
                <w:sz w:val="20"/>
                <w:szCs w:val="20"/>
              </w:rPr>
            </w:pPr>
            <w:r w:rsidRPr="008D169F">
              <w:rPr>
                <w:sz w:val="20"/>
                <w:szCs w:val="20"/>
              </w:rPr>
              <w:t>Powierzchnia</w:t>
            </w:r>
            <w:r>
              <w:rPr>
                <w:sz w:val="20"/>
                <w:szCs w:val="20"/>
              </w:rPr>
              <w:t xml:space="preserve"> [ha]</w:t>
            </w:r>
          </w:p>
        </w:tc>
        <w:tc>
          <w:tcPr>
            <w:tcW w:w="3829" w:type="pct"/>
            <w:vAlign w:val="center"/>
          </w:tcPr>
          <w:p w14:paraId="250C5884" w14:textId="555B62FA" w:rsidR="00DD45FD" w:rsidRPr="008D169F" w:rsidRDefault="00DD45FD" w:rsidP="00934DE9">
            <w:pPr>
              <w:rPr>
                <w:sz w:val="20"/>
                <w:szCs w:val="20"/>
              </w:rPr>
            </w:pPr>
            <w:r w:rsidRPr="00DD45FD">
              <w:rPr>
                <w:sz w:val="20"/>
                <w:szCs w:val="20"/>
              </w:rPr>
              <w:t>0,80</w:t>
            </w:r>
          </w:p>
        </w:tc>
      </w:tr>
      <w:tr w:rsidR="00DD45FD" w:rsidRPr="00DD45FD" w14:paraId="275FB8F4" w14:textId="77777777" w:rsidTr="00DE4920">
        <w:trPr>
          <w:trHeight w:val="380"/>
        </w:trPr>
        <w:tc>
          <w:tcPr>
            <w:tcW w:w="1171" w:type="pct"/>
            <w:vAlign w:val="center"/>
          </w:tcPr>
          <w:p w14:paraId="2647B871" w14:textId="77777777" w:rsidR="00DD45FD" w:rsidRPr="008D169F" w:rsidRDefault="00DD45FD" w:rsidP="00934DE9">
            <w:pPr>
              <w:jc w:val="center"/>
              <w:rPr>
                <w:sz w:val="20"/>
                <w:szCs w:val="20"/>
              </w:rPr>
            </w:pPr>
            <w:r>
              <w:rPr>
                <w:sz w:val="20"/>
                <w:szCs w:val="20"/>
              </w:rPr>
              <w:t>Rodzaj użytku</w:t>
            </w:r>
          </w:p>
        </w:tc>
        <w:tc>
          <w:tcPr>
            <w:tcW w:w="3829" w:type="pct"/>
            <w:vAlign w:val="center"/>
          </w:tcPr>
          <w:p w14:paraId="287B9068" w14:textId="73C78C56" w:rsidR="00DD45FD" w:rsidRPr="00DD45FD" w:rsidRDefault="00DD45FD" w:rsidP="00934DE9">
            <w:pPr>
              <w:rPr>
                <w:sz w:val="20"/>
                <w:szCs w:val="20"/>
              </w:rPr>
            </w:pPr>
            <w:r>
              <w:rPr>
                <w:sz w:val="20"/>
                <w:szCs w:val="20"/>
              </w:rPr>
              <w:t>wydma</w:t>
            </w:r>
          </w:p>
        </w:tc>
      </w:tr>
      <w:tr w:rsidR="00DD45FD" w:rsidRPr="008D169F" w14:paraId="27454FA9" w14:textId="77777777" w:rsidTr="00DE4920">
        <w:trPr>
          <w:trHeight w:val="380"/>
        </w:trPr>
        <w:tc>
          <w:tcPr>
            <w:tcW w:w="1171" w:type="pct"/>
            <w:vAlign w:val="center"/>
          </w:tcPr>
          <w:p w14:paraId="1E4733F2" w14:textId="3BE39B16" w:rsidR="00DD45FD" w:rsidRPr="008D169F" w:rsidRDefault="00DD45FD" w:rsidP="00934DE9">
            <w:pPr>
              <w:jc w:val="center"/>
              <w:rPr>
                <w:sz w:val="20"/>
                <w:szCs w:val="20"/>
              </w:rPr>
            </w:pPr>
            <w:r w:rsidRPr="00DD45FD">
              <w:rPr>
                <w:sz w:val="20"/>
                <w:szCs w:val="20"/>
              </w:rPr>
              <w:t>W</w:t>
            </w:r>
            <w:r w:rsidRPr="008D169F">
              <w:rPr>
                <w:sz w:val="20"/>
                <w:szCs w:val="20"/>
              </w:rPr>
              <w:t>artoś</w:t>
            </w:r>
            <w:r w:rsidRPr="00DD45FD">
              <w:rPr>
                <w:sz w:val="20"/>
                <w:szCs w:val="20"/>
              </w:rPr>
              <w:t>ć</w:t>
            </w:r>
            <w:r w:rsidRPr="008D169F">
              <w:rPr>
                <w:sz w:val="20"/>
                <w:szCs w:val="20"/>
              </w:rPr>
              <w:t xml:space="preserve"> przyrodnic</w:t>
            </w:r>
            <w:r w:rsidRPr="00DD45FD">
              <w:rPr>
                <w:sz w:val="20"/>
                <w:szCs w:val="20"/>
              </w:rPr>
              <w:t>za</w:t>
            </w:r>
          </w:p>
        </w:tc>
        <w:tc>
          <w:tcPr>
            <w:tcW w:w="3829" w:type="pct"/>
            <w:vAlign w:val="center"/>
          </w:tcPr>
          <w:p w14:paraId="2CA09372" w14:textId="47FF46F2" w:rsidR="00DD45FD" w:rsidRPr="008D169F" w:rsidRDefault="00DD45FD" w:rsidP="00934DE9">
            <w:pPr>
              <w:rPr>
                <w:sz w:val="20"/>
                <w:szCs w:val="20"/>
              </w:rPr>
            </w:pPr>
            <w:r>
              <w:rPr>
                <w:sz w:val="20"/>
                <w:szCs w:val="20"/>
              </w:rPr>
              <w:t>w</w:t>
            </w:r>
            <w:r w:rsidRPr="00DD45FD">
              <w:rPr>
                <w:sz w:val="20"/>
                <w:szCs w:val="20"/>
              </w:rPr>
              <w:t>ydma porośnięta chrobotkami, turzycą piaskową</w:t>
            </w:r>
            <w:r>
              <w:rPr>
                <w:sz w:val="20"/>
                <w:szCs w:val="20"/>
              </w:rPr>
              <w:t xml:space="preserve"> i </w:t>
            </w:r>
            <w:r w:rsidRPr="00DD45FD">
              <w:rPr>
                <w:sz w:val="20"/>
                <w:szCs w:val="20"/>
              </w:rPr>
              <w:t>ostnic</w:t>
            </w:r>
            <w:r>
              <w:rPr>
                <w:sz w:val="20"/>
                <w:szCs w:val="20"/>
              </w:rPr>
              <w:t>ą</w:t>
            </w:r>
            <w:r w:rsidRPr="00DD45FD">
              <w:rPr>
                <w:sz w:val="20"/>
                <w:szCs w:val="20"/>
              </w:rPr>
              <w:t xml:space="preserve"> włosowat</w:t>
            </w:r>
            <w:r>
              <w:rPr>
                <w:sz w:val="20"/>
                <w:szCs w:val="20"/>
              </w:rPr>
              <w:t>ą</w:t>
            </w:r>
          </w:p>
        </w:tc>
      </w:tr>
      <w:tr w:rsidR="00DD45FD" w:rsidRPr="008D169F" w14:paraId="133DDC89" w14:textId="77777777" w:rsidTr="00DE4920">
        <w:trPr>
          <w:trHeight w:val="391"/>
        </w:trPr>
        <w:tc>
          <w:tcPr>
            <w:tcW w:w="5000" w:type="pct"/>
            <w:gridSpan w:val="2"/>
            <w:shd w:val="clear" w:color="auto" w:fill="F2F2F2" w:themeFill="background1" w:themeFillShade="F2"/>
            <w:vAlign w:val="center"/>
          </w:tcPr>
          <w:p w14:paraId="290DD8AB" w14:textId="72C31E28" w:rsidR="00DD45FD" w:rsidRPr="008D169F" w:rsidRDefault="00DD45FD" w:rsidP="00934DE9">
            <w:pPr>
              <w:jc w:val="center"/>
              <w:rPr>
                <w:b/>
                <w:bCs/>
                <w:sz w:val="20"/>
                <w:szCs w:val="20"/>
              </w:rPr>
            </w:pPr>
            <w:r>
              <w:rPr>
                <w:b/>
                <w:bCs/>
                <w:sz w:val="20"/>
                <w:szCs w:val="20"/>
              </w:rPr>
              <w:t>„</w:t>
            </w:r>
            <w:r w:rsidRPr="00DD45FD">
              <w:rPr>
                <w:b/>
                <w:bCs/>
                <w:sz w:val="20"/>
                <w:szCs w:val="20"/>
              </w:rPr>
              <w:t>MURAWA BŁESZYŃSKA</w:t>
            </w:r>
            <w:r>
              <w:rPr>
                <w:b/>
                <w:bCs/>
                <w:sz w:val="20"/>
                <w:szCs w:val="20"/>
              </w:rPr>
              <w:t>”</w:t>
            </w:r>
          </w:p>
        </w:tc>
      </w:tr>
      <w:tr w:rsidR="00DD45FD" w:rsidRPr="008D169F" w14:paraId="61EB8B69" w14:textId="77777777" w:rsidTr="00DE4920">
        <w:trPr>
          <w:trHeight w:val="380"/>
        </w:trPr>
        <w:tc>
          <w:tcPr>
            <w:tcW w:w="1171" w:type="pct"/>
            <w:vAlign w:val="center"/>
          </w:tcPr>
          <w:p w14:paraId="47422107" w14:textId="77777777" w:rsidR="00DD45FD" w:rsidRPr="008D169F" w:rsidRDefault="00DD45FD" w:rsidP="00934DE9">
            <w:pPr>
              <w:jc w:val="center"/>
              <w:rPr>
                <w:sz w:val="20"/>
                <w:szCs w:val="20"/>
              </w:rPr>
            </w:pPr>
            <w:r w:rsidRPr="008D169F">
              <w:rPr>
                <w:sz w:val="20"/>
                <w:szCs w:val="20"/>
              </w:rPr>
              <w:t>Data ustanowienia</w:t>
            </w:r>
          </w:p>
        </w:tc>
        <w:tc>
          <w:tcPr>
            <w:tcW w:w="3829" w:type="pct"/>
            <w:vAlign w:val="center"/>
          </w:tcPr>
          <w:p w14:paraId="4EF9D84B" w14:textId="2FF7CBF7" w:rsidR="00DD45FD" w:rsidRPr="008D169F" w:rsidRDefault="00DD45FD" w:rsidP="00934DE9">
            <w:pPr>
              <w:rPr>
                <w:sz w:val="20"/>
                <w:szCs w:val="20"/>
              </w:rPr>
            </w:pPr>
            <w:r w:rsidRPr="00DD45FD">
              <w:rPr>
                <w:sz w:val="20"/>
                <w:szCs w:val="20"/>
              </w:rPr>
              <w:t>2005-12-15</w:t>
            </w:r>
          </w:p>
        </w:tc>
      </w:tr>
      <w:tr w:rsidR="00DD45FD" w:rsidRPr="008D169F" w14:paraId="1D16DD19" w14:textId="77777777" w:rsidTr="00DE4920">
        <w:trPr>
          <w:trHeight w:val="380"/>
        </w:trPr>
        <w:tc>
          <w:tcPr>
            <w:tcW w:w="1171" w:type="pct"/>
            <w:vAlign w:val="center"/>
          </w:tcPr>
          <w:p w14:paraId="24503701" w14:textId="77777777" w:rsidR="00DD45FD" w:rsidRPr="008D169F" w:rsidRDefault="00DD45FD" w:rsidP="00934DE9">
            <w:pPr>
              <w:jc w:val="center"/>
              <w:rPr>
                <w:sz w:val="20"/>
                <w:szCs w:val="20"/>
              </w:rPr>
            </w:pPr>
            <w:r w:rsidRPr="008D169F">
              <w:rPr>
                <w:sz w:val="20"/>
                <w:szCs w:val="20"/>
              </w:rPr>
              <w:t>Powierzchnia</w:t>
            </w:r>
            <w:r>
              <w:rPr>
                <w:sz w:val="20"/>
                <w:szCs w:val="20"/>
              </w:rPr>
              <w:t xml:space="preserve"> [ha]</w:t>
            </w:r>
          </w:p>
        </w:tc>
        <w:tc>
          <w:tcPr>
            <w:tcW w:w="3829" w:type="pct"/>
            <w:vAlign w:val="center"/>
          </w:tcPr>
          <w:p w14:paraId="345ADE81" w14:textId="5AFF6B50" w:rsidR="00DD45FD" w:rsidRPr="008D169F" w:rsidRDefault="00DD45FD" w:rsidP="00934DE9">
            <w:pPr>
              <w:rPr>
                <w:sz w:val="20"/>
                <w:szCs w:val="20"/>
              </w:rPr>
            </w:pPr>
            <w:r w:rsidRPr="00DD45FD">
              <w:rPr>
                <w:sz w:val="20"/>
                <w:szCs w:val="20"/>
              </w:rPr>
              <w:t>2,72</w:t>
            </w:r>
          </w:p>
        </w:tc>
      </w:tr>
      <w:tr w:rsidR="00DD45FD" w:rsidRPr="008D169F" w14:paraId="6F8B19D3" w14:textId="77777777" w:rsidTr="00DE4920">
        <w:trPr>
          <w:trHeight w:val="380"/>
        </w:trPr>
        <w:tc>
          <w:tcPr>
            <w:tcW w:w="1171" w:type="pct"/>
            <w:vAlign w:val="center"/>
          </w:tcPr>
          <w:p w14:paraId="112CC095" w14:textId="77777777" w:rsidR="00DD45FD" w:rsidRPr="008D169F" w:rsidRDefault="00DD45FD" w:rsidP="00934DE9">
            <w:pPr>
              <w:jc w:val="center"/>
              <w:rPr>
                <w:sz w:val="20"/>
                <w:szCs w:val="20"/>
              </w:rPr>
            </w:pPr>
            <w:r>
              <w:rPr>
                <w:sz w:val="20"/>
                <w:szCs w:val="20"/>
              </w:rPr>
              <w:t>Rodzaj użytku</w:t>
            </w:r>
          </w:p>
        </w:tc>
        <w:tc>
          <w:tcPr>
            <w:tcW w:w="3829" w:type="pct"/>
            <w:vAlign w:val="center"/>
          </w:tcPr>
          <w:p w14:paraId="7CE4C5F4" w14:textId="59A6FAB6" w:rsidR="00DD45FD" w:rsidRPr="008D169F" w:rsidRDefault="00DD45FD" w:rsidP="00934DE9">
            <w:pPr>
              <w:rPr>
                <w:sz w:val="20"/>
                <w:szCs w:val="20"/>
              </w:rPr>
            </w:pPr>
            <w:r w:rsidRPr="00DD45FD">
              <w:rPr>
                <w:sz w:val="20"/>
                <w:szCs w:val="20"/>
              </w:rPr>
              <w:t>siedlisko przyrodnicze i stanowisko rzadkich lub chronionych gatunków</w:t>
            </w:r>
          </w:p>
        </w:tc>
      </w:tr>
      <w:tr w:rsidR="00DD45FD" w:rsidRPr="008D169F" w14:paraId="5A7AFEFE" w14:textId="77777777" w:rsidTr="00DE4920">
        <w:trPr>
          <w:trHeight w:val="380"/>
        </w:trPr>
        <w:tc>
          <w:tcPr>
            <w:tcW w:w="1171" w:type="pct"/>
            <w:vAlign w:val="center"/>
          </w:tcPr>
          <w:p w14:paraId="466A9AFA" w14:textId="16A77D0D" w:rsidR="00DD45FD" w:rsidRPr="008D169F" w:rsidRDefault="00DD45FD" w:rsidP="00934DE9">
            <w:pPr>
              <w:jc w:val="center"/>
              <w:rPr>
                <w:sz w:val="20"/>
                <w:szCs w:val="20"/>
              </w:rPr>
            </w:pPr>
            <w:r w:rsidRPr="00DD45FD">
              <w:rPr>
                <w:sz w:val="20"/>
                <w:szCs w:val="20"/>
              </w:rPr>
              <w:t>W</w:t>
            </w:r>
            <w:r w:rsidRPr="008D169F">
              <w:rPr>
                <w:sz w:val="20"/>
                <w:szCs w:val="20"/>
              </w:rPr>
              <w:t>artoś</w:t>
            </w:r>
            <w:r w:rsidRPr="00DD45FD">
              <w:rPr>
                <w:sz w:val="20"/>
                <w:szCs w:val="20"/>
              </w:rPr>
              <w:t>ć</w:t>
            </w:r>
            <w:r w:rsidRPr="008D169F">
              <w:rPr>
                <w:sz w:val="20"/>
                <w:szCs w:val="20"/>
              </w:rPr>
              <w:t xml:space="preserve"> przyrodnic</w:t>
            </w:r>
            <w:r w:rsidRPr="00DD45FD">
              <w:rPr>
                <w:sz w:val="20"/>
                <w:szCs w:val="20"/>
              </w:rPr>
              <w:t>za</w:t>
            </w:r>
          </w:p>
        </w:tc>
        <w:tc>
          <w:tcPr>
            <w:tcW w:w="3829" w:type="pct"/>
            <w:vAlign w:val="center"/>
          </w:tcPr>
          <w:p w14:paraId="02C8553F" w14:textId="30E96930" w:rsidR="00DD45FD" w:rsidRPr="008D169F" w:rsidRDefault="00DD45FD" w:rsidP="00934DE9">
            <w:pPr>
              <w:rPr>
                <w:sz w:val="20"/>
                <w:szCs w:val="20"/>
              </w:rPr>
            </w:pPr>
            <w:r w:rsidRPr="00DD45FD">
              <w:rPr>
                <w:sz w:val="20"/>
                <w:szCs w:val="20"/>
              </w:rPr>
              <w:t xml:space="preserve">stanowisko m.in. ostnicy włosowatej, </w:t>
            </w:r>
            <w:proofErr w:type="spellStart"/>
            <w:r w:rsidRPr="00DD45FD">
              <w:rPr>
                <w:sz w:val="20"/>
                <w:szCs w:val="20"/>
              </w:rPr>
              <w:t>czyścca</w:t>
            </w:r>
            <w:proofErr w:type="spellEnd"/>
            <w:r w:rsidRPr="00DD45FD">
              <w:rPr>
                <w:sz w:val="20"/>
                <w:szCs w:val="20"/>
              </w:rPr>
              <w:t xml:space="preserve"> prostego</w:t>
            </w:r>
          </w:p>
        </w:tc>
      </w:tr>
      <w:tr w:rsidR="00DD45FD" w:rsidRPr="008D169F" w14:paraId="67635A30" w14:textId="77777777" w:rsidTr="00DE4920">
        <w:trPr>
          <w:trHeight w:val="391"/>
        </w:trPr>
        <w:tc>
          <w:tcPr>
            <w:tcW w:w="5000" w:type="pct"/>
            <w:gridSpan w:val="2"/>
            <w:shd w:val="clear" w:color="auto" w:fill="F2F2F2" w:themeFill="background1" w:themeFillShade="F2"/>
            <w:vAlign w:val="center"/>
          </w:tcPr>
          <w:p w14:paraId="3B953D74" w14:textId="6979954D" w:rsidR="00DD45FD" w:rsidRPr="008D169F" w:rsidRDefault="00DD45FD" w:rsidP="00934DE9">
            <w:pPr>
              <w:jc w:val="center"/>
              <w:rPr>
                <w:b/>
                <w:bCs/>
                <w:sz w:val="20"/>
                <w:szCs w:val="20"/>
              </w:rPr>
            </w:pPr>
            <w:r>
              <w:rPr>
                <w:b/>
                <w:bCs/>
                <w:sz w:val="20"/>
                <w:szCs w:val="20"/>
              </w:rPr>
              <w:t>„</w:t>
            </w:r>
            <w:r w:rsidRPr="00DD45FD">
              <w:rPr>
                <w:b/>
                <w:bCs/>
                <w:sz w:val="20"/>
                <w:szCs w:val="20"/>
              </w:rPr>
              <w:t>BROCHUCIN</w:t>
            </w:r>
            <w:r>
              <w:rPr>
                <w:b/>
                <w:bCs/>
                <w:sz w:val="20"/>
                <w:szCs w:val="20"/>
              </w:rPr>
              <w:t>”</w:t>
            </w:r>
          </w:p>
        </w:tc>
      </w:tr>
      <w:tr w:rsidR="00DD45FD" w:rsidRPr="008D169F" w14:paraId="25F62F4E" w14:textId="77777777" w:rsidTr="00DE4920">
        <w:trPr>
          <w:trHeight w:val="380"/>
        </w:trPr>
        <w:tc>
          <w:tcPr>
            <w:tcW w:w="1171" w:type="pct"/>
            <w:vAlign w:val="center"/>
          </w:tcPr>
          <w:p w14:paraId="6987D57A" w14:textId="77777777" w:rsidR="00DD45FD" w:rsidRPr="008D169F" w:rsidRDefault="00DD45FD" w:rsidP="00934DE9">
            <w:pPr>
              <w:jc w:val="center"/>
              <w:rPr>
                <w:sz w:val="20"/>
                <w:szCs w:val="20"/>
              </w:rPr>
            </w:pPr>
            <w:r w:rsidRPr="008D169F">
              <w:rPr>
                <w:sz w:val="20"/>
                <w:szCs w:val="20"/>
              </w:rPr>
              <w:t>Data ustanowienia</w:t>
            </w:r>
          </w:p>
        </w:tc>
        <w:tc>
          <w:tcPr>
            <w:tcW w:w="3829" w:type="pct"/>
            <w:vAlign w:val="center"/>
          </w:tcPr>
          <w:p w14:paraId="1B1594B2" w14:textId="7E31A71D" w:rsidR="00DD45FD" w:rsidRPr="008D169F" w:rsidRDefault="00DD45FD" w:rsidP="00934DE9">
            <w:pPr>
              <w:rPr>
                <w:sz w:val="20"/>
                <w:szCs w:val="20"/>
              </w:rPr>
            </w:pPr>
            <w:r w:rsidRPr="00DD45FD">
              <w:rPr>
                <w:sz w:val="20"/>
                <w:szCs w:val="20"/>
              </w:rPr>
              <w:t>2005-12-15</w:t>
            </w:r>
          </w:p>
        </w:tc>
      </w:tr>
      <w:tr w:rsidR="00DD45FD" w:rsidRPr="008D169F" w14:paraId="454EBEAA" w14:textId="77777777" w:rsidTr="00DE4920">
        <w:trPr>
          <w:trHeight w:val="380"/>
        </w:trPr>
        <w:tc>
          <w:tcPr>
            <w:tcW w:w="1171" w:type="pct"/>
            <w:vAlign w:val="center"/>
          </w:tcPr>
          <w:p w14:paraId="7081977A" w14:textId="77777777" w:rsidR="00DD45FD" w:rsidRPr="008D169F" w:rsidRDefault="00DD45FD" w:rsidP="00934DE9">
            <w:pPr>
              <w:jc w:val="center"/>
              <w:rPr>
                <w:sz w:val="20"/>
                <w:szCs w:val="20"/>
              </w:rPr>
            </w:pPr>
            <w:r w:rsidRPr="008D169F">
              <w:rPr>
                <w:sz w:val="20"/>
                <w:szCs w:val="20"/>
              </w:rPr>
              <w:t>Powierzchnia</w:t>
            </w:r>
            <w:r>
              <w:rPr>
                <w:sz w:val="20"/>
                <w:szCs w:val="20"/>
              </w:rPr>
              <w:t xml:space="preserve"> [ha]</w:t>
            </w:r>
          </w:p>
        </w:tc>
        <w:tc>
          <w:tcPr>
            <w:tcW w:w="3829" w:type="pct"/>
            <w:vAlign w:val="center"/>
          </w:tcPr>
          <w:p w14:paraId="369D22D9" w14:textId="7A0C7A5E" w:rsidR="00DD45FD" w:rsidRPr="008D169F" w:rsidRDefault="00DD45FD" w:rsidP="00934DE9">
            <w:pPr>
              <w:rPr>
                <w:sz w:val="20"/>
                <w:szCs w:val="20"/>
              </w:rPr>
            </w:pPr>
            <w:r w:rsidRPr="00DD45FD">
              <w:rPr>
                <w:sz w:val="20"/>
                <w:szCs w:val="20"/>
              </w:rPr>
              <w:t>0,88</w:t>
            </w:r>
          </w:p>
        </w:tc>
      </w:tr>
      <w:tr w:rsidR="00DD45FD" w:rsidRPr="00DD45FD" w14:paraId="7E9A4741" w14:textId="77777777" w:rsidTr="00DE4920">
        <w:trPr>
          <w:trHeight w:val="380"/>
        </w:trPr>
        <w:tc>
          <w:tcPr>
            <w:tcW w:w="1171" w:type="pct"/>
            <w:vAlign w:val="center"/>
          </w:tcPr>
          <w:p w14:paraId="78F565CF" w14:textId="77777777" w:rsidR="00DD45FD" w:rsidRPr="008D169F" w:rsidRDefault="00DD45FD" w:rsidP="00934DE9">
            <w:pPr>
              <w:jc w:val="center"/>
              <w:rPr>
                <w:sz w:val="20"/>
                <w:szCs w:val="20"/>
              </w:rPr>
            </w:pPr>
            <w:r>
              <w:rPr>
                <w:sz w:val="20"/>
                <w:szCs w:val="20"/>
              </w:rPr>
              <w:t>Rodzaj użytku</w:t>
            </w:r>
          </w:p>
        </w:tc>
        <w:tc>
          <w:tcPr>
            <w:tcW w:w="3829" w:type="pct"/>
            <w:vAlign w:val="center"/>
          </w:tcPr>
          <w:p w14:paraId="794F9F2C" w14:textId="258126B1" w:rsidR="00DD45FD" w:rsidRPr="00DD45FD" w:rsidRDefault="00DD45FD" w:rsidP="00934DE9">
            <w:pPr>
              <w:rPr>
                <w:sz w:val="20"/>
                <w:szCs w:val="20"/>
              </w:rPr>
            </w:pPr>
            <w:r w:rsidRPr="00DD45FD">
              <w:rPr>
                <w:sz w:val="20"/>
                <w:szCs w:val="20"/>
              </w:rPr>
              <w:t>śródleśne oczko wodne</w:t>
            </w:r>
          </w:p>
        </w:tc>
      </w:tr>
      <w:tr w:rsidR="00DD45FD" w:rsidRPr="008D169F" w14:paraId="4FFC7770" w14:textId="77777777" w:rsidTr="00DE4920">
        <w:trPr>
          <w:trHeight w:val="380"/>
        </w:trPr>
        <w:tc>
          <w:tcPr>
            <w:tcW w:w="1171" w:type="pct"/>
            <w:vAlign w:val="center"/>
          </w:tcPr>
          <w:p w14:paraId="7FAC7495" w14:textId="7D12869F" w:rsidR="00DD45FD" w:rsidRPr="008D169F" w:rsidRDefault="00DD45FD" w:rsidP="00934DE9">
            <w:pPr>
              <w:jc w:val="center"/>
              <w:rPr>
                <w:sz w:val="20"/>
                <w:szCs w:val="20"/>
              </w:rPr>
            </w:pPr>
            <w:r w:rsidRPr="00DD45FD">
              <w:rPr>
                <w:sz w:val="20"/>
                <w:szCs w:val="20"/>
              </w:rPr>
              <w:t>W</w:t>
            </w:r>
            <w:r w:rsidRPr="008D169F">
              <w:rPr>
                <w:sz w:val="20"/>
                <w:szCs w:val="20"/>
              </w:rPr>
              <w:t>artoś</w:t>
            </w:r>
            <w:r w:rsidRPr="00DD45FD">
              <w:rPr>
                <w:sz w:val="20"/>
                <w:szCs w:val="20"/>
              </w:rPr>
              <w:t>ć</w:t>
            </w:r>
            <w:r w:rsidRPr="008D169F">
              <w:rPr>
                <w:sz w:val="20"/>
                <w:szCs w:val="20"/>
              </w:rPr>
              <w:t xml:space="preserve"> przyrodnic</w:t>
            </w:r>
            <w:r w:rsidRPr="00DD45FD">
              <w:rPr>
                <w:sz w:val="20"/>
                <w:szCs w:val="20"/>
              </w:rPr>
              <w:t>za</w:t>
            </w:r>
          </w:p>
        </w:tc>
        <w:tc>
          <w:tcPr>
            <w:tcW w:w="3829" w:type="pct"/>
            <w:vAlign w:val="center"/>
          </w:tcPr>
          <w:p w14:paraId="16016E98" w14:textId="035C9B27" w:rsidR="00DD45FD" w:rsidRPr="008D169F" w:rsidRDefault="00DD45FD" w:rsidP="00934DE9">
            <w:pPr>
              <w:rPr>
                <w:sz w:val="20"/>
                <w:szCs w:val="20"/>
              </w:rPr>
            </w:pPr>
            <w:r w:rsidRPr="00DD45FD">
              <w:rPr>
                <w:sz w:val="20"/>
                <w:szCs w:val="20"/>
              </w:rPr>
              <w:t>na jez</w:t>
            </w:r>
            <w:r>
              <w:rPr>
                <w:sz w:val="20"/>
                <w:szCs w:val="20"/>
              </w:rPr>
              <w:t>iorze</w:t>
            </w:r>
            <w:r w:rsidRPr="00DD45FD">
              <w:rPr>
                <w:sz w:val="20"/>
                <w:szCs w:val="20"/>
              </w:rPr>
              <w:t xml:space="preserve"> grzybienie białe</w:t>
            </w:r>
            <w:r>
              <w:rPr>
                <w:sz w:val="20"/>
                <w:szCs w:val="20"/>
              </w:rPr>
              <w:t>, o</w:t>
            </w:r>
            <w:r w:rsidRPr="00DD45FD">
              <w:rPr>
                <w:sz w:val="20"/>
                <w:szCs w:val="20"/>
              </w:rPr>
              <w:t>stoja ptactwa wodnego oraz płazów</w:t>
            </w:r>
          </w:p>
        </w:tc>
      </w:tr>
    </w:tbl>
    <w:p w14:paraId="06BE0B91" w14:textId="77777777" w:rsidR="00DE4920" w:rsidRPr="008D169F" w:rsidRDefault="00DE4920" w:rsidP="00DE4920">
      <w:pPr>
        <w:jc w:val="center"/>
        <w:rPr>
          <w:rFonts w:eastAsiaTheme="minorHAnsi"/>
          <w:i/>
          <w:iCs/>
          <w:sz w:val="18"/>
          <w:szCs w:val="18"/>
        </w:rPr>
      </w:pPr>
      <w:r w:rsidRPr="008D169F">
        <w:rPr>
          <w:rFonts w:eastAsiaTheme="minorHAnsi"/>
          <w:i/>
          <w:iCs/>
          <w:sz w:val="18"/>
          <w:szCs w:val="18"/>
        </w:rPr>
        <w:t>Źródło: opracowanie własne na podstawie http://</w:t>
      </w:r>
      <w:proofErr w:type="spellStart"/>
      <w:r w:rsidRPr="008D169F">
        <w:rPr>
          <w:rFonts w:eastAsiaTheme="minorHAnsi"/>
          <w:i/>
          <w:iCs/>
          <w:sz w:val="18"/>
          <w:szCs w:val="18"/>
        </w:rPr>
        <w:t>crfop.gdos.gov.pl</w:t>
      </w:r>
      <w:proofErr w:type="spellEnd"/>
      <w:r w:rsidRPr="008D169F">
        <w:rPr>
          <w:rFonts w:eastAsiaTheme="minorHAnsi"/>
          <w:i/>
          <w:iCs/>
          <w:sz w:val="18"/>
          <w:szCs w:val="18"/>
        </w:rPr>
        <w:t>/</w:t>
      </w:r>
    </w:p>
    <w:p w14:paraId="68B939F9" w14:textId="5BA3753B" w:rsidR="00DF5785" w:rsidRDefault="00AE0772" w:rsidP="00AE0772">
      <w:pPr>
        <w:jc w:val="center"/>
      </w:pPr>
      <w:r>
        <w:rPr>
          <w:noProof/>
        </w:rPr>
        <w:lastRenderedPageBreak/>
        <w:drawing>
          <wp:inline distT="0" distB="0" distL="0" distR="0" wp14:anchorId="680A5A69" wp14:editId="6A46F7E7">
            <wp:extent cx="4953674" cy="4972050"/>
            <wp:effectExtent l="19050" t="19050" r="18415" b="19050"/>
            <wp:docPr id="29770151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68300" cy="4986730"/>
                    </a:xfrm>
                    <a:prstGeom prst="rect">
                      <a:avLst/>
                    </a:prstGeom>
                    <a:noFill/>
                    <a:ln>
                      <a:solidFill>
                        <a:schemeClr val="tx1">
                          <a:lumMod val="50000"/>
                          <a:lumOff val="50000"/>
                        </a:schemeClr>
                      </a:solidFill>
                    </a:ln>
                  </pic:spPr>
                </pic:pic>
              </a:graphicData>
            </a:graphic>
          </wp:inline>
        </w:drawing>
      </w:r>
    </w:p>
    <w:p w14:paraId="1A965473" w14:textId="202058BF" w:rsidR="00AE0772" w:rsidRPr="008D169F" w:rsidRDefault="00AE0772" w:rsidP="00AE0772">
      <w:pPr>
        <w:jc w:val="center"/>
        <w:rPr>
          <w:rFonts w:eastAsiaTheme="minorHAnsi"/>
          <w:b/>
          <w:i/>
          <w:iCs/>
        </w:rPr>
      </w:pPr>
      <w:bookmarkStart w:id="917" w:name="_Toc195046589"/>
      <w:r w:rsidRPr="008D169F">
        <w:rPr>
          <w:rFonts w:eastAsiaTheme="minorHAnsi"/>
          <w:b/>
          <w:i/>
          <w:iCs/>
          <w:sz w:val="20"/>
          <w:szCs w:val="16"/>
        </w:rPr>
        <w:t xml:space="preserve">Rysunek </w:t>
      </w:r>
      <w:r w:rsidRPr="008D169F">
        <w:rPr>
          <w:rFonts w:eastAsiaTheme="minorHAnsi"/>
          <w:b/>
          <w:i/>
          <w:iCs/>
          <w:sz w:val="20"/>
          <w:szCs w:val="16"/>
        </w:rPr>
        <w:fldChar w:fldCharType="begin"/>
      </w:r>
      <w:r w:rsidRPr="008D169F">
        <w:rPr>
          <w:rFonts w:eastAsiaTheme="minorHAnsi"/>
          <w:b/>
          <w:i/>
          <w:iCs/>
          <w:sz w:val="20"/>
          <w:szCs w:val="16"/>
        </w:rPr>
        <w:instrText xml:space="preserve"> SEQ Rysunek \* ARABIC </w:instrText>
      </w:r>
      <w:r w:rsidRPr="008D169F">
        <w:rPr>
          <w:rFonts w:eastAsiaTheme="minorHAnsi"/>
          <w:b/>
          <w:i/>
          <w:iCs/>
          <w:sz w:val="20"/>
          <w:szCs w:val="16"/>
        </w:rPr>
        <w:fldChar w:fldCharType="separate"/>
      </w:r>
      <w:r w:rsidR="00B81EF6">
        <w:rPr>
          <w:rFonts w:eastAsiaTheme="minorHAnsi"/>
          <w:b/>
          <w:i/>
          <w:iCs/>
          <w:noProof/>
          <w:sz w:val="20"/>
          <w:szCs w:val="16"/>
        </w:rPr>
        <w:t>28</w:t>
      </w:r>
      <w:r w:rsidRPr="008D169F">
        <w:rPr>
          <w:rFonts w:eastAsiaTheme="minorHAnsi"/>
          <w:b/>
          <w:i/>
          <w:iCs/>
          <w:sz w:val="20"/>
          <w:szCs w:val="16"/>
        </w:rPr>
        <w:fldChar w:fldCharType="end"/>
      </w:r>
      <w:r w:rsidRPr="008D169F">
        <w:rPr>
          <w:rFonts w:eastAsiaTheme="minorHAnsi"/>
          <w:b/>
          <w:i/>
          <w:iCs/>
          <w:sz w:val="20"/>
          <w:szCs w:val="16"/>
        </w:rPr>
        <w:t xml:space="preserve">. Lokalizacja </w:t>
      </w:r>
      <w:r>
        <w:rPr>
          <w:rFonts w:eastAsiaTheme="minorHAnsi"/>
          <w:b/>
          <w:i/>
          <w:iCs/>
          <w:sz w:val="20"/>
          <w:szCs w:val="16"/>
        </w:rPr>
        <w:t>użytków ekologicznych</w:t>
      </w:r>
      <w:r w:rsidRPr="008D169F">
        <w:rPr>
          <w:rFonts w:eastAsiaTheme="minorHAnsi"/>
          <w:b/>
          <w:i/>
          <w:iCs/>
          <w:sz w:val="20"/>
          <w:szCs w:val="16"/>
        </w:rPr>
        <w:t xml:space="preserve"> na terenie </w:t>
      </w:r>
      <w:r>
        <w:rPr>
          <w:rFonts w:eastAsiaTheme="minorHAnsi"/>
          <w:b/>
          <w:i/>
          <w:iCs/>
          <w:sz w:val="20"/>
          <w:szCs w:val="16"/>
        </w:rPr>
        <w:t>gminy Mieszkowice</w:t>
      </w:r>
      <w:bookmarkEnd w:id="917"/>
    </w:p>
    <w:p w14:paraId="1432847D" w14:textId="77777777" w:rsidR="00AE0772" w:rsidRPr="008D169F" w:rsidRDefault="00AE0772" w:rsidP="00AE0772">
      <w:pPr>
        <w:jc w:val="center"/>
        <w:rPr>
          <w:rFonts w:eastAsiaTheme="minorHAnsi"/>
          <w:i/>
          <w:iCs/>
          <w:sz w:val="18"/>
          <w:szCs w:val="18"/>
        </w:rPr>
      </w:pPr>
      <w:r w:rsidRPr="008D169F">
        <w:rPr>
          <w:rFonts w:eastAsiaTheme="minorHAnsi"/>
          <w:i/>
          <w:iCs/>
          <w:sz w:val="18"/>
          <w:szCs w:val="18"/>
        </w:rPr>
        <w:t>Źródło: https://mapy.geoportal.gov.pl/</w:t>
      </w:r>
    </w:p>
    <w:p w14:paraId="42A0D897" w14:textId="77777777" w:rsidR="002C1CF3" w:rsidRDefault="002C1CF3" w:rsidP="00D7717D">
      <w:pPr>
        <w:rPr>
          <w:highlight w:val="yellow"/>
        </w:rPr>
      </w:pPr>
    </w:p>
    <w:tbl>
      <w:tblPr>
        <w:tblStyle w:val="Tabela-Siatka"/>
        <w:tblW w:w="5000" w:type="pct"/>
        <w:tblBorders>
          <w:top w:val="single" w:sz="12" w:space="0" w:color="auto"/>
          <w:left w:val="single" w:sz="12" w:space="0" w:color="auto"/>
          <w:bottom w:val="single" w:sz="12" w:space="0" w:color="auto"/>
          <w:right w:val="single" w:sz="12" w:space="0" w:color="auto"/>
          <w:insideH w:val="none" w:sz="0" w:space="0" w:color="auto"/>
          <w:insideV w:val="none" w:sz="0" w:space="0" w:color="auto"/>
        </w:tblBorders>
        <w:tblLook w:val="04A0" w:firstRow="1" w:lastRow="0" w:firstColumn="1" w:lastColumn="0" w:noHBand="0" w:noVBand="1"/>
      </w:tblPr>
      <w:tblGrid>
        <w:gridCol w:w="9042"/>
      </w:tblGrid>
      <w:tr w:rsidR="00D7717D" w:rsidRPr="00AE0772" w14:paraId="14016131" w14:textId="77777777" w:rsidTr="00AE0772">
        <w:trPr>
          <w:trHeight w:val="369"/>
        </w:trPr>
        <w:tc>
          <w:tcPr>
            <w:tcW w:w="5000" w:type="pct"/>
            <w:shd w:val="clear" w:color="auto" w:fill="E2EFD9" w:themeFill="accent6" w:themeFillTint="33"/>
            <w:vAlign w:val="center"/>
          </w:tcPr>
          <w:p w14:paraId="41988A60" w14:textId="77777777" w:rsidR="00D7717D" w:rsidRPr="00AE0772" w:rsidRDefault="00D7717D" w:rsidP="00EB3381">
            <w:pPr>
              <w:tabs>
                <w:tab w:val="left" w:pos="1305"/>
              </w:tabs>
              <w:jc w:val="center"/>
              <w:rPr>
                <w:b/>
                <w:iCs/>
              </w:rPr>
            </w:pPr>
            <w:r w:rsidRPr="00AE0772">
              <w:rPr>
                <w:b/>
                <w:iCs/>
              </w:rPr>
              <w:t>POMNIKI PRZYRODY</w:t>
            </w:r>
          </w:p>
        </w:tc>
      </w:tr>
    </w:tbl>
    <w:p w14:paraId="13FA3FE3" w14:textId="77777777" w:rsidR="00D7717D" w:rsidRDefault="00D7717D" w:rsidP="00D7717D">
      <w:pPr>
        <w:ind w:firstLine="709"/>
      </w:pPr>
      <w:r w:rsidRPr="00AE0772">
        <w:t>Pomnikami przyrody są pojedyncze twory przyrody żywej i nieożywionej lub ich skupiska o szczególnej wartości przyrodniczej, naukowej, kulturowej, historycznej lub krajobrazowej oraz odznaczające się indywidualnymi cechami, wyróżniającymi je wśród innych tworów, okazałych rozmiarów drzewa, krzewy gatunków rodzimych lub obcych, źródła, wodospady, wywierzyska, skałki, jary, głazy narzutowe oraz jaskinie.</w:t>
      </w:r>
    </w:p>
    <w:p w14:paraId="1D68CDD1" w14:textId="29569386" w:rsidR="00B81EF6" w:rsidRDefault="00B81EF6" w:rsidP="00B81EF6">
      <w:pPr>
        <w:ind w:firstLine="709"/>
        <w:rPr>
          <w:rFonts w:eastAsiaTheme="minorHAnsi"/>
        </w:rPr>
      </w:pPr>
      <w:r w:rsidRPr="008D169F">
        <w:rPr>
          <w:rFonts w:eastAsiaTheme="minorHAnsi"/>
        </w:rPr>
        <w:t xml:space="preserve">Charakterystykę </w:t>
      </w:r>
      <w:r>
        <w:rPr>
          <w:rFonts w:eastAsiaTheme="minorHAnsi"/>
        </w:rPr>
        <w:t xml:space="preserve">pomników przyrody </w:t>
      </w:r>
      <w:r w:rsidRPr="008D169F">
        <w:rPr>
          <w:rFonts w:eastAsiaTheme="minorHAnsi"/>
        </w:rPr>
        <w:t xml:space="preserve">wraz z </w:t>
      </w:r>
      <w:r>
        <w:rPr>
          <w:rFonts w:eastAsiaTheme="minorHAnsi"/>
        </w:rPr>
        <w:t>ich</w:t>
      </w:r>
      <w:r w:rsidRPr="008D169F">
        <w:rPr>
          <w:rFonts w:eastAsiaTheme="minorHAnsi"/>
        </w:rPr>
        <w:t xml:space="preserve"> lokalizacją na terenie gminy Mieszkowice przedstawiono w kolejnej tabeli oraz na mapce.</w:t>
      </w:r>
    </w:p>
    <w:p w14:paraId="0FA9CD65" w14:textId="77777777" w:rsidR="00AE0772" w:rsidRDefault="00AE0772" w:rsidP="00AE0772"/>
    <w:p w14:paraId="3E58931A" w14:textId="178986DE" w:rsidR="00803AF3" w:rsidRPr="00B81EF6" w:rsidRDefault="00B81EF6" w:rsidP="00B81EF6">
      <w:pPr>
        <w:pStyle w:val="Legenda"/>
        <w:rPr>
          <w:sz w:val="20"/>
          <w:szCs w:val="16"/>
        </w:rPr>
      </w:pPr>
      <w:bookmarkStart w:id="918" w:name="_Toc195046481"/>
      <w:r w:rsidRPr="00B81EF6">
        <w:rPr>
          <w:sz w:val="20"/>
          <w:szCs w:val="16"/>
        </w:rPr>
        <w:t xml:space="preserve">Tabela </w:t>
      </w:r>
      <w:r w:rsidRPr="00B81EF6">
        <w:rPr>
          <w:sz w:val="20"/>
          <w:szCs w:val="16"/>
        </w:rPr>
        <w:fldChar w:fldCharType="begin"/>
      </w:r>
      <w:r w:rsidRPr="00B81EF6">
        <w:rPr>
          <w:sz w:val="20"/>
          <w:szCs w:val="16"/>
        </w:rPr>
        <w:instrText xml:space="preserve"> SEQ Tabela \* ARABIC </w:instrText>
      </w:r>
      <w:r w:rsidRPr="00B81EF6">
        <w:rPr>
          <w:sz w:val="20"/>
          <w:szCs w:val="16"/>
        </w:rPr>
        <w:fldChar w:fldCharType="separate"/>
      </w:r>
      <w:r>
        <w:rPr>
          <w:noProof/>
          <w:sz w:val="20"/>
          <w:szCs w:val="16"/>
        </w:rPr>
        <w:t>61</w:t>
      </w:r>
      <w:r w:rsidRPr="00B81EF6">
        <w:rPr>
          <w:sz w:val="20"/>
          <w:szCs w:val="16"/>
        </w:rPr>
        <w:fldChar w:fldCharType="end"/>
      </w:r>
      <w:r w:rsidRPr="00B81EF6">
        <w:rPr>
          <w:sz w:val="20"/>
          <w:szCs w:val="16"/>
        </w:rPr>
        <w:t>. Wykaz i charakterystyka pomników na terenie gminy Mieszkowice</w:t>
      </w:r>
      <w:bookmarkEnd w:id="918"/>
    </w:p>
    <w:tbl>
      <w:tblPr>
        <w:tblW w:w="5081" w:type="pct"/>
        <w:jc w:val="center"/>
        <w:tblLayout w:type="fixed"/>
        <w:tblCellMar>
          <w:left w:w="70" w:type="dxa"/>
          <w:right w:w="70" w:type="dxa"/>
        </w:tblCellMar>
        <w:tblLook w:val="04A0" w:firstRow="1" w:lastRow="0" w:firstColumn="1" w:lastColumn="0" w:noHBand="0" w:noVBand="1"/>
      </w:tblPr>
      <w:tblGrid>
        <w:gridCol w:w="565"/>
        <w:gridCol w:w="993"/>
        <w:gridCol w:w="1698"/>
        <w:gridCol w:w="2127"/>
        <w:gridCol w:w="945"/>
        <w:gridCol w:w="945"/>
        <w:gridCol w:w="945"/>
        <w:gridCol w:w="991"/>
      </w:tblGrid>
      <w:tr w:rsidR="00B81EF6" w:rsidRPr="00803AF3" w14:paraId="6E6BE4B3" w14:textId="77777777" w:rsidTr="00B81EF6">
        <w:trPr>
          <w:trHeight w:val="283"/>
          <w:tblHeader/>
          <w:jc w:val="center"/>
        </w:trPr>
        <w:tc>
          <w:tcPr>
            <w:tcW w:w="307" w:type="pct"/>
            <w:vMerge w:val="restart"/>
            <w:tcBorders>
              <w:top w:val="single" w:sz="4" w:space="0" w:color="auto"/>
              <w:left w:val="single" w:sz="4" w:space="0" w:color="auto"/>
              <w:right w:val="single" w:sz="4" w:space="0" w:color="auto"/>
            </w:tcBorders>
            <w:shd w:val="clear" w:color="auto" w:fill="F2F2F2" w:themeFill="background1" w:themeFillShade="F2"/>
            <w:noWrap/>
            <w:vAlign w:val="center"/>
          </w:tcPr>
          <w:p w14:paraId="27A01A2B" w14:textId="3A992F6A"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Lp.</w:t>
            </w:r>
          </w:p>
        </w:tc>
        <w:tc>
          <w:tcPr>
            <w:tcW w:w="1461" w:type="pct"/>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0043B66B" w14:textId="2C51449A" w:rsidR="00B81EF6" w:rsidRDefault="00B81EF6" w:rsidP="00803AF3">
            <w:pPr>
              <w:jc w:val="center"/>
              <w:rPr>
                <w:rFonts w:eastAsia="Times New Roman" w:cs="Calibri"/>
                <w:color w:val="000000"/>
                <w:sz w:val="18"/>
                <w:szCs w:val="18"/>
                <w:lang w:eastAsia="pl-PL"/>
              </w:rPr>
            </w:pPr>
            <w:r>
              <w:rPr>
                <w:rFonts w:eastAsia="Times New Roman" w:cs="Calibri"/>
                <w:color w:val="000000"/>
                <w:sz w:val="18"/>
                <w:szCs w:val="18"/>
                <w:lang w:eastAsia="pl-PL"/>
              </w:rPr>
              <w:t>Lokalizacja</w:t>
            </w:r>
          </w:p>
        </w:tc>
        <w:tc>
          <w:tcPr>
            <w:tcW w:w="1155" w:type="pct"/>
            <w:vMerge w:val="restart"/>
            <w:tcBorders>
              <w:top w:val="single" w:sz="4" w:space="0" w:color="auto"/>
              <w:left w:val="nil"/>
              <w:right w:val="single" w:sz="4" w:space="0" w:color="auto"/>
            </w:tcBorders>
            <w:shd w:val="clear" w:color="auto" w:fill="F2F2F2" w:themeFill="background1" w:themeFillShade="F2"/>
            <w:noWrap/>
            <w:vAlign w:val="center"/>
          </w:tcPr>
          <w:p w14:paraId="40B9E476" w14:textId="10C174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Gatunek</w:t>
            </w:r>
          </w:p>
        </w:tc>
        <w:tc>
          <w:tcPr>
            <w:tcW w:w="1539" w:type="pct"/>
            <w:gridSpan w:val="3"/>
            <w:tcBorders>
              <w:top w:val="single" w:sz="4" w:space="0" w:color="auto"/>
              <w:left w:val="nil"/>
              <w:bottom w:val="single" w:sz="4" w:space="0" w:color="auto"/>
              <w:right w:val="single" w:sz="4" w:space="0" w:color="auto"/>
            </w:tcBorders>
            <w:shd w:val="clear" w:color="auto" w:fill="F2F2F2" w:themeFill="background1" w:themeFillShade="F2"/>
            <w:noWrap/>
            <w:vAlign w:val="center"/>
          </w:tcPr>
          <w:p w14:paraId="2F2539E2" w14:textId="4ED20A85" w:rsidR="00B81EF6" w:rsidRPr="00803AF3" w:rsidRDefault="00B81EF6" w:rsidP="00803AF3">
            <w:pPr>
              <w:jc w:val="center"/>
              <w:rPr>
                <w:rFonts w:eastAsia="Times New Roman" w:cs="Calibri"/>
                <w:color w:val="000000"/>
                <w:sz w:val="18"/>
                <w:szCs w:val="18"/>
                <w:lang w:eastAsia="pl-PL"/>
              </w:rPr>
            </w:pPr>
            <w:r>
              <w:rPr>
                <w:rFonts w:eastAsia="Times New Roman" w:cs="Calibri"/>
                <w:color w:val="000000"/>
                <w:sz w:val="18"/>
                <w:szCs w:val="18"/>
                <w:lang w:eastAsia="pl-PL"/>
              </w:rPr>
              <w:t>Parametry</w:t>
            </w:r>
          </w:p>
        </w:tc>
        <w:tc>
          <w:tcPr>
            <w:tcW w:w="538" w:type="pct"/>
            <w:vMerge w:val="restart"/>
            <w:tcBorders>
              <w:top w:val="single" w:sz="4" w:space="0" w:color="auto"/>
              <w:left w:val="nil"/>
              <w:right w:val="single" w:sz="4" w:space="0" w:color="auto"/>
            </w:tcBorders>
            <w:shd w:val="clear" w:color="auto" w:fill="F2F2F2" w:themeFill="background1" w:themeFillShade="F2"/>
            <w:noWrap/>
            <w:vAlign w:val="center"/>
          </w:tcPr>
          <w:p w14:paraId="422A5E2E" w14:textId="7A0241B6"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Rok</w:t>
            </w:r>
            <w:r>
              <w:rPr>
                <w:rFonts w:eastAsia="Times New Roman" w:cs="Calibri"/>
                <w:color w:val="000000"/>
                <w:sz w:val="18"/>
                <w:szCs w:val="18"/>
                <w:lang w:eastAsia="pl-PL"/>
              </w:rPr>
              <w:br/>
            </w:r>
            <w:r w:rsidRPr="00803AF3">
              <w:rPr>
                <w:rFonts w:eastAsia="Times New Roman" w:cs="Calibri"/>
                <w:color w:val="000000"/>
                <w:sz w:val="18"/>
                <w:szCs w:val="18"/>
                <w:lang w:eastAsia="pl-PL"/>
              </w:rPr>
              <w:t>uznania</w:t>
            </w:r>
          </w:p>
        </w:tc>
      </w:tr>
      <w:tr w:rsidR="00B81EF6" w:rsidRPr="00803AF3" w14:paraId="784EE3B4" w14:textId="77777777" w:rsidTr="00B81EF6">
        <w:trPr>
          <w:trHeight w:val="510"/>
          <w:tblHeader/>
          <w:jc w:val="center"/>
        </w:trPr>
        <w:tc>
          <w:tcPr>
            <w:tcW w:w="307" w:type="pct"/>
            <w:vMerge/>
            <w:tcBorders>
              <w:left w:val="single" w:sz="4" w:space="0" w:color="auto"/>
              <w:bottom w:val="single" w:sz="4" w:space="0" w:color="auto"/>
              <w:right w:val="single" w:sz="4" w:space="0" w:color="auto"/>
            </w:tcBorders>
            <w:shd w:val="clear" w:color="auto" w:fill="F2F2F2" w:themeFill="background1" w:themeFillShade="F2"/>
            <w:noWrap/>
            <w:vAlign w:val="center"/>
            <w:hideMark/>
          </w:tcPr>
          <w:p w14:paraId="7DDAFFEC" w14:textId="675ECADB" w:rsidR="00B81EF6" w:rsidRPr="00803AF3" w:rsidRDefault="00B81EF6" w:rsidP="00803AF3">
            <w:pPr>
              <w:jc w:val="center"/>
              <w:rPr>
                <w:rFonts w:eastAsia="Times New Roman" w:cs="Calibri"/>
                <w:color w:val="000000"/>
                <w:sz w:val="18"/>
                <w:szCs w:val="18"/>
                <w:lang w:eastAsia="pl-PL"/>
              </w:rPr>
            </w:pPr>
          </w:p>
        </w:tc>
        <w:tc>
          <w:tcPr>
            <w:tcW w:w="53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598FC97"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Nr działki</w:t>
            </w:r>
          </w:p>
        </w:tc>
        <w:tc>
          <w:tcPr>
            <w:tcW w:w="92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91F106F" w14:textId="6A137B6F" w:rsidR="00B81EF6" w:rsidRPr="00803AF3" w:rsidRDefault="00B81EF6" w:rsidP="00803AF3">
            <w:pPr>
              <w:jc w:val="center"/>
              <w:rPr>
                <w:rFonts w:eastAsia="Times New Roman" w:cs="Calibri"/>
                <w:color w:val="000000"/>
                <w:sz w:val="18"/>
                <w:szCs w:val="18"/>
                <w:lang w:eastAsia="pl-PL"/>
              </w:rPr>
            </w:pPr>
            <w:r>
              <w:rPr>
                <w:rFonts w:eastAsia="Times New Roman" w:cs="Calibri"/>
                <w:color w:val="000000"/>
                <w:sz w:val="18"/>
                <w:szCs w:val="18"/>
                <w:lang w:eastAsia="pl-PL"/>
              </w:rPr>
              <w:t>Obręb</w:t>
            </w:r>
          </w:p>
        </w:tc>
        <w:tc>
          <w:tcPr>
            <w:tcW w:w="1155" w:type="pct"/>
            <w:vMerge/>
            <w:tcBorders>
              <w:left w:val="nil"/>
              <w:bottom w:val="single" w:sz="4" w:space="0" w:color="auto"/>
              <w:right w:val="single" w:sz="4" w:space="0" w:color="auto"/>
            </w:tcBorders>
            <w:shd w:val="clear" w:color="auto" w:fill="F2F2F2" w:themeFill="background1" w:themeFillShade="F2"/>
            <w:noWrap/>
            <w:vAlign w:val="center"/>
            <w:hideMark/>
          </w:tcPr>
          <w:p w14:paraId="67C65B85" w14:textId="187D0F52" w:rsidR="00B81EF6" w:rsidRPr="00803AF3" w:rsidRDefault="00B81EF6" w:rsidP="00803AF3">
            <w:pPr>
              <w:jc w:val="center"/>
              <w:rPr>
                <w:rFonts w:eastAsia="Times New Roman" w:cs="Calibri"/>
                <w:color w:val="000000"/>
                <w:sz w:val="18"/>
                <w:szCs w:val="18"/>
                <w:lang w:eastAsia="pl-PL"/>
              </w:rPr>
            </w:pPr>
          </w:p>
        </w:tc>
        <w:tc>
          <w:tcPr>
            <w:tcW w:w="51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FB1FE6B"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Wiek (lata)</w:t>
            </w:r>
          </w:p>
        </w:tc>
        <w:tc>
          <w:tcPr>
            <w:tcW w:w="51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A7A2770"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Obwód (cm)</w:t>
            </w:r>
          </w:p>
        </w:tc>
        <w:tc>
          <w:tcPr>
            <w:tcW w:w="51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B47C1FD" w14:textId="1A35D465"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Wys</w:t>
            </w:r>
            <w:r>
              <w:rPr>
                <w:rFonts w:eastAsia="Times New Roman" w:cs="Calibri"/>
                <w:color w:val="000000"/>
                <w:sz w:val="18"/>
                <w:szCs w:val="18"/>
                <w:lang w:eastAsia="pl-PL"/>
              </w:rPr>
              <w:t>okość</w:t>
            </w:r>
            <w:r w:rsidRPr="00803AF3">
              <w:rPr>
                <w:rFonts w:eastAsia="Times New Roman" w:cs="Calibri"/>
                <w:color w:val="000000"/>
                <w:sz w:val="18"/>
                <w:szCs w:val="18"/>
                <w:lang w:eastAsia="pl-PL"/>
              </w:rPr>
              <w:t xml:space="preserve"> (m)</w:t>
            </w:r>
          </w:p>
        </w:tc>
        <w:tc>
          <w:tcPr>
            <w:tcW w:w="538" w:type="pct"/>
            <w:vMerge/>
            <w:tcBorders>
              <w:left w:val="nil"/>
              <w:bottom w:val="single" w:sz="4" w:space="0" w:color="auto"/>
              <w:right w:val="single" w:sz="4" w:space="0" w:color="auto"/>
            </w:tcBorders>
            <w:shd w:val="clear" w:color="auto" w:fill="F2F2F2" w:themeFill="background1" w:themeFillShade="F2"/>
            <w:noWrap/>
            <w:vAlign w:val="center"/>
            <w:hideMark/>
          </w:tcPr>
          <w:p w14:paraId="7AE9D9A1" w14:textId="10B7E614" w:rsidR="00B81EF6" w:rsidRPr="00803AF3" w:rsidRDefault="00B81EF6" w:rsidP="00803AF3">
            <w:pPr>
              <w:jc w:val="center"/>
              <w:rPr>
                <w:rFonts w:eastAsia="Times New Roman" w:cs="Calibri"/>
                <w:color w:val="000000"/>
                <w:sz w:val="18"/>
                <w:szCs w:val="18"/>
                <w:lang w:eastAsia="pl-PL"/>
              </w:rPr>
            </w:pPr>
          </w:p>
        </w:tc>
      </w:tr>
      <w:tr w:rsidR="00B81EF6" w:rsidRPr="00803AF3" w14:paraId="58E248FD" w14:textId="77777777" w:rsidTr="00B81EF6">
        <w:trPr>
          <w:trHeight w:val="357"/>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05827817"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w:t>
            </w:r>
          </w:p>
        </w:tc>
        <w:tc>
          <w:tcPr>
            <w:tcW w:w="539" w:type="pct"/>
            <w:tcBorders>
              <w:top w:val="nil"/>
              <w:left w:val="nil"/>
              <w:bottom w:val="single" w:sz="4" w:space="0" w:color="auto"/>
              <w:right w:val="single" w:sz="4" w:space="0" w:color="auto"/>
            </w:tcBorders>
            <w:shd w:val="clear" w:color="auto" w:fill="auto"/>
            <w:noWrap/>
            <w:vAlign w:val="center"/>
            <w:hideMark/>
          </w:tcPr>
          <w:p w14:paraId="7945BC08"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108/1</w:t>
            </w:r>
          </w:p>
        </w:tc>
        <w:tc>
          <w:tcPr>
            <w:tcW w:w="922" w:type="pct"/>
            <w:tcBorders>
              <w:top w:val="nil"/>
              <w:left w:val="nil"/>
              <w:bottom w:val="single" w:sz="4" w:space="0" w:color="auto"/>
              <w:right w:val="single" w:sz="4" w:space="0" w:color="auto"/>
            </w:tcBorders>
            <w:shd w:val="clear" w:color="auto" w:fill="auto"/>
            <w:noWrap/>
            <w:vAlign w:val="center"/>
            <w:hideMark/>
          </w:tcPr>
          <w:p w14:paraId="034B6929"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Gozdowice</w:t>
            </w:r>
          </w:p>
        </w:tc>
        <w:tc>
          <w:tcPr>
            <w:tcW w:w="1155" w:type="pct"/>
            <w:tcBorders>
              <w:top w:val="nil"/>
              <w:left w:val="nil"/>
              <w:bottom w:val="single" w:sz="4" w:space="0" w:color="auto"/>
              <w:right w:val="single" w:sz="4" w:space="0" w:color="auto"/>
            </w:tcBorders>
            <w:shd w:val="clear" w:color="auto" w:fill="auto"/>
            <w:noWrap/>
            <w:vAlign w:val="center"/>
            <w:hideMark/>
          </w:tcPr>
          <w:p w14:paraId="7F0DECE2" w14:textId="77777777" w:rsidR="00B81EF6"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krzew (b.d.)</w:t>
            </w:r>
          </w:p>
        </w:tc>
        <w:tc>
          <w:tcPr>
            <w:tcW w:w="1539" w:type="pct"/>
            <w:gridSpan w:val="3"/>
            <w:tcBorders>
              <w:top w:val="nil"/>
              <w:left w:val="nil"/>
              <w:bottom w:val="single" w:sz="4" w:space="0" w:color="auto"/>
              <w:right w:val="single" w:sz="4" w:space="0" w:color="auto"/>
            </w:tcBorders>
            <w:shd w:val="clear" w:color="auto" w:fill="auto"/>
            <w:noWrap/>
            <w:vAlign w:val="center"/>
          </w:tcPr>
          <w:p w14:paraId="3692D204" w14:textId="2DB35AE8" w:rsidR="00B81EF6" w:rsidRPr="00803AF3" w:rsidRDefault="00B81EF6" w:rsidP="00803AF3">
            <w:pPr>
              <w:jc w:val="center"/>
              <w:rPr>
                <w:rFonts w:eastAsia="Times New Roman" w:cs="Calibri"/>
                <w:color w:val="000000"/>
                <w:sz w:val="18"/>
                <w:szCs w:val="18"/>
                <w:lang w:eastAsia="pl-PL"/>
              </w:rPr>
            </w:pPr>
            <w:r>
              <w:rPr>
                <w:rFonts w:eastAsia="Times New Roman" w:cs="Calibri"/>
                <w:color w:val="000000"/>
                <w:sz w:val="18"/>
                <w:szCs w:val="18"/>
                <w:lang w:eastAsia="pl-PL"/>
              </w:rPr>
              <w:t>główny krzew wycięty</w:t>
            </w:r>
          </w:p>
        </w:tc>
        <w:tc>
          <w:tcPr>
            <w:tcW w:w="538" w:type="pct"/>
            <w:tcBorders>
              <w:top w:val="nil"/>
              <w:left w:val="nil"/>
              <w:bottom w:val="single" w:sz="4" w:space="0" w:color="auto"/>
              <w:right w:val="single" w:sz="4" w:space="0" w:color="auto"/>
            </w:tcBorders>
            <w:shd w:val="clear" w:color="auto" w:fill="auto"/>
            <w:noWrap/>
            <w:vAlign w:val="center"/>
            <w:hideMark/>
          </w:tcPr>
          <w:p w14:paraId="398FB367" w14:textId="102DF073" w:rsidR="00B81EF6" w:rsidRPr="00803AF3" w:rsidRDefault="00B81EF6" w:rsidP="00803AF3">
            <w:pPr>
              <w:jc w:val="center"/>
              <w:rPr>
                <w:rFonts w:eastAsia="Times New Roman" w:cs="Calibri"/>
                <w:color w:val="000000"/>
                <w:sz w:val="18"/>
                <w:szCs w:val="18"/>
                <w:vertAlign w:val="superscript"/>
                <w:lang w:eastAsia="pl-PL"/>
              </w:rPr>
            </w:pPr>
            <w:r w:rsidRPr="00803AF3">
              <w:rPr>
                <w:rFonts w:eastAsia="Times New Roman" w:cs="Calibri"/>
                <w:color w:val="000000"/>
                <w:sz w:val="18"/>
                <w:szCs w:val="18"/>
                <w:lang w:eastAsia="pl-PL"/>
              </w:rPr>
              <w:t>1984</w:t>
            </w:r>
            <w:r>
              <w:rPr>
                <w:rFonts w:eastAsia="Times New Roman" w:cs="Calibri"/>
                <w:color w:val="000000"/>
                <w:sz w:val="18"/>
                <w:szCs w:val="18"/>
                <w:vertAlign w:val="superscript"/>
                <w:lang w:eastAsia="pl-PL"/>
              </w:rPr>
              <w:t>1)</w:t>
            </w:r>
          </w:p>
        </w:tc>
      </w:tr>
      <w:tr w:rsidR="00B81EF6" w:rsidRPr="00803AF3" w14:paraId="34543ACA" w14:textId="77777777" w:rsidTr="00B81EF6">
        <w:trPr>
          <w:trHeight w:val="357"/>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7C16F23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w:t>
            </w:r>
          </w:p>
        </w:tc>
        <w:tc>
          <w:tcPr>
            <w:tcW w:w="539" w:type="pct"/>
            <w:tcBorders>
              <w:top w:val="nil"/>
              <w:left w:val="nil"/>
              <w:bottom w:val="single" w:sz="4" w:space="0" w:color="auto"/>
              <w:right w:val="single" w:sz="4" w:space="0" w:color="auto"/>
            </w:tcBorders>
            <w:shd w:val="clear" w:color="auto" w:fill="auto"/>
            <w:noWrap/>
            <w:vAlign w:val="center"/>
            <w:hideMark/>
          </w:tcPr>
          <w:p w14:paraId="17562B4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67/1</w:t>
            </w:r>
          </w:p>
        </w:tc>
        <w:tc>
          <w:tcPr>
            <w:tcW w:w="922" w:type="pct"/>
            <w:tcBorders>
              <w:top w:val="nil"/>
              <w:left w:val="nil"/>
              <w:bottom w:val="single" w:sz="4" w:space="0" w:color="auto"/>
              <w:right w:val="single" w:sz="4" w:space="0" w:color="auto"/>
            </w:tcBorders>
            <w:shd w:val="clear" w:color="auto" w:fill="auto"/>
            <w:noWrap/>
            <w:vAlign w:val="center"/>
            <w:hideMark/>
          </w:tcPr>
          <w:p w14:paraId="5FC7F938"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15B0C7C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39ED602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250</w:t>
            </w:r>
          </w:p>
        </w:tc>
        <w:tc>
          <w:tcPr>
            <w:tcW w:w="513" w:type="pct"/>
            <w:tcBorders>
              <w:top w:val="nil"/>
              <w:left w:val="nil"/>
              <w:bottom w:val="single" w:sz="4" w:space="0" w:color="auto"/>
              <w:right w:val="single" w:sz="4" w:space="0" w:color="auto"/>
            </w:tcBorders>
            <w:shd w:val="clear" w:color="auto" w:fill="auto"/>
            <w:noWrap/>
            <w:vAlign w:val="center"/>
            <w:hideMark/>
          </w:tcPr>
          <w:p w14:paraId="628FAFB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450</w:t>
            </w:r>
          </w:p>
        </w:tc>
        <w:tc>
          <w:tcPr>
            <w:tcW w:w="513" w:type="pct"/>
            <w:tcBorders>
              <w:top w:val="nil"/>
              <w:left w:val="nil"/>
              <w:bottom w:val="single" w:sz="4" w:space="0" w:color="auto"/>
              <w:right w:val="single" w:sz="4" w:space="0" w:color="auto"/>
            </w:tcBorders>
            <w:shd w:val="clear" w:color="auto" w:fill="auto"/>
            <w:noWrap/>
            <w:vAlign w:val="center"/>
            <w:hideMark/>
          </w:tcPr>
          <w:p w14:paraId="3D549B4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hideMark/>
          </w:tcPr>
          <w:p w14:paraId="71D5DB8A" w14:textId="7980BC3C" w:rsidR="00803AF3" w:rsidRPr="00803AF3" w:rsidRDefault="00803AF3" w:rsidP="00803AF3">
            <w:pPr>
              <w:jc w:val="center"/>
              <w:rPr>
                <w:rFonts w:eastAsia="Times New Roman" w:cs="Calibri"/>
                <w:color w:val="000000"/>
                <w:sz w:val="18"/>
                <w:szCs w:val="18"/>
                <w:vertAlign w:val="superscript"/>
                <w:lang w:eastAsia="pl-PL"/>
              </w:rPr>
            </w:pPr>
            <w:r w:rsidRPr="00803AF3">
              <w:rPr>
                <w:rFonts w:eastAsia="Times New Roman" w:cs="Calibri"/>
                <w:color w:val="000000"/>
                <w:sz w:val="18"/>
                <w:szCs w:val="18"/>
                <w:lang w:eastAsia="pl-PL"/>
              </w:rPr>
              <w:t>2005</w:t>
            </w:r>
            <w:r w:rsidR="00B81EF6" w:rsidRPr="00B81EF6">
              <w:rPr>
                <w:rFonts w:eastAsia="Times New Roman" w:cs="Calibri"/>
                <w:color w:val="000000"/>
                <w:sz w:val="18"/>
                <w:szCs w:val="18"/>
                <w:vertAlign w:val="superscript"/>
                <w:lang w:eastAsia="pl-PL"/>
              </w:rPr>
              <w:t>2)</w:t>
            </w:r>
          </w:p>
        </w:tc>
      </w:tr>
      <w:tr w:rsidR="00B81EF6" w:rsidRPr="00803AF3" w14:paraId="5E09154D" w14:textId="77777777" w:rsidTr="00B81EF6">
        <w:trPr>
          <w:trHeight w:val="357"/>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E60226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w:t>
            </w:r>
          </w:p>
        </w:tc>
        <w:tc>
          <w:tcPr>
            <w:tcW w:w="539" w:type="pct"/>
            <w:tcBorders>
              <w:top w:val="nil"/>
              <w:left w:val="nil"/>
              <w:bottom w:val="single" w:sz="4" w:space="0" w:color="auto"/>
              <w:right w:val="single" w:sz="4" w:space="0" w:color="auto"/>
            </w:tcBorders>
            <w:shd w:val="clear" w:color="auto" w:fill="auto"/>
            <w:noWrap/>
            <w:vAlign w:val="center"/>
            <w:hideMark/>
          </w:tcPr>
          <w:p w14:paraId="691402F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123/1</w:t>
            </w:r>
          </w:p>
        </w:tc>
        <w:tc>
          <w:tcPr>
            <w:tcW w:w="922" w:type="pct"/>
            <w:tcBorders>
              <w:top w:val="nil"/>
              <w:left w:val="nil"/>
              <w:bottom w:val="single" w:sz="4" w:space="0" w:color="auto"/>
              <w:right w:val="single" w:sz="4" w:space="0" w:color="auto"/>
            </w:tcBorders>
            <w:shd w:val="clear" w:color="auto" w:fill="auto"/>
            <w:noWrap/>
            <w:vAlign w:val="center"/>
            <w:hideMark/>
          </w:tcPr>
          <w:p w14:paraId="3FC36147"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4577B19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1BE3DA2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0F35A34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360</w:t>
            </w:r>
          </w:p>
        </w:tc>
        <w:tc>
          <w:tcPr>
            <w:tcW w:w="513" w:type="pct"/>
            <w:tcBorders>
              <w:top w:val="nil"/>
              <w:left w:val="nil"/>
              <w:bottom w:val="single" w:sz="4" w:space="0" w:color="auto"/>
              <w:right w:val="single" w:sz="4" w:space="0" w:color="auto"/>
            </w:tcBorders>
            <w:shd w:val="clear" w:color="auto" w:fill="auto"/>
            <w:noWrap/>
            <w:vAlign w:val="center"/>
            <w:hideMark/>
          </w:tcPr>
          <w:p w14:paraId="17C6883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tcPr>
          <w:p w14:paraId="36650F4F" w14:textId="437B2B14"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50FADCBB" w14:textId="77777777" w:rsidTr="00B81EF6">
        <w:trPr>
          <w:trHeight w:val="357"/>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D830F6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w:t>
            </w:r>
          </w:p>
        </w:tc>
        <w:tc>
          <w:tcPr>
            <w:tcW w:w="539" w:type="pct"/>
            <w:tcBorders>
              <w:top w:val="nil"/>
              <w:left w:val="nil"/>
              <w:bottom w:val="single" w:sz="4" w:space="0" w:color="auto"/>
              <w:right w:val="single" w:sz="4" w:space="0" w:color="auto"/>
            </w:tcBorders>
            <w:shd w:val="clear" w:color="auto" w:fill="auto"/>
            <w:noWrap/>
            <w:vAlign w:val="center"/>
            <w:hideMark/>
          </w:tcPr>
          <w:p w14:paraId="47F1BF0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123/1</w:t>
            </w:r>
          </w:p>
        </w:tc>
        <w:tc>
          <w:tcPr>
            <w:tcW w:w="922" w:type="pct"/>
            <w:tcBorders>
              <w:top w:val="nil"/>
              <w:left w:val="nil"/>
              <w:bottom w:val="single" w:sz="4" w:space="0" w:color="auto"/>
              <w:right w:val="single" w:sz="4" w:space="0" w:color="auto"/>
            </w:tcBorders>
            <w:shd w:val="clear" w:color="auto" w:fill="auto"/>
            <w:noWrap/>
            <w:vAlign w:val="center"/>
            <w:hideMark/>
          </w:tcPr>
          <w:p w14:paraId="203936C6"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4DF7004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17D18B8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5CE3036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370</w:t>
            </w:r>
          </w:p>
        </w:tc>
        <w:tc>
          <w:tcPr>
            <w:tcW w:w="513" w:type="pct"/>
            <w:tcBorders>
              <w:top w:val="nil"/>
              <w:left w:val="nil"/>
              <w:bottom w:val="single" w:sz="4" w:space="0" w:color="auto"/>
              <w:right w:val="single" w:sz="4" w:space="0" w:color="auto"/>
            </w:tcBorders>
            <w:shd w:val="clear" w:color="auto" w:fill="auto"/>
            <w:noWrap/>
            <w:vAlign w:val="center"/>
            <w:hideMark/>
          </w:tcPr>
          <w:p w14:paraId="0C05565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tcPr>
          <w:p w14:paraId="43CE00A0" w14:textId="4862C227"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662A49D0" w14:textId="77777777" w:rsidTr="00B81EF6">
        <w:trPr>
          <w:trHeight w:val="357"/>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42F2CD4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5.</w:t>
            </w:r>
          </w:p>
        </w:tc>
        <w:tc>
          <w:tcPr>
            <w:tcW w:w="539" w:type="pct"/>
            <w:tcBorders>
              <w:top w:val="nil"/>
              <w:left w:val="nil"/>
              <w:bottom w:val="single" w:sz="4" w:space="0" w:color="auto"/>
              <w:right w:val="single" w:sz="4" w:space="0" w:color="auto"/>
            </w:tcBorders>
            <w:shd w:val="clear" w:color="auto" w:fill="auto"/>
            <w:noWrap/>
            <w:vAlign w:val="center"/>
            <w:hideMark/>
          </w:tcPr>
          <w:p w14:paraId="77B9BA0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124/2</w:t>
            </w:r>
          </w:p>
        </w:tc>
        <w:tc>
          <w:tcPr>
            <w:tcW w:w="922" w:type="pct"/>
            <w:tcBorders>
              <w:top w:val="nil"/>
              <w:left w:val="nil"/>
              <w:bottom w:val="single" w:sz="4" w:space="0" w:color="auto"/>
              <w:right w:val="single" w:sz="4" w:space="0" w:color="auto"/>
            </w:tcBorders>
            <w:shd w:val="clear" w:color="auto" w:fill="auto"/>
            <w:noWrap/>
            <w:vAlign w:val="center"/>
            <w:hideMark/>
          </w:tcPr>
          <w:p w14:paraId="2B21FF26"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52462A9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68DD089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029FA75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357</w:t>
            </w:r>
          </w:p>
        </w:tc>
        <w:tc>
          <w:tcPr>
            <w:tcW w:w="513" w:type="pct"/>
            <w:tcBorders>
              <w:top w:val="nil"/>
              <w:left w:val="nil"/>
              <w:bottom w:val="single" w:sz="4" w:space="0" w:color="auto"/>
              <w:right w:val="single" w:sz="4" w:space="0" w:color="auto"/>
            </w:tcBorders>
            <w:shd w:val="clear" w:color="auto" w:fill="auto"/>
            <w:noWrap/>
            <w:vAlign w:val="center"/>
            <w:hideMark/>
          </w:tcPr>
          <w:p w14:paraId="41E321E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tcPr>
          <w:p w14:paraId="4197587B" w14:textId="5F04C0D2"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00DD3137"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7F5E965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lastRenderedPageBreak/>
              <w:t>6.</w:t>
            </w:r>
          </w:p>
        </w:tc>
        <w:tc>
          <w:tcPr>
            <w:tcW w:w="539" w:type="pct"/>
            <w:tcBorders>
              <w:top w:val="nil"/>
              <w:left w:val="nil"/>
              <w:bottom w:val="single" w:sz="4" w:space="0" w:color="auto"/>
              <w:right w:val="single" w:sz="4" w:space="0" w:color="auto"/>
            </w:tcBorders>
            <w:shd w:val="clear" w:color="auto" w:fill="auto"/>
            <w:noWrap/>
            <w:vAlign w:val="center"/>
            <w:hideMark/>
          </w:tcPr>
          <w:p w14:paraId="6AB96E8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125/1</w:t>
            </w:r>
          </w:p>
        </w:tc>
        <w:tc>
          <w:tcPr>
            <w:tcW w:w="922" w:type="pct"/>
            <w:tcBorders>
              <w:top w:val="nil"/>
              <w:left w:val="nil"/>
              <w:bottom w:val="single" w:sz="4" w:space="0" w:color="auto"/>
              <w:right w:val="single" w:sz="4" w:space="0" w:color="auto"/>
            </w:tcBorders>
            <w:shd w:val="clear" w:color="auto" w:fill="auto"/>
            <w:noWrap/>
            <w:vAlign w:val="center"/>
            <w:hideMark/>
          </w:tcPr>
          <w:p w14:paraId="66D2076F"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227417B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5ABEEB5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695798A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350</w:t>
            </w:r>
          </w:p>
        </w:tc>
        <w:tc>
          <w:tcPr>
            <w:tcW w:w="513" w:type="pct"/>
            <w:tcBorders>
              <w:top w:val="nil"/>
              <w:left w:val="nil"/>
              <w:bottom w:val="single" w:sz="4" w:space="0" w:color="auto"/>
              <w:right w:val="single" w:sz="4" w:space="0" w:color="auto"/>
            </w:tcBorders>
            <w:shd w:val="clear" w:color="auto" w:fill="auto"/>
            <w:noWrap/>
            <w:vAlign w:val="center"/>
            <w:hideMark/>
          </w:tcPr>
          <w:p w14:paraId="60896C3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tcPr>
          <w:p w14:paraId="1309FA8A" w14:textId="43DA9D2F"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2D667045"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40B5BD7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7.</w:t>
            </w:r>
          </w:p>
        </w:tc>
        <w:tc>
          <w:tcPr>
            <w:tcW w:w="539" w:type="pct"/>
            <w:tcBorders>
              <w:top w:val="nil"/>
              <w:left w:val="nil"/>
              <w:bottom w:val="single" w:sz="4" w:space="0" w:color="auto"/>
              <w:right w:val="single" w:sz="4" w:space="0" w:color="auto"/>
            </w:tcBorders>
            <w:shd w:val="clear" w:color="auto" w:fill="auto"/>
            <w:noWrap/>
            <w:vAlign w:val="center"/>
            <w:hideMark/>
          </w:tcPr>
          <w:p w14:paraId="173301D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125/1</w:t>
            </w:r>
          </w:p>
        </w:tc>
        <w:tc>
          <w:tcPr>
            <w:tcW w:w="922" w:type="pct"/>
            <w:tcBorders>
              <w:top w:val="nil"/>
              <w:left w:val="nil"/>
              <w:bottom w:val="single" w:sz="4" w:space="0" w:color="auto"/>
              <w:right w:val="single" w:sz="4" w:space="0" w:color="auto"/>
            </w:tcBorders>
            <w:shd w:val="clear" w:color="auto" w:fill="auto"/>
            <w:noWrap/>
            <w:vAlign w:val="center"/>
            <w:hideMark/>
          </w:tcPr>
          <w:p w14:paraId="1ADB22A0"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63CC157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276038B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316BBC9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370</w:t>
            </w:r>
          </w:p>
        </w:tc>
        <w:tc>
          <w:tcPr>
            <w:tcW w:w="513" w:type="pct"/>
            <w:tcBorders>
              <w:top w:val="nil"/>
              <w:left w:val="nil"/>
              <w:bottom w:val="single" w:sz="4" w:space="0" w:color="auto"/>
              <w:right w:val="single" w:sz="4" w:space="0" w:color="auto"/>
            </w:tcBorders>
            <w:shd w:val="clear" w:color="auto" w:fill="auto"/>
            <w:noWrap/>
            <w:vAlign w:val="center"/>
            <w:hideMark/>
          </w:tcPr>
          <w:p w14:paraId="0D2DA72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26</w:t>
            </w:r>
          </w:p>
        </w:tc>
        <w:tc>
          <w:tcPr>
            <w:tcW w:w="538" w:type="pct"/>
            <w:tcBorders>
              <w:top w:val="nil"/>
              <w:left w:val="nil"/>
              <w:bottom w:val="single" w:sz="4" w:space="0" w:color="auto"/>
              <w:right w:val="single" w:sz="4" w:space="0" w:color="auto"/>
            </w:tcBorders>
            <w:shd w:val="clear" w:color="auto" w:fill="auto"/>
            <w:noWrap/>
            <w:vAlign w:val="center"/>
          </w:tcPr>
          <w:p w14:paraId="2B711CB1" w14:textId="5FEE5568"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458D017A"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4DEDC2D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8.</w:t>
            </w:r>
          </w:p>
        </w:tc>
        <w:tc>
          <w:tcPr>
            <w:tcW w:w="539" w:type="pct"/>
            <w:tcBorders>
              <w:top w:val="nil"/>
              <w:left w:val="nil"/>
              <w:bottom w:val="single" w:sz="4" w:space="0" w:color="auto"/>
              <w:right w:val="single" w:sz="4" w:space="0" w:color="auto"/>
            </w:tcBorders>
            <w:shd w:val="clear" w:color="auto" w:fill="auto"/>
            <w:noWrap/>
            <w:vAlign w:val="center"/>
            <w:hideMark/>
          </w:tcPr>
          <w:p w14:paraId="355949D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125/1</w:t>
            </w:r>
          </w:p>
        </w:tc>
        <w:tc>
          <w:tcPr>
            <w:tcW w:w="922" w:type="pct"/>
            <w:tcBorders>
              <w:top w:val="nil"/>
              <w:left w:val="nil"/>
              <w:bottom w:val="single" w:sz="4" w:space="0" w:color="auto"/>
              <w:right w:val="single" w:sz="4" w:space="0" w:color="auto"/>
            </w:tcBorders>
            <w:shd w:val="clear" w:color="auto" w:fill="auto"/>
            <w:noWrap/>
            <w:vAlign w:val="center"/>
            <w:hideMark/>
          </w:tcPr>
          <w:p w14:paraId="3D718CE0"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48363ED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6414E92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1140BE4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350</w:t>
            </w:r>
          </w:p>
        </w:tc>
        <w:tc>
          <w:tcPr>
            <w:tcW w:w="513" w:type="pct"/>
            <w:tcBorders>
              <w:top w:val="nil"/>
              <w:left w:val="nil"/>
              <w:bottom w:val="single" w:sz="4" w:space="0" w:color="auto"/>
              <w:right w:val="single" w:sz="4" w:space="0" w:color="auto"/>
            </w:tcBorders>
            <w:shd w:val="clear" w:color="auto" w:fill="auto"/>
            <w:noWrap/>
            <w:vAlign w:val="center"/>
            <w:hideMark/>
          </w:tcPr>
          <w:p w14:paraId="7BD180F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tcPr>
          <w:p w14:paraId="2F4D5A46" w14:textId="0DF1B8D9"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06E8C1EE"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4D7E7B3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9.</w:t>
            </w:r>
          </w:p>
        </w:tc>
        <w:tc>
          <w:tcPr>
            <w:tcW w:w="539" w:type="pct"/>
            <w:tcBorders>
              <w:top w:val="nil"/>
              <w:left w:val="nil"/>
              <w:bottom w:val="single" w:sz="4" w:space="0" w:color="auto"/>
              <w:right w:val="single" w:sz="4" w:space="0" w:color="auto"/>
            </w:tcBorders>
            <w:shd w:val="clear" w:color="auto" w:fill="auto"/>
            <w:noWrap/>
            <w:vAlign w:val="center"/>
            <w:hideMark/>
          </w:tcPr>
          <w:p w14:paraId="0848C06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125/1</w:t>
            </w:r>
          </w:p>
        </w:tc>
        <w:tc>
          <w:tcPr>
            <w:tcW w:w="922" w:type="pct"/>
            <w:tcBorders>
              <w:top w:val="nil"/>
              <w:left w:val="nil"/>
              <w:bottom w:val="single" w:sz="4" w:space="0" w:color="auto"/>
              <w:right w:val="single" w:sz="4" w:space="0" w:color="auto"/>
            </w:tcBorders>
            <w:shd w:val="clear" w:color="auto" w:fill="auto"/>
            <w:noWrap/>
            <w:vAlign w:val="center"/>
            <w:hideMark/>
          </w:tcPr>
          <w:p w14:paraId="6A0ABCDC"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38FC24A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3C17079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5A8BEFE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370</w:t>
            </w:r>
          </w:p>
        </w:tc>
        <w:tc>
          <w:tcPr>
            <w:tcW w:w="513" w:type="pct"/>
            <w:tcBorders>
              <w:top w:val="nil"/>
              <w:left w:val="nil"/>
              <w:bottom w:val="single" w:sz="4" w:space="0" w:color="auto"/>
              <w:right w:val="single" w:sz="4" w:space="0" w:color="auto"/>
            </w:tcBorders>
            <w:shd w:val="clear" w:color="auto" w:fill="auto"/>
            <w:noWrap/>
            <w:vAlign w:val="center"/>
            <w:hideMark/>
          </w:tcPr>
          <w:p w14:paraId="457FFB1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23</w:t>
            </w:r>
          </w:p>
        </w:tc>
        <w:tc>
          <w:tcPr>
            <w:tcW w:w="538" w:type="pct"/>
            <w:tcBorders>
              <w:top w:val="nil"/>
              <w:left w:val="nil"/>
              <w:bottom w:val="single" w:sz="4" w:space="0" w:color="auto"/>
              <w:right w:val="single" w:sz="4" w:space="0" w:color="auto"/>
            </w:tcBorders>
            <w:shd w:val="clear" w:color="auto" w:fill="auto"/>
            <w:noWrap/>
            <w:vAlign w:val="center"/>
          </w:tcPr>
          <w:p w14:paraId="59CF75D8" w14:textId="5A488E20"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602C72CB"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2A646E8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10.</w:t>
            </w:r>
          </w:p>
        </w:tc>
        <w:tc>
          <w:tcPr>
            <w:tcW w:w="539" w:type="pct"/>
            <w:tcBorders>
              <w:top w:val="nil"/>
              <w:left w:val="nil"/>
              <w:bottom w:val="single" w:sz="4" w:space="0" w:color="auto"/>
              <w:right w:val="single" w:sz="4" w:space="0" w:color="auto"/>
            </w:tcBorders>
            <w:shd w:val="clear" w:color="auto" w:fill="auto"/>
            <w:noWrap/>
            <w:vAlign w:val="center"/>
            <w:hideMark/>
          </w:tcPr>
          <w:p w14:paraId="69EFF05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125/2</w:t>
            </w:r>
          </w:p>
        </w:tc>
        <w:tc>
          <w:tcPr>
            <w:tcW w:w="922" w:type="pct"/>
            <w:tcBorders>
              <w:top w:val="nil"/>
              <w:left w:val="nil"/>
              <w:bottom w:val="single" w:sz="4" w:space="0" w:color="auto"/>
              <w:right w:val="single" w:sz="4" w:space="0" w:color="auto"/>
            </w:tcBorders>
            <w:shd w:val="clear" w:color="auto" w:fill="auto"/>
            <w:noWrap/>
            <w:vAlign w:val="center"/>
            <w:hideMark/>
          </w:tcPr>
          <w:p w14:paraId="34E39976"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Siegniew</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1A8320A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3387956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180</w:t>
            </w:r>
          </w:p>
        </w:tc>
        <w:tc>
          <w:tcPr>
            <w:tcW w:w="513" w:type="pct"/>
            <w:tcBorders>
              <w:top w:val="nil"/>
              <w:left w:val="nil"/>
              <w:bottom w:val="single" w:sz="4" w:space="0" w:color="auto"/>
              <w:right w:val="single" w:sz="4" w:space="0" w:color="auto"/>
            </w:tcBorders>
            <w:shd w:val="clear" w:color="auto" w:fill="auto"/>
            <w:noWrap/>
            <w:vAlign w:val="center"/>
            <w:hideMark/>
          </w:tcPr>
          <w:p w14:paraId="737AA2B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420</w:t>
            </w:r>
          </w:p>
        </w:tc>
        <w:tc>
          <w:tcPr>
            <w:tcW w:w="513" w:type="pct"/>
            <w:tcBorders>
              <w:top w:val="nil"/>
              <w:left w:val="nil"/>
              <w:bottom w:val="single" w:sz="4" w:space="0" w:color="auto"/>
              <w:right w:val="single" w:sz="4" w:space="0" w:color="auto"/>
            </w:tcBorders>
            <w:shd w:val="clear" w:color="auto" w:fill="auto"/>
            <w:noWrap/>
            <w:vAlign w:val="center"/>
            <w:hideMark/>
          </w:tcPr>
          <w:p w14:paraId="42C1700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tcPr>
          <w:p w14:paraId="11F431F0" w14:textId="5B88B0FC"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2DE0C7EF"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243CAED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11.</w:t>
            </w:r>
          </w:p>
        </w:tc>
        <w:tc>
          <w:tcPr>
            <w:tcW w:w="539" w:type="pct"/>
            <w:tcBorders>
              <w:top w:val="nil"/>
              <w:left w:val="nil"/>
              <w:bottom w:val="single" w:sz="4" w:space="0" w:color="auto"/>
              <w:right w:val="single" w:sz="4" w:space="0" w:color="auto"/>
            </w:tcBorders>
            <w:shd w:val="clear" w:color="auto" w:fill="auto"/>
            <w:noWrap/>
            <w:vAlign w:val="center"/>
            <w:hideMark/>
          </w:tcPr>
          <w:p w14:paraId="470C207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189</w:t>
            </w:r>
          </w:p>
        </w:tc>
        <w:tc>
          <w:tcPr>
            <w:tcW w:w="922" w:type="pct"/>
            <w:tcBorders>
              <w:top w:val="nil"/>
              <w:left w:val="nil"/>
              <w:bottom w:val="single" w:sz="4" w:space="0" w:color="auto"/>
              <w:right w:val="single" w:sz="4" w:space="0" w:color="auto"/>
            </w:tcBorders>
            <w:shd w:val="clear" w:color="auto" w:fill="auto"/>
            <w:noWrap/>
            <w:vAlign w:val="center"/>
            <w:hideMark/>
          </w:tcPr>
          <w:p w14:paraId="374604B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Czelin</w:t>
            </w:r>
          </w:p>
        </w:tc>
        <w:tc>
          <w:tcPr>
            <w:tcW w:w="1155" w:type="pct"/>
            <w:tcBorders>
              <w:top w:val="nil"/>
              <w:left w:val="nil"/>
              <w:bottom w:val="single" w:sz="4" w:space="0" w:color="auto"/>
              <w:right w:val="single" w:sz="4" w:space="0" w:color="auto"/>
            </w:tcBorders>
            <w:shd w:val="clear" w:color="auto" w:fill="auto"/>
            <w:noWrap/>
            <w:vAlign w:val="center"/>
            <w:hideMark/>
          </w:tcPr>
          <w:p w14:paraId="1430B78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żywotnik zachodni</w:t>
            </w:r>
          </w:p>
        </w:tc>
        <w:tc>
          <w:tcPr>
            <w:tcW w:w="513" w:type="pct"/>
            <w:tcBorders>
              <w:top w:val="nil"/>
              <w:left w:val="nil"/>
              <w:bottom w:val="single" w:sz="4" w:space="0" w:color="auto"/>
              <w:right w:val="single" w:sz="4" w:space="0" w:color="auto"/>
            </w:tcBorders>
            <w:shd w:val="clear" w:color="auto" w:fill="auto"/>
            <w:noWrap/>
            <w:vAlign w:val="center"/>
            <w:hideMark/>
          </w:tcPr>
          <w:p w14:paraId="2BFC987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90</w:t>
            </w:r>
          </w:p>
        </w:tc>
        <w:tc>
          <w:tcPr>
            <w:tcW w:w="513" w:type="pct"/>
            <w:tcBorders>
              <w:top w:val="nil"/>
              <w:left w:val="nil"/>
              <w:bottom w:val="single" w:sz="4" w:space="0" w:color="auto"/>
              <w:right w:val="single" w:sz="4" w:space="0" w:color="auto"/>
            </w:tcBorders>
            <w:shd w:val="clear" w:color="auto" w:fill="auto"/>
            <w:noWrap/>
            <w:vAlign w:val="center"/>
            <w:hideMark/>
          </w:tcPr>
          <w:p w14:paraId="14720DC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205</w:t>
            </w:r>
          </w:p>
        </w:tc>
        <w:tc>
          <w:tcPr>
            <w:tcW w:w="513" w:type="pct"/>
            <w:tcBorders>
              <w:top w:val="nil"/>
              <w:left w:val="nil"/>
              <w:bottom w:val="single" w:sz="4" w:space="0" w:color="auto"/>
              <w:right w:val="single" w:sz="4" w:space="0" w:color="auto"/>
            </w:tcBorders>
            <w:shd w:val="clear" w:color="auto" w:fill="auto"/>
            <w:noWrap/>
            <w:vAlign w:val="center"/>
            <w:hideMark/>
          </w:tcPr>
          <w:p w14:paraId="76888C5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24</w:t>
            </w:r>
          </w:p>
        </w:tc>
        <w:tc>
          <w:tcPr>
            <w:tcW w:w="538" w:type="pct"/>
            <w:tcBorders>
              <w:top w:val="nil"/>
              <w:left w:val="nil"/>
              <w:bottom w:val="single" w:sz="4" w:space="0" w:color="auto"/>
              <w:right w:val="single" w:sz="4" w:space="0" w:color="auto"/>
            </w:tcBorders>
            <w:shd w:val="clear" w:color="auto" w:fill="auto"/>
            <w:noWrap/>
            <w:vAlign w:val="center"/>
          </w:tcPr>
          <w:p w14:paraId="6F7D1D7A" w14:textId="5AAE55BC"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3704DC0D"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2362E3F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12.</w:t>
            </w:r>
          </w:p>
        </w:tc>
        <w:tc>
          <w:tcPr>
            <w:tcW w:w="539" w:type="pct"/>
            <w:tcBorders>
              <w:top w:val="nil"/>
              <w:left w:val="nil"/>
              <w:bottom w:val="single" w:sz="4" w:space="0" w:color="auto"/>
              <w:right w:val="single" w:sz="4" w:space="0" w:color="auto"/>
            </w:tcBorders>
            <w:shd w:val="clear" w:color="auto" w:fill="auto"/>
            <w:noWrap/>
            <w:vAlign w:val="center"/>
            <w:hideMark/>
          </w:tcPr>
          <w:p w14:paraId="23D0EAF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182/4</w:t>
            </w:r>
          </w:p>
        </w:tc>
        <w:tc>
          <w:tcPr>
            <w:tcW w:w="922" w:type="pct"/>
            <w:tcBorders>
              <w:top w:val="nil"/>
              <w:left w:val="nil"/>
              <w:bottom w:val="single" w:sz="4" w:space="0" w:color="auto"/>
              <w:right w:val="single" w:sz="4" w:space="0" w:color="auto"/>
            </w:tcBorders>
            <w:shd w:val="clear" w:color="auto" w:fill="auto"/>
            <w:noWrap/>
            <w:vAlign w:val="center"/>
            <w:hideMark/>
          </w:tcPr>
          <w:p w14:paraId="20D2532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Czelin</w:t>
            </w:r>
          </w:p>
        </w:tc>
        <w:tc>
          <w:tcPr>
            <w:tcW w:w="1155" w:type="pct"/>
            <w:tcBorders>
              <w:top w:val="nil"/>
              <w:left w:val="nil"/>
              <w:bottom w:val="single" w:sz="4" w:space="0" w:color="auto"/>
              <w:right w:val="single" w:sz="4" w:space="0" w:color="auto"/>
            </w:tcBorders>
            <w:shd w:val="clear" w:color="auto" w:fill="auto"/>
            <w:noWrap/>
            <w:vAlign w:val="center"/>
            <w:hideMark/>
          </w:tcPr>
          <w:p w14:paraId="3FCCE81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lipa drobnolistna</w:t>
            </w:r>
          </w:p>
        </w:tc>
        <w:tc>
          <w:tcPr>
            <w:tcW w:w="513" w:type="pct"/>
            <w:tcBorders>
              <w:top w:val="nil"/>
              <w:left w:val="nil"/>
              <w:bottom w:val="single" w:sz="4" w:space="0" w:color="auto"/>
              <w:right w:val="single" w:sz="4" w:space="0" w:color="auto"/>
            </w:tcBorders>
            <w:shd w:val="clear" w:color="auto" w:fill="auto"/>
            <w:noWrap/>
            <w:vAlign w:val="center"/>
            <w:hideMark/>
          </w:tcPr>
          <w:p w14:paraId="32EFB96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80</w:t>
            </w:r>
          </w:p>
        </w:tc>
        <w:tc>
          <w:tcPr>
            <w:tcW w:w="513" w:type="pct"/>
            <w:tcBorders>
              <w:top w:val="nil"/>
              <w:left w:val="nil"/>
              <w:bottom w:val="single" w:sz="4" w:space="0" w:color="auto"/>
              <w:right w:val="single" w:sz="4" w:space="0" w:color="auto"/>
            </w:tcBorders>
            <w:shd w:val="clear" w:color="auto" w:fill="auto"/>
            <w:noWrap/>
            <w:vAlign w:val="center"/>
            <w:hideMark/>
          </w:tcPr>
          <w:p w14:paraId="31A88D7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290</w:t>
            </w:r>
          </w:p>
        </w:tc>
        <w:tc>
          <w:tcPr>
            <w:tcW w:w="513" w:type="pct"/>
            <w:tcBorders>
              <w:top w:val="nil"/>
              <w:left w:val="nil"/>
              <w:bottom w:val="single" w:sz="4" w:space="0" w:color="auto"/>
              <w:right w:val="single" w:sz="4" w:space="0" w:color="auto"/>
            </w:tcBorders>
            <w:shd w:val="clear" w:color="auto" w:fill="auto"/>
            <w:noWrap/>
            <w:vAlign w:val="center"/>
            <w:hideMark/>
          </w:tcPr>
          <w:p w14:paraId="2A48016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tcPr>
          <w:p w14:paraId="276A6080" w14:textId="41605978"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18A57131"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07AB87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w:t>
            </w:r>
          </w:p>
        </w:tc>
        <w:tc>
          <w:tcPr>
            <w:tcW w:w="539" w:type="pct"/>
            <w:tcBorders>
              <w:top w:val="nil"/>
              <w:left w:val="nil"/>
              <w:bottom w:val="single" w:sz="4" w:space="0" w:color="auto"/>
              <w:right w:val="single" w:sz="4" w:space="0" w:color="auto"/>
            </w:tcBorders>
            <w:shd w:val="clear" w:color="auto" w:fill="auto"/>
            <w:noWrap/>
            <w:vAlign w:val="center"/>
            <w:hideMark/>
          </w:tcPr>
          <w:p w14:paraId="0F045E1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112</w:t>
            </w:r>
          </w:p>
        </w:tc>
        <w:tc>
          <w:tcPr>
            <w:tcW w:w="922" w:type="pct"/>
            <w:tcBorders>
              <w:top w:val="nil"/>
              <w:left w:val="nil"/>
              <w:bottom w:val="single" w:sz="4" w:space="0" w:color="auto"/>
              <w:right w:val="single" w:sz="4" w:space="0" w:color="auto"/>
            </w:tcBorders>
            <w:shd w:val="clear" w:color="auto" w:fill="auto"/>
            <w:noWrap/>
            <w:vAlign w:val="center"/>
            <w:hideMark/>
          </w:tcPr>
          <w:p w14:paraId="359B5C0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427063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082614E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37FC4F6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430</w:t>
            </w:r>
          </w:p>
        </w:tc>
        <w:tc>
          <w:tcPr>
            <w:tcW w:w="513" w:type="pct"/>
            <w:tcBorders>
              <w:top w:val="nil"/>
              <w:left w:val="nil"/>
              <w:bottom w:val="single" w:sz="4" w:space="0" w:color="auto"/>
              <w:right w:val="single" w:sz="4" w:space="0" w:color="auto"/>
            </w:tcBorders>
            <w:shd w:val="clear" w:color="auto" w:fill="auto"/>
            <w:noWrap/>
            <w:vAlign w:val="center"/>
            <w:hideMark/>
          </w:tcPr>
          <w:p w14:paraId="657F4E2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w:t>
            </w:r>
          </w:p>
        </w:tc>
        <w:tc>
          <w:tcPr>
            <w:tcW w:w="538" w:type="pct"/>
            <w:tcBorders>
              <w:top w:val="nil"/>
              <w:left w:val="nil"/>
              <w:bottom w:val="single" w:sz="4" w:space="0" w:color="auto"/>
              <w:right w:val="single" w:sz="4" w:space="0" w:color="auto"/>
            </w:tcBorders>
            <w:shd w:val="clear" w:color="auto" w:fill="auto"/>
            <w:noWrap/>
            <w:vAlign w:val="center"/>
          </w:tcPr>
          <w:p w14:paraId="5FE6144B" w14:textId="28E3E049"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57AB7ED0"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DF4268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14.</w:t>
            </w:r>
          </w:p>
        </w:tc>
        <w:tc>
          <w:tcPr>
            <w:tcW w:w="539" w:type="pct"/>
            <w:tcBorders>
              <w:top w:val="nil"/>
              <w:left w:val="nil"/>
              <w:bottom w:val="single" w:sz="4" w:space="0" w:color="auto"/>
              <w:right w:val="single" w:sz="4" w:space="0" w:color="auto"/>
            </w:tcBorders>
            <w:shd w:val="clear" w:color="auto" w:fill="auto"/>
            <w:noWrap/>
            <w:vAlign w:val="center"/>
            <w:hideMark/>
          </w:tcPr>
          <w:p w14:paraId="3A7654E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135/2</w:t>
            </w:r>
          </w:p>
        </w:tc>
        <w:tc>
          <w:tcPr>
            <w:tcW w:w="922" w:type="pct"/>
            <w:tcBorders>
              <w:top w:val="nil"/>
              <w:left w:val="nil"/>
              <w:bottom w:val="single" w:sz="4" w:space="0" w:color="auto"/>
              <w:right w:val="single" w:sz="4" w:space="0" w:color="auto"/>
            </w:tcBorders>
            <w:shd w:val="clear" w:color="auto" w:fill="auto"/>
            <w:noWrap/>
            <w:vAlign w:val="center"/>
            <w:hideMark/>
          </w:tcPr>
          <w:p w14:paraId="68A39ED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6811B38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0A2089C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1D523AF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420</w:t>
            </w:r>
          </w:p>
        </w:tc>
        <w:tc>
          <w:tcPr>
            <w:tcW w:w="513" w:type="pct"/>
            <w:tcBorders>
              <w:top w:val="nil"/>
              <w:left w:val="nil"/>
              <w:bottom w:val="single" w:sz="4" w:space="0" w:color="auto"/>
              <w:right w:val="single" w:sz="4" w:space="0" w:color="auto"/>
            </w:tcBorders>
            <w:shd w:val="clear" w:color="auto" w:fill="auto"/>
            <w:noWrap/>
            <w:vAlign w:val="center"/>
            <w:hideMark/>
          </w:tcPr>
          <w:p w14:paraId="76ACB48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29</w:t>
            </w:r>
          </w:p>
        </w:tc>
        <w:tc>
          <w:tcPr>
            <w:tcW w:w="538" w:type="pct"/>
            <w:tcBorders>
              <w:top w:val="nil"/>
              <w:left w:val="nil"/>
              <w:bottom w:val="single" w:sz="4" w:space="0" w:color="auto"/>
              <w:right w:val="single" w:sz="4" w:space="0" w:color="auto"/>
            </w:tcBorders>
            <w:shd w:val="clear" w:color="auto" w:fill="auto"/>
            <w:noWrap/>
            <w:vAlign w:val="center"/>
          </w:tcPr>
          <w:p w14:paraId="5A966B9E" w14:textId="2CC0FB09"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5A807478"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692CD96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w:t>
            </w:r>
          </w:p>
        </w:tc>
        <w:tc>
          <w:tcPr>
            <w:tcW w:w="539" w:type="pct"/>
            <w:tcBorders>
              <w:top w:val="nil"/>
              <w:left w:val="nil"/>
              <w:bottom w:val="single" w:sz="4" w:space="0" w:color="auto"/>
              <w:right w:val="single" w:sz="4" w:space="0" w:color="auto"/>
            </w:tcBorders>
            <w:shd w:val="clear" w:color="auto" w:fill="auto"/>
            <w:noWrap/>
            <w:vAlign w:val="center"/>
            <w:hideMark/>
          </w:tcPr>
          <w:p w14:paraId="789D87E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135/2</w:t>
            </w:r>
          </w:p>
        </w:tc>
        <w:tc>
          <w:tcPr>
            <w:tcW w:w="922" w:type="pct"/>
            <w:tcBorders>
              <w:top w:val="nil"/>
              <w:left w:val="nil"/>
              <w:bottom w:val="single" w:sz="4" w:space="0" w:color="auto"/>
              <w:right w:val="single" w:sz="4" w:space="0" w:color="auto"/>
            </w:tcBorders>
            <w:shd w:val="clear" w:color="auto" w:fill="auto"/>
            <w:noWrap/>
            <w:vAlign w:val="center"/>
            <w:hideMark/>
          </w:tcPr>
          <w:p w14:paraId="4E73A54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4599428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239A20C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6AE8C6D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420</w:t>
            </w:r>
          </w:p>
        </w:tc>
        <w:tc>
          <w:tcPr>
            <w:tcW w:w="513" w:type="pct"/>
            <w:tcBorders>
              <w:top w:val="nil"/>
              <w:left w:val="nil"/>
              <w:bottom w:val="single" w:sz="4" w:space="0" w:color="auto"/>
              <w:right w:val="single" w:sz="4" w:space="0" w:color="auto"/>
            </w:tcBorders>
            <w:shd w:val="clear" w:color="auto" w:fill="auto"/>
            <w:noWrap/>
            <w:vAlign w:val="center"/>
            <w:hideMark/>
          </w:tcPr>
          <w:p w14:paraId="7F21F22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29</w:t>
            </w:r>
          </w:p>
        </w:tc>
        <w:tc>
          <w:tcPr>
            <w:tcW w:w="538" w:type="pct"/>
            <w:tcBorders>
              <w:top w:val="nil"/>
              <w:left w:val="nil"/>
              <w:bottom w:val="single" w:sz="4" w:space="0" w:color="auto"/>
              <w:right w:val="single" w:sz="4" w:space="0" w:color="auto"/>
            </w:tcBorders>
            <w:shd w:val="clear" w:color="auto" w:fill="auto"/>
            <w:noWrap/>
            <w:vAlign w:val="center"/>
          </w:tcPr>
          <w:p w14:paraId="5454F679" w14:textId="07D8C2A8"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00CE106D"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0D010AB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16.</w:t>
            </w:r>
          </w:p>
        </w:tc>
        <w:tc>
          <w:tcPr>
            <w:tcW w:w="539" w:type="pct"/>
            <w:tcBorders>
              <w:top w:val="nil"/>
              <w:left w:val="nil"/>
              <w:bottom w:val="single" w:sz="4" w:space="0" w:color="auto"/>
              <w:right w:val="single" w:sz="4" w:space="0" w:color="auto"/>
            </w:tcBorders>
            <w:shd w:val="clear" w:color="auto" w:fill="auto"/>
            <w:noWrap/>
            <w:vAlign w:val="center"/>
            <w:hideMark/>
          </w:tcPr>
          <w:p w14:paraId="7C05EB1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135/2</w:t>
            </w:r>
          </w:p>
        </w:tc>
        <w:tc>
          <w:tcPr>
            <w:tcW w:w="922" w:type="pct"/>
            <w:tcBorders>
              <w:top w:val="nil"/>
              <w:left w:val="nil"/>
              <w:bottom w:val="single" w:sz="4" w:space="0" w:color="auto"/>
              <w:right w:val="single" w:sz="4" w:space="0" w:color="auto"/>
            </w:tcBorders>
            <w:shd w:val="clear" w:color="auto" w:fill="auto"/>
            <w:noWrap/>
            <w:vAlign w:val="center"/>
            <w:hideMark/>
          </w:tcPr>
          <w:p w14:paraId="0A19E4C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1E6A319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6AFDF18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2B28C42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55F9F7D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26</w:t>
            </w:r>
          </w:p>
        </w:tc>
        <w:tc>
          <w:tcPr>
            <w:tcW w:w="538" w:type="pct"/>
            <w:tcBorders>
              <w:top w:val="nil"/>
              <w:left w:val="nil"/>
              <w:bottom w:val="single" w:sz="4" w:space="0" w:color="auto"/>
              <w:right w:val="single" w:sz="4" w:space="0" w:color="auto"/>
            </w:tcBorders>
            <w:shd w:val="clear" w:color="auto" w:fill="auto"/>
            <w:noWrap/>
            <w:vAlign w:val="center"/>
          </w:tcPr>
          <w:p w14:paraId="71A5CD9E" w14:textId="2418BE3B"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43315B88"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7C58D9F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w:t>
            </w:r>
          </w:p>
        </w:tc>
        <w:tc>
          <w:tcPr>
            <w:tcW w:w="539" w:type="pct"/>
            <w:tcBorders>
              <w:top w:val="nil"/>
              <w:left w:val="nil"/>
              <w:bottom w:val="single" w:sz="4" w:space="0" w:color="auto"/>
              <w:right w:val="single" w:sz="4" w:space="0" w:color="auto"/>
            </w:tcBorders>
            <w:shd w:val="clear" w:color="auto" w:fill="auto"/>
            <w:noWrap/>
            <w:vAlign w:val="center"/>
            <w:hideMark/>
          </w:tcPr>
          <w:p w14:paraId="77AEFE0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135/2</w:t>
            </w:r>
          </w:p>
        </w:tc>
        <w:tc>
          <w:tcPr>
            <w:tcW w:w="922" w:type="pct"/>
            <w:tcBorders>
              <w:top w:val="nil"/>
              <w:left w:val="nil"/>
              <w:bottom w:val="single" w:sz="4" w:space="0" w:color="auto"/>
              <w:right w:val="single" w:sz="4" w:space="0" w:color="auto"/>
            </w:tcBorders>
            <w:shd w:val="clear" w:color="auto" w:fill="auto"/>
            <w:noWrap/>
            <w:vAlign w:val="center"/>
            <w:hideMark/>
          </w:tcPr>
          <w:p w14:paraId="0F54060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577BF9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7DFCD7A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67EAAB9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30C58C0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24</w:t>
            </w:r>
          </w:p>
        </w:tc>
        <w:tc>
          <w:tcPr>
            <w:tcW w:w="538" w:type="pct"/>
            <w:tcBorders>
              <w:top w:val="nil"/>
              <w:left w:val="nil"/>
              <w:bottom w:val="single" w:sz="4" w:space="0" w:color="auto"/>
              <w:right w:val="single" w:sz="4" w:space="0" w:color="auto"/>
            </w:tcBorders>
            <w:shd w:val="clear" w:color="auto" w:fill="auto"/>
            <w:noWrap/>
            <w:vAlign w:val="center"/>
          </w:tcPr>
          <w:p w14:paraId="259AEAE0" w14:textId="11ACA3D6"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2115D056"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791472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w:t>
            </w:r>
          </w:p>
        </w:tc>
        <w:tc>
          <w:tcPr>
            <w:tcW w:w="539" w:type="pct"/>
            <w:tcBorders>
              <w:top w:val="nil"/>
              <w:left w:val="nil"/>
              <w:bottom w:val="single" w:sz="4" w:space="0" w:color="auto"/>
              <w:right w:val="single" w:sz="4" w:space="0" w:color="auto"/>
            </w:tcBorders>
            <w:shd w:val="clear" w:color="auto" w:fill="auto"/>
            <w:noWrap/>
            <w:vAlign w:val="center"/>
            <w:hideMark/>
          </w:tcPr>
          <w:p w14:paraId="7B6449D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139/1</w:t>
            </w:r>
          </w:p>
        </w:tc>
        <w:tc>
          <w:tcPr>
            <w:tcW w:w="922" w:type="pct"/>
            <w:tcBorders>
              <w:top w:val="nil"/>
              <w:left w:val="nil"/>
              <w:bottom w:val="single" w:sz="4" w:space="0" w:color="auto"/>
              <w:right w:val="single" w:sz="4" w:space="0" w:color="auto"/>
            </w:tcBorders>
            <w:shd w:val="clear" w:color="auto" w:fill="auto"/>
            <w:noWrap/>
            <w:vAlign w:val="center"/>
            <w:hideMark/>
          </w:tcPr>
          <w:p w14:paraId="517265D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CB90E8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526EC70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7ED53E2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55BEB21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21</w:t>
            </w:r>
          </w:p>
        </w:tc>
        <w:tc>
          <w:tcPr>
            <w:tcW w:w="538" w:type="pct"/>
            <w:tcBorders>
              <w:top w:val="nil"/>
              <w:left w:val="nil"/>
              <w:bottom w:val="single" w:sz="4" w:space="0" w:color="auto"/>
              <w:right w:val="single" w:sz="4" w:space="0" w:color="auto"/>
            </w:tcBorders>
            <w:shd w:val="clear" w:color="auto" w:fill="auto"/>
            <w:noWrap/>
            <w:vAlign w:val="center"/>
          </w:tcPr>
          <w:p w14:paraId="0FC203BB" w14:textId="6FF8D033"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4D36F3AC"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CE63DF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19.</w:t>
            </w:r>
          </w:p>
        </w:tc>
        <w:tc>
          <w:tcPr>
            <w:tcW w:w="539" w:type="pct"/>
            <w:tcBorders>
              <w:top w:val="nil"/>
              <w:left w:val="nil"/>
              <w:bottom w:val="single" w:sz="4" w:space="0" w:color="auto"/>
              <w:right w:val="single" w:sz="4" w:space="0" w:color="auto"/>
            </w:tcBorders>
            <w:shd w:val="clear" w:color="auto" w:fill="auto"/>
            <w:noWrap/>
            <w:vAlign w:val="center"/>
            <w:hideMark/>
          </w:tcPr>
          <w:p w14:paraId="07E34A6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139/2</w:t>
            </w:r>
          </w:p>
        </w:tc>
        <w:tc>
          <w:tcPr>
            <w:tcW w:w="922" w:type="pct"/>
            <w:tcBorders>
              <w:top w:val="nil"/>
              <w:left w:val="nil"/>
              <w:bottom w:val="single" w:sz="4" w:space="0" w:color="auto"/>
              <w:right w:val="single" w:sz="4" w:space="0" w:color="auto"/>
            </w:tcBorders>
            <w:shd w:val="clear" w:color="auto" w:fill="auto"/>
            <w:noWrap/>
            <w:vAlign w:val="center"/>
            <w:hideMark/>
          </w:tcPr>
          <w:p w14:paraId="35AB057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7CFCDC0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0B92BF4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17C1F26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340</w:t>
            </w:r>
          </w:p>
        </w:tc>
        <w:tc>
          <w:tcPr>
            <w:tcW w:w="513" w:type="pct"/>
            <w:tcBorders>
              <w:top w:val="nil"/>
              <w:left w:val="nil"/>
              <w:bottom w:val="single" w:sz="4" w:space="0" w:color="auto"/>
              <w:right w:val="single" w:sz="4" w:space="0" w:color="auto"/>
            </w:tcBorders>
            <w:shd w:val="clear" w:color="auto" w:fill="auto"/>
            <w:noWrap/>
            <w:vAlign w:val="center"/>
            <w:hideMark/>
          </w:tcPr>
          <w:p w14:paraId="067DDFF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tcPr>
          <w:p w14:paraId="2605F28E" w14:textId="4160F0DD"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0156BE66"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02EEF4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9" w:type="pct"/>
            <w:tcBorders>
              <w:top w:val="nil"/>
              <w:left w:val="nil"/>
              <w:bottom w:val="single" w:sz="4" w:space="0" w:color="auto"/>
              <w:right w:val="single" w:sz="4" w:space="0" w:color="auto"/>
            </w:tcBorders>
            <w:shd w:val="clear" w:color="auto" w:fill="auto"/>
            <w:noWrap/>
            <w:vAlign w:val="center"/>
            <w:hideMark/>
          </w:tcPr>
          <w:p w14:paraId="339DDF1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156/1</w:t>
            </w:r>
          </w:p>
        </w:tc>
        <w:tc>
          <w:tcPr>
            <w:tcW w:w="922" w:type="pct"/>
            <w:tcBorders>
              <w:top w:val="nil"/>
              <w:left w:val="nil"/>
              <w:bottom w:val="single" w:sz="4" w:space="0" w:color="auto"/>
              <w:right w:val="single" w:sz="4" w:space="0" w:color="auto"/>
            </w:tcBorders>
            <w:shd w:val="clear" w:color="auto" w:fill="auto"/>
            <w:noWrap/>
            <w:vAlign w:val="center"/>
            <w:hideMark/>
          </w:tcPr>
          <w:p w14:paraId="4A854C7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76D2CDB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102ABB9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526AC50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390</w:t>
            </w:r>
          </w:p>
        </w:tc>
        <w:tc>
          <w:tcPr>
            <w:tcW w:w="513" w:type="pct"/>
            <w:tcBorders>
              <w:top w:val="nil"/>
              <w:left w:val="nil"/>
              <w:bottom w:val="single" w:sz="4" w:space="0" w:color="auto"/>
              <w:right w:val="single" w:sz="4" w:space="0" w:color="auto"/>
            </w:tcBorders>
            <w:shd w:val="clear" w:color="auto" w:fill="auto"/>
            <w:noWrap/>
            <w:vAlign w:val="center"/>
            <w:hideMark/>
          </w:tcPr>
          <w:p w14:paraId="65147F9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27</w:t>
            </w:r>
          </w:p>
        </w:tc>
        <w:tc>
          <w:tcPr>
            <w:tcW w:w="538" w:type="pct"/>
            <w:tcBorders>
              <w:top w:val="nil"/>
              <w:left w:val="nil"/>
              <w:bottom w:val="single" w:sz="4" w:space="0" w:color="auto"/>
              <w:right w:val="single" w:sz="4" w:space="0" w:color="auto"/>
            </w:tcBorders>
            <w:shd w:val="clear" w:color="auto" w:fill="auto"/>
            <w:noWrap/>
            <w:vAlign w:val="center"/>
          </w:tcPr>
          <w:p w14:paraId="5E6FC7F4" w14:textId="73D7A928"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216DB886"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77D311F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21.</w:t>
            </w:r>
          </w:p>
        </w:tc>
        <w:tc>
          <w:tcPr>
            <w:tcW w:w="539" w:type="pct"/>
            <w:tcBorders>
              <w:top w:val="nil"/>
              <w:left w:val="nil"/>
              <w:bottom w:val="single" w:sz="4" w:space="0" w:color="auto"/>
              <w:right w:val="single" w:sz="4" w:space="0" w:color="auto"/>
            </w:tcBorders>
            <w:shd w:val="clear" w:color="auto" w:fill="auto"/>
            <w:noWrap/>
            <w:vAlign w:val="center"/>
            <w:hideMark/>
          </w:tcPr>
          <w:p w14:paraId="7765126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158</w:t>
            </w:r>
          </w:p>
        </w:tc>
        <w:tc>
          <w:tcPr>
            <w:tcW w:w="922" w:type="pct"/>
            <w:tcBorders>
              <w:top w:val="nil"/>
              <w:left w:val="nil"/>
              <w:bottom w:val="single" w:sz="4" w:space="0" w:color="auto"/>
              <w:right w:val="single" w:sz="4" w:space="0" w:color="auto"/>
            </w:tcBorders>
            <w:shd w:val="clear" w:color="auto" w:fill="auto"/>
            <w:noWrap/>
            <w:vAlign w:val="center"/>
            <w:hideMark/>
          </w:tcPr>
          <w:p w14:paraId="7B8132A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681BE3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5A69F8D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2E7C8CA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330</w:t>
            </w:r>
          </w:p>
        </w:tc>
        <w:tc>
          <w:tcPr>
            <w:tcW w:w="513" w:type="pct"/>
            <w:tcBorders>
              <w:top w:val="nil"/>
              <w:left w:val="nil"/>
              <w:bottom w:val="single" w:sz="4" w:space="0" w:color="auto"/>
              <w:right w:val="single" w:sz="4" w:space="0" w:color="auto"/>
            </w:tcBorders>
            <w:shd w:val="clear" w:color="auto" w:fill="auto"/>
            <w:noWrap/>
            <w:vAlign w:val="center"/>
            <w:hideMark/>
          </w:tcPr>
          <w:p w14:paraId="7B2BB04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23</w:t>
            </w:r>
          </w:p>
        </w:tc>
        <w:tc>
          <w:tcPr>
            <w:tcW w:w="538" w:type="pct"/>
            <w:tcBorders>
              <w:top w:val="nil"/>
              <w:left w:val="nil"/>
              <w:bottom w:val="single" w:sz="4" w:space="0" w:color="auto"/>
              <w:right w:val="single" w:sz="4" w:space="0" w:color="auto"/>
            </w:tcBorders>
            <w:shd w:val="clear" w:color="auto" w:fill="auto"/>
            <w:noWrap/>
            <w:vAlign w:val="center"/>
          </w:tcPr>
          <w:p w14:paraId="5615E7E2" w14:textId="3F937FF5"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58B42CD7"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094CA3F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22.</w:t>
            </w:r>
          </w:p>
        </w:tc>
        <w:tc>
          <w:tcPr>
            <w:tcW w:w="539" w:type="pct"/>
            <w:tcBorders>
              <w:top w:val="nil"/>
              <w:left w:val="nil"/>
              <w:bottom w:val="single" w:sz="4" w:space="0" w:color="auto"/>
              <w:right w:val="single" w:sz="4" w:space="0" w:color="auto"/>
            </w:tcBorders>
            <w:shd w:val="clear" w:color="auto" w:fill="auto"/>
            <w:noWrap/>
            <w:vAlign w:val="center"/>
            <w:hideMark/>
          </w:tcPr>
          <w:p w14:paraId="5C3B899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160/1</w:t>
            </w:r>
          </w:p>
        </w:tc>
        <w:tc>
          <w:tcPr>
            <w:tcW w:w="922" w:type="pct"/>
            <w:tcBorders>
              <w:top w:val="nil"/>
              <w:left w:val="nil"/>
              <w:bottom w:val="single" w:sz="4" w:space="0" w:color="auto"/>
              <w:right w:val="single" w:sz="4" w:space="0" w:color="auto"/>
            </w:tcBorders>
            <w:shd w:val="clear" w:color="auto" w:fill="auto"/>
            <w:noWrap/>
            <w:vAlign w:val="center"/>
            <w:hideMark/>
          </w:tcPr>
          <w:p w14:paraId="731AECB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6AF796B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375E0F4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2E7BCE3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420</w:t>
            </w:r>
          </w:p>
        </w:tc>
        <w:tc>
          <w:tcPr>
            <w:tcW w:w="513" w:type="pct"/>
            <w:tcBorders>
              <w:top w:val="nil"/>
              <w:left w:val="nil"/>
              <w:bottom w:val="single" w:sz="4" w:space="0" w:color="auto"/>
              <w:right w:val="single" w:sz="4" w:space="0" w:color="auto"/>
            </w:tcBorders>
            <w:shd w:val="clear" w:color="auto" w:fill="auto"/>
            <w:noWrap/>
            <w:vAlign w:val="center"/>
            <w:hideMark/>
          </w:tcPr>
          <w:p w14:paraId="5EA2BDC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27</w:t>
            </w:r>
          </w:p>
        </w:tc>
        <w:tc>
          <w:tcPr>
            <w:tcW w:w="538" w:type="pct"/>
            <w:tcBorders>
              <w:top w:val="nil"/>
              <w:left w:val="nil"/>
              <w:bottom w:val="single" w:sz="4" w:space="0" w:color="auto"/>
              <w:right w:val="single" w:sz="4" w:space="0" w:color="auto"/>
            </w:tcBorders>
            <w:shd w:val="clear" w:color="auto" w:fill="auto"/>
            <w:noWrap/>
            <w:vAlign w:val="center"/>
          </w:tcPr>
          <w:p w14:paraId="2457D5DC" w14:textId="7CBD6169"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43C332A8"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3291EB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23.</w:t>
            </w:r>
          </w:p>
        </w:tc>
        <w:tc>
          <w:tcPr>
            <w:tcW w:w="539" w:type="pct"/>
            <w:tcBorders>
              <w:top w:val="nil"/>
              <w:left w:val="nil"/>
              <w:bottom w:val="single" w:sz="4" w:space="0" w:color="auto"/>
              <w:right w:val="single" w:sz="4" w:space="0" w:color="auto"/>
            </w:tcBorders>
            <w:shd w:val="clear" w:color="auto" w:fill="auto"/>
            <w:noWrap/>
            <w:vAlign w:val="center"/>
            <w:hideMark/>
          </w:tcPr>
          <w:p w14:paraId="2B8CB19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160/1</w:t>
            </w:r>
          </w:p>
        </w:tc>
        <w:tc>
          <w:tcPr>
            <w:tcW w:w="922" w:type="pct"/>
            <w:tcBorders>
              <w:top w:val="nil"/>
              <w:left w:val="nil"/>
              <w:bottom w:val="single" w:sz="4" w:space="0" w:color="auto"/>
              <w:right w:val="single" w:sz="4" w:space="0" w:color="auto"/>
            </w:tcBorders>
            <w:shd w:val="clear" w:color="auto" w:fill="auto"/>
            <w:noWrap/>
            <w:vAlign w:val="center"/>
            <w:hideMark/>
          </w:tcPr>
          <w:p w14:paraId="4F86D16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021BBEC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7D7181E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0692211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320</w:t>
            </w:r>
          </w:p>
        </w:tc>
        <w:tc>
          <w:tcPr>
            <w:tcW w:w="513" w:type="pct"/>
            <w:tcBorders>
              <w:top w:val="nil"/>
              <w:left w:val="nil"/>
              <w:bottom w:val="single" w:sz="4" w:space="0" w:color="auto"/>
              <w:right w:val="single" w:sz="4" w:space="0" w:color="auto"/>
            </w:tcBorders>
            <w:shd w:val="clear" w:color="auto" w:fill="auto"/>
            <w:noWrap/>
            <w:vAlign w:val="center"/>
            <w:hideMark/>
          </w:tcPr>
          <w:p w14:paraId="2F0C3E8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tcPr>
          <w:p w14:paraId="03C8A734" w14:textId="188590BC"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2D40CC6B"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327B3CC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24.</w:t>
            </w:r>
          </w:p>
        </w:tc>
        <w:tc>
          <w:tcPr>
            <w:tcW w:w="539" w:type="pct"/>
            <w:tcBorders>
              <w:top w:val="nil"/>
              <w:left w:val="nil"/>
              <w:bottom w:val="single" w:sz="4" w:space="0" w:color="auto"/>
              <w:right w:val="single" w:sz="4" w:space="0" w:color="auto"/>
            </w:tcBorders>
            <w:shd w:val="clear" w:color="auto" w:fill="auto"/>
            <w:noWrap/>
            <w:vAlign w:val="center"/>
            <w:hideMark/>
          </w:tcPr>
          <w:p w14:paraId="3CD7B81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174</w:t>
            </w:r>
          </w:p>
        </w:tc>
        <w:tc>
          <w:tcPr>
            <w:tcW w:w="922" w:type="pct"/>
            <w:tcBorders>
              <w:top w:val="nil"/>
              <w:left w:val="nil"/>
              <w:bottom w:val="single" w:sz="4" w:space="0" w:color="auto"/>
              <w:right w:val="single" w:sz="4" w:space="0" w:color="auto"/>
            </w:tcBorders>
            <w:shd w:val="clear" w:color="auto" w:fill="auto"/>
            <w:noWrap/>
            <w:vAlign w:val="center"/>
            <w:hideMark/>
          </w:tcPr>
          <w:p w14:paraId="3ABF539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58F6383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78D6B16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5F61859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3B4E56A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21</w:t>
            </w:r>
          </w:p>
        </w:tc>
        <w:tc>
          <w:tcPr>
            <w:tcW w:w="538" w:type="pct"/>
            <w:tcBorders>
              <w:top w:val="nil"/>
              <w:left w:val="nil"/>
              <w:bottom w:val="single" w:sz="4" w:space="0" w:color="auto"/>
              <w:right w:val="single" w:sz="4" w:space="0" w:color="auto"/>
            </w:tcBorders>
            <w:shd w:val="clear" w:color="auto" w:fill="auto"/>
            <w:noWrap/>
            <w:vAlign w:val="center"/>
          </w:tcPr>
          <w:p w14:paraId="475F4758" w14:textId="5D7E24E2"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6C1CB080"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29EEE95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9" w:type="pct"/>
            <w:tcBorders>
              <w:top w:val="nil"/>
              <w:left w:val="nil"/>
              <w:bottom w:val="single" w:sz="4" w:space="0" w:color="auto"/>
              <w:right w:val="single" w:sz="4" w:space="0" w:color="auto"/>
            </w:tcBorders>
            <w:shd w:val="clear" w:color="auto" w:fill="auto"/>
            <w:noWrap/>
            <w:vAlign w:val="center"/>
            <w:hideMark/>
          </w:tcPr>
          <w:p w14:paraId="4D7B22A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178/1</w:t>
            </w:r>
          </w:p>
        </w:tc>
        <w:tc>
          <w:tcPr>
            <w:tcW w:w="922" w:type="pct"/>
            <w:tcBorders>
              <w:top w:val="nil"/>
              <w:left w:val="nil"/>
              <w:bottom w:val="single" w:sz="4" w:space="0" w:color="auto"/>
              <w:right w:val="single" w:sz="4" w:space="0" w:color="auto"/>
            </w:tcBorders>
            <w:shd w:val="clear" w:color="auto" w:fill="auto"/>
            <w:noWrap/>
            <w:vAlign w:val="center"/>
            <w:hideMark/>
          </w:tcPr>
          <w:p w14:paraId="07ED04F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AE31B5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659DB71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6E86EF2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520</w:t>
            </w:r>
          </w:p>
        </w:tc>
        <w:tc>
          <w:tcPr>
            <w:tcW w:w="513" w:type="pct"/>
            <w:tcBorders>
              <w:top w:val="nil"/>
              <w:left w:val="nil"/>
              <w:bottom w:val="single" w:sz="4" w:space="0" w:color="auto"/>
              <w:right w:val="single" w:sz="4" w:space="0" w:color="auto"/>
            </w:tcBorders>
            <w:shd w:val="clear" w:color="auto" w:fill="auto"/>
            <w:noWrap/>
            <w:vAlign w:val="center"/>
            <w:hideMark/>
          </w:tcPr>
          <w:p w14:paraId="4991DC0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30</w:t>
            </w:r>
          </w:p>
        </w:tc>
        <w:tc>
          <w:tcPr>
            <w:tcW w:w="538" w:type="pct"/>
            <w:tcBorders>
              <w:top w:val="nil"/>
              <w:left w:val="nil"/>
              <w:bottom w:val="single" w:sz="4" w:space="0" w:color="auto"/>
              <w:right w:val="single" w:sz="4" w:space="0" w:color="auto"/>
            </w:tcBorders>
            <w:shd w:val="clear" w:color="auto" w:fill="auto"/>
            <w:noWrap/>
            <w:vAlign w:val="center"/>
          </w:tcPr>
          <w:p w14:paraId="7BB1B93F" w14:textId="087FA054"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4C04BC14"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23AC203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26.</w:t>
            </w:r>
          </w:p>
        </w:tc>
        <w:tc>
          <w:tcPr>
            <w:tcW w:w="539" w:type="pct"/>
            <w:tcBorders>
              <w:top w:val="nil"/>
              <w:left w:val="nil"/>
              <w:bottom w:val="single" w:sz="4" w:space="0" w:color="auto"/>
              <w:right w:val="single" w:sz="4" w:space="0" w:color="auto"/>
            </w:tcBorders>
            <w:shd w:val="clear" w:color="auto" w:fill="auto"/>
            <w:noWrap/>
            <w:vAlign w:val="center"/>
            <w:hideMark/>
          </w:tcPr>
          <w:p w14:paraId="1D5C2E8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178/1</w:t>
            </w:r>
          </w:p>
        </w:tc>
        <w:tc>
          <w:tcPr>
            <w:tcW w:w="922" w:type="pct"/>
            <w:tcBorders>
              <w:top w:val="nil"/>
              <w:left w:val="nil"/>
              <w:bottom w:val="single" w:sz="4" w:space="0" w:color="auto"/>
              <w:right w:val="single" w:sz="4" w:space="0" w:color="auto"/>
            </w:tcBorders>
            <w:shd w:val="clear" w:color="auto" w:fill="auto"/>
            <w:noWrap/>
            <w:vAlign w:val="center"/>
            <w:hideMark/>
          </w:tcPr>
          <w:p w14:paraId="7472B1E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6F1F230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1890EF5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0B39831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3866D79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27</w:t>
            </w:r>
          </w:p>
        </w:tc>
        <w:tc>
          <w:tcPr>
            <w:tcW w:w="538" w:type="pct"/>
            <w:tcBorders>
              <w:top w:val="nil"/>
              <w:left w:val="nil"/>
              <w:bottom w:val="single" w:sz="4" w:space="0" w:color="auto"/>
              <w:right w:val="single" w:sz="4" w:space="0" w:color="auto"/>
            </w:tcBorders>
            <w:shd w:val="clear" w:color="auto" w:fill="auto"/>
            <w:noWrap/>
            <w:vAlign w:val="center"/>
          </w:tcPr>
          <w:p w14:paraId="5C693AE1" w14:textId="4B915681"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12E1FD9B"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6CB02C2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27.</w:t>
            </w:r>
          </w:p>
        </w:tc>
        <w:tc>
          <w:tcPr>
            <w:tcW w:w="539" w:type="pct"/>
            <w:tcBorders>
              <w:top w:val="nil"/>
              <w:left w:val="nil"/>
              <w:bottom w:val="single" w:sz="4" w:space="0" w:color="auto"/>
              <w:right w:val="single" w:sz="4" w:space="0" w:color="auto"/>
            </w:tcBorders>
            <w:shd w:val="clear" w:color="auto" w:fill="auto"/>
            <w:noWrap/>
            <w:vAlign w:val="center"/>
            <w:hideMark/>
          </w:tcPr>
          <w:p w14:paraId="3D9A825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178/1</w:t>
            </w:r>
          </w:p>
        </w:tc>
        <w:tc>
          <w:tcPr>
            <w:tcW w:w="922" w:type="pct"/>
            <w:tcBorders>
              <w:top w:val="nil"/>
              <w:left w:val="nil"/>
              <w:bottom w:val="single" w:sz="4" w:space="0" w:color="auto"/>
              <w:right w:val="single" w:sz="4" w:space="0" w:color="auto"/>
            </w:tcBorders>
            <w:shd w:val="clear" w:color="auto" w:fill="auto"/>
            <w:noWrap/>
            <w:vAlign w:val="center"/>
            <w:hideMark/>
          </w:tcPr>
          <w:p w14:paraId="6B867FC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1E1803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62FF8B9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009A73F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405EFA2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27</w:t>
            </w:r>
          </w:p>
        </w:tc>
        <w:tc>
          <w:tcPr>
            <w:tcW w:w="538" w:type="pct"/>
            <w:tcBorders>
              <w:top w:val="nil"/>
              <w:left w:val="nil"/>
              <w:bottom w:val="single" w:sz="4" w:space="0" w:color="auto"/>
              <w:right w:val="single" w:sz="4" w:space="0" w:color="auto"/>
            </w:tcBorders>
            <w:shd w:val="clear" w:color="auto" w:fill="auto"/>
            <w:noWrap/>
            <w:vAlign w:val="center"/>
          </w:tcPr>
          <w:p w14:paraId="16B0ACCD" w14:textId="715619F2"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653AC75E"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02CAE19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28.</w:t>
            </w:r>
          </w:p>
        </w:tc>
        <w:tc>
          <w:tcPr>
            <w:tcW w:w="539" w:type="pct"/>
            <w:tcBorders>
              <w:top w:val="nil"/>
              <w:left w:val="nil"/>
              <w:bottom w:val="single" w:sz="4" w:space="0" w:color="auto"/>
              <w:right w:val="single" w:sz="4" w:space="0" w:color="auto"/>
            </w:tcBorders>
            <w:shd w:val="clear" w:color="auto" w:fill="auto"/>
            <w:noWrap/>
            <w:vAlign w:val="center"/>
            <w:hideMark/>
          </w:tcPr>
          <w:p w14:paraId="3C3C9C1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178/1</w:t>
            </w:r>
          </w:p>
        </w:tc>
        <w:tc>
          <w:tcPr>
            <w:tcW w:w="922" w:type="pct"/>
            <w:tcBorders>
              <w:top w:val="nil"/>
              <w:left w:val="nil"/>
              <w:bottom w:val="single" w:sz="4" w:space="0" w:color="auto"/>
              <w:right w:val="single" w:sz="4" w:space="0" w:color="auto"/>
            </w:tcBorders>
            <w:shd w:val="clear" w:color="auto" w:fill="auto"/>
            <w:noWrap/>
            <w:vAlign w:val="center"/>
            <w:hideMark/>
          </w:tcPr>
          <w:p w14:paraId="7C3C25F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2A88A9B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57E4254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6677E7E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390</w:t>
            </w:r>
          </w:p>
        </w:tc>
        <w:tc>
          <w:tcPr>
            <w:tcW w:w="513" w:type="pct"/>
            <w:tcBorders>
              <w:top w:val="nil"/>
              <w:left w:val="nil"/>
              <w:bottom w:val="single" w:sz="4" w:space="0" w:color="auto"/>
              <w:right w:val="single" w:sz="4" w:space="0" w:color="auto"/>
            </w:tcBorders>
            <w:shd w:val="clear" w:color="auto" w:fill="auto"/>
            <w:noWrap/>
            <w:vAlign w:val="center"/>
            <w:hideMark/>
          </w:tcPr>
          <w:p w14:paraId="2109004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23</w:t>
            </w:r>
          </w:p>
        </w:tc>
        <w:tc>
          <w:tcPr>
            <w:tcW w:w="538" w:type="pct"/>
            <w:tcBorders>
              <w:top w:val="nil"/>
              <w:left w:val="nil"/>
              <w:bottom w:val="single" w:sz="4" w:space="0" w:color="auto"/>
              <w:right w:val="single" w:sz="4" w:space="0" w:color="auto"/>
            </w:tcBorders>
            <w:shd w:val="clear" w:color="auto" w:fill="auto"/>
            <w:noWrap/>
            <w:vAlign w:val="center"/>
          </w:tcPr>
          <w:p w14:paraId="715BAE4E" w14:textId="213AAE21"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4DF129BD"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1AFF43A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29.</w:t>
            </w:r>
          </w:p>
        </w:tc>
        <w:tc>
          <w:tcPr>
            <w:tcW w:w="539" w:type="pct"/>
            <w:tcBorders>
              <w:top w:val="nil"/>
              <w:left w:val="nil"/>
              <w:bottom w:val="single" w:sz="4" w:space="0" w:color="auto"/>
              <w:right w:val="single" w:sz="4" w:space="0" w:color="auto"/>
            </w:tcBorders>
            <w:shd w:val="clear" w:color="auto" w:fill="auto"/>
            <w:noWrap/>
            <w:vAlign w:val="center"/>
            <w:hideMark/>
          </w:tcPr>
          <w:p w14:paraId="4DD43E9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178/1</w:t>
            </w:r>
          </w:p>
        </w:tc>
        <w:tc>
          <w:tcPr>
            <w:tcW w:w="922" w:type="pct"/>
            <w:tcBorders>
              <w:top w:val="nil"/>
              <w:left w:val="nil"/>
              <w:bottom w:val="single" w:sz="4" w:space="0" w:color="auto"/>
              <w:right w:val="single" w:sz="4" w:space="0" w:color="auto"/>
            </w:tcBorders>
            <w:shd w:val="clear" w:color="auto" w:fill="auto"/>
            <w:noWrap/>
            <w:vAlign w:val="center"/>
            <w:hideMark/>
          </w:tcPr>
          <w:p w14:paraId="6271A1D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3C5A621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7270D90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6E43AE5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460</w:t>
            </w:r>
          </w:p>
        </w:tc>
        <w:tc>
          <w:tcPr>
            <w:tcW w:w="513" w:type="pct"/>
            <w:tcBorders>
              <w:top w:val="nil"/>
              <w:left w:val="nil"/>
              <w:bottom w:val="single" w:sz="4" w:space="0" w:color="auto"/>
              <w:right w:val="single" w:sz="4" w:space="0" w:color="auto"/>
            </w:tcBorders>
            <w:shd w:val="clear" w:color="auto" w:fill="auto"/>
            <w:noWrap/>
            <w:vAlign w:val="center"/>
            <w:hideMark/>
          </w:tcPr>
          <w:p w14:paraId="35856D0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tcPr>
          <w:p w14:paraId="5AB4320E" w14:textId="2EBFEA8B"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121311E6"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37DB0BA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30.</w:t>
            </w:r>
          </w:p>
        </w:tc>
        <w:tc>
          <w:tcPr>
            <w:tcW w:w="539" w:type="pct"/>
            <w:tcBorders>
              <w:top w:val="nil"/>
              <w:left w:val="nil"/>
              <w:bottom w:val="single" w:sz="4" w:space="0" w:color="auto"/>
              <w:right w:val="single" w:sz="4" w:space="0" w:color="auto"/>
            </w:tcBorders>
            <w:shd w:val="clear" w:color="auto" w:fill="auto"/>
            <w:noWrap/>
            <w:vAlign w:val="center"/>
            <w:hideMark/>
          </w:tcPr>
          <w:p w14:paraId="695AF74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178/2</w:t>
            </w:r>
          </w:p>
        </w:tc>
        <w:tc>
          <w:tcPr>
            <w:tcW w:w="922" w:type="pct"/>
            <w:tcBorders>
              <w:top w:val="nil"/>
              <w:left w:val="nil"/>
              <w:bottom w:val="single" w:sz="4" w:space="0" w:color="auto"/>
              <w:right w:val="single" w:sz="4" w:space="0" w:color="auto"/>
            </w:tcBorders>
            <w:shd w:val="clear" w:color="auto" w:fill="auto"/>
            <w:noWrap/>
            <w:vAlign w:val="center"/>
            <w:hideMark/>
          </w:tcPr>
          <w:p w14:paraId="61CC86E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7E60234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4936796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49DCC5E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440</w:t>
            </w:r>
          </w:p>
        </w:tc>
        <w:tc>
          <w:tcPr>
            <w:tcW w:w="513" w:type="pct"/>
            <w:tcBorders>
              <w:top w:val="nil"/>
              <w:left w:val="nil"/>
              <w:bottom w:val="single" w:sz="4" w:space="0" w:color="auto"/>
              <w:right w:val="single" w:sz="4" w:space="0" w:color="auto"/>
            </w:tcBorders>
            <w:shd w:val="clear" w:color="auto" w:fill="auto"/>
            <w:noWrap/>
            <w:vAlign w:val="center"/>
            <w:hideMark/>
          </w:tcPr>
          <w:p w14:paraId="35A0119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21</w:t>
            </w:r>
          </w:p>
        </w:tc>
        <w:tc>
          <w:tcPr>
            <w:tcW w:w="538" w:type="pct"/>
            <w:tcBorders>
              <w:top w:val="nil"/>
              <w:left w:val="nil"/>
              <w:bottom w:val="single" w:sz="4" w:space="0" w:color="auto"/>
              <w:right w:val="single" w:sz="4" w:space="0" w:color="auto"/>
            </w:tcBorders>
            <w:shd w:val="clear" w:color="auto" w:fill="auto"/>
            <w:noWrap/>
            <w:vAlign w:val="center"/>
          </w:tcPr>
          <w:p w14:paraId="58CED6CB" w14:textId="44E7379E"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27030DBE"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00A26A7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31.</w:t>
            </w:r>
          </w:p>
        </w:tc>
        <w:tc>
          <w:tcPr>
            <w:tcW w:w="539" w:type="pct"/>
            <w:tcBorders>
              <w:top w:val="nil"/>
              <w:left w:val="nil"/>
              <w:bottom w:val="single" w:sz="4" w:space="0" w:color="auto"/>
              <w:right w:val="single" w:sz="4" w:space="0" w:color="auto"/>
            </w:tcBorders>
            <w:shd w:val="clear" w:color="auto" w:fill="auto"/>
            <w:noWrap/>
            <w:vAlign w:val="center"/>
            <w:hideMark/>
          </w:tcPr>
          <w:p w14:paraId="71DB1CC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178/2</w:t>
            </w:r>
          </w:p>
        </w:tc>
        <w:tc>
          <w:tcPr>
            <w:tcW w:w="922" w:type="pct"/>
            <w:tcBorders>
              <w:top w:val="nil"/>
              <w:left w:val="nil"/>
              <w:bottom w:val="single" w:sz="4" w:space="0" w:color="auto"/>
              <w:right w:val="single" w:sz="4" w:space="0" w:color="auto"/>
            </w:tcBorders>
            <w:shd w:val="clear" w:color="auto" w:fill="auto"/>
            <w:noWrap/>
            <w:vAlign w:val="center"/>
            <w:hideMark/>
          </w:tcPr>
          <w:p w14:paraId="7DEB544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480C514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bezszypułkowy</w:t>
            </w:r>
          </w:p>
        </w:tc>
        <w:tc>
          <w:tcPr>
            <w:tcW w:w="513" w:type="pct"/>
            <w:tcBorders>
              <w:top w:val="nil"/>
              <w:left w:val="nil"/>
              <w:bottom w:val="single" w:sz="4" w:space="0" w:color="auto"/>
              <w:right w:val="single" w:sz="4" w:space="0" w:color="auto"/>
            </w:tcBorders>
            <w:shd w:val="clear" w:color="auto" w:fill="auto"/>
            <w:noWrap/>
            <w:vAlign w:val="center"/>
            <w:hideMark/>
          </w:tcPr>
          <w:p w14:paraId="1B95E60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60A69C5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340</w:t>
            </w:r>
          </w:p>
        </w:tc>
        <w:tc>
          <w:tcPr>
            <w:tcW w:w="513" w:type="pct"/>
            <w:tcBorders>
              <w:top w:val="nil"/>
              <w:left w:val="nil"/>
              <w:bottom w:val="single" w:sz="4" w:space="0" w:color="auto"/>
              <w:right w:val="single" w:sz="4" w:space="0" w:color="auto"/>
            </w:tcBorders>
            <w:shd w:val="clear" w:color="auto" w:fill="auto"/>
            <w:noWrap/>
            <w:vAlign w:val="center"/>
            <w:hideMark/>
          </w:tcPr>
          <w:p w14:paraId="72C7C05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w:t>
            </w:r>
          </w:p>
        </w:tc>
        <w:tc>
          <w:tcPr>
            <w:tcW w:w="538" w:type="pct"/>
            <w:tcBorders>
              <w:top w:val="nil"/>
              <w:left w:val="nil"/>
              <w:bottom w:val="single" w:sz="4" w:space="0" w:color="auto"/>
              <w:right w:val="single" w:sz="4" w:space="0" w:color="auto"/>
            </w:tcBorders>
            <w:shd w:val="clear" w:color="auto" w:fill="auto"/>
            <w:noWrap/>
            <w:vAlign w:val="center"/>
          </w:tcPr>
          <w:p w14:paraId="742ABF8A" w14:textId="2972F03E"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51416AA5"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3B32E83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32.</w:t>
            </w:r>
          </w:p>
        </w:tc>
        <w:tc>
          <w:tcPr>
            <w:tcW w:w="539" w:type="pct"/>
            <w:tcBorders>
              <w:top w:val="nil"/>
              <w:left w:val="nil"/>
              <w:bottom w:val="single" w:sz="4" w:space="0" w:color="auto"/>
              <w:right w:val="single" w:sz="4" w:space="0" w:color="auto"/>
            </w:tcBorders>
            <w:shd w:val="clear" w:color="auto" w:fill="auto"/>
            <w:noWrap/>
            <w:vAlign w:val="center"/>
            <w:hideMark/>
          </w:tcPr>
          <w:p w14:paraId="2B02AC85"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178/1</w:t>
            </w:r>
          </w:p>
        </w:tc>
        <w:tc>
          <w:tcPr>
            <w:tcW w:w="922" w:type="pct"/>
            <w:tcBorders>
              <w:top w:val="nil"/>
              <w:left w:val="nil"/>
              <w:bottom w:val="single" w:sz="4" w:space="0" w:color="auto"/>
              <w:right w:val="single" w:sz="4" w:space="0" w:color="auto"/>
            </w:tcBorders>
            <w:shd w:val="clear" w:color="auto" w:fill="auto"/>
            <w:noWrap/>
            <w:vAlign w:val="center"/>
            <w:hideMark/>
          </w:tcPr>
          <w:p w14:paraId="20A1227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60B2FE6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4DD6757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3765D52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380</w:t>
            </w:r>
          </w:p>
        </w:tc>
        <w:tc>
          <w:tcPr>
            <w:tcW w:w="513" w:type="pct"/>
            <w:tcBorders>
              <w:top w:val="nil"/>
              <w:left w:val="nil"/>
              <w:bottom w:val="single" w:sz="4" w:space="0" w:color="auto"/>
              <w:right w:val="single" w:sz="4" w:space="0" w:color="auto"/>
            </w:tcBorders>
            <w:shd w:val="clear" w:color="auto" w:fill="auto"/>
            <w:noWrap/>
            <w:vAlign w:val="center"/>
            <w:hideMark/>
          </w:tcPr>
          <w:p w14:paraId="58AE774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27</w:t>
            </w:r>
          </w:p>
        </w:tc>
        <w:tc>
          <w:tcPr>
            <w:tcW w:w="538" w:type="pct"/>
            <w:tcBorders>
              <w:top w:val="nil"/>
              <w:left w:val="nil"/>
              <w:bottom w:val="single" w:sz="4" w:space="0" w:color="auto"/>
              <w:right w:val="single" w:sz="4" w:space="0" w:color="auto"/>
            </w:tcBorders>
            <w:shd w:val="clear" w:color="auto" w:fill="auto"/>
            <w:noWrap/>
            <w:vAlign w:val="center"/>
          </w:tcPr>
          <w:p w14:paraId="3823D223" w14:textId="6A7A2A28"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197CA7C4"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5A5254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33.</w:t>
            </w:r>
          </w:p>
        </w:tc>
        <w:tc>
          <w:tcPr>
            <w:tcW w:w="539" w:type="pct"/>
            <w:tcBorders>
              <w:top w:val="nil"/>
              <w:left w:val="nil"/>
              <w:bottom w:val="single" w:sz="4" w:space="0" w:color="auto"/>
              <w:right w:val="single" w:sz="4" w:space="0" w:color="auto"/>
            </w:tcBorders>
            <w:shd w:val="clear" w:color="auto" w:fill="auto"/>
            <w:noWrap/>
            <w:vAlign w:val="center"/>
            <w:hideMark/>
          </w:tcPr>
          <w:p w14:paraId="3B94708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242</w:t>
            </w:r>
          </w:p>
        </w:tc>
        <w:tc>
          <w:tcPr>
            <w:tcW w:w="922" w:type="pct"/>
            <w:tcBorders>
              <w:top w:val="nil"/>
              <w:left w:val="nil"/>
              <w:bottom w:val="single" w:sz="4" w:space="0" w:color="auto"/>
              <w:right w:val="single" w:sz="4" w:space="0" w:color="auto"/>
            </w:tcBorders>
            <w:shd w:val="clear" w:color="auto" w:fill="auto"/>
            <w:noWrap/>
            <w:vAlign w:val="center"/>
            <w:hideMark/>
          </w:tcPr>
          <w:p w14:paraId="48AEEE46"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Goszkówek</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79F7C27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30ECB45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03D018F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510</w:t>
            </w:r>
          </w:p>
        </w:tc>
        <w:tc>
          <w:tcPr>
            <w:tcW w:w="513" w:type="pct"/>
            <w:tcBorders>
              <w:top w:val="nil"/>
              <w:left w:val="nil"/>
              <w:bottom w:val="single" w:sz="4" w:space="0" w:color="auto"/>
              <w:right w:val="single" w:sz="4" w:space="0" w:color="auto"/>
            </w:tcBorders>
            <w:shd w:val="clear" w:color="auto" w:fill="auto"/>
            <w:noWrap/>
            <w:vAlign w:val="center"/>
            <w:hideMark/>
          </w:tcPr>
          <w:p w14:paraId="6159C87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28</w:t>
            </w:r>
          </w:p>
        </w:tc>
        <w:tc>
          <w:tcPr>
            <w:tcW w:w="538" w:type="pct"/>
            <w:tcBorders>
              <w:top w:val="nil"/>
              <w:left w:val="nil"/>
              <w:bottom w:val="single" w:sz="4" w:space="0" w:color="auto"/>
              <w:right w:val="single" w:sz="4" w:space="0" w:color="auto"/>
            </w:tcBorders>
            <w:shd w:val="clear" w:color="auto" w:fill="auto"/>
            <w:noWrap/>
            <w:vAlign w:val="center"/>
          </w:tcPr>
          <w:p w14:paraId="4C6D55AD" w14:textId="6E86C794"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618B3C2E"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E3CBC7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34.</w:t>
            </w:r>
          </w:p>
        </w:tc>
        <w:tc>
          <w:tcPr>
            <w:tcW w:w="539" w:type="pct"/>
            <w:tcBorders>
              <w:top w:val="nil"/>
              <w:left w:val="nil"/>
              <w:bottom w:val="single" w:sz="4" w:space="0" w:color="auto"/>
              <w:right w:val="single" w:sz="4" w:space="0" w:color="auto"/>
            </w:tcBorders>
            <w:shd w:val="clear" w:color="auto" w:fill="auto"/>
            <w:noWrap/>
            <w:vAlign w:val="center"/>
            <w:hideMark/>
          </w:tcPr>
          <w:p w14:paraId="5B178FF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262</w:t>
            </w:r>
          </w:p>
        </w:tc>
        <w:tc>
          <w:tcPr>
            <w:tcW w:w="922" w:type="pct"/>
            <w:tcBorders>
              <w:top w:val="nil"/>
              <w:left w:val="nil"/>
              <w:bottom w:val="single" w:sz="4" w:space="0" w:color="auto"/>
              <w:right w:val="single" w:sz="4" w:space="0" w:color="auto"/>
            </w:tcBorders>
            <w:shd w:val="clear" w:color="auto" w:fill="auto"/>
            <w:noWrap/>
            <w:vAlign w:val="center"/>
            <w:hideMark/>
          </w:tcPr>
          <w:p w14:paraId="31FA523E" w14:textId="77777777" w:rsidR="00803AF3" w:rsidRPr="00803AF3" w:rsidRDefault="00803AF3" w:rsidP="00803AF3">
            <w:pPr>
              <w:jc w:val="center"/>
              <w:rPr>
                <w:rFonts w:eastAsia="Times New Roman" w:cs="Calibri"/>
                <w:color w:val="000000"/>
                <w:sz w:val="18"/>
                <w:szCs w:val="18"/>
                <w:lang w:eastAsia="pl-PL"/>
              </w:rPr>
            </w:pPr>
            <w:proofErr w:type="spellStart"/>
            <w:r w:rsidRPr="00803AF3">
              <w:rPr>
                <w:rFonts w:eastAsia="Times New Roman" w:cs="Calibri"/>
                <w:color w:val="000000"/>
                <w:sz w:val="18"/>
                <w:szCs w:val="18"/>
                <w:lang w:eastAsia="pl-PL"/>
              </w:rPr>
              <w:t>Goszkówek</w:t>
            </w:r>
            <w:proofErr w:type="spellEnd"/>
          </w:p>
        </w:tc>
        <w:tc>
          <w:tcPr>
            <w:tcW w:w="1155" w:type="pct"/>
            <w:tcBorders>
              <w:top w:val="nil"/>
              <w:left w:val="nil"/>
              <w:bottom w:val="single" w:sz="4" w:space="0" w:color="auto"/>
              <w:right w:val="single" w:sz="4" w:space="0" w:color="auto"/>
            </w:tcBorders>
            <w:shd w:val="clear" w:color="auto" w:fill="auto"/>
            <w:noWrap/>
            <w:vAlign w:val="center"/>
            <w:hideMark/>
          </w:tcPr>
          <w:p w14:paraId="6B31DCC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lipa drobnolistna</w:t>
            </w:r>
          </w:p>
        </w:tc>
        <w:tc>
          <w:tcPr>
            <w:tcW w:w="513" w:type="pct"/>
            <w:tcBorders>
              <w:top w:val="nil"/>
              <w:left w:val="nil"/>
              <w:bottom w:val="single" w:sz="4" w:space="0" w:color="auto"/>
              <w:right w:val="single" w:sz="4" w:space="0" w:color="auto"/>
            </w:tcBorders>
            <w:shd w:val="clear" w:color="auto" w:fill="auto"/>
            <w:noWrap/>
            <w:vAlign w:val="center"/>
            <w:hideMark/>
          </w:tcPr>
          <w:p w14:paraId="72EEB5D9"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150</w:t>
            </w:r>
          </w:p>
        </w:tc>
        <w:tc>
          <w:tcPr>
            <w:tcW w:w="513" w:type="pct"/>
            <w:tcBorders>
              <w:top w:val="nil"/>
              <w:left w:val="nil"/>
              <w:bottom w:val="single" w:sz="4" w:space="0" w:color="auto"/>
              <w:right w:val="single" w:sz="4" w:space="0" w:color="auto"/>
            </w:tcBorders>
            <w:shd w:val="clear" w:color="auto" w:fill="auto"/>
            <w:noWrap/>
            <w:vAlign w:val="center"/>
            <w:hideMark/>
          </w:tcPr>
          <w:p w14:paraId="4AC328A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420</w:t>
            </w:r>
          </w:p>
        </w:tc>
        <w:tc>
          <w:tcPr>
            <w:tcW w:w="513" w:type="pct"/>
            <w:tcBorders>
              <w:top w:val="nil"/>
              <w:left w:val="nil"/>
              <w:bottom w:val="single" w:sz="4" w:space="0" w:color="auto"/>
              <w:right w:val="single" w:sz="4" w:space="0" w:color="auto"/>
            </w:tcBorders>
            <w:shd w:val="clear" w:color="auto" w:fill="auto"/>
            <w:noWrap/>
            <w:vAlign w:val="center"/>
            <w:hideMark/>
          </w:tcPr>
          <w:p w14:paraId="3BFBCBB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31</w:t>
            </w:r>
          </w:p>
        </w:tc>
        <w:tc>
          <w:tcPr>
            <w:tcW w:w="538" w:type="pct"/>
            <w:tcBorders>
              <w:top w:val="nil"/>
              <w:left w:val="nil"/>
              <w:bottom w:val="single" w:sz="4" w:space="0" w:color="auto"/>
              <w:right w:val="single" w:sz="4" w:space="0" w:color="auto"/>
            </w:tcBorders>
            <w:shd w:val="clear" w:color="auto" w:fill="auto"/>
            <w:noWrap/>
            <w:vAlign w:val="center"/>
            <w:hideMark/>
          </w:tcPr>
          <w:p w14:paraId="45C2E9AC" w14:textId="5F8AD14C"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2005</w:t>
            </w:r>
            <w:r w:rsidRPr="00B81EF6">
              <w:rPr>
                <w:rFonts w:eastAsia="Times New Roman" w:cs="Calibri"/>
                <w:color w:val="000000"/>
                <w:sz w:val="18"/>
                <w:szCs w:val="18"/>
                <w:vertAlign w:val="superscript"/>
                <w:lang w:eastAsia="pl-PL"/>
              </w:rPr>
              <w:t>2)</w:t>
            </w:r>
          </w:p>
        </w:tc>
      </w:tr>
      <w:tr w:rsidR="00B81EF6" w:rsidRPr="00803AF3" w14:paraId="55F5F33A"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3590A29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35.</w:t>
            </w:r>
          </w:p>
        </w:tc>
        <w:tc>
          <w:tcPr>
            <w:tcW w:w="539" w:type="pct"/>
            <w:tcBorders>
              <w:top w:val="nil"/>
              <w:left w:val="nil"/>
              <w:bottom w:val="single" w:sz="4" w:space="0" w:color="auto"/>
              <w:right w:val="single" w:sz="4" w:space="0" w:color="auto"/>
            </w:tcBorders>
            <w:shd w:val="clear" w:color="auto" w:fill="auto"/>
            <w:noWrap/>
            <w:vAlign w:val="center"/>
            <w:hideMark/>
          </w:tcPr>
          <w:p w14:paraId="08BACB6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w:t>
            </w:r>
          </w:p>
        </w:tc>
        <w:tc>
          <w:tcPr>
            <w:tcW w:w="922" w:type="pct"/>
            <w:tcBorders>
              <w:top w:val="nil"/>
              <w:left w:val="nil"/>
              <w:bottom w:val="single" w:sz="4" w:space="0" w:color="auto"/>
              <w:right w:val="single" w:sz="4" w:space="0" w:color="auto"/>
            </w:tcBorders>
            <w:shd w:val="clear" w:color="auto" w:fill="auto"/>
            <w:noWrap/>
            <w:vAlign w:val="center"/>
            <w:hideMark/>
          </w:tcPr>
          <w:p w14:paraId="0119357D"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Kłosów</w:t>
            </w:r>
          </w:p>
        </w:tc>
        <w:tc>
          <w:tcPr>
            <w:tcW w:w="1155" w:type="pct"/>
            <w:tcBorders>
              <w:top w:val="nil"/>
              <w:left w:val="nil"/>
              <w:bottom w:val="single" w:sz="4" w:space="0" w:color="auto"/>
              <w:right w:val="single" w:sz="4" w:space="0" w:color="auto"/>
            </w:tcBorders>
            <w:shd w:val="clear" w:color="auto" w:fill="auto"/>
            <w:noWrap/>
            <w:vAlign w:val="center"/>
            <w:hideMark/>
          </w:tcPr>
          <w:p w14:paraId="3F25A97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22E2344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250</w:t>
            </w:r>
          </w:p>
        </w:tc>
        <w:tc>
          <w:tcPr>
            <w:tcW w:w="513" w:type="pct"/>
            <w:tcBorders>
              <w:top w:val="nil"/>
              <w:left w:val="nil"/>
              <w:bottom w:val="single" w:sz="4" w:space="0" w:color="auto"/>
              <w:right w:val="single" w:sz="4" w:space="0" w:color="auto"/>
            </w:tcBorders>
            <w:shd w:val="clear" w:color="auto" w:fill="auto"/>
            <w:noWrap/>
            <w:vAlign w:val="center"/>
            <w:hideMark/>
          </w:tcPr>
          <w:p w14:paraId="5AFBB5F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343</w:t>
            </w:r>
          </w:p>
        </w:tc>
        <w:tc>
          <w:tcPr>
            <w:tcW w:w="513" w:type="pct"/>
            <w:tcBorders>
              <w:top w:val="nil"/>
              <w:left w:val="nil"/>
              <w:bottom w:val="single" w:sz="4" w:space="0" w:color="auto"/>
              <w:right w:val="single" w:sz="4" w:space="0" w:color="auto"/>
            </w:tcBorders>
            <w:shd w:val="clear" w:color="auto" w:fill="auto"/>
            <w:noWrap/>
            <w:vAlign w:val="center"/>
            <w:hideMark/>
          </w:tcPr>
          <w:p w14:paraId="0580DDD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w:t>
            </w:r>
          </w:p>
        </w:tc>
        <w:tc>
          <w:tcPr>
            <w:tcW w:w="538" w:type="pct"/>
            <w:tcBorders>
              <w:top w:val="nil"/>
              <w:left w:val="nil"/>
              <w:bottom w:val="single" w:sz="4" w:space="0" w:color="auto"/>
              <w:right w:val="single" w:sz="4" w:space="0" w:color="auto"/>
            </w:tcBorders>
            <w:shd w:val="clear" w:color="auto" w:fill="auto"/>
            <w:noWrap/>
            <w:vAlign w:val="center"/>
            <w:hideMark/>
          </w:tcPr>
          <w:p w14:paraId="3BCA2B8F" w14:textId="3AD27931"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2007</w:t>
            </w:r>
            <w:r w:rsidR="00B81EF6" w:rsidRPr="00B81EF6">
              <w:rPr>
                <w:rFonts w:eastAsia="Times New Roman" w:cs="Calibri"/>
                <w:color w:val="000000"/>
                <w:sz w:val="18"/>
                <w:szCs w:val="18"/>
                <w:vertAlign w:val="superscript"/>
                <w:lang w:eastAsia="pl-PL"/>
              </w:rPr>
              <w:t>3)</w:t>
            </w:r>
          </w:p>
        </w:tc>
      </w:tr>
      <w:tr w:rsidR="00B81EF6" w:rsidRPr="00803AF3" w14:paraId="6B8D6398"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780CF9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36.</w:t>
            </w:r>
          </w:p>
        </w:tc>
        <w:tc>
          <w:tcPr>
            <w:tcW w:w="539" w:type="pct"/>
            <w:tcBorders>
              <w:top w:val="nil"/>
              <w:left w:val="nil"/>
              <w:bottom w:val="single" w:sz="4" w:space="0" w:color="auto"/>
              <w:right w:val="single" w:sz="4" w:space="0" w:color="auto"/>
            </w:tcBorders>
            <w:shd w:val="clear" w:color="auto" w:fill="auto"/>
            <w:noWrap/>
            <w:vAlign w:val="center"/>
            <w:hideMark/>
          </w:tcPr>
          <w:p w14:paraId="03A88D5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613</w:t>
            </w:r>
          </w:p>
        </w:tc>
        <w:tc>
          <w:tcPr>
            <w:tcW w:w="922" w:type="pct"/>
            <w:tcBorders>
              <w:top w:val="nil"/>
              <w:left w:val="nil"/>
              <w:bottom w:val="single" w:sz="4" w:space="0" w:color="auto"/>
              <w:right w:val="single" w:sz="4" w:space="0" w:color="auto"/>
            </w:tcBorders>
            <w:shd w:val="clear" w:color="auto" w:fill="auto"/>
            <w:noWrap/>
            <w:vAlign w:val="center"/>
            <w:hideMark/>
          </w:tcPr>
          <w:p w14:paraId="74428F34"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Stare Łysogórki</w:t>
            </w:r>
          </w:p>
        </w:tc>
        <w:tc>
          <w:tcPr>
            <w:tcW w:w="1155" w:type="pct"/>
            <w:tcBorders>
              <w:top w:val="nil"/>
              <w:left w:val="nil"/>
              <w:bottom w:val="single" w:sz="4" w:space="0" w:color="auto"/>
              <w:right w:val="single" w:sz="4" w:space="0" w:color="auto"/>
            </w:tcBorders>
            <w:shd w:val="clear" w:color="auto" w:fill="auto"/>
            <w:noWrap/>
            <w:vAlign w:val="center"/>
            <w:hideMark/>
          </w:tcPr>
          <w:p w14:paraId="387CA6D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211A588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250</w:t>
            </w:r>
          </w:p>
        </w:tc>
        <w:tc>
          <w:tcPr>
            <w:tcW w:w="513" w:type="pct"/>
            <w:tcBorders>
              <w:top w:val="nil"/>
              <w:left w:val="nil"/>
              <w:bottom w:val="single" w:sz="4" w:space="0" w:color="auto"/>
              <w:right w:val="single" w:sz="4" w:space="0" w:color="auto"/>
            </w:tcBorders>
            <w:shd w:val="clear" w:color="auto" w:fill="auto"/>
            <w:noWrap/>
            <w:vAlign w:val="center"/>
            <w:hideMark/>
          </w:tcPr>
          <w:p w14:paraId="0AC42B7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491</w:t>
            </w:r>
          </w:p>
        </w:tc>
        <w:tc>
          <w:tcPr>
            <w:tcW w:w="513" w:type="pct"/>
            <w:tcBorders>
              <w:top w:val="nil"/>
              <w:left w:val="nil"/>
              <w:bottom w:val="single" w:sz="4" w:space="0" w:color="auto"/>
              <w:right w:val="single" w:sz="4" w:space="0" w:color="auto"/>
            </w:tcBorders>
            <w:shd w:val="clear" w:color="auto" w:fill="auto"/>
            <w:noWrap/>
            <w:vAlign w:val="center"/>
            <w:hideMark/>
          </w:tcPr>
          <w:p w14:paraId="22C4FD1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tcPr>
          <w:p w14:paraId="7A2EAC1A" w14:textId="0AA7AF21"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2007</w:t>
            </w:r>
            <w:r w:rsidRPr="00B81EF6">
              <w:rPr>
                <w:rFonts w:eastAsia="Times New Roman" w:cs="Calibri"/>
                <w:color w:val="000000"/>
                <w:sz w:val="18"/>
                <w:szCs w:val="18"/>
                <w:vertAlign w:val="superscript"/>
                <w:lang w:eastAsia="pl-PL"/>
              </w:rPr>
              <w:t>3)</w:t>
            </w:r>
          </w:p>
        </w:tc>
      </w:tr>
      <w:tr w:rsidR="00B81EF6" w:rsidRPr="00803AF3" w14:paraId="1723C12F"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2A32ABB1"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37.</w:t>
            </w:r>
          </w:p>
        </w:tc>
        <w:tc>
          <w:tcPr>
            <w:tcW w:w="539" w:type="pct"/>
            <w:tcBorders>
              <w:top w:val="nil"/>
              <w:left w:val="nil"/>
              <w:bottom w:val="single" w:sz="4" w:space="0" w:color="auto"/>
              <w:right w:val="single" w:sz="4" w:space="0" w:color="auto"/>
            </w:tcBorders>
            <w:shd w:val="clear" w:color="auto" w:fill="auto"/>
            <w:noWrap/>
            <w:vAlign w:val="center"/>
            <w:hideMark/>
          </w:tcPr>
          <w:p w14:paraId="74F1674F"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109</w:t>
            </w:r>
          </w:p>
        </w:tc>
        <w:tc>
          <w:tcPr>
            <w:tcW w:w="922" w:type="pct"/>
            <w:tcBorders>
              <w:top w:val="nil"/>
              <w:left w:val="nil"/>
              <w:bottom w:val="single" w:sz="4" w:space="0" w:color="auto"/>
              <w:right w:val="single" w:sz="4" w:space="0" w:color="auto"/>
            </w:tcBorders>
            <w:shd w:val="clear" w:color="auto" w:fill="auto"/>
            <w:noWrap/>
            <w:vAlign w:val="center"/>
            <w:hideMark/>
          </w:tcPr>
          <w:p w14:paraId="6C1542E0"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Mieszkowice</w:t>
            </w:r>
          </w:p>
        </w:tc>
        <w:tc>
          <w:tcPr>
            <w:tcW w:w="1155" w:type="pct"/>
            <w:tcBorders>
              <w:top w:val="nil"/>
              <w:left w:val="nil"/>
              <w:bottom w:val="single" w:sz="4" w:space="0" w:color="auto"/>
              <w:right w:val="single" w:sz="4" w:space="0" w:color="auto"/>
            </w:tcBorders>
            <w:shd w:val="clear" w:color="auto" w:fill="auto"/>
            <w:noWrap/>
            <w:vAlign w:val="center"/>
            <w:hideMark/>
          </w:tcPr>
          <w:p w14:paraId="06B36AE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dąb szypułkowy</w:t>
            </w:r>
          </w:p>
        </w:tc>
        <w:tc>
          <w:tcPr>
            <w:tcW w:w="513" w:type="pct"/>
            <w:tcBorders>
              <w:top w:val="nil"/>
              <w:left w:val="nil"/>
              <w:bottom w:val="single" w:sz="4" w:space="0" w:color="auto"/>
              <w:right w:val="single" w:sz="4" w:space="0" w:color="auto"/>
            </w:tcBorders>
            <w:shd w:val="clear" w:color="auto" w:fill="auto"/>
            <w:noWrap/>
            <w:vAlign w:val="center"/>
            <w:hideMark/>
          </w:tcPr>
          <w:p w14:paraId="2C1936E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5E5BEF9E"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415</w:t>
            </w:r>
          </w:p>
        </w:tc>
        <w:tc>
          <w:tcPr>
            <w:tcW w:w="513" w:type="pct"/>
            <w:tcBorders>
              <w:top w:val="nil"/>
              <w:left w:val="nil"/>
              <w:bottom w:val="single" w:sz="4" w:space="0" w:color="auto"/>
              <w:right w:val="single" w:sz="4" w:space="0" w:color="auto"/>
            </w:tcBorders>
            <w:shd w:val="clear" w:color="auto" w:fill="auto"/>
            <w:noWrap/>
            <w:vAlign w:val="center"/>
            <w:hideMark/>
          </w:tcPr>
          <w:p w14:paraId="080466FB"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18</w:t>
            </w:r>
          </w:p>
        </w:tc>
        <w:tc>
          <w:tcPr>
            <w:tcW w:w="538" w:type="pct"/>
            <w:tcBorders>
              <w:top w:val="nil"/>
              <w:left w:val="nil"/>
              <w:bottom w:val="single" w:sz="4" w:space="0" w:color="auto"/>
              <w:right w:val="single" w:sz="4" w:space="0" w:color="auto"/>
            </w:tcBorders>
            <w:shd w:val="clear" w:color="auto" w:fill="auto"/>
            <w:noWrap/>
            <w:vAlign w:val="center"/>
          </w:tcPr>
          <w:p w14:paraId="2BEF51D9" w14:textId="3E1B72B9"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2007</w:t>
            </w:r>
            <w:r w:rsidRPr="00B81EF6">
              <w:rPr>
                <w:rFonts w:eastAsia="Times New Roman" w:cs="Calibri"/>
                <w:color w:val="000000"/>
                <w:sz w:val="18"/>
                <w:szCs w:val="18"/>
                <w:vertAlign w:val="superscript"/>
                <w:lang w:eastAsia="pl-PL"/>
              </w:rPr>
              <w:t>3)</w:t>
            </w:r>
          </w:p>
        </w:tc>
      </w:tr>
      <w:tr w:rsidR="00B81EF6" w:rsidRPr="00803AF3" w14:paraId="6CB7151A" w14:textId="77777777" w:rsidTr="00B81EF6">
        <w:trPr>
          <w:trHeight w:val="363"/>
          <w:jc w:val="center"/>
        </w:trPr>
        <w:tc>
          <w:tcPr>
            <w:tcW w:w="307" w:type="pct"/>
            <w:tcBorders>
              <w:top w:val="nil"/>
              <w:left w:val="single" w:sz="4" w:space="0" w:color="auto"/>
              <w:bottom w:val="single" w:sz="4" w:space="0" w:color="auto"/>
              <w:right w:val="single" w:sz="4" w:space="0" w:color="auto"/>
            </w:tcBorders>
            <w:shd w:val="clear" w:color="auto" w:fill="auto"/>
            <w:noWrap/>
            <w:vAlign w:val="center"/>
            <w:hideMark/>
          </w:tcPr>
          <w:p w14:paraId="51B6E943"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38.</w:t>
            </w:r>
          </w:p>
        </w:tc>
        <w:tc>
          <w:tcPr>
            <w:tcW w:w="539" w:type="pct"/>
            <w:tcBorders>
              <w:top w:val="nil"/>
              <w:left w:val="nil"/>
              <w:bottom w:val="single" w:sz="4" w:space="0" w:color="auto"/>
              <w:right w:val="single" w:sz="4" w:space="0" w:color="auto"/>
            </w:tcBorders>
            <w:shd w:val="clear" w:color="auto" w:fill="auto"/>
            <w:noWrap/>
            <w:vAlign w:val="center"/>
            <w:hideMark/>
          </w:tcPr>
          <w:p w14:paraId="711F8A3A"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100/1</w:t>
            </w:r>
          </w:p>
        </w:tc>
        <w:tc>
          <w:tcPr>
            <w:tcW w:w="922" w:type="pct"/>
            <w:tcBorders>
              <w:top w:val="nil"/>
              <w:left w:val="nil"/>
              <w:bottom w:val="single" w:sz="4" w:space="0" w:color="auto"/>
              <w:right w:val="single" w:sz="4" w:space="0" w:color="auto"/>
            </w:tcBorders>
            <w:shd w:val="clear" w:color="auto" w:fill="auto"/>
            <w:noWrap/>
            <w:vAlign w:val="center"/>
            <w:hideMark/>
          </w:tcPr>
          <w:p w14:paraId="6206B992"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Wierzchlas</w:t>
            </w:r>
          </w:p>
        </w:tc>
        <w:tc>
          <w:tcPr>
            <w:tcW w:w="1155" w:type="pct"/>
            <w:tcBorders>
              <w:top w:val="nil"/>
              <w:left w:val="nil"/>
              <w:bottom w:val="single" w:sz="4" w:space="0" w:color="auto"/>
              <w:right w:val="single" w:sz="4" w:space="0" w:color="auto"/>
            </w:tcBorders>
            <w:shd w:val="clear" w:color="auto" w:fill="auto"/>
            <w:noWrap/>
            <w:vAlign w:val="center"/>
            <w:hideMark/>
          </w:tcPr>
          <w:p w14:paraId="370A0276"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 xml:space="preserve">platan </w:t>
            </w:r>
            <w:proofErr w:type="spellStart"/>
            <w:r w:rsidRPr="00803AF3">
              <w:rPr>
                <w:rFonts w:eastAsia="Times New Roman" w:cs="Calibri"/>
                <w:color w:val="000000"/>
                <w:sz w:val="18"/>
                <w:szCs w:val="18"/>
                <w:lang w:eastAsia="pl-PL"/>
              </w:rPr>
              <w:t>klonolistny</w:t>
            </w:r>
            <w:proofErr w:type="spellEnd"/>
          </w:p>
        </w:tc>
        <w:tc>
          <w:tcPr>
            <w:tcW w:w="513" w:type="pct"/>
            <w:tcBorders>
              <w:top w:val="nil"/>
              <w:left w:val="nil"/>
              <w:bottom w:val="single" w:sz="4" w:space="0" w:color="auto"/>
              <w:right w:val="single" w:sz="4" w:space="0" w:color="auto"/>
            </w:tcBorders>
            <w:shd w:val="clear" w:color="auto" w:fill="auto"/>
            <w:noWrap/>
            <w:vAlign w:val="center"/>
            <w:hideMark/>
          </w:tcPr>
          <w:p w14:paraId="160D3C57"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w:t>
            </w:r>
          </w:p>
        </w:tc>
        <w:tc>
          <w:tcPr>
            <w:tcW w:w="513" w:type="pct"/>
            <w:tcBorders>
              <w:top w:val="nil"/>
              <w:left w:val="nil"/>
              <w:bottom w:val="single" w:sz="4" w:space="0" w:color="auto"/>
              <w:right w:val="single" w:sz="4" w:space="0" w:color="auto"/>
            </w:tcBorders>
            <w:shd w:val="clear" w:color="auto" w:fill="auto"/>
            <w:noWrap/>
            <w:vAlign w:val="center"/>
            <w:hideMark/>
          </w:tcPr>
          <w:p w14:paraId="14D0966C"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598</w:t>
            </w:r>
          </w:p>
        </w:tc>
        <w:tc>
          <w:tcPr>
            <w:tcW w:w="513" w:type="pct"/>
            <w:tcBorders>
              <w:top w:val="nil"/>
              <w:left w:val="nil"/>
              <w:bottom w:val="single" w:sz="4" w:space="0" w:color="auto"/>
              <w:right w:val="single" w:sz="4" w:space="0" w:color="auto"/>
            </w:tcBorders>
            <w:shd w:val="clear" w:color="auto" w:fill="auto"/>
            <w:noWrap/>
            <w:vAlign w:val="center"/>
            <w:hideMark/>
          </w:tcPr>
          <w:p w14:paraId="21276548" w14:textId="77777777" w:rsidR="00803AF3" w:rsidRPr="00803AF3" w:rsidRDefault="00803AF3"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25</w:t>
            </w:r>
          </w:p>
        </w:tc>
        <w:tc>
          <w:tcPr>
            <w:tcW w:w="538" w:type="pct"/>
            <w:tcBorders>
              <w:top w:val="nil"/>
              <w:left w:val="nil"/>
              <w:bottom w:val="single" w:sz="4" w:space="0" w:color="auto"/>
              <w:right w:val="single" w:sz="4" w:space="0" w:color="auto"/>
            </w:tcBorders>
            <w:shd w:val="clear" w:color="auto" w:fill="auto"/>
            <w:noWrap/>
            <w:vAlign w:val="center"/>
          </w:tcPr>
          <w:p w14:paraId="7F654FE6" w14:textId="7E8B1EBF" w:rsidR="00803AF3" w:rsidRPr="00803AF3" w:rsidRDefault="00B81EF6" w:rsidP="00803AF3">
            <w:pPr>
              <w:jc w:val="center"/>
              <w:rPr>
                <w:rFonts w:eastAsia="Times New Roman" w:cs="Calibri"/>
                <w:color w:val="000000"/>
                <w:sz w:val="18"/>
                <w:szCs w:val="18"/>
                <w:lang w:eastAsia="pl-PL"/>
              </w:rPr>
            </w:pPr>
            <w:r w:rsidRPr="00803AF3">
              <w:rPr>
                <w:rFonts w:eastAsia="Times New Roman" w:cs="Calibri"/>
                <w:color w:val="000000"/>
                <w:sz w:val="18"/>
                <w:szCs w:val="18"/>
                <w:lang w:eastAsia="pl-PL"/>
              </w:rPr>
              <w:t>2007</w:t>
            </w:r>
            <w:r w:rsidRPr="00B81EF6">
              <w:rPr>
                <w:rFonts w:eastAsia="Times New Roman" w:cs="Calibri"/>
                <w:color w:val="000000"/>
                <w:sz w:val="18"/>
                <w:szCs w:val="18"/>
                <w:vertAlign w:val="superscript"/>
                <w:lang w:eastAsia="pl-PL"/>
              </w:rPr>
              <w:t>3)</w:t>
            </w:r>
          </w:p>
        </w:tc>
      </w:tr>
    </w:tbl>
    <w:p w14:paraId="7AB4380B" w14:textId="101ADCC8" w:rsidR="00803AF3" w:rsidRPr="00B81EF6" w:rsidRDefault="00B81EF6" w:rsidP="00B81EF6">
      <w:pPr>
        <w:pStyle w:val="Akapitzlist"/>
        <w:numPr>
          <w:ilvl w:val="1"/>
          <w:numId w:val="117"/>
        </w:numPr>
        <w:ind w:left="284"/>
        <w:jc w:val="left"/>
        <w:rPr>
          <w:i/>
          <w:iCs/>
          <w:sz w:val="18"/>
          <w:szCs w:val="18"/>
        </w:rPr>
      </w:pPr>
      <w:r w:rsidRPr="00B81EF6">
        <w:rPr>
          <w:i/>
          <w:iCs/>
          <w:sz w:val="18"/>
          <w:szCs w:val="18"/>
        </w:rPr>
        <w:t>ustanowiony orzeczeniem Nr 376/84 Wojewody Szczecińskiego z dnia 12 kwietnia 1984 r.</w:t>
      </w:r>
    </w:p>
    <w:p w14:paraId="2CA8EA78" w14:textId="34C25581" w:rsidR="00803AF3" w:rsidRDefault="00B81EF6" w:rsidP="00B81EF6">
      <w:pPr>
        <w:pStyle w:val="Akapitzlist"/>
        <w:numPr>
          <w:ilvl w:val="1"/>
          <w:numId w:val="117"/>
        </w:numPr>
        <w:ind w:left="284"/>
        <w:jc w:val="left"/>
        <w:rPr>
          <w:i/>
          <w:iCs/>
          <w:sz w:val="18"/>
          <w:szCs w:val="18"/>
        </w:rPr>
      </w:pPr>
      <w:r w:rsidRPr="00B81EF6">
        <w:rPr>
          <w:i/>
          <w:iCs/>
          <w:sz w:val="18"/>
          <w:szCs w:val="18"/>
        </w:rPr>
        <w:t xml:space="preserve">ustanowiony uchwałą nr </w:t>
      </w:r>
      <w:r w:rsidR="00803AF3" w:rsidRPr="00B81EF6">
        <w:rPr>
          <w:i/>
          <w:iCs/>
          <w:sz w:val="18"/>
          <w:szCs w:val="18"/>
        </w:rPr>
        <w:t>XXXIV/269/05</w:t>
      </w:r>
      <w:r>
        <w:rPr>
          <w:i/>
          <w:iCs/>
          <w:sz w:val="18"/>
          <w:szCs w:val="18"/>
        </w:rPr>
        <w:t xml:space="preserve"> </w:t>
      </w:r>
      <w:r w:rsidR="00803AF3" w:rsidRPr="00B81EF6">
        <w:rPr>
          <w:i/>
          <w:iCs/>
          <w:sz w:val="18"/>
          <w:szCs w:val="18"/>
        </w:rPr>
        <w:t>Rady Miejskiej w Mieszkowicach</w:t>
      </w:r>
      <w:r>
        <w:rPr>
          <w:i/>
          <w:iCs/>
          <w:sz w:val="18"/>
          <w:szCs w:val="18"/>
        </w:rPr>
        <w:t xml:space="preserve"> </w:t>
      </w:r>
      <w:r w:rsidR="00803AF3" w:rsidRPr="00B81EF6">
        <w:rPr>
          <w:i/>
          <w:iCs/>
          <w:sz w:val="18"/>
          <w:szCs w:val="18"/>
        </w:rPr>
        <w:t>z dnia 29 września 2005 r.</w:t>
      </w:r>
    </w:p>
    <w:p w14:paraId="453EA685" w14:textId="1D094E38" w:rsidR="00803AF3" w:rsidRPr="00B81EF6" w:rsidRDefault="00B81EF6" w:rsidP="00B81EF6">
      <w:pPr>
        <w:pStyle w:val="Akapitzlist"/>
        <w:numPr>
          <w:ilvl w:val="1"/>
          <w:numId w:val="117"/>
        </w:numPr>
        <w:ind w:left="284"/>
        <w:jc w:val="left"/>
        <w:rPr>
          <w:i/>
          <w:iCs/>
          <w:sz w:val="18"/>
          <w:szCs w:val="18"/>
        </w:rPr>
      </w:pPr>
      <w:r>
        <w:rPr>
          <w:i/>
          <w:iCs/>
          <w:sz w:val="18"/>
          <w:szCs w:val="18"/>
        </w:rPr>
        <w:t xml:space="preserve">ustanowiony uchwałą nr </w:t>
      </w:r>
      <w:r w:rsidR="00803AF3" w:rsidRPr="00B81EF6">
        <w:rPr>
          <w:i/>
          <w:iCs/>
          <w:sz w:val="18"/>
          <w:szCs w:val="18"/>
        </w:rPr>
        <w:t>VIII/65/07</w:t>
      </w:r>
      <w:r>
        <w:rPr>
          <w:i/>
          <w:iCs/>
          <w:sz w:val="18"/>
          <w:szCs w:val="18"/>
        </w:rPr>
        <w:t xml:space="preserve"> </w:t>
      </w:r>
      <w:r w:rsidR="00803AF3" w:rsidRPr="00B81EF6">
        <w:rPr>
          <w:i/>
          <w:iCs/>
          <w:sz w:val="18"/>
          <w:szCs w:val="18"/>
        </w:rPr>
        <w:t>Rady Miejskiej w Mieszkowicach</w:t>
      </w:r>
      <w:r>
        <w:rPr>
          <w:i/>
          <w:iCs/>
          <w:sz w:val="18"/>
          <w:szCs w:val="18"/>
        </w:rPr>
        <w:t xml:space="preserve"> </w:t>
      </w:r>
      <w:r w:rsidR="00803AF3" w:rsidRPr="00B81EF6">
        <w:rPr>
          <w:i/>
          <w:iCs/>
          <w:sz w:val="18"/>
          <w:szCs w:val="18"/>
        </w:rPr>
        <w:t>z dnia 26 kwietnia 2007 r.</w:t>
      </w:r>
    </w:p>
    <w:p w14:paraId="7106F8BE" w14:textId="77777777" w:rsidR="00B81EF6" w:rsidRPr="008D169F" w:rsidRDefault="00B81EF6" w:rsidP="00B81EF6">
      <w:pPr>
        <w:jc w:val="center"/>
        <w:rPr>
          <w:rFonts w:eastAsiaTheme="minorHAnsi"/>
          <w:i/>
          <w:iCs/>
          <w:sz w:val="18"/>
          <w:szCs w:val="18"/>
        </w:rPr>
      </w:pPr>
      <w:r w:rsidRPr="008D169F">
        <w:rPr>
          <w:rFonts w:eastAsiaTheme="minorHAnsi"/>
          <w:i/>
          <w:iCs/>
          <w:sz w:val="18"/>
          <w:szCs w:val="18"/>
        </w:rPr>
        <w:t>Źródło: opracowanie własne na podstawie http://</w:t>
      </w:r>
      <w:proofErr w:type="spellStart"/>
      <w:r w:rsidRPr="008D169F">
        <w:rPr>
          <w:rFonts w:eastAsiaTheme="minorHAnsi"/>
          <w:i/>
          <w:iCs/>
          <w:sz w:val="18"/>
          <w:szCs w:val="18"/>
        </w:rPr>
        <w:t>crfop.gdos.gov.pl</w:t>
      </w:r>
      <w:proofErr w:type="spellEnd"/>
      <w:r w:rsidRPr="008D169F">
        <w:rPr>
          <w:rFonts w:eastAsiaTheme="minorHAnsi"/>
          <w:i/>
          <w:iCs/>
          <w:sz w:val="18"/>
          <w:szCs w:val="18"/>
        </w:rPr>
        <w:t>/</w:t>
      </w:r>
    </w:p>
    <w:p w14:paraId="21852A28" w14:textId="28B6C62A" w:rsidR="00D7717D" w:rsidRPr="00503E75" w:rsidRDefault="00503E75" w:rsidP="00AA0B5C">
      <w:pPr>
        <w:jc w:val="center"/>
      </w:pPr>
      <w:r w:rsidRPr="00503E75">
        <w:rPr>
          <w:noProof/>
        </w:rPr>
        <w:lastRenderedPageBreak/>
        <w:drawing>
          <wp:inline distT="0" distB="0" distL="0" distR="0" wp14:anchorId="021BF3F2" wp14:editId="4346107F">
            <wp:extent cx="5686425" cy="4387215"/>
            <wp:effectExtent l="19050" t="19050" r="28575" b="13335"/>
            <wp:docPr id="1124774030"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97581" cy="4395822"/>
                    </a:xfrm>
                    <a:prstGeom prst="rect">
                      <a:avLst/>
                    </a:prstGeom>
                    <a:noFill/>
                    <a:ln>
                      <a:solidFill>
                        <a:schemeClr val="tx1">
                          <a:lumMod val="50000"/>
                          <a:lumOff val="50000"/>
                        </a:schemeClr>
                      </a:solidFill>
                    </a:ln>
                  </pic:spPr>
                </pic:pic>
              </a:graphicData>
            </a:graphic>
          </wp:inline>
        </w:drawing>
      </w:r>
    </w:p>
    <w:p w14:paraId="754F6528" w14:textId="67FCD280" w:rsidR="00DD13D1" w:rsidRPr="00503E75" w:rsidRDefault="00DD13D1" w:rsidP="00DD13D1">
      <w:pPr>
        <w:pStyle w:val="Legenda"/>
        <w:rPr>
          <w:sz w:val="20"/>
          <w:szCs w:val="16"/>
        </w:rPr>
      </w:pPr>
      <w:bookmarkStart w:id="919" w:name="_Toc49365687"/>
      <w:bookmarkStart w:id="920" w:name="_Toc195046590"/>
      <w:r w:rsidRPr="00503E75">
        <w:rPr>
          <w:sz w:val="20"/>
          <w:szCs w:val="16"/>
        </w:rPr>
        <w:t xml:space="preserve">Rysunek </w:t>
      </w:r>
      <w:r w:rsidRPr="00503E75">
        <w:rPr>
          <w:sz w:val="20"/>
          <w:szCs w:val="16"/>
        </w:rPr>
        <w:fldChar w:fldCharType="begin"/>
      </w:r>
      <w:r w:rsidRPr="00503E75">
        <w:rPr>
          <w:sz w:val="20"/>
          <w:szCs w:val="16"/>
        </w:rPr>
        <w:instrText xml:space="preserve"> SEQ Rysunek \* ARABIC </w:instrText>
      </w:r>
      <w:r w:rsidRPr="00503E75">
        <w:rPr>
          <w:sz w:val="20"/>
          <w:szCs w:val="16"/>
        </w:rPr>
        <w:fldChar w:fldCharType="separate"/>
      </w:r>
      <w:r w:rsidR="00503E75">
        <w:rPr>
          <w:noProof/>
          <w:sz w:val="20"/>
          <w:szCs w:val="16"/>
        </w:rPr>
        <w:t>29</w:t>
      </w:r>
      <w:r w:rsidRPr="00503E75">
        <w:rPr>
          <w:sz w:val="20"/>
          <w:szCs w:val="16"/>
        </w:rPr>
        <w:fldChar w:fldCharType="end"/>
      </w:r>
      <w:r w:rsidRPr="00503E75">
        <w:rPr>
          <w:sz w:val="20"/>
          <w:szCs w:val="16"/>
        </w:rPr>
        <w:t xml:space="preserve">. Lokalizacja pomników przyrody na terenie </w:t>
      </w:r>
      <w:bookmarkEnd w:id="919"/>
      <w:r w:rsidR="00B81EF6" w:rsidRPr="00503E75">
        <w:rPr>
          <w:sz w:val="20"/>
          <w:szCs w:val="16"/>
        </w:rPr>
        <w:t>gminy Mieszkowice</w:t>
      </w:r>
      <w:bookmarkEnd w:id="920"/>
    </w:p>
    <w:p w14:paraId="01E8AC11" w14:textId="77777777" w:rsidR="00DD13D1" w:rsidRPr="00503E75" w:rsidRDefault="00DD13D1" w:rsidP="00DD13D1">
      <w:pPr>
        <w:jc w:val="center"/>
        <w:rPr>
          <w:iCs/>
          <w:szCs w:val="28"/>
        </w:rPr>
      </w:pPr>
      <w:r w:rsidRPr="00503E75">
        <w:rPr>
          <w:i/>
          <w:iCs/>
          <w:sz w:val="18"/>
          <w:szCs w:val="20"/>
        </w:rPr>
        <w:t>Źródło: https://mapy.geoportal.gov.pl/</w:t>
      </w:r>
    </w:p>
    <w:p w14:paraId="4EEDBD03" w14:textId="77777777" w:rsidR="000D258D" w:rsidRPr="002F31EF" w:rsidRDefault="000D258D" w:rsidP="009E229F">
      <w:pPr>
        <w:rPr>
          <w:rFonts w:cs="Cambria"/>
          <w:color w:val="000000"/>
          <w:sz w:val="20"/>
          <w:szCs w:val="20"/>
        </w:rPr>
      </w:pPr>
    </w:p>
    <w:p w14:paraId="2CD4790D" w14:textId="77777777" w:rsidR="00883167" w:rsidRPr="002F31EF" w:rsidRDefault="00883167" w:rsidP="009E229F">
      <w:pPr>
        <w:rPr>
          <w:rFonts w:cs="Cambria"/>
          <w:color w:val="000000"/>
          <w:sz w:val="20"/>
          <w:szCs w:val="20"/>
        </w:rPr>
      </w:pPr>
    </w:p>
    <w:p w14:paraId="68545D0E" w14:textId="3F052D42" w:rsidR="0065304A" w:rsidRPr="00503E75" w:rsidRDefault="004A68EC" w:rsidP="005F32E9">
      <w:pPr>
        <w:pStyle w:val="Nagowek3"/>
        <w:numPr>
          <w:ilvl w:val="2"/>
          <w:numId w:val="2"/>
        </w:numPr>
      </w:pPr>
      <w:bookmarkStart w:id="921" w:name="_Toc520308626"/>
      <w:bookmarkStart w:id="922" w:name="_Toc520309054"/>
      <w:bookmarkStart w:id="923" w:name="_Toc520309157"/>
      <w:bookmarkStart w:id="924" w:name="_Toc520309282"/>
      <w:bookmarkStart w:id="925" w:name="_Toc520309634"/>
      <w:bookmarkStart w:id="926" w:name="_Toc520309973"/>
      <w:bookmarkStart w:id="927" w:name="_Toc520310043"/>
      <w:bookmarkStart w:id="928" w:name="_Toc520310113"/>
      <w:bookmarkStart w:id="929" w:name="_Toc520310199"/>
      <w:bookmarkStart w:id="930" w:name="_Toc520310269"/>
      <w:bookmarkStart w:id="931" w:name="_Toc520310373"/>
      <w:bookmarkStart w:id="932" w:name="_Toc520310760"/>
      <w:bookmarkStart w:id="933" w:name="_Toc195045795"/>
      <w:r w:rsidRPr="00503E75">
        <w:t>Analiza SWOT oraz zagadnienia horyzontalne</w:t>
      </w:r>
      <w:r w:rsidR="008C0834" w:rsidRPr="00503E75">
        <w:t xml:space="preserve"> dla obszaru interwencji zasoby przyrodnicze</w:t>
      </w:r>
      <w:bookmarkEnd w:id="921"/>
      <w:bookmarkEnd w:id="922"/>
      <w:bookmarkEnd w:id="923"/>
      <w:bookmarkEnd w:id="924"/>
      <w:bookmarkEnd w:id="925"/>
      <w:bookmarkEnd w:id="926"/>
      <w:bookmarkEnd w:id="927"/>
      <w:bookmarkEnd w:id="928"/>
      <w:bookmarkEnd w:id="929"/>
      <w:bookmarkEnd w:id="930"/>
      <w:bookmarkEnd w:id="931"/>
      <w:bookmarkEnd w:id="932"/>
      <w:bookmarkEnd w:id="933"/>
    </w:p>
    <w:p w14:paraId="0444BD9D" w14:textId="77777777" w:rsidR="004A68EC" w:rsidRPr="002F31EF" w:rsidRDefault="004A68EC" w:rsidP="004A68EC">
      <w:pPr>
        <w:rPr>
          <w:sz w:val="20"/>
          <w:szCs w:val="20"/>
        </w:rPr>
      </w:pPr>
    </w:p>
    <w:p w14:paraId="273B949F" w14:textId="180A855A" w:rsidR="004A68EC" w:rsidRPr="002F31EF" w:rsidRDefault="004A68EC" w:rsidP="004A68EC">
      <w:pPr>
        <w:ind w:firstLine="709"/>
      </w:pPr>
      <w:r w:rsidRPr="00503E75">
        <w:t xml:space="preserve">Analizę SWOT oraz zagadnienia horyzontalne </w:t>
      </w:r>
      <w:r w:rsidRPr="002F31EF">
        <w:t xml:space="preserve">dla obszaru interwencji zasoby </w:t>
      </w:r>
      <w:proofErr w:type="spellStart"/>
      <w:r w:rsidRPr="002F31EF">
        <w:t>przyro</w:t>
      </w:r>
      <w:r w:rsidR="00DD13D1" w:rsidRPr="002F31EF">
        <w:t>-</w:t>
      </w:r>
      <w:r w:rsidRPr="002F31EF">
        <w:t>dnicze</w:t>
      </w:r>
      <w:proofErr w:type="spellEnd"/>
      <w:r w:rsidRPr="002F31EF">
        <w:t xml:space="preserve"> przedstawiono w kolejnych tabelach.</w:t>
      </w:r>
    </w:p>
    <w:p w14:paraId="08EA8078" w14:textId="77777777" w:rsidR="00E7750D" w:rsidRPr="002F31EF" w:rsidRDefault="00E7750D" w:rsidP="00032268"/>
    <w:p w14:paraId="1A3572E7" w14:textId="618D72BC" w:rsidR="004A68EC" w:rsidRPr="002F31EF" w:rsidRDefault="004A68EC" w:rsidP="004A68EC">
      <w:pPr>
        <w:pStyle w:val="Legenda"/>
      </w:pPr>
      <w:bookmarkStart w:id="934" w:name="_Toc195046482"/>
      <w:r w:rsidRPr="002F31EF">
        <w:rPr>
          <w:sz w:val="20"/>
          <w:szCs w:val="16"/>
        </w:rPr>
        <w:t xml:space="preserve">Tabela </w:t>
      </w:r>
      <w:r w:rsidRPr="002F31EF">
        <w:rPr>
          <w:noProof/>
          <w:sz w:val="20"/>
          <w:szCs w:val="16"/>
        </w:rPr>
        <w:fldChar w:fldCharType="begin"/>
      </w:r>
      <w:r w:rsidRPr="002F31EF">
        <w:rPr>
          <w:noProof/>
          <w:sz w:val="20"/>
          <w:szCs w:val="16"/>
        </w:rPr>
        <w:instrText xml:space="preserve"> SEQ Tabela \* ARABIC </w:instrText>
      </w:r>
      <w:r w:rsidRPr="002F31EF">
        <w:rPr>
          <w:noProof/>
          <w:sz w:val="20"/>
          <w:szCs w:val="16"/>
        </w:rPr>
        <w:fldChar w:fldCharType="separate"/>
      </w:r>
      <w:r w:rsidR="002F31EF">
        <w:rPr>
          <w:noProof/>
          <w:sz w:val="20"/>
          <w:szCs w:val="16"/>
        </w:rPr>
        <w:t>62</w:t>
      </w:r>
      <w:r w:rsidRPr="002F31EF">
        <w:rPr>
          <w:noProof/>
          <w:sz w:val="20"/>
          <w:szCs w:val="16"/>
        </w:rPr>
        <w:fldChar w:fldCharType="end"/>
      </w:r>
      <w:r w:rsidRPr="002F31EF">
        <w:rPr>
          <w:sz w:val="20"/>
          <w:szCs w:val="16"/>
        </w:rPr>
        <w:t>. Analiza SWOT dla obszaru interwencji zasoby przyrodnicze</w:t>
      </w:r>
      <w:bookmarkEnd w:id="934"/>
    </w:p>
    <w:tbl>
      <w:tblPr>
        <w:tblStyle w:val="Tabela-Siatka11312"/>
        <w:tblW w:w="0" w:type="auto"/>
        <w:tblLook w:val="04A0" w:firstRow="1" w:lastRow="0" w:firstColumn="1" w:lastColumn="0" w:noHBand="0" w:noVBand="1"/>
      </w:tblPr>
      <w:tblGrid>
        <w:gridCol w:w="5524"/>
        <w:gridCol w:w="3538"/>
      </w:tblGrid>
      <w:tr w:rsidR="002F31EF" w:rsidRPr="002F31EF" w14:paraId="6116D927" w14:textId="77777777" w:rsidTr="00934DE9">
        <w:trPr>
          <w:trHeight w:val="20"/>
        </w:trPr>
        <w:tc>
          <w:tcPr>
            <w:tcW w:w="5524" w:type="dxa"/>
            <w:shd w:val="clear" w:color="auto" w:fill="F2F2F2"/>
            <w:vAlign w:val="center"/>
          </w:tcPr>
          <w:p w14:paraId="70CF2155" w14:textId="77777777" w:rsidR="002F31EF" w:rsidRPr="002F31EF" w:rsidRDefault="002F31EF" w:rsidP="002F31EF">
            <w:pPr>
              <w:jc w:val="center"/>
              <w:rPr>
                <w:rFonts w:eastAsia="Calibri" w:cs="Times New Roman"/>
                <w:sz w:val="19"/>
                <w:szCs w:val="19"/>
              </w:rPr>
            </w:pPr>
            <w:r w:rsidRPr="002F31EF">
              <w:rPr>
                <w:rFonts w:eastAsia="Calibri" w:cs="Times New Roman"/>
                <w:sz w:val="19"/>
                <w:szCs w:val="19"/>
              </w:rPr>
              <w:t>Mocne strony</w:t>
            </w:r>
          </w:p>
        </w:tc>
        <w:tc>
          <w:tcPr>
            <w:tcW w:w="3538" w:type="dxa"/>
            <w:shd w:val="clear" w:color="auto" w:fill="F2F2F2"/>
            <w:vAlign w:val="center"/>
          </w:tcPr>
          <w:p w14:paraId="553EB0F0" w14:textId="77777777" w:rsidR="002F31EF" w:rsidRPr="002F31EF" w:rsidRDefault="002F31EF" w:rsidP="002F31EF">
            <w:pPr>
              <w:jc w:val="center"/>
              <w:rPr>
                <w:rFonts w:eastAsia="Calibri" w:cs="Times New Roman"/>
                <w:sz w:val="19"/>
                <w:szCs w:val="19"/>
              </w:rPr>
            </w:pPr>
            <w:r w:rsidRPr="002F31EF">
              <w:rPr>
                <w:rFonts w:eastAsia="Calibri" w:cs="Times New Roman"/>
                <w:sz w:val="19"/>
                <w:szCs w:val="19"/>
              </w:rPr>
              <w:t>Słabe strony</w:t>
            </w:r>
          </w:p>
        </w:tc>
      </w:tr>
      <w:tr w:rsidR="002F31EF" w:rsidRPr="002F31EF" w14:paraId="4982FC99" w14:textId="77777777" w:rsidTr="00934DE9">
        <w:trPr>
          <w:trHeight w:val="20"/>
        </w:trPr>
        <w:tc>
          <w:tcPr>
            <w:tcW w:w="5524" w:type="dxa"/>
            <w:vAlign w:val="center"/>
          </w:tcPr>
          <w:p w14:paraId="44959192" w14:textId="77777777" w:rsidR="002F31EF" w:rsidRPr="002F31EF" w:rsidRDefault="002F31EF" w:rsidP="002F31EF">
            <w:pPr>
              <w:numPr>
                <w:ilvl w:val="0"/>
                <w:numId w:val="7"/>
              </w:numPr>
              <w:ind w:left="454"/>
              <w:contextualSpacing/>
              <w:jc w:val="left"/>
              <w:rPr>
                <w:rFonts w:eastAsia="Calibri" w:cs="Times New Roman"/>
                <w:sz w:val="19"/>
                <w:szCs w:val="19"/>
              </w:rPr>
            </w:pPr>
            <w:r w:rsidRPr="002F31EF">
              <w:rPr>
                <w:rFonts w:eastAsia="Calibri" w:cs="Times New Roman"/>
                <w:sz w:val="19"/>
                <w:szCs w:val="19"/>
              </w:rPr>
              <w:t>Lokalizacja na terenie gminy obszarów Natura 2000, rezerwatu przyrody, parku krajobrazowego, zespołów przyrodniczo-krajobrazowych, użytków ekologicznych</w:t>
            </w:r>
            <w:r w:rsidRPr="002F31EF">
              <w:rPr>
                <w:rFonts w:eastAsia="Calibri" w:cs="Times New Roman"/>
                <w:sz w:val="19"/>
                <w:szCs w:val="19"/>
              </w:rPr>
              <w:br/>
              <w:t>oraz pomników przyrody.</w:t>
            </w:r>
          </w:p>
          <w:p w14:paraId="38FE772A" w14:textId="77777777" w:rsidR="002F31EF" w:rsidRPr="002F31EF" w:rsidRDefault="002F31EF" w:rsidP="002F31EF">
            <w:pPr>
              <w:numPr>
                <w:ilvl w:val="0"/>
                <w:numId w:val="7"/>
              </w:numPr>
              <w:ind w:left="454"/>
              <w:contextualSpacing/>
              <w:jc w:val="left"/>
              <w:rPr>
                <w:rFonts w:eastAsia="Calibri" w:cs="Times New Roman"/>
                <w:sz w:val="19"/>
                <w:szCs w:val="19"/>
              </w:rPr>
            </w:pPr>
            <w:r w:rsidRPr="002F31EF">
              <w:rPr>
                <w:rFonts w:eastAsia="Calibri" w:cs="Times New Roman"/>
                <w:sz w:val="19"/>
                <w:szCs w:val="19"/>
              </w:rPr>
              <w:t>Występowanie na terenie gminy cennych i chronionych siedlisk przyrodniczych oraz gatunków fauny i flory.</w:t>
            </w:r>
          </w:p>
          <w:p w14:paraId="152E5A08" w14:textId="77777777" w:rsidR="002F31EF" w:rsidRPr="002F31EF" w:rsidRDefault="002F31EF" w:rsidP="002F31EF">
            <w:pPr>
              <w:numPr>
                <w:ilvl w:val="0"/>
                <w:numId w:val="7"/>
              </w:numPr>
              <w:ind w:left="454"/>
              <w:contextualSpacing/>
              <w:jc w:val="left"/>
              <w:rPr>
                <w:rFonts w:eastAsia="Calibri" w:cs="Times New Roman"/>
                <w:sz w:val="19"/>
                <w:szCs w:val="19"/>
              </w:rPr>
            </w:pPr>
            <w:r w:rsidRPr="002F31EF">
              <w:rPr>
                <w:rFonts w:eastAsia="Calibri" w:cs="Times New Roman"/>
                <w:sz w:val="19"/>
                <w:szCs w:val="19"/>
              </w:rPr>
              <w:t>Wysoki stopień lesistości gminy.</w:t>
            </w:r>
          </w:p>
          <w:p w14:paraId="2E409B3B" w14:textId="77777777" w:rsidR="002F31EF" w:rsidRPr="002F31EF" w:rsidRDefault="002F31EF" w:rsidP="002F31EF">
            <w:pPr>
              <w:numPr>
                <w:ilvl w:val="0"/>
                <w:numId w:val="7"/>
              </w:numPr>
              <w:ind w:left="454"/>
              <w:contextualSpacing/>
              <w:jc w:val="left"/>
              <w:rPr>
                <w:rFonts w:eastAsia="Calibri" w:cs="Times New Roman"/>
                <w:sz w:val="19"/>
                <w:szCs w:val="19"/>
              </w:rPr>
            </w:pPr>
            <w:r w:rsidRPr="002F31EF">
              <w:rPr>
                <w:rFonts w:eastAsia="Calibri" w:cs="Times New Roman"/>
                <w:sz w:val="19"/>
                <w:szCs w:val="19"/>
              </w:rPr>
              <w:t>Obserwowany wzrost powierzchni lasów.</w:t>
            </w:r>
          </w:p>
          <w:p w14:paraId="7F8FF45B" w14:textId="77777777" w:rsidR="002F31EF" w:rsidRPr="002F31EF" w:rsidRDefault="002F31EF" w:rsidP="002F31EF">
            <w:pPr>
              <w:numPr>
                <w:ilvl w:val="0"/>
                <w:numId w:val="7"/>
              </w:numPr>
              <w:ind w:left="454"/>
              <w:contextualSpacing/>
              <w:jc w:val="left"/>
              <w:rPr>
                <w:rFonts w:eastAsia="Calibri" w:cs="Times New Roman"/>
                <w:sz w:val="19"/>
                <w:szCs w:val="19"/>
              </w:rPr>
            </w:pPr>
            <w:r w:rsidRPr="002F31EF">
              <w:rPr>
                <w:rFonts w:eastAsia="Calibri" w:cs="Times New Roman"/>
                <w:sz w:val="19"/>
                <w:szCs w:val="19"/>
              </w:rPr>
              <w:t>Duża powierzchnia lasów ochronnych na terenie gminy.</w:t>
            </w:r>
          </w:p>
        </w:tc>
        <w:tc>
          <w:tcPr>
            <w:tcW w:w="3538" w:type="dxa"/>
            <w:vAlign w:val="center"/>
          </w:tcPr>
          <w:p w14:paraId="509E43AA" w14:textId="77777777" w:rsidR="002F31EF" w:rsidRPr="002F31EF" w:rsidRDefault="002F31EF" w:rsidP="002F31EF">
            <w:pPr>
              <w:numPr>
                <w:ilvl w:val="0"/>
                <w:numId w:val="7"/>
              </w:numPr>
              <w:ind w:left="466"/>
              <w:contextualSpacing/>
              <w:jc w:val="left"/>
              <w:rPr>
                <w:rFonts w:eastAsia="Calibri" w:cs="Times New Roman"/>
                <w:sz w:val="19"/>
                <w:szCs w:val="19"/>
              </w:rPr>
            </w:pPr>
            <w:r w:rsidRPr="002F31EF">
              <w:rPr>
                <w:rFonts w:eastAsia="Calibri" w:cs="Times New Roman"/>
                <w:sz w:val="19"/>
                <w:szCs w:val="19"/>
              </w:rPr>
              <w:t>Brak obowiązywania UPUL dla lasów niestanowiących własności Skarbu Państwa.</w:t>
            </w:r>
          </w:p>
          <w:p w14:paraId="6296AD4B" w14:textId="77777777" w:rsidR="002F31EF" w:rsidRPr="002F31EF" w:rsidRDefault="002F31EF" w:rsidP="002F31EF">
            <w:pPr>
              <w:numPr>
                <w:ilvl w:val="0"/>
                <w:numId w:val="7"/>
              </w:numPr>
              <w:ind w:left="466"/>
              <w:contextualSpacing/>
              <w:jc w:val="left"/>
              <w:rPr>
                <w:rFonts w:eastAsia="Calibri" w:cs="Times New Roman"/>
                <w:sz w:val="19"/>
                <w:szCs w:val="19"/>
              </w:rPr>
            </w:pPr>
            <w:r w:rsidRPr="002F31EF">
              <w:rPr>
                <w:rFonts w:eastAsia="Calibri" w:cs="Times New Roman"/>
                <w:sz w:val="19"/>
                <w:szCs w:val="19"/>
              </w:rPr>
              <w:t>Osłabione drzewostany na terenie gminy jako następstwo długotrwałych okresów suszy.</w:t>
            </w:r>
          </w:p>
        </w:tc>
      </w:tr>
      <w:tr w:rsidR="002F31EF" w:rsidRPr="002F31EF" w14:paraId="22376DE5" w14:textId="77777777" w:rsidTr="00934DE9">
        <w:trPr>
          <w:trHeight w:val="20"/>
        </w:trPr>
        <w:tc>
          <w:tcPr>
            <w:tcW w:w="5524" w:type="dxa"/>
            <w:shd w:val="clear" w:color="auto" w:fill="F2F2F2"/>
            <w:vAlign w:val="center"/>
          </w:tcPr>
          <w:p w14:paraId="41215811" w14:textId="77777777" w:rsidR="002F31EF" w:rsidRPr="002F31EF" w:rsidRDefault="002F31EF" w:rsidP="002F31EF">
            <w:pPr>
              <w:jc w:val="center"/>
              <w:rPr>
                <w:rFonts w:eastAsia="Calibri" w:cs="Times New Roman"/>
                <w:sz w:val="19"/>
                <w:szCs w:val="19"/>
              </w:rPr>
            </w:pPr>
            <w:r w:rsidRPr="002F31EF">
              <w:rPr>
                <w:rFonts w:eastAsia="Calibri" w:cs="Times New Roman"/>
                <w:sz w:val="19"/>
                <w:szCs w:val="19"/>
              </w:rPr>
              <w:t>Szanse</w:t>
            </w:r>
          </w:p>
        </w:tc>
        <w:tc>
          <w:tcPr>
            <w:tcW w:w="3538" w:type="dxa"/>
            <w:shd w:val="clear" w:color="auto" w:fill="F2F2F2"/>
            <w:vAlign w:val="center"/>
          </w:tcPr>
          <w:p w14:paraId="373C5FE4" w14:textId="77777777" w:rsidR="002F31EF" w:rsidRPr="002F31EF" w:rsidRDefault="002F31EF" w:rsidP="002F31EF">
            <w:pPr>
              <w:jc w:val="center"/>
              <w:rPr>
                <w:rFonts w:eastAsia="Calibri" w:cs="Times New Roman"/>
                <w:sz w:val="19"/>
                <w:szCs w:val="19"/>
              </w:rPr>
            </w:pPr>
            <w:r w:rsidRPr="002F31EF">
              <w:rPr>
                <w:rFonts w:eastAsia="Calibri" w:cs="Times New Roman"/>
                <w:sz w:val="19"/>
                <w:szCs w:val="19"/>
              </w:rPr>
              <w:t>Zagrożenia</w:t>
            </w:r>
          </w:p>
        </w:tc>
      </w:tr>
      <w:tr w:rsidR="002F31EF" w:rsidRPr="002F31EF" w14:paraId="195F6E07" w14:textId="77777777" w:rsidTr="00934DE9">
        <w:trPr>
          <w:trHeight w:val="20"/>
        </w:trPr>
        <w:tc>
          <w:tcPr>
            <w:tcW w:w="5524" w:type="dxa"/>
            <w:vAlign w:val="center"/>
          </w:tcPr>
          <w:p w14:paraId="437FA948" w14:textId="77777777" w:rsidR="002F31EF" w:rsidRPr="002F31EF" w:rsidRDefault="002F31EF" w:rsidP="002F31EF">
            <w:pPr>
              <w:numPr>
                <w:ilvl w:val="0"/>
                <w:numId w:val="9"/>
              </w:numPr>
              <w:ind w:left="454"/>
              <w:contextualSpacing/>
              <w:jc w:val="left"/>
              <w:rPr>
                <w:rFonts w:eastAsia="Calibri" w:cs="Times New Roman"/>
                <w:sz w:val="19"/>
                <w:szCs w:val="19"/>
              </w:rPr>
            </w:pPr>
            <w:r w:rsidRPr="002F31EF">
              <w:rPr>
                <w:rFonts w:eastAsia="Calibri" w:cs="Times New Roman"/>
                <w:sz w:val="19"/>
                <w:szCs w:val="19"/>
              </w:rPr>
              <w:t>Wsparcie zrównoważonego rolnictwa (pakiety rolno-środowiskowo-klimatyczne) oraz zalesień.</w:t>
            </w:r>
          </w:p>
          <w:p w14:paraId="138E06C0" w14:textId="77777777" w:rsidR="002F31EF" w:rsidRPr="002F31EF" w:rsidRDefault="002F31EF" w:rsidP="002F31EF">
            <w:pPr>
              <w:numPr>
                <w:ilvl w:val="0"/>
                <w:numId w:val="9"/>
              </w:numPr>
              <w:ind w:left="454"/>
              <w:contextualSpacing/>
              <w:jc w:val="left"/>
              <w:rPr>
                <w:rFonts w:eastAsia="Calibri" w:cs="Times New Roman"/>
                <w:sz w:val="19"/>
                <w:szCs w:val="19"/>
              </w:rPr>
            </w:pPr>
            <w:r w:rsidRPr="002F31EF">
              <w:rPr>
                <w:rFonts w:eastAsia="Calibri" w:cs="Times New Roman"/>
                <w:sz w:val="19"/>
                <w:szCs w:val="19"/>
              </w:rPr>
              <w:t>Działalność ochronna Nadleśnictw, RDOŚ i gminy.</w:t>
            </w:r>
          </w:p>
          <w:p w14:paraId="4AA5B430" w14:textId="77777777" w:rsidR="002F31EF" w:rsidRPr="002F31EF" w:rsidRDefault="002F31EF" w:rsidP="002F31EF">
            <w:pPr>
              <w:numPr>
                <w:ilvl w:val="0"/>
                <w:numId w:val="9"/>
              </w:numPr>
              <w:ind w:left="454"/>
              <w:contextualSpacing/>
              <w:jc w:val="left"/>
              <w:rPr>
                <w:rFonts w:eastAsia="Calibri" w:cs="Times New Roman"/>
                <w:sz w:val="19"/>
                <w:szCs w:val="19"/>
              </w:rPr>
            </w:pPr>
            <w:r w:rsidRPr="002F31EF">
              <w:rPr>
                <w:rFonts w:eastAsia="Calibri" w:cs="Times New Roman"/>
                <w:sz w:val="19"/>
                <w:szCs w:val="19"/>
              </w:rPr>
              <w:t>Ustanawianie nowych form ochrony przyrody.</w:t>
            </w:r>
          </w:p>
          <w:p w14:paraId="51FE775E" w14:textId="77777777" w:rsidR="002F31EF" w:rsidRPr="002F31EF" w:rsidRDefault="002F31EF" w:rsidP="002F31EF">
            <w:pPr>
              <w:numPr>
                <w:ilvl w:val="0"/>
                <w:numId w:val="9"/>
              </w:numPr>
              <w:ind w:left="454"/>
              <w:contextualSpacing/>
              <w:jc w:val="left"/>
              <w:rPr>
                <w:rFonts w:eastAsia="Calibri" w:cs="Times New Roman"/>
                <w:sz w:val="19"/>
                <w:szCs w:val="19"/>
              </w:rPr>
            </w:pPr>
            <w:r w:rsidRPr="002F31EF">
              <w:rPr>
                <w:rFonts w:eastAsia="Calibri" w:cs="Times New Roman"/>
                <w:sz w:val="19"/>
                <w:szCs w:val="19"/>
              </w:rPr>
              <w:t>Podnoszenie świadomości przyrodniczej społeczeństwa.</w:t>
            </w:r>
          </w:p>
          <w:p w14:paraId="2A363A80" w14:textId="77777777" w:rsidR="002F31EF" w:rsidRPr="002F31EF" w:rsidRDefault="002F31EF" w:rsidP="002F31EF">
            <w:pPr>
              <w:numPr>
                <w:ilvl w:val="0"/>
                <w:numId w:val="9"/>
              </w:numPr>
              <w:ind w:left="454"/>
              <w:contextualSpacing/>
              <w:jc w:val="left"/>
              <w:rPr>
                <w:rFonts w:eastAsia="Calibri" w:cs="Times New Roman"/>
                <w:sz w:val="19"/>
                <w:szCs w:val="19"/>
              </w:rPr>
            </w:pPr>
            <w:r w:rsidRPr="002F31EF">
              <w:rPr>
                <w:rFonts w:eastAsia="Calibri" w:cs="Times New Roman"/>
                <w:sz w:val="19"/>
                <w:szCs w:val="19"/>
              </w:rPr>
              <w:t>Działania ograniczające presje na środowisko na etapie planowania przestrzennego.</w:t>
            </w:r>
          </w:p>
        </w:tc>
        <w:tc>
          <w:tcPr>
            <w:tcW w:w="3538" w:type="dxa"/>
            <w:vAlign w:val="center"/>
          </w:tcPr>
          <w:p w14:paraId="7D6F02CF" w14:textId="77777777" w:rsidR="002F31EF" w:rsidRPr="002F31EF" w:rsidRDefault="002F31EF" w:rsidP="002F31EF">
            <w:pPr>
              <w:numPr>
                <w:ilvl w:val="0"/>
                <w:numId w:val="8"/>
              </w:numPr>
              <w:ind w:left="458"/>
              <w:contextualSpacing/>
              <w:jc w:val="left"/>
              <w:rPr>
                <w:rFonts w:eastAsia="Calibri" w:cs="Times New Roman"/>
                <w:sz w:val="19"/>
                <w:szCs w:val="19"/>
              </w:rPr>
            </w:pPr>
            <w:r w:rsidRPr="002F31EF">
              <w:rPr>
                <w:rFonts w:eastAsia="Calibri" w:cs="Times New Roman"/>
                <w:sz w:val="19"/>
                <w:szCs w:val="19"/>
              </w:rPr>
              <w:t>Ekspansja gatunków obcych.</w:t>
            </w:r>
          </w:p>
          <w:p w14:paraId="26CBB5E3" w14:textId="77777777" w:rsidR="002F31EF" w:rsidRPr="002F31EF" w:rsidRDefault="002F31EF" w:rsidP="002F31EF">
            <w:pPr>
              <w:numPr>
                <w:ilvl w:val="0"/>
                <w:numId w:val="8"/>
              </w:numPr>
              <w:ind w:left="458"/>
              <w:contextualSpacing/>
              <w:jc w:val="left"/>
              <w:rPr>
                <w:rFonts w:eastAsia="Calibri" w:cs="Times New Roman"/>
                <w:sz w:val="19"/>
                <w:szCs w:val="19"/>
              </w:rPr>
            </w:pPr>
            <w:r w:rsidRPr="002F31EF">
              <w:rPr>
                <w:rFonts w:eastAsia="Calibri" w:cs="Times New Roman"/>
                <w:sz w:val="19"/>
                <w:szCs w:val="19"/>
              </w:rPr>
              <w:t>Zachodzące zmiany klimatyczne pogłębiające zjawisko suszy.</w:t>
            </w:r>
          </w:p>
          <w:p w14:paraId="700D9483" w14:textId="77777777" w:rsidR="002F31EF" w:rsidRPr="002F31EF" w:rsidRDefault="002F31EF" w:rsidP="002F31EF">
            <w:pPr>
              <w:numPr>
                <w:ilvl w:val="0"/>
                <w:numId w:val="8"/>
              </w:numPr>
              <w:ind w:left="458"/>
              <w:contextualSpacing/>
              <w:jc w:val="left"/>
              <w:rPr>
                <w:rFonts w:eastAsia="Calibri" w:cs="Times New Roman"/>
                <w:sz w:val="19"/>
                <w:szCs w:val="19"/>
              </w:rPr>
            </w:pPr>
            <w:r w:rsidRPr="002F31EF">
              <w:rPr>
                <w:rFonts w:eastAsia="Calibri" w:cs="Times New Roman"/>
                <w:sz w:val="19"/>
                <w:szCs w:val="19"/>
              </w:rPr>
              <w:t>Wzrost presji gospodarczej, urbanistycznej i rekreacyjnej.</w:t>
            </w:r>
          </w:p>
          <w:p w14:paraId="540757A1" w14:textId="77777777" w:rsidR="002F31EF" w:rsidRPr="002F31EF" w:rsidRDefault="002F31EF" w:rsidP="002F31EF">
            <w:pPr>
              <w:numPr>
                <w:ilvl w:val="0"/>
                <w:numId w:val="8"/>
              </w:numPr>
              <w:ind w:left="458"/>
              <w:contextualSpacing/>
              <w:jc w:val="left"/>
              <w:rPr>
                <w:rFonts w:eastAsia="Calibri" w:cs="Times New Roman"/>
                <w:sz w:val="19"/>
                <w:szCs w:val="19"/>
              </w:rPr>
            </w:pPr>
            <w:r w:rsidRPr="002F31EF">
              <w:rPr>
                <w:rFonts w:eastAsia="Calibri" w:cs="Times New Roman"/>
                <w:sz w:val="19"/>
                <w:szCs w:val="19"/>
              </w:rPr>
              <w:t>Zanieczyszczenie środowiska.</w:t>
            </w:r>
          </w:p>
          <w:p w14:paraId="4548EAAB" w14:textId="07F32411" w:rsidR="002F31EF" w:rsidRPr="002F31EF" w:rsidRDefault="002F31EF" w:rsidP="002F31EF">
            <w:pPr>
              <w:numPr>
                <w:ilvl w:val="0"/>
                <w:numId w:val="8"/>
              </w:numPr>
              <w:ind w:left="458"/>
              <w:contextualSpacing/>
              <w:jc w:val="left"/>
              <w:rPr>
                <w:rFonts w:eastAsia="Calibri" w:cs="Times New Roman"/>
                <w:sz w:val="19"/>
                <w:szCs w:val="19"/>
              </w:rPr>
            </w:pPr>
            <w:r w:rsidRPr="002F31EF">
              <w:rPr>
                <w:rFonts w:eastAsia="Calibri" w:cs="Times New Roman"/>
                <w:sz w:val="19"/>
                <w:szCs w:val="19"/>
              </w:rPr>
              <w:t>Wypalanie użytków rolnych.</w:t>
            </w:r>
          </w:p>
        </w:tc>
      </w:tr>
    </w:tbl>
    <w:p w14:paraId="743A0BDD" w14:textId="653AF821" w:rsidR="004A68EC" w:rsidRPr="002F31EF" w:rsidRDefault="004A68EC" w:rsidP="004A68EC">
      <w:pPr>
        <w:jc w:val="center"/>
        <w:rPr>
          <w:i/>
          <w:sz w:val="18"/>
        </w:rPr>
      </w:pPr>
      <w:r w:rsidRPr="002F31EF">
        <w:rPr>
          <w:i/>
          <w:sz w:val="18"/>
        </w:rPr>
        <w:t>Źródło: opracowanie własne</w:t>
      </w:r>
    </w:p>
    <w:p w14:paraId="51590510" w14:textId="38CDDA74" w:rsidR="008C0834" w:rsidRPr="002F31EF" w:rsidRDefault="008C0834" w:rsidP="008C0834">
      <w:pPr>
        <w:pStyle w:val="Legenda"/>
        <w:rPr>
          <w:sz w:val="20"/>
          <w:szCs w:val="16"/>
        </w:rPr>
      </w:pPr>
      <w:bookmarkStart w:id="935" w:name="_Toc195046483"/>
      <w:r w:rsidRPr="002F31EF">
        <w:rPr>
          <w:sz w:val="20"/>
          <w:szCs w:val="16"/>
        </w:rPr>
        <w:lastRenderedPageBreak/>
        <w:t xml:space="preserve">Tabela </w:t>
      </w:r>
      <w:r w:rsidRPr="002F31EF">
        <w:rPr>
          <w:noProof/>
          <w:sz w:val="20"/>
          <w:szCs w:val="16"/>
        </w:rPr>
        <w:fldChar w:fldCharType="begin"/>
      </w:r>
      <w:r w:rsidRPr="002F31EF">
        <w:rPr>
          <w:noProof/>
          <w:sz w:val="20"/>
          <w:szCs w:val="16"/>
        </w:rPr>
        <w:instrText xml:space="preserve"> SEQ Tabela \* ARABIC </w:instrText>
      </w:r>
      <w:r w:rsidRPr="002F31EF">
        <w:rPr>
          <w:noProof/>
          <w:sz w:val="20"/>
          <w:szCs w:val="16"/>
        </w:rPr>
        <w:fldChar w:fldCharType="separate"/>
      </w:r>
      <w:r w:rsidR="006A784F">
        <w:rPr>
          <w:noProof/>
          <w:sz w:val="20"/>
          <w:szCs w:val="16"/>
        </w:rPr>
        <w:t>63</w:t>
      </w:r>
      <w:r w:rsidRPr="002F31EF">
        <w:rPr>
          <w:noProof/>
          <w:sz w:val="20"/>
          <w:szCs w:val="16"/>
        </w:rPr>
        <w:fldChar w:fldCharType="end"/>
      </w:r>
      <w:r w:rsidRPr="002F31EF">
        <w:rPr>
          <w:sz w:val="20"/>
          <w:szCs w:val="16"/>
        </w:rPr>
        <w:t>. Zagadnienia horyzontalne dla obszaru interwencji zasoby przyrodnicze</w:t>
      </w:r>
      <w:bookmarkEnd w:id="935"/>
    </w:p>
    <w:tbl>
      <w:tblPr>
        <w:tblStyle w:val="Tabela-Siatka34"/>
        <w:tblW w:w="5000" w:type="pct"/>
        <w:jc w:val="center"/>
        <w:tblLook w:val="04A0" w:firstRow="1" w:lastRow="0" w:firstColumn="1" w:lastColumn="0" w:noHBand="0" w:noVBand="1"/>
      </w:tblPr>
      <w:tblGrid>
        <w:gridCol w:w="1414"/>
        <w:gridCol w:w="7648"/>
      </w:tblGrid>
      <w:tr w:rsidR="001B193F" w:rsidRPr="002F31EF" w14:paraId="093BE630" w14:textId="77777777" w:rsidTr="00D74907">
        <w:trPr>
          <w:trHeight w:val="539"/>
          <w:jc w:val="center"/>
        </w:trPr>
        <w:tc>
          <w:tcPr>
            <w:tcW w:w="780" w:type="pct"/>
            <w:shd w:val="clear" w:color="auto" w:fill="F2F2F2" w:themeFill="background1" w:themeFillShade="F2"/>
            <w:vAlign w:val="center"/>
          </w:tcPr>
          <w:p w14:paraId="61FE7C23" w14:textId="77777777" w:rsidR="001B193F" w:rsidRPr="002F31EF" w:rsidRDefault="001B193F" w:rsidP="001B193F">
            <w:pPr>
              <w:jc w:val="center"/>
              <w:rPr>
                <w:sz w:val="19"/>
                <w:szCs w:val="19"/>
              </w:rPr>
            </w:pPr>
            <w:r w:rsidRPr="002F31EF">
              <w:rPr>
                <w:sz w:val="19"/>
                <w:szCs w:val="19"/>
              </w:rPr>
              <w:t>Adaptacja</w:t>
            </w:r>
          </w:p>
          <w:p w14:paraId="7AED2A78" w14:textId="77777777" w:rsidR="001B193F" w:rsidRPr="002F31EF" w:rsidRDefault="001B193F" w:rsidP="001B193F">
            <w:pPr>
              <w:jc w:val="center"/>
              <w:rPr>
                <w:sz w:val="19"/>
                <w:szCs w:val="19"/>
              </w:rPr>
            </w:pPr>
            <w:r w:rsidRPr="002F31EF">
              <w:rPr>
                <w:sz w:val="19"/>
                <w:szCs w:val="19"/>
              </w:rPr>
              <w:t>do zmian klimatu</w:t>
            </w:r>
          </w:p>
        </w:tc>
        <w:tc>
          <w:tcPr>
            <w:tcW w:w="4220" w:type="pct"/>
            <w:vAlign w:val="center"/>
          </w:tcPr>
          <w:p w14:paraId="7783430A" w14:textId="7F78BAA7" w:rsidR="001B193F" w:rsidRPr="002F31EF" w:rsidRDefault="001B193F" w:rsidP="00B03E46">
            <w:pPr>
              <w:numPr>
                <w:ilvl w:val="0"/>
                <w:numId w:val="5"/>
              </w:numPr>
              <w:ind w:left="318"/>
              <w:contextualSpacing/>
              <w:jc w:val="left"/>
              <w:rPr>
                <w:sz w:val="19"/>
                <w:szCs w:val="19"/>
              </w:rPr>
            </w:pPr>
            <w:r w:rsidRPr="002F31EF">
              <w:rPr>
                <w:sz w:val="19"/>
                <w:szCs w:val="19"/>
              </w:rPr>
              <w:t>Prowadzenie regulacji mikroklimatu poprzez zalesienia, zadrzewienia śródpolne,</w:t>
            </w:r>
            <w:r w:rsidR="00D74907" w:rsidRPr="002F31EF">
              <w:rPr>
                <w:sz w:val="19"/>
                <w:szCs w:val="19"/>
              </w:rPr>
              <w:br/>
            </w:r>
            <w:r w:rsidRPr="002F31EF">
              <w:rPr>
                <w:sz w:val="19"/>
                <w:szCs w:val="19"/>
              </w:rPr>
              <w:t>zieleń na terenach zabudowanych.</w:t>
            </w:r>
          </w:p>
          <w:p w14:paraId="01AFC3CF" w14:textId="5C105A4E" w:rsidR="001B193F" w:rsidRPr="002F31EF" w:rsidRDefault="001B193F" w:rsidP="00B03E46">
            <w:pPr>
              <w:numPr>
                <w:ilvl w:val="0"/>
                <w:numId w:val="5"/>
              </w:numPr>
              <w:ind w:left="318"/>
              <w:contextualSpacing/>
              <w:jc w:val="left"/>
              <w:rPr>
                <w:sz w:val="19"/>
                <w:szCs w:val="19"/>
              </w:rPr>
            </w:pPr>
            <w:r w:rsidRPr="002F31EF">
              <w:rPr>
                <w:sz w:val="19"/>
                <w:szCs w:val="19"/>
              </w:rPr>
              <w:t>Utrzymywanie właściwego stanu siedlisk (w szczególności wodno-błotnych oraz związanych z dolinami rzek)</w:t>
            </w:r>
            <w:r w:rsidR="00661788" w:rsidRPr="002F31EF">
              <w:rPr>
                <w:sz w:val="19"/>
                <w:szCs w:val="19"/>
              </w:rPr>
              <w:t>.</w:t>
            </w:r>
          </w:p>
          <w:p w14:paraId="0850088C" w14:textId="77777777" w:rsidR="001B193F" w:rsidRPr="002F31EF" w:rsidRDefault="001B193F" w:rsidP="00B03E46">
            <w:pPr>
              <w:numPr>
                <w:ilvl w:val="0"/>
                <w:numId w:val="5"/>
              </w:numPr>
              <w:ind w:left="318"/>
              <w:contextualSpacing/>
              <w:jc w:val="left"/>
              <w:rPr>
                <w:sz w:val="19"/>
                <w:szCs w:val="19"/>
              </w:rPr>
            </w:pPr>
            <w:r w:rsidRPr="002F31EF">
              <w:rPr>
                <w:sz w:val="19"/>
                <w:szCs w:val="19"/>
              </w:rPr>
              <w:t>Podejmowanie działań służących dobrej kondycji lasów, tj. np. przebudowa drzewostanów i odpowiedni dobór gatunków.</w:t>
            </w:r>
          </w:p>
          <w:p w14:paraId="01648B2D" w14:textId="77777777" w:rsidR="001B193F" w:rsidRPr="002F31EF" w:rsidRDefault="001B193F" w:rsidP="00B03E46">
            <w:pPr>
              <w:numPr>
                <w:ilvl w:val="0"/>
                <w:numId w:val="5"/>
              </w:numPr>
              <w:ind w:left="318"/>
              <w:contextualSpacing/>
              <w:jc w:val="left"/>
              <w:rPr>
                <w:sz w:val="19"/>
                <w:szCs w:val="19"/>
              </w:rPr>
            </w:pPr>
            <w:r w:rsidRPr="002F31EF">
              <w:rPr>
                <w:sz w:val="19"/>
                <w:szCs w:val="19"/>
              </w:rPr>
              <w:t>Ochrona struktur przyrodniczych, zachowanie spójności i drożności sieci ekologicznej.</w:t>
            </w:r>
          </w:p>
        </w:tc>
      </w:tr>
      <w:tr w:rsidR="001B193F" w:rsidRPr="002F31EF" w14:paraId="67CB871D" w14:textId="77777777" w:rsidTr="00803346">
        <w:trPr>
          <w:trHeight w:val="561"/>
          <w:jc w:val="center"/>
        </w:trPr>
        <w:tc>
          <w:tcPr>
            <w:tcW w:w="780" w:type="pct"/>
            <w:shd w:val="clear" w:color="auto" w:fill="F2F2F2" w:themeFill="background1" w:themeFillShade="F2"/>
            <w:vAlign w:val="center"/>
          </w:tcPr>
          <w:p w14:paraId="59FA72B0" w14:textId="1364053B" w:rsidR="001B193F" w:rsidRPr="002F31EF" w:rsidRDefault="0082591C" w:rsidP="001B193F">
            <w:pPr>
              <w:jc w:val="center"/>
              <w:rPr>
                <w:sz w:val="19"/>
                <w:szCs w:val="19"/>
              </w:rPr>
            </w:pPr>
            <w:r w:rsidRPr="002F31EF">
              <w:rPr>
                <w:sz w:val="19"/>
                <w:szCs w:val="19"/>
              </w:rPr>
              <w:t>Z</w:t>
            </w:r>
            <w:r w:rsidR="001B193F" w:rsidRPr="002F31EF">
              <w:rPr>
                <w:sz w:val="19"/>
                <w:szCs w:val="19"/>
              </w:rPr>
              <w:t>agrożenia środowiska</w:t>
            </w:r>
          </w:p>
        </w:tc>
        <w:tc>
          <w:tcPr>
            <w:tcW w:w="4220" w:type="pct"/>
            <w:vAlign w:val="center"/>
          </w:tcPr>
          <w:p w14:paraId="780EB891" w14:textId="208B2D5D" w:rsidR="00C65C9E" w:rsidRPr="002F31EF" w:rsidRDefault="001B193F" w:rsidP="00B03E46">
            <w:pPr>
              <w:numPr>
                <w:ilvl w:val="0"/>
                <w:numId w:val="6"/>
              </w:numPr>
              <w:tabs>
                <w:tab w:val="left" w:pos="1189"/>
              </w:tabs>
              <w:ind w:left="318"/>
              <w:contextualSpacing/>
              <w:jc w:val="left"/>
              <w:rPr>
                <w:sz w:val="19"/>
                <w:szCs w:val="19"/>
              </w:rPr>
            </w:pPr>
            <w:r w:rsidRPr="002F31EF">
              <w:rPr>
                <w:sz w:val="19"/>
                <w:szCs w:val="19"/>
              </w:rPr>
              <w:t>Związane z wielkoobszarowymi pożarami lasów oraz wypalaniem</w:t>
            </w:r>
            <w:r w:rsidR="00D74907" w:rsidRPr="002F31EF">
              <w:rPr>
                <w:sz w:val="19"/>
                <w:szCs w:val="19"/>
              </w:rPr>
              <w:t xml:space="preserve"> </w:t>
            </w:r>
            <w:r w:rsidRPr="002F31EF">
              <w:rPr>
                <w:sz w:val="19"/>
                <w:szCs w:val="19"/>
              </w:rPr>
              <w:t>użytków rolnych.</w:t>
            </w:r>
          </w:p>
        </w:tc>
      </w:tr>
      <w:tr w:rsidR="001B193F" w:rsidRPr="002F31EF" w14:paraId="5A1985F1" w14:textId="77777777" w:rsidTr="00803346">
        <w:trPr>
          <w:trHeight w:val="561"/>
          <w:jc w:val="center"/>
        </w:trPr>
        <w:tc>
          <w:tcPr>
            <w:tcW w:w="780" w:type="pct"/>
            <w:shd w:val="clear" w:color="auto" w:fill="F2F2F2" w:themeFill="background1" w:themeFillShade="F2"/>
            <w:vAlign w:val="center"/>
          </w:tcPr>
          <w:p w14:paraId="060B47DE" w14:textId="77777777" w:rsidR="001B193F" w:rsidRPr="002F31EF" w:rsidRDefault="001B193F" w:rsidP="001B193F">
            <w:pPr>
              <w:jc w:val="center"/>
              <w:rPr>
                <w:sz w:val="19"/>
                <w:szCs w:val="19"/>
              </w:rPr>
            </w:pPr>
            <w:r w:rsidRPr="002F31EF">
              <w:rPr>
                <w:sz w:val="19"/>
                <w:szCs w:val="19"/>
              </w:rPr>
              <w:t>Działania edukacyjne</w:t>
            </w:r>
          </w:p>
        </w:tc>
        <w:tc>
          <w:tcPr>
            <w:tcW w:w="4220" w:type="pct"/>
            <w:vAlign w:val="center"/>
          </w:tcPr>
          <w:p w14:paraId="79D0CB70" w14:textId="213A618A" w:rsidR="001B193F" w:rsidRPr="002F31EF" w:rsidRDefault="001B193F" w:rsidP="00B03E46">
            <w:pPr>
              <w:numPr>
                <w:ilvl w:val="0"/>
                <w:numId w:val="6"/>
              </w:numPr>
              <w:ind w:left="318"/>
              <w:contextualSpacing/>
              <w:jc w:val="left"/>
              <w:rPr>
                <w:sz w:val="19"/>
                <w:szCs w:val="19"/>
              </w:rPr>
            </w:pPr>
            <w:r w:rsidRPr="002F31EF">
              <w:rPr>
                <w:sz w:val="19"/>
                <w:szCs w:val="19"/>
              </w:rPr>
              <w:t>Prowadzenie działań edukacyjno</w:t>
            </w:r>
            <w:r w:rsidR="002960D5" w:rsidRPr="002F31EF">
              <w:rPr>
                <w:sz w:val="19"/>
                <w:szCs w:val="19"/>
              </w:rPr>
              <w:t>-</w:t>
            </w:r>
            <w:r w:rsidRPr="002F31EF">
              <w:rPr>
                <w:sz w:val="19"/>
                <w:szCs w:val="19"/>
              </w:rPr>
              <w:t xml:space="preserve">informacyjnych w zakresie ochrony </w:t>
            </w:r>
            <w:r w:rsidR="00F348A9" w:rsidRPr="002F31EF">
              <w:rPr>
                <w:sz w:val="19"/>
                <w:szCs w:val="19"/>
              </w:rPr>
              <w:t>i</w:t>
            </w:r>
            <w:r w:rsidR="00D74907" w:rsidRPr="002F31EF">
              <w:rPr>
                <w:sz w:val="19"/>
                <w:szCs w:val="19"/>
              </w:rPr>
              <w:t xml:space="preserve"> </w:t>
            </w:r>
            <w:r w:rsidR="00F348A9" w:rsidRPr="002F31EF">
              <w:rPr>
                <w:sz w:val="19"/>
                <w:szCs w:val="19"/>
              </w:rPr>
              <w:t xml:space="preserve">promocji </w:t>
            </w:r>
            <w:r w:rsidRPr="002F31EF">
              <w:rPr>
                <w:sz w:val="19"/>
                <w:szCs w:val="19"/>
              </w:rPr>
              <w:t>zasobów przyrodniczych (np. roli zjawisk przyrodniczych, presji turystycznej, prawnych podstawach funkcjonowania obszarów chronionych, roli lasów i ich ochrony</w:t>
            </w:r>
            <w:r w:rsidR="002F2D0B" w:rsidRPr="002F31EF">
              <w:rPr>
                <w:sz w:val="19"/>
                <w:szCs w:val="19"/>
              </w:rPr>
              <w:t>,</w:t>
            </w:r>
            <w:r w:rsidRPr="002F31EF">
              <w:rPr>
                <w:sz w:val="19"/>
                <w:szCs w:val="19"/>
              </w:rPr>
              <w:t xml:space="preserve"> szkodliwości wypalania </w:t>
            </w:r>
            <w:r w:rsidR="005C2BDC" w:rsidRPr="002F31EF">
              <w:rPr>
                <w:sz w:val="19"/>
                <w:szCs w:val="19"/>
              </w:rPr>
              <w:t>użytków rolnych</w:t>
            </w:r>
            <w:r w:rsidRPr="002F31EF">
              <w:rPr>
                <w:sz w:val="19"/>
                <w:szCs w:val="19"/>
              </w:rPr>
              <w:t>).</w:t>
            </w:r>
          </w:p>
        </w:tc>
      </w:tr>
      <w:tr w:rsidR="001B193F" w:rsidRPr="002F31EF" w14:paraId="544947AC" w14:textId="77777777" w:rsidTr="00803346">
        <w:trPr>
          <w:trHeight w:val="561"/>
          <w:jc w:val="center"/>
        </w:trPr>
        <w:tc>
          <w:tcPr>
            <w:tcW w:w="780" w:type="pct"/>
            <w:shd w:val="clear" w:color="auto" w:fill="F2F2F2" w:themeFill="background1" w:themeFillShade="F2"/>
            <w:vAlign w:val="center"/>
          </w:tcPr>
          <w:p w14:paraId="20344AF1" w14:textId="77777777" w:rsidR="001B193F" w:rsidRPr="002F31EF" w:rsidRDefault="001B193F" w:rsidP="001B193F">
            <w:pPr>
              <w:jc w:val="center"/>
              <w:rPr>
                <w:sz w:val="19"/>
                <w:szCs w:val="19"/>
              </w:rPr>
            </w:pPr>
            <w:r w:rsidRPr="002F31EF">
              <w:rPr>
                <w:sz w:val="19"/>
                <w:szCs w:val="19"/>
              </w:rPr>
              <w:t>Monitoring środowiska</w:t>
            </w:r>
          </w:p>
        </w:tc>
        <w:tc>
          <w:tcPr>
            <w:tcW w:w="4220" w:type="pct"/>
            <w:vAlign w:val="center"/>
          </w:tcPr>
          <w:p w14:paraId="112BB19B" w14:textId="1C5A9BDE" w:rsidR="00BE06F8" w:rsidRPr="002F31EF" w:rsidRDefault="005C2BDC" w:rsidP="005C2BDC">
            <w:pPr>
              <w:pStyle w:val="Akapitzlist"/>
              <w:numPr>
                <w:ilvl w:val="0"/>
                <w:numId w:val="6"/>
              </w:numPr>
              <w:ind w:left="326"/>
              <w:jc w:val="left"/>
              <w:rPr>
                <w:sz w:val="19"/>
                <w:szCs w:val="19"/>
              </w:rPr>
            </w:pPr>
            <w:r w:rsidRPr="002F31EF">
              <w:rPr>
                <w:sz w:val="19"/>
                <w:szCs w:val="19"/>
              </w:rPr>
              <w:t>Monitoring form ochrony przyrody, siedlisk i gatunków chronionych przez RDOŚ</w:t>
            </w:r>
            <w:r w:rsidR="00DF367F" w:rsidRPr="002F31EF">
              <w:rPr>
                <w:sz w:val="19"/>
                <w:szCs w:val="19"/>
              </w:rPr>
              <w:t xml:space="preserve">, </w:t>
            </w:r>
            <w:r w:rsidRPr="002F31EF">
              <w:rPr>
                <w:sz w:val="19"/>
                <w:szCs w:val="19"/>
              </w:rPr>
              <w:t>Nadleśnictwa</w:t>
            </w:r>
            <w:r w:rsidR="00DF367F" w:rsidRPr="002F31EF">
              <w:rPr>
                <w:sz w:val="19"/>
                <w:szCs w:val="19"/>
              </w:rPr>
              <w:t xml:space="preserve"> oraz gminę.</w:t>
            </w:r>
          </w:p>
        </w:tc>
      </w:tr>
    </w:tbl>
    <w:p w14:paraId="7E291EEB" w14:textId="1AB26FB8" w:rsidR="008C0834" w:rsidRPr="002F31EF" w:rsidRDefault="008C0834" w:rsidP="008C0834">
      <w:pPr>
        <w:jc w:val="center"/>
        <w:rPr>
          <w:i/>
          <w:sz w:val="18"/>
        </w:rPr>
      </w:pPr>
      <w:r w:rsidRPr="002F31EF">
        <w:rPr>
          <w:i/>
          <w:sz w:val="18"/>
        </w:rPr>
        <w:t>Źródło: opracowanie własne</w:t>
      </w:r>
    </w:p>
    <w:p w14:paraId="39B5FA62" w14:textId="77777777" w:rsidR="00E7750D" w:rsidRPr="002F31EF" w:rsidRDefault="00E7750D" w:rsidP="00E7750D">
      <w:pPr>
        <w:rPr>
          <w:iCs/>
          <w:szCs w:val="28"/>
        </w:rPr>
      </w:pPr>
    </w:p>
    <w:p w14:paraId="0F80A8E0" w14:textId="77777777" w:rsidR="004B5AB5" w:rsidRPr="002F31EF" w:rsidRDefault="004B5AB5" w:rsidP="00E7750D">
      <w:pPr>
        <w:rPr>
          <w:iCs/>
          <w:szCs w:val="28"/>
        </w:rPr>
      </w:pPr>
    </w:p>
    <w:p w14:paraId="6B005031" w14:textId="2755A526" w:rsidR="00A744B8" w:rsidRPr="002F31EF" w:rsidRDefault="00A744B8" w:rsidP="005F32E9">
      <w:pPr>
        <w:pStyle w:val="Nagowek2"/>
        <w:numPr>
          <w:ilvl w:val="1"/>
          <w:numId w:val="2"/>
        </w:numPr>
      </w:pPr>
      <w:bookmarkStart w:id="936" w:name="_Toc520308627"/>
      <w:bookmarkStart w:id="937" w:name="_Toc520309055"/>
      <w:bookmarkStart w:id="938" w:name="_Toc520309158"/>
      <w:bookmarkStart w:id="939" w:name="_Toc520309283"/>
      <w:bookmarkStart w:id="940" w:name="_Toc520309635"/>
      <w:bookmarkStart w:id="941" w:name="_Toc520309974"/>
      <w:bookmarkStart w:id="942" w:name="_Toc520310044"/>
      <w:bookmarkStart w:id="943" w:name="_Toc520310114"/>
      <w:bookmarkStart w:id="944" w:name="_Toc520310200"/>
      <w:bookmarkStart w:id="945" w:name="_Toc520310270"/>
      <w:bookmarkStart w:id="946" w:name="_Toc520310374"/>
      <w:bookmarkStart w:id="947" w:name="_Toc520310761"/>
      <w:bookmarkStart w:id="948" w:name="_Toc195045796"/>
      <w:r w:rsidRPr="002F31EF">
        <w:t>Zagrożenia poważnymi awariami</w:t>
      </w:r>
      <w:bookmarkEnd w:id="936"/>
      <w:bookmarkEnd w:id="937"/>
      <w:bookmarkEnd w:id="938"/>
      <w:bookmarkEnd w:id="939"/>
      <w:bookmarkEnd w:id="940"/>
      <w:bookmarkEnd w:id="941"/>
      <w:bookmarkEnd w:id="942"/>
      <w:bookmarkEnd w:id="943"/>
      <w:bookmarkEnd w:id="944"/>
      <w:bookmarkEnd w:id="945"/>
      <w:bookmarkEnd w:id="946"/>
      <w:bookmarkEnd w:id="947"/>
      <w:bookmarkEnd w:id="948"/>
    </w:p>
    <w:p w14:paraId="040025C0" w14:textId="12F733C3" w:rsidR="00441034" w:rsidRPr="002F31EF" w:rsidRDefault="00441034" w:rsidP="008F582F">
      <w:pPr>
        <w:rPr>
          <w:szCs w:val="24"/>
        </w:rPr>
      </w:pPr>
    </w:p>
    <w:p w14:paraId="5DED85D6" w14:textId="3EF2A29C" w:rsidR="00CE3A3E" w:rsidRPr="006A784F" w:rsidRDefault="00F162FC" w:rsidP="00CE3A3E">
      <w:pPr>
        <w:ind w:firstLine="709"/>
        <w:rPr>
          <w:szCs w:val="24"/>
        </w:rPr>
      </w:pPr>
      <w:r w:rsidRPr="002F31EF">
        <w:rPr>
          <w:szCs w:val="24"/>
        </w:rPr>
        <w:t>Ustawa z dnia 27 kwietnia 2001 r. Prawo ochrony środowiska (Dz. U. 202</w:t>
      </w:r>
      <w:r w:rsidR="004B5AB5" w:rsidRPr="002F31EF">
        <w:rPr>
          <w:szCs w:val="24"/>
        </w:rPr>
        <w:t>4</w:t>
      </w:r>
      <w:r w:rsidRPr="002F31EF">
        <w:rPr>
          <w:szCs w:val="24"/>
        </w:rPr>
        <w:t xml:space="preserve">, poz. </w:t>
      </w:r>
      <w:r w:rsidR="00840DF8" w:rsidRPr="002F31EF">
        <w:rPr>
          <w:szCs w:val="24"/>
        </w:rPr>
        <w:t>5</w:t>
      </w:r>
      <w:r w:rsidR="004B5AB5" w:rsidRPr="002F31EF">
        <w:rPr>
          <w:szCs w:val="24"/>
        </w:rPr>
        <w:t xml:space="preserve">4 </w:t>
      </w:r>
      <w:r w:rsidRPr="002F31EF">
        <w:rPr>
          <w:szCs w:val="24"/>
        </w:rPr>
        <w:t xml:space="preserve">ze zm.) definiuje poważną awarię jako zdarzenie, w szczególności emisję, pożar lub eksplozję, powstałe w trakcie procesu przemysłowego, magazynowania lub transportu, w których występuje jedna lub </w:t>
      </w:r>
      <w:r w:rsidRPr="006A784F">
        <w:rPr>
          <w:szCs w:val="24"/>
        </w:rPr>
        <w:t>więcej niebezpiecznych substancji, prowadzące do natychmiastowego powstania zagrożenia życia lub zdrowia ludzi lub środowiska lub powstania takiego zagrożenia</w:t>
      </w:r>
      <w:r w:rsidR="004B5AB5" w:rsidRPr="006A784F">
        <w:rPr>
          <w:szCs w:val="24"/>
        </w:rPr>
        <w:t xml:space="preserve"> </w:t>
      </w:r>
      <w:r w:rsidRPr="006A784F">
        <w:rPr>
          <w:szCs w:val="24"/>
        </w:rPr>
        <w:t>z opóźnieniem.</w:t>
      </w:r>
    </w:p>
    <w:p w14:paraId="437E846A" w14:textId="77777777" w:rsidR="005C2BDC" w:rsidRPr="006A784F" w:rsidRDefault="005C2BDC" w:rsidP="005C2BDC">
      <w:pPr>
        <w:rPr>
          <w:szCs w:val="24"/>
        </w:rPr>
      </w:pPr>
    </w:p>
    <w:p w14:paraId="401160FD" w14:textId="77777777" w:rsidR="00DC6805" w:rsidRPr="006A784F" w:rsidRDefault="00DC6805" w:rsidP="00DC6805">
      <w:pPr>
        <w:rPr>
          <w:i/>
          <w:iCs/>
          <w:u w:val="single"/>
        </w:rPr>
      </w:pPr>
      <w:r w:rsidRPr="006A784F">
        <w:rPr>
          <w:i/>
          <w:iCs/>
          <w:u w:val="single"/>
        </w:rPr>
        <w:t>Zakłady ZDR i ZZR</w:t>
      </w:r>
    </w:p>
    <w:p w14:paraId="51EF9338" w14:textId="70A784B7" w:rsidR="006A784F" w:rsidRPr="006A784F" w:rsidRDefault="006A784F" w:rsidP="006A784F">
      <w:pPr>
        <w:ind w:firstLine="709"/>
        <w:rPr>
          <w:rFonts w:eastAsiaTheme="minorHAnsi"/>
        </w:rPr>
      </w:pPr>
      <w:r w:rsidRPr="006A784F">
        <w:rPr>
          <w:rFonts w:eastAsiaTheme="minorHAnsi"/>
        </w:rPr>
        <w:t>Zgodnie z rejestrem zakładów dużego (ZDR) i zwiększonego ryzyka (ZZR) wystąpienia poważnej awarii przemysłowej, który prowadzony jest przez Główny Inspektorat Ochrony Środowiska</w:t>
      </w:r>
      <w:r>
        <w:rPr>
          <w:rFonts w:eastAsiaTheme="minorHAnsi"/>
        </w:rPr>
        <w:t>,</w:t>
      </w:r>
      <w:r w:rsidRPr="006A784F">
        <w:rPr>
          <w:rFonts w:eastAsiaTheme="minorHAnsi"/>
        </w:rPr>
        <w:t xml:space="preserve"> na terenie </w:t>
      </w:r>
      <w:r>
        <w:rPr>
          <w:rFonts w:eastAsiaTheme="minorHAnsi"/>
        </w:rPr>
        <w:t>gminy Mieszkowice</w:t>
      </w:r>
      <w:r w:rsidRPr="006A784F">
        <w:rPr>
          <w:rFonts w:eastAsiaTheme="minorHAnsi"/>
        </w:rPr>
        <w:t xml:space="preserve"> (wg stanu na 31.12.2023 r.) zlokalizowan</w:t>
      </w:r>
      <w:r>
        <w:rPr>
          <w:rFonts w:eastAsiaTheme="minorHAnsi"/>
        </w:rPr>
        <w:t>y</w:t>
      </w:r>
      <w:r w:rsidRPr="006A784F">
        <w:rPr>
          <w:rFonts w:eastAsiaTheme="minorHAnsi"/>
        </w:rPr>
        <w:t xml:space="preserve"> </w:t>
      </w:r>
      <w:r>
        <w:rPr>
          <w:rFonts w:eastAsiaTheme="minorHAnsi"/>
        </w:rPr>
        <w:t xml:space="preserve">jest jeden zakład </w:t>
      </w:r>
      <w:r w:rsidRPr="006A784F">
        <w:rPr>
          <w:rFonts w:eastAsiaTheme="minorHAnsi"/>
        </w:rPr>
        <w:t>zwiększonego ryzyka (ZZR) wystąpienia poważnej awarii przemysłowej</w:t>
      </w:r>
      <w:r>
        <w:rPr>
          <w:rFonts w:eastAsiaTheme="minorHAnsi"/>
        </w:rPr>
        <w:t xml:space="preserve"> - </w:t>
      </w:r>
      <w:r w:rsidRPr="006A784F">
        <w:rPr>
          <w:rFonts w:eastAsiaTheme="minorHAnsi"/>
        </w:rPr>
        <w:t>Kopalnia Ropy Naftowej i Gazu Ziemnego (</w:t>
      </w:r>
      <w:proofErr w:type="spellStart"/>
      <w:r w:rsidRPr="006A784F">
        <w:rPr>
          <w:rFonts w:eastAsiaTheme="minorHAnsi"/>
        </w:rPr>
        <w:t>KRNiGZ</w:t>
      </w:r>
      <w:proofErr w:type="spellEnd"/>
      <w:r w:rsidRPr="006A784F">
        <w:rPr>
          <w:rFonts w:eastAsiaTheme="minorHAnsi"/>
        </w:rPr>
        <w:t>) Zielin</w:t>
      </w:r>
      <w:r>
        <w:rPr>
          <w:rFonts w:eastAsiaTheme="minorHAnsi"/>
        </w:rPr>
        <w:t>.</w:t>
      </w:r>
    </w:p>
    <w:p w14:paraId="4678EF61" w14:textId="77777777" w:rsidR="006A784F" w:rsidRPr="006A784F" w:rsidRDefault="006A784F" w:rsidP="006A784F">
      <w:pPr>
        <w:ind w:firstLine="709"/>
        <w:rPr>
          <w:rFonts w:eastAsiaTheme="minorHAnsi"/>
        </w:rPr>
      </w:pPr>
      <w:r w:rsidRPr="006A784F">
        <w:rPr>
          <w:rFonts w:eastAsiaTheme="minorHAnsi"/>
        </w:rPr>
        <w:t xml:space="preserve">Substancją niebezpieczną decydującą o zaliczeniu </w:t>
      </w:r>
      <w:proofErr w:type="spellStart"/>
      <w:r w:rsidRPr="006A784F">
        <w:rPr>
          <w:rFonts w:eastAsiaTheme="minorHAnsi"/>
        </w:rPr>
        <w:t>KRNiGZ</w:t>
      </w:r>
      <w:proofErr w:type="spellEnd"/>
      <w:r w:rsidRPr="006A784F">
        <w:rPr>
          <w:rFonts w:eastAsiaTheme="minorHAnsi"/>
        </w:rPr>
        <w:t xml:space="preserve"> Zielin do zakładu zwiększonego ryzyka wystąpienia poważnej awarii przemysłowej (ZZR) jest płynna mieszanina gazów propan-butan. W wyniku niskotemperaturowej separacji schłodzonego gazu ziemnego w celu pozbycia się zanieczyszczeń węglowodorowych wydzielany jest gaz płynny propan-butan. Uzyskana</w:t>
      </w:r>
      <w:r w:rsidRPr="006A784F">
        <w:rPr>
          <w:rFonts w:eastAsiaTheme="minorHAnsi"/>
        </w:rPr>
        <w:br/>
        <w:t xml:space="preserve">z oczyszczania gazu ziemnego mieszanka propanu-butanu kierowana jest do zbiornika </w:t>
      </w:r>
      <w:proofErr w:type="spellStart"/>
      <w:r w:rsidRPr="006A784F">
        <w:rPr>
          <w:rFonts w:eastAsiaTheme="minorHAnsi"/>
        </w:rPr>
        <w:t>magazyno-wego</w:t>
      </w:r>
      <w:proofErr w:type="spellEnd"/>
      <w:r w:rsidRPr="006A784F">
        <w:rPr>
          <w:rFonts w:eastAsiaTheme="minorHAnsi"/>
        </w:rPr>
        <w:t xml:space="preserve"> gazu płynnego.</w:t>
      </w:r>
    </w:p>
    <w:p w14:paraId="09E7204F" w14:textId="77777777" w:rsidR="00D47549" w:rsidRPr="006A784F" w:rsidRDefault="00D47549" w:rsidP="00D47549">
      <w:pPr>
        <w:rPr>
          <w:rFonts w:cs="Cambria"/>
          <w:color w:val="000000"/>
        </w:rPr>
      </w:pPr>
    </w:p>
    <w:p w14:paraId="4E7177E7" w14:textId="77777777" w:rsidR="008F7E14" w:rsidRPr="006A784F" w:rsidRDefault="008F7E14" w:rsidP="008F7E14">
      <w:pPr>
        <w:rPr>
          <w:i/>
          <w:iCs/>
          <w:u w:val="single"/>
        </w:rPr>
      </w:pPr>
      <w:r w:rsidRPr="006A784F">
        <w:rPr>
          <w:i/>
          <w:iCs/>
          <w:u w:val="single"/>
        </w:rPr>
        <w:t>Występowanie poważnych awarii</w:t>
      </w:r>
    </w:p>
    <w:p w14:paraId="7211C8C9" w14:textId="5D6E24CA" w:rsidR="008F7E14" w:rsidRPr="00803346" w:rsidRDefault="008F7E14" w:rsidP="00545A0C">
      <w:pPr>
        <w:ind w:firstLine="709"/>
      </w:pPr>
      <w:r w:rsidRPr="006A784F">
        <w:t>Zgodnie z prowadzonym przez Główny Inspektorat Ochrony Środowiska „Rejestrem zdarzeń o znamionach poważnej awarii i poważnych awarii”</w:t>
      </w:r>
      <w:r w:rsidR="00545A0C" w:rsidRPr="006A784F">
        <w:t>,</w:t>
      </w:r>
      <w:r w:rsidRPr="006A784F">
        <w:t xml:space="preserve"> na terenie </w:t>
      </w:r>
      <w:r w:rsidR="00D74907" w:rsidRPr="006A784F">
        <w:t xml:space="preserve">gminy </w:t>
      </w:r>
      <w:r w:rsidR="006A784F" w:rsidRPr="006A784F">
        <w:t>Mieszkowice</w:t>
      </w:r>
      <w:r w:rsidR="006A784F" w:rsidRPr="006A784F">
        <w:br/>
      </w:r>
      <w:r w:rsidR="00545A0C" w:rsidRPr="00803346">
        <w:t>w ostatnich latach (dane za lata 201</w:t>
      </w:r>
      <w:r w:rsidR="002925F4" w:rsidRPr="00803346">
        <w:t>9</w:t>
      </w:r>
      <w:r w:rsidR="00545A0C" w:rsidRPr="00803346">
        <w:t>-202</w:t>
      </w:r>
      <w:r w:rsidR="002925F4" w:rsidRPr="00803346">
        <w:t>3</w:t>
      </w:r>
      <w:r w:rsidR="00545A0C" w:rsidRPr="00803346">
        <w:t xml:space="preserve">) </w:t>
      </w:r>
      <w:r w:rsidRPr="00803346">
        <w:t>nie dochodziło do poważnych awarii, a także</w:t>
      </w:r>
      <w:r w:rsidR="006A784F" w:rsidRPr="00803346">
        <w:br/>
      </w:r>
      <w:r w:rsidRPr="00803346">
        <w:t>do zdarzeń</w:t>
      </w:r>
      <w:r w:rsidR="00D74907" w:rsidRPr="00803346">
        <w:t xml:space="preserve"> </w:t>
      </w:r>
      <w:r w:rsidRPr="00803346">
        <w:t>o znamionach poważnej awarii</w:t>
      </w:r>
      <w:r w:rsidR="00545A0C" w:rsidRPr="00803346">
        <w:t>.</w:t>
      </w:r>
    </w:p>
    <w:p w14:paraId="5F822D48" w14:textId="77777777" w:rsidR="00B9328D" w:rsidRPr="00803346" w:rsidRDefault="00B9328D" w:rsidP="00B9328D"/>
    <w:p w14:paraId="454EC88B" w14:textId="07330C85" w:rsidR="002925F4" w:rsidRPr="00803346" w:rsidRDefault="00B9328D" w:rsidP="002925F4">
      <w:pPr>
        <w:rPr>
          <w:i/>
          <w:iCs/>
          <w:u w:val="single"/>
        </w:rPr>
      </w:pPr>
      <w:r w:rsidRPr="00803346">
        <w:rPr>
          <w:i/>
          <w:iCs/>
          <w:u w:val="single"/>
        </w:rPr>
        <w:t>Inne</w:t>
      </w:r>
      <w:r w:rsidR="002925F4" w:rsidRPr="00803346">
        <w:rPr>
          <w:i/>
          <w:iCs/>
          <w:u w:val="single"/>
        </w:rPr>
        <w:t xml:space="preserve"> zagrożenia</w:t>
      </w:r>
    </w:p>
    <w:p w14:paraId="543B891E" w14:textId="3C6DB22C" w:rsidR="00803346" w:rsidRPr="00803346" w:rsidRDefault="00803346" w:rsidP="00803346">
      <w:pPr>
        <w:ind w:firstLine="709"/>
        <w:rPr>
          <w:rFonts w:eastAsiaTheme="minorHAnsi"/>
        </w:rPr>
      </w:pPr>
      <w:r w:rsidRPr="00803346">
        <w:rPr>
          <w:rFonts w:eastAsiaTheme="minorHAnsi"/>
        </w:rPr>
        <w:t>Przez teren gminy Mieszkowice przebiegają odcinki dróg oraz linia kolejowa o dużym natężeniu ruchu. W przypadku kolizji lub wypadku komunikacyjnego może dojść do wycieku lub wybuchu niebezpiecznych substancji i w konsekwencji do skażenia środowiska.</w:t>
      </w:r>
    </w:p>
    <w:p w14:paraId="7A70513D" w14:textId="1FB1BB6B" w:rsidR="002925F4" w:rsidRPr="00803346" w:rsidRDefault="002925F4" w:rsidP="002925F4">
      <w:pPr>
        <w:ind w:firstLine="709"/>
      </w:pPr>
      <w:r w:rsidRPr="00803346">
        <w:t xml:space="preserve">Przez teren gminy przebiegają </w:t>
      </w:r>
      <w:r w:rsidR="00803346" w:rsidRPr="00803346">
        <w:t xml:space="preserve">również </w:t>
      </w:r>
      <w:r w:rsidRPr="00803346">
        <w:t>gazociągi wysokiego ciśnienia, które stanowią potencjale źródło wystąpienia poważnej awarii (ryzyko rozszczelnienia gazociągu w efekcie czego może dojść do wybuchu paliwa).</w:t>
      </w:r>
    </w:p>
    <w:p w14:paraId="3DFDCA60" w14:textId="77777777" w:rsidR="00D74907" w:rsidRPr="00803346" w:rsidRDefault="00D74907" w:rsidP="00D74907">
      <w:pPr>
        <w:ind w:firstLine="709"/>
      </w:pPr>
      <w:r w:rsidRPr="00803346">
        <w:t xml:space="preserve">Należy mieć również na uwadze, iż zachodzące zmiany klimatyczne powodujące m.in. wzrost występowania ekstremalnych zjawisk pogodowych (np. huragany, ulewy, upały) znacząco </w:t>
      </w:r>
      <w:r w:rsidRPr="00803346">
        <w:lastRenderedPageBreak/>
        <w:t xml:space="preserve">zwiększają ryzyko występowania poważnych awarii w różnych sektorach gospodarki i </w:t>
      </w:r>
      <w:proofErr w:type="spellStart"/>
      <w:r w:rsidRPr="00803346">
        <w:t>infra</w:t>
      </w:r>
      <w:proofErr w:type="spellEnd"/>
      <w:r w:rsidRPr="00803346">
        <w:t>-struktury. Minimalizacja negatywnych skutków zmian klimatycznych wymaga inwestycji</w:t>
      </w:r>
      <w:r w:rsidRPr="00803346">
        <w:br/>
        <w:t>w odporność infrastruktury komunalnej, rozwój systemów wczesnego ostrzegania i wyposażenia służb ratunkowych czy dostosowania lokalnych strategii w zakresie polityki energetycznej oraz zarządzania kryzysowego.</w:t>
      </w:r>
    </w:p>
    <w:p w14:paraId="27A91750" w14:textId="77777777" w:rsidR="006A784F" w:rsidRPr="00803346" w:rsidRDefault="006A784F" w:rsidP="00B945B1"/>
    <w:p w14:paraId="65546110" w14:textId="77777777" w:rsidR="006A784F" w:rsidRPr="00803346" w:rsidRDefault="006A784F" w:rsidP="00B945B1"/>
    <w:p w14:paraId="76BC528A" w14:textId="5D3847F8" w:rsidR="00A744B8" w:rsidRPr="00803346" w:rsidRDefault="00DE4C0F" w:rsidP="005F32E9">
      <w:pPr>
        <w:pStyle w:val="Nagowek3"/>
        <w:numPr>
          <w:ilvl w:val="2"/>
          <w:numId w:val="2"/>
        </w:numPr>
        <w:ind w:left="1276" w:hanging="992"/>
      </w:pPr>
      <w:bookmarkStart w:id="949" w:name="_Toc520308628"/>
      <w:bookmarkStart w:id="950" w:name="_Toc520309056"/>
      <w:bookmarkStart w:id="951" w:name="_Toc520309159"/>
      <w:bookmarkStart w:id="952" w:name="_Toc520309284"/>
      <w:bookmarkStart w:id="953" w:name="_Toc520309636"/>
      <w:bookmarkStart w:id="954" w:name="_Toc520309975"/>
      <w:bookmarkStart w:id="955" w:name="_Toc520310045"/>
      <w:bookmarkStart w:id="956" w:name="_Toc520310115"/>
      <w:bookmarkStart w:id="957" w:name="_Toc520310201"/>
      <w:bookmarkStart w:id="958" w:name="_Toc520310271"/>
      <w:bookmarkStart w:id="959" w:name="_Toc520310375"/>
      <w:bookmarkStart w:id="960" w:name="_Toc520310762"/>
      <w:bookmarkStart w:id="961" w:name="_Toc195045797"/>
      <w:r w:rsidRPr="00803346">
        <w:t>Analiza SWOT oraz zagadnienia horyzontalne</w:t>
      </w:r>
      <w:r w:rsidR="00653111" w:rsidRPr="00803346">
        <w:t xml:space="preserve"> dla obszaru interwencji zagrożenia poważnymi awariami</w:t>
      </w:r>
      <w:bookmarkEnd w:id="949"/>
      <w:bookmarkEnd w:id="950"/>
      <w:bookmarkEnd w:id="951"/>
      <w:bookmarkEnd w:id="952"/>
      <w:bookmarkEnd w:id="953"/>
      <w:bookmarkEnd w:id="954"/>
      <w:bookmarkEnd w:id="955"/>
      <w:bookmarkEnd w:id="956"/>
      <w:bookmarkEnd w:id="957"/>
      <w:bookmarkEnd w:id="958"/>
      <w:bookmarkEnd w:id="959"/>
      <w:bookmarkEnd w:id="960"/>
      <w:bookmarkEnd w:id="961"/>
    </w:p>
    <w:p w14:paraId="6A774454" w14:textId="1F0FAA0A" w:rsidR="00A744B8" w:rsidRPr="00803346" w:rsidRDefault="00A744B8" w:rsidP="008F582F">
      <w:pPr>
        <w:rPr>
          <w:szCs w:val="24"/>
        </w:rPr>
      </w:pPr>
    </w:p>
    <w:p w14:paraId="392F1DD6" w14:textId="32548571" w:rsidR="0097079D" w:rsidRPr="00803346" w:rsidRDefault="0097079D" w:rsidP="00DE4C0F">
      <w:pPr>
        <w:ind w:firstLine="709"/>
        <w:rPr>
          <w:szCs w:val="24"/>
        </w:rPr>
      </w:pPr>
      <w:r w:rsidRPr="00803346">
        <w:rPr>
          <w:szCs w:val="24"/>
        </w:rPr>
        <w:t xml:space="preserve">Analizę SWOT oraz zagadnienia horyzontalne dla obszaru interwencji </w:t>
      </w:r>
      <w:r w:rsidR="00DE4C0F" w:rsidRPr="00803346">
        <w:rPr>
          <w:szCs w:val="24"/>
        </w:rPr>
        <w:t>zagrożenia poważnymi awariami</w:t>
      </w:r>
      <w:r w:rsidRPr="00803346">
        <w:rPr>
          <w:szCs w:val="24"/>
        </w:rPr>
        <w:t xml:space="preserve"> przedstawiono w kolejnych tabelach.</w:t>
      </w:r>
    </w:p>
    <w:p w14:paraId="188BA585" w14:textId="77777777" w:rsidR="00D74907" w:rsidRPr="00803346" w:rsidRDefault="00D74907" w:rsidP="00D74907">
      <w:pPr>
        <w:rPr>
          <w:szCs w:val="24"/>
        </w:rPr>
      </w:pPr>
    </w:p>
    <w:p w14:paraId="629D54BF" w14:textId="2337375C" w:rsidR="00DE4C0F" w:rsidRPr="00803346" w:rsidRDefault="00DE4C0F" w:rsidP="00DE4C0F">
      <w:pPr>
        <w:pStyle w:val="Legenda"/>
        <w:rPr>
          <w:sz w:val="20"/>
          <w:szCs w:val="16"/>
        </w:rPr>
      </w:pPr>
      <w:bookmarkStart w:id="962" w:name="_Toc195046484"/>
      <w:r w:rsidRPr="00803346">
        <w:rPr>
          <w:sz w:val="20"/>
          <w:szCs w:val="16"/>
        </w:rPr>
        <w:t xml:space="preserve">Tabela </w:t>
      </w:r>
      <w:r w:rsidRPr="00803346">
        <w:rPr>
          <w:noProof/>
          <w:sz w:val="20"/>
          <w:szCs w:val="16"/>
        </w:rPr>
        <w:fldChar w:fldCharType="begin"/>
      </w:r>
      <w:r w:rsidRPr="00803346">
        <w:rPr>
          <w:noProof/>
          <w:sz w:val="20"/>
          <w:szCs w:val="16"/>
        </w:rPr>
        <w:instrText xml:space="preserve"> SEQ Tabela \* ARABIC </w:instrText>
      </w:r>
      <w:r w:rsidRPr="00803346">
        <w:rPr>
          <w:noProof/>
          <w:sz w:val="20"/>
          <w:szCs w:val="16"/>
        </w:rPr>
        <w:fldChar w:fldCharType="separate"/>
      </w:r>
      <w:r w:rsidR="009E3C58">
        <w:rPr>
          <w:noProof/>
          <w:sz w:val="20"/>
          <w:szCs w:val="16"/>
        </w:rPr>
        <w:t>64</w:t>
      </w:r>
      <w:r w:rsidRPr="00803346">
        <w:rPr>
          <w:noProof/>
          <w:sz w:val="20"/>
          <w:szCs w:val="16"/>
        </w:rPr>
        <w:fldChar w:fldCharType="end"/>
      </w:r>
      <w:r w:rsidRPr="00803346">
        <w:rPr>
          <w:sz w:val="20"/>
          <w:szCs w:val="16"/>
        </w:rPr>
        <w:t>. Analiza SWOT dla obszaru interwencji zagrożenia poważnymi awariami</w:t>
      </w:r>
      <w:bookmarkEnd w:id="962"/>
    </w:p>
    <w:tbl>
      <w:tblPr>
        <w:tblStyle w:val="Tabela-Siatka115"/>
        <w:tblW w:w="0" w:type="auto"/>
        <w:tblLook w:val="04A0" w:firstRow="1" w:lastRow="0" w:firstColumn="1" w:lastColumn="0" w:noHBand="0" w:noVBand="1"/>
      </w:tblPr>
      <w:tblGrid>
        <w:gridCol w:w="4957"/>
        <w:gridCol w:w="4105"/>
      </w:tblGrid>
      <w:tr w:rsidR="00DE4C0F" w:rsidRPr="00803346" w14:paraId="15849BB8" w14:textId="77777777" w:rsidTr="009E3C58">
        <w:trPr>
          <w:trHeight w:val="255"/>
        </w:trPr>
        <w:tc>
          <w:tcPr>
            <w:tcW w:w="4957" w:type="dxa"/>
            <w:shd w:val="clear" w:color="auto" w:fill="F2F2F2" w:themeFill="background1" w:themeFillShade="F2"/>
            <w:vAlign w:val="center"/>
          </w:tcPr>
          <w:p w14:paraId="48C906D2" w14:textId="77777777" w:rsidR="00DE4C0F" w:rsidRPr="00803346" w:rsidRDefault="00DE4C0F" w:rsidP="00B51DD2">
            <w:pPr>
              <w:jc w:val="center"/>
              <w:rPr>
                <w:sz w:val="18"/>
                <w:szCs w:val="18"/>
              </w:rPr>
            </w:pPr>
            <w:r w:rsidRPr="00803346">
              <w:rPr>
                <w:sz w:val="18"/>
                <w:szCs w:val="18"/>
              </w:rPr>
              <w:t>Mocne strony</w:t>
            </w:r>
          </w:p>
        </w:tc>
        <w:tc>
          <w:tcPr>
            <w:tcW w:w="4105" w:type="dxa"/>
            <w:shd w:val="clear" w:color="auto" w:fill="F2F2F2" w:themeFill="background1" w:themeFillShade="F2"/>
            <w:vAlign w:val="center"/>
          </w:tcPr>
          <w:p w14:paraId="63177231" w14:textId="77777777" w:rsidR="00DE4C0F" w:rsidRPr="00803346" w:rsidRDefault="00DE4C0F" w:rsidP="00B51DD2">
            <w:pPr>
              <w:jc w:val="center"/>
              <w:rPr>
                <w:sz w:val="18"/>
                <w:szCs w:val="18"/>
              </w:rPr>
            </w:pPr>
            <w:r w:rsidRPr="00803346">
              <w:rPr>
                <w:sz w:val="18"/>
                <w:szCs w:val="18"/>
              </w:rPr>
              <w:t>Słabe strony</w:t>
            </w:r>
          </w:p>
        </w:tc>
      </w:tr>
      <w:tr w:rsidR="00DE4C0F" w:rsidRPr="00803346" w14:paraId="395732F5" w14:textId="77777777" w:rsidTr="009E3C58">
        <w:trPr>
          <w:trHeight w:val="680"/>
        </w:trPr>
        <w:tc>
          <w:tcPr>
            <w:tcW w:w="4957" w:type="dxa"/>
            <w:vAlign w:val="center"/>
          </w:tcPr>
          <w:p w14:paraId="103DC224" w14:textId="3E6230E0" w:rsidR="008A4107" w:rsidRPr="00803346" w:rsidRDefault="008A4107" w:rsidP="008A4107">
            <w:pPr>
              <w:numPr>
                <w:ilvl w:val="0"/>
                <w:numId w:val="7"/>
              </w:numPr>
              <w:ind w:left="454"/>
              <w:contextualSpacing/>
              <w:jc w:val="left"/>
              <w:rPr>
                <w:sz w:val="18"/>
                <w:szCs w:val="18"/>
              </w:rPr>
            </w:pPr>
            <w:r w:rsidRPr="00803346">
              <w:rPr>
                <w:sz w:val="18"/>
                <w:szCs w:val="18"/>
              </w:rPr>
              <w:t xml:space="preserve">Brak na terenie gminy zakładów </w:t>
            </w:r>
            <w:r w:rsidR="00B9328D" w:rsidRPr="00803346">
              <w:rPr>
                <w:sz w:val="18"/>
                <w:szCs w:val="18"/>
              </w:rPr>
              <w:t>ZDR</w:t>
            </w:r>
            <w:r w:rsidR="00803346" w:rsidRPr="00803346">
              <w:rPr>
                <w:sz w:val="18"/>
                <w:szCs w:val="18"/>
              </w:rPr>
              <w:t>.</w:t>
            </w:r>
          </w:p>
          <w:p w14:paraId="637D3E87" w14:textId="4075EEFA" w:rsidR="008A4107" w:rsidRPr="00803346" w:rsidRDefault="008A4107" w:rsidP="008A4107">
            <w:pPr>
              <w:numPr>
                <w:ilvl w:val="0"/>
                <w:numId w:val="7"/>
              </w:numPr>
              <w:ind w:left="454"/>
              <w:contextualSpacing/>
              <w:jc w:val="left"/>
              <w:rPr>
                <w:sz w:val="18"/>
                <w:szCs w:val="18"/>
              </w:rPr>
            </w:pPr>
            <w:r w:rsidRPr="00803346">
              <w:rPr>
                <w:sz w:val="18"/>
                <w:szCs w:val="18"/>
              </w:rPr>
              <w:t>Brak występowania na terenie gminy poważnych awarii oraz zdarzeń</w:t>
            </w:r>
            <w:r w:rsidR="00565344" w:rsidRPr="00803346">
              <w:rPr>
                <w:sz w:val="18"/>
                <w:szCs w:val="18"/>
              </w:rPr>
              <w:t xml:space="preserve"> </w:t>
            </w:r>
            <w:r w:rsidRPr="00803346">
              <w:rPr>
                <w:sz w:val="18"/>
                <w:szCs w:val="18"/>
              </w:rPr>
              <w:t>o znamionach poważnej awarii.</w:t>
            </w:r>
          </w:p>
        </w:tc>
        <w:tc>
          <w:tcPr>
            <w:tcW w:w="4105" w:type="dxa"/>
            <w:vAlign w:val="center"/>
          </w:tcPr>
          <w:p w14:paraId="57358531" w14:textId="2FD32949" w:rsidR="00803346" w:rsidRPr="00803346" w:rsidRDefault="00803346" w:rsidP="002925F4">
            <w:pPr>
              <w:numPr>
                <w:ilvl w:val="0"/>
                <w:numId w:val="7"/>
              </w:numPr>
              <w:ind w:left="454"/>
              <w:contextualSpacing/>
              <w:jc w:val="left"/>
              <w:rPr>
                <w:sz w:val="18"/>
                <w:szCs w:val="18"/>
              </w:rPr>
            </w:pPr>
            <w:r w:rsidRPr="00803346">
              <w:rPr>
                <w:sz w:val="18"/>
                <w:szCs w:val="18"/>
              </w:rPr>
              <w:t>Lokalizacja na terenie gminy zakładu ZZR.</w:t>
            </w:r>
          </w:p>
          <w:p w14:paraId="56D4B601" w14:textId="006FAC66" w:rsidR="002925F4" w:rsidRPr="00803346" w:rsidRDefault="002925F4" w:rsidP="002925F4">
            <w:pPr>
              <w:numPr>
                <w:ilvl w:val="0"/>
                <w:numId w:val="7"/>
              </w:numPr>
              <w:ind w:left="454"/>
              <w:contextualSpacing/>
              <w:jc w:val="left"/>
              <w:rPr>
                <w:sz w:val="18"/>
                <w:szCs w:val="18"/>
              </w:rPr>
            </w:pPr>
            <w:r w:rsidRPr="00803346">
              <w:rPr>
                <w:sz w:val="18"/>
                <w:szCs w:val="18"/>
              </w:rPr>
              <w:t>Przebieg przez teren gminy gazociągów</w:t>
            </w:r>
            <w:r w:rsidR="00D74907" w:rsidRPr="00803346">
              <w:rPr>
                <w:sz w:val="18"/>
                <w:szCs w:val="18"/>
              </w:rPr>
              <w:t xml:space="preserve"> wysokiego ciśnienia.</w:t>
            </w:r>
          </w:p>
        </w:tc>
      </w:tr>
      <w:tr w:rsidR="00DE4C0F" w:rsidRPr="00803346" w14:paraId="6AE83AC8" w14:textId="77777777" w:rsidTr="009E3C58">
        <w:trPr>
          <w:trHeight w:val="255"/>
        </w:trPr>
        <w:tc>
          <w:tcPr>
            <w:tcW w:w="4957" w:type="dxa"/>
            <w:shd w:val="clear" w:color="auto" w:fill="F2F2F2" w:themeFill="background1" w:themeFillShade="F2"/>
            <w:vAlign w:val="center"/>
          </w:tcPr>
          <w:p w14:paraId="614ABEBD" w14:textId="77777777" w:rsidR="00DE4C0F" w:rsidRPr="00803346" w:rsidRDefault="00DE4C0F" w:rsidP="00B51DD2">
            <w:pPr>
              <w:jc w:val="center"/>
              <w:rPr>
                <w:sz w:val="18"/>
                <w:szCs w:val="18"/>
              </w:rPr>
            </w:pPr>
            <w:r w:rsidRPr="00803346">
              <w:rPr>
                <w:sz w:val="18"/>
                <w:szCs w:val="18"/>
              </w:rPr>
              <w:t>Szanse</w:t>
            </w:r>
          </w:p>
        </w:tc>
        <w:tc>
          <w:tcPr>
            <w:tcW w:w="4105" w:type="dxa"/>
            <w:shd w:val="clear" w:color="auto" w:fill="F2F2F2" w:themeFill="background1" w:themeFillShade="F2"/>
            <w:vAlign w:val="center"/>
          </w:tcPr>
          <w:p w14:paraId="0B843B6B" w14:textId="77777777" w:rsidR="00DE4C0F" w:rsidRPr="00803346" w:rsidRDefault="00DE4C0F" w:rsidP="00B51DD2">
            <w:pPr>
              <w:jc w:val="center"/>
              <w:rPr>
                <w:sz w:val="18"/>
                <w:szCs w:val="18"/>
              </w:rPr>
            </w:pPr>
            <w:r w:rsidRPr="00803346">
              <w:rPr>
                <w:sz w:val="18"/>
                <w:szCs w:val="18"/>
              </w:rPr>
              <w:t>Zagrożenia</w:t>
            </w:r>
          </w:p>
        </w:tc>
      </w:tr>
      <w:tr w:rsidR="00DE4C0F" w:rsidRPr="009E3C58" w14:paraId="27EF08DE" w14:textId="77777777" w:rsidTr="009E3C58">
        <w:trPr>
          <w:trHeight w:val="1531"/>
        </w:trPr>
        <w:tc>
          <w:tcPr>
            <w:tcW w:w="4957" w:type="dxa"/>
            <w:vAlign w:val="center"/>
          </w:tcPr>
          <w:p w14:paraId="5F4AFE4D" w14:textId="357FCF21" w:rsidR="00DE4C0F" w:rsidRPr="009E3C58" w:rsidRDefault="00DE4C0F" w:rsidP="00B03E46">
            <w:pPr>
              <w:numPr>
                <w:ilvl w:val="0"/>
                <w:numId w:val="9"/>
              </w:numPr>
              <w:ind w:left="454"/>
              <w:contextualSpacing/>
              <w:jc w:val="left"/>
              <w:rPr>
                <w:sz w:val="18"/>
                <w:szCs w:val="18"/>
              </w:rPr>
            </w:pPr>
            <w:r w:rsidRPr="009E3C58">
              <w:rPr>
                <w:sz w:val="18"/>
                <w:szCs w:val="18"/>
              </w:rPr>
              <w:t>Działalność kontrolno-inspekcyjna Wojewódzkiego Inspektoratu Ochrony Środowiska, Państwowej Straży Pożarnej oraz Inspekcji Transportu Drogowego.</w:t>
            </w:r>
          </w:p>
          <w:p w14:paraId="7F2F803A" w14:textId="3848489C" w:rsidR="00DE4C0F" w:rsidRPr="009E3C58" w:rsidRDefault="00DE4C0F" w:rsidP="00B03E46">
            <w:pPr>
              <w:numPr>
                <w:ilvl w:val="0"/>
                <w:numId w:val="9"/>
              </w:numPr>
              <w:ind w:left="454"/>
              <w:contextualSpacing/>
              <w:jc w:val="left"/>
              <w:rPr>
                <w:sz w:val="18"/>
                <w:szCs w:val="18"/>
              </w:rPr>
            </w:pPr>
            <w:r w:rsidRPr="009E3C58">
              <w:rPr>
                <w:sz w:val="18"/>
                <w:szCs w:val="18"/>
              </w:rPr>
              <w:t>Opór społeczny przed lokalizowaniem</w:t>
            </w:r>
            <w:r w:rsidR="00D74907" w:rsidRPr="009E3C58">
              <w:rPr>
                <w:sz w:val="18"/>
                <w:szCs w:val="18"/>
              </w:rPr>
              <w:t xml:space="preserve"> </w:t>
            </w:r>
            <w:r w:rsidRPr="009E3C58">
              <w:rPr>
                <w:sz w:val="18"/>
                <w:szCs w:val="18"/>
              </w:rPr>
              <w:t>zakładów</w:t>
            </w:r>
            <w:r w:rsidR="00D74907" w:rsidRPr="009E3C58">
              <w:rPr>
                <w:sz w:val="18"/>
                <w:szCs w:val="18"/>
              </w:rPr>
              <w:br/>
            </w:r>
            <w:r w:rsidRPr="009E3C58">
              <w:rPr>
                <w:sz w:val="18"/>
                <w:szCs w:val="18"/>
              </w:rPr>
              <w:t>ZDR i ZZR.</w:t>
            </w:r>
          </w:p>
        </w:tc>
        <w:tc>
          <w:tcPr>
            <w:tcW w:w="4105" w:type="dxa"/>
            <w:vAlign w:val="center"/>
          </w:tcPr>
          <w:p w14:paraId="5C57261B" w14:textId="2CAD22D4" w:rsidR="00DE4C0F" w:rsidRPr="009E3C58" w:rsidRDefault="00D74907" w:rsidP="00B03E46">
            <w:pPr>
              <w:numPr>
                <w:ilvl w:val="0"/>
                <w:numId w:val="8"/>
              </w:numPr>
              <w:ind w:left="458"/>
              <w:contextualSpacing/>
              <w:jc w:val="left"/>
              <w:rPr>
                <w:sz w:val="18"/>
                <w:szCs w:val="18"/>
              </w:rPr>
            </w:pPr>
            <w:r w:rsidRPr="009E3C58">
              <w:rPr>
                <w:sz w:val="18"/>
                <w:szCs w:val="18"/>
              </w:rPr>
              <w:t>Funkcjonowanie</w:t>
            </w:r>
            <w:r w:rsidR="00DE4C0F" w:rsidRPr="009E3C58">
              <w:rPr>
                <w:sz w:val="18"/>
                <w:szCs w:val="18"/>
              </w:rPr>
              <w:t xml:space="preserve"> zakładów ZDR i</w:t>
            </w:r>
            <w:r w:rsidR="00B9328D" w:rsidRPr="009E3C58">
              <w:rPr>
                <w:sz w:val="18"/>
                <w:szCs w:val="18"/>
              </w:rPr>
              <w:t xml:space="preserve"> </w:t>
            </w:r>
            <w:r w:rsidR="00DE4C0F" w:rsidRPr="009E3C58">
              <w:rPr>
                <w:sz w:val="18"/>
                <w:szCs w:val="18"/>
              </w:rPr>
              <w:t>ZZR</w:t>
            </w:r>
            <w:r w:rsidR="00B9328D" w:rsidRPr="009E3C58">
              <w:rPr>
                <w:sz w:val="18"/>
                <w:szCs w:val="18"/>
              </w:rPr>
              <w:br/>
            </w:r>
            <w:r w:rsidR="00DE4C0F" w:rsidRPr="009E3C58">
              <w:rPr>
                <w:sz w:val="18"/>
                <w:szCs w:val="18"/>
              </w:rPr>
              <w:t>w sąsiednich gminach i powiatach.</w:t>
            </w:r>
          </w:p>
          <w:p w14:paraId="2A3E71C4" w14:textId="77777777" w:rsidR="00DE4C0F" w:rsidRPr="009E3C58" w:rsidRDefault="00DE4C0F" w:rsidP="00B03E46">
            <w:pPr>
              <w:numPr>
                <w:ilvl w:val="0"/>
                <w:numId w:val="8"/>
              </w:numPr>
              <w:ind w:left="458"/>
              <w:contextualSpacing/>
              <w:jc w:val="left"/>
              <w:rPr>
                <w:sz w:val="18"/>
                <w:szCs w:val="18"/>
              </w:rPr>
            </w:pPr>
            <w:r w:rsidRPr="009E3C58">
              <w:rPr>
                <w:sz w:val="18"/>
                <w:szCs w:val="18"/>
              </w:rPr>
              <w:t>Ponadlokalny zasięg skutków wystąpienia poważnej awarii.</w:t>
            </w:r>
          </w:p>
          <w:p w14:paraId="165DCF86" w14:textId="30423D86" w:rsidR="00DE4C0F" w:rsidRPr="009E3C58" w:rsidRDefault="00DE4C0F" w:rsidP="00B03E46">
            <w:pPr>
              <w:numPr>
                <w:ilvl w:val="0"/>
                <w:numId w:val="8"/>
              </w:numPr>
              <w:ind w:left="458"/>
              <w:contextualSpacing/>
              <w:jc w:val="left"/>
              <w:rPr>
                <w:sz w:val="18"/>
                <w:szCs w:val="18"/>
              </w:rPr>
            </w:pPr>
            <w:r w:rsidRPr="009E3C58">
              <w:rPr>
                <w:sz w:val="18"/>
                <w:szCs w:val="18"/>
              </w:rPr>
              <w:t>Ekstremalne zjawiska pogodowe (burze, huragany, ulewne deszcze) powodujące wzrost ryzyka wystąpienia poważnej awarii.</w:t>
            </w:r>
          </w:p>
        </w:tc>
      </w:tr>
    </w:tbl>
    <w:p w14:paraId="1834078A" w14:textId="382BBFF7" w:rsidR="00DE4C0F" w:rsidRPr="009E3C58" w:rsidRDefault="00DE4C0F" w:rsidP="00DE4C0F">
      <w:pPr>
        <w:jc w:val="center"/>
        <w:rPr>
          <w:i/>
          <w:sz w:val="18"/>
        </w:rPr>
      </w:pPr>
      <w:r w:rsidRPr="009E3C58">
        <w:rPr>
          <w:i/>
          <w:sz w:val="18"/>
        </w:rPr>
        <w:t>Źródło: opracowanie własne</w:t>
      </w:r>
    </w:p>
    <w:p w14:paraId="50816A7D" w14:textId="77777777" w:rsidR="0046315F" w:rsidRPr="009E3C58" w:rsidRDefault="0046315F" w:rsidP="00DE4C0F">
      <w:pPr>
        <w:jc w:val="center"/>
        <w:rPr>
          <w:iCs/>
          <w:szCs w:val="28"/>
        </w:rPr>
      </w:pPr>
    </w:p>
    <w:p w14:paraId="3F1393B6" w14:textId="39A35425" w:rsidR="00653111" w:rsidRPr="009E3C58" w:rsidRDefault="00653111" w:rsidP="0075315D">
      <w:pPr>
        <w:pStyle w:val="Legenda"/>
        <w:rPr>
          <w:sz w:val="20"/>
          <w:szCs w:val="16"/>
        </w:rPr>
      </w:pPr>
      <w:bookmarkStart w:id="963" w:name="_Toc195046485"/>
      <w:r w:rsidRPr="009E3C58">
        <w:rPr>
          <w:sz w:val="20"/>
          <w:szCs w:val="16"/>
        </w:rPr>
        <w:t xml:space="preserve">Tabela </w:t>
      </w:r>
      <w:r w:rsidRPr="009E3C58">
        <w:rPr>
          <w:noProof/>
          <w:sz w:val="20"/>
          <w:szCs w:val="16"/>
        </w:rPr>
        <w:fldChar w:fldCharType="begin"/>
      </w:r>
      <w:r w:rsidRPr="009E3C58">
        <w:rPr>
          <w:noProof/>
          <w:sz w:val="20"/>
          <w:szCs w:val="16"/>
        </w:rPr>
        <w:instrText xml:space="preserve"> SEQ Tabela \* ARABIC </w:instrText>
      </w:r>
      <w:r w:rsidRPr="009E3C58">
        <w:rPr>
          <w:noProof/>
          <w:sz w:val="20"/>
          <w:szCs w:val="16"/>
        </w:rPr>
        <w:fldChar w:fldCharType="separate"/>
      </w:r>
      <w:r w:rsidR="009E3C58">
        <w:rPr>
          <w:noProof/>
          <w:sz w:val="20"/>
          <w:szCs w:val="16"/>
        </w:rPr>
        <w:t>65</w:t>
      </w:r>
      <w:r w:rsidRPr="009E3C58">
        <w:rPr>
          <w:noProof/>
          <w:sz w:val="20"/>
          <w:szCs w:val="16"/>
        </w:rPr>
        <w:fldChar w:fldCharType="end"/>
      </w:r>
      <w:r w:rsidRPr="009E3C58">
        <w:rPr>
          <w:sz w:val="20"/>
          <w:szCs w:val="16"/>
        </w:rPr>
        <w:t>. Zagadnienia horyzontalne dla obszaru interwencji</w:t>
      </w:r>
      <w:r w:rsidR="0075315D" w:rsidRPr="009E3C58">
        <w:rPr>
          <w:sz w:val="20"/>
          <w:szCs w:val="16"/>
        </w:rPr>
        <w:t xml:space="preserve"> </w:t>
      </w:r>
      <w:r w:rsidRPr="009E3C58">
        <w:rPr>
          <w:sz w:val="20"/>
          <w:szCs w:val="16"/>
        </w:rPr>
        <w:t>zagrożenia poważnymi awariami</w:t>
      </w:r>
      <w:bookmarkEnd w:id="963"/>
    </w:p>
    <w:tbl>
      <w:tblPr>
        <w:tblStyle w:val="Tabela-Siatka"/>
        <w:tblW w:w="5000" w:type="pct"/>
        <w:jc w:val="center"/>
        <w:tblLook w:val="04A0" w:firstRow="1" w:lastRow="0" w:firstColumn="1" w:lastColumn="0" w:noHBand="0" w:noVBand="1"/>
      </w:tblPr>
      <w:tblGrid>
        <w:gridCol w:w="1838"/>
        <w:gridCol w:w="7224"/>
      </w:tblGrid>
      <w:tr w:rsidR="00653111" w:rsidRPr="009E3C58" w14:paraId="60FEB1BD" w14:textId="77777777" w:rsidTr="009E3C58">
        <w:trPr>
          <w:trHeight w:val="794"/>
          <w:jc w:val="center"/>
        </w:trPr>
        <w:tc>
          <w:tcPr>
            <w:tcW w:w="1014" w:type="pct"/>
            <w:shd w:val="clear" w:color="auto" w:fill="F2F2F2" w:themeFill="background1" w:themeFillShade="F2"/>
            <w:vAlign w:val="center"/>
          </w:tcPr>
          <w:p w14:paraId="6D16927E" w14:textId="77777777" w:rsidR="00653111" w:rsidRPr="009E3C58" w:rsidRDefault="00653111" w:rsidP="00E25B4A">
            <w:pPr>
              <w:jc w:val="center"/>
              <w:rPr>
                <w:sz w:val="18"/>
                <w:szCs w:val="18"/>
              </w:rPr>
            </w:pPr>
            <w:r w:rsidRPr="009E3C58">
              <w:rPr>
                <w:sz w:val="18"/>
                <w:szCs w:val="18"/>
              </w:rPr>
              <w:t>Adaptacja do zmian klimatu</w:t>
            </w:r>
          </w:p>
        </w:tc>
        <w:tc>
          <w:tcPr>
            <w:tcW w:w="3986" w:type="pct"/>
            <w:vAlign w:val="center"/>
          </w:tcPr>
          <w:p w14:paraId="3B6FABE7" w14:textId="108DD2C1" w:rsidR="001F3BDC" w:rsidRPr="009E3C58" w:rsidRDefault="001F3BDC" w:rsidP="00B03E46">
            <w:pPr>
              <w:pStyle w:val="Akapitzlist"/>
              <w:numPr>
                <w:ilvl w:val="0"/>
                <w:numId w:val="5"/>
              </w:numPr>
              <w:ind w:left="318"/>
              <w:jc w:val="left"/>
              <w:rPr>
                <w:sz w:val="18"/>
                <w:szCs w:val="18"/>
              </w:rPr>
            </w:pPr>
            <w:r w:rsidRPr="009E3C58">
              <w:rPr>
                <w:sz w:val="18"/>
                <w:szCs w:val="18"/>
              </w:rPr>
              <w:t>Modernizacja lub budowa nowej infrastruktury transportowej</w:t>
            </w:r>
            <w:r w:rsidR="00DE4C0F" w:rsidRPr="009E3C58">
              <w:rPr>
                <w:sz w:val="18"/>
                <w:szCs w:val="18"/>
              </w:rPr>
              <w:t>, energetycznej, gazowej</w:t>
            </w:r>
            <w:r w:rsidR="00565344" w:rsidRPr="009E3C58">
              <w:rPr>
                <w:sz w:val="18"/>
                <w:szCs w:val="18"/>
              </w:rPr>
              <w:br/>
            </w:r>
            <w:r w:rsidRPr="009E3C58">
              <w:rPr>
                <w:sz w:val="18"/>
                <w:szCs w:val="18"/>
              </w:rPr>
              <w:t>w</w:t>
            </w:r>
            <w:r w:rsidR="00DE4C0F" w:rsidRPr="009E3C58">
              <w:rPr>
                <w:sz w:val="18"/>
                <w:szCs w:val="18"/>
              </w:rPr>
              <w:t xml:space="preserve"> </w:t>
            </w:r>
            <w:r w:rsidRPr="009E3C58">
              <w:rPr>
                <w:sz w:val="18"/>
                <w:szCs w:val="18"/>
              </w:rPr>
              <w:t>sposób uwzględniający gwałtowne zmiany pogodowe.</w:t>
            </w:r>
          </w:p>
          <w:p w14:paraId="6362D127" w14:textId="0FCFC4B6" w:rsidR="00653111" w:rsidRPr="009E3C58" w:rsidRDefault="001F3BDC" w:rsidP="00B03E46">
            <w:pPr>
              <w:pStyle w:val="Akapitzlist"/>
              <w:numPr>
                <w:ilvl w:val="0"/>
                <w:numId w:val="5"/>
              </w:numPr>
              <w:ind w:left="318"/>
              <w:jc w:val="left"/>
              <w:rPr>
                <w:sz w:val="18"/>
                <w:szCs w:val="18"/>
              </w:rPr>
            </w:pPr>
            <w:r w:rsidRPr="009E3C58">
              <w:rPr>
                <w:sz w:val="18"/>
                <w:szCs w:val="18"/>
              </w:rPr>
              <w:t>Położenie nacisku na tworzenie oraz kontrola systemów zabezpieczeń przed skutkami zmian klimatycznych w przypadku powstawania nowych zakładów przemysłowych.</w:t>
            </w:r>
          </w:p>
        </w:tc>
      </w:tr>
      <w:tr w:rsidR="00653111" w:rsidRPr="009E3C58" w14:paraId="068C3956" w14:textId="77777777" w:rsidTr="009E3C58">
        <w:trPr>
          <w:trHeight w:val="765"/>
          <w:jc w:val="center"/>
        </w:trPr>
        <w:tc>
          <w:tcPr>
            <w:tcW w:w="1014" w:type="pct"/>
            <w:shd w:val="clear" w:color="auto" w:fill="F2F2F2" w:themeFill="background1" w:themeFillShade="F2"/>
            <w:vAlign w:val="center"/>
          </w:tcPr>
          <w:p w14:paraId="25F58112" w14:textId="549431A1" w:rsidR="00653111" w:rsidRPr="009E3C58" w:rsidRDefault="00653111" w:rsidP="00E25B4A">
            <w:pPr>
              <w:jc w:val="center"/>
              <w:rPr>
                <w:sz w:val="18"/>
                <w:szCs w:val="18"/>
              </w:rPr>
            </w:pPr>
            <w:r w:rsidRPr="009E3C58">
              <w:rPr>
                <w:sz w:val="18"/>
                <w:szCs w:val="18"/>
              </w:rPr>
              <w:t>Nadzwyczajne zagrożenia środowiska</w:t>
            </w:r>
          </w:p>
        </w:tc>
        <w:tc>
          <w:tcPr>
            <w:tcW w:w="3986" w:type="pct"/>
            <w:vAlign w:val="center"/>
          </w:tcPr>
          <w:p w14:paraId="5665481C" w14:textId="7DBC792F" w:rsidR="00653111" w:rsidRPr="009E3C58" w:rsidRDefault="00653111" w:rsidP="00B03E46">
            <w:pPr>
              <w:pStyle w:val="Akapitzlist"/>
              <w:numPr>
                <w:ilvl w:val="0"/>
                <w:numId w:val="6"/>
              </w:numPr>
              <w:tabs>
                <w:tab w:val="left" w:pos="1189"/>
              </w:tabs>
              <w:ind w:left="318"/>
              <w:jc w:val="left"/>
              <w:rPr>
                <w:sz w:val="18"/>
                <w:szCs w:val="18"/>
              </w:rPr>
            </w:pPr>
            <w:r w:rsidRPr="009E3C58">
              <w:rPr>
                <w:sz w:val="18"/>
                <w:szCs w:val="18"/>
              </w:rPr>
              <w:t xml:space="preserve">Związane z </w:t>
            </w:r>
            <w:r w:rsidR="001F3BDC" w:rsidRPr="009E3C58">
              <w:rPr>
                <w:sz w:val="18"/>
                <w:szCs w:val="18"/>
              </w:rPr>
              <w:t>przesyłem gazu ziemnego, przesyłem i transformacją energii elektrycznej, transportem materiałów niebezpiecznych, działalnością przemysłową.</w:t>
            </w:r>
          </w:p>
        </w:tc>
      </w:tr>
      <w:tr w:rsidR="00653111" w:rsidRPr="009E3C58" w14:paraId="6C2FD60E" w14:textId="77777777" w:rsidTr="009E3C58">
        <w:trPr>
          <w:trHeight w:val="765"/>
          <w:jc w:val="center"/>
        </w:trPr>
        <w:tc>
          <w:tcPr>
            <w:tcW w:w="1014" w:type="pct"/>
            <w:shd w:val="clear" w:color="auto" w:fill="F2F2F2" w:themeFill="background1" w:themeFillShade="F2"/>
            <w:vAlign w:val="center"/>
          </w:tcPr>
          <w:p w14:paraId="4C803F94" w14:textId="77777777" w:rsidR="00653111" w:rsidRPr="009E3C58" w:rsidRDefault="00653111" w:rsidP="00E25B4A">
            <w:pPr>
              <w:jc w:val="center"/>
              <w:rPr>
                <w:sz w:val="18"/>
                <w:szCs w:val="18"/>
              </w:rPr>
            </w:pPr>
            <w:r w:rsidRPr="009E3C58">
              <w:rPr>
                <w:sz w:val="18"/>
                <w:szCs w:val="18"/>
              </w:rPr>
              <w:t>Działania edukacyjne</w:t>
            </w:r>
          </w:p>
        </w:tc>
        <w:tc>
          <w:tcPr>
            <w:tcW w:w="3986" w:type="pct"/>
            <w:vAlign w:val="center"/>
          </w:tcPr>
          <w:p w14:paraId="52754B00" w14:textId="28AAEFBC" w:rsidR="000B453E" w:rsidRPr="009E3C58" w:rsidRDefault="000B453E" w:rsidP="00B03E46">
            <w:pPr>
              <w:pStyle w:val="Akapitzlist"/>
              <w:numPr>
                <w:ilvl w:val="0"/>
                <w:numId w:val="6"/>
              </w:numPr>
              <w:ind w:left="325"/>
              <w:jc w:val="left"/>
              <w:rPr>
                <w:sz w:val="18"/>
                <w:szCs w:val="18"/>
              </w:rPr>
            </w:pPr>
            <w:r w:rsidRPr="009E3C58">
              <w:rPr>
                <w:sz w:val="18"/>
                <w:szCs w:val="18"/>
              </w:rPr>
              <w:t>Poprzez realizację ćwiczeń i szkoleń z zakresu zarządzania kryzysowego oraz przeciwdziałania i postępowania w przypadku wystąpienia poważnej awarii.</w:t>
            </w:r>
          </w:p>
          <w:p w14:paraId="6F13F877" w14:textId="6C184AAF" w:rsidR="00DE4C0F" w:rsidRPr="009E3C58" w:rsidRDefault="000B453E" w:rsidP="00B03E46">
            <w:pPr>
              <w:pStyle w:val="Akapitzlist"/>
              <w:numPr>
                <w:ilvl w:val="0"/>
                <w:numId w:val="6"/>
              </w:numPr>
              <w:ind w:left="325"/>
              <w:jc w:val="left"/>
              <w:rPr>
                <w:sz w:val="18"/>
                <w:szCs w:val="18"/>
              </w:rPr>
            </w:pPr>
            <w:r w:rsidRPr="009E3C58">
              <w:rPr>
                <w:sz w:val="18"/>
                <w:szCs w:val="18"/>
              </w:rPr>
              <w:t>Poprzez działalność zespołów zarządzania kryzysowego.</w:t>
            </w:r>
          </w:p>
        </w:tc>
      </w:tr>
      <w:tr w:rsidR="00653111" w:rsidRPr="009E3C58" w14:paraId="34602145" w14:textId="77777777" w:rsidTr="009E3C58">
        <w:trPr>
          <w:trHeight w:val="765"/>
          <w:jc w:val="center"/>
        </w:trPr>
        <w:tc>
          <w:tcPr>
            <w:tcW w:w="1014" w:type="pct"/>
            <w:shd w:val="clear" w:color="auto" w:fill="F2F2F2" w:themeFill="background1" w:themeFillShade="F2"/>
            <w:vAlign w:val="center"/>
          </w:tcPr>
          <w:p w14:paraId="0233B56D" w14:textId="77777777" w:rsidR="00653111" w:rsidRPr="009E3C58" w:rsidRDefault="00653111" w:rsidP="00E25B4A">
            <w:pPr>
              <w:jc w:val="center"/>
              <w:rPr>
                <w:sz w:val="18"/>
                <w:szCs w:val="18"/>
              </w:rPr>
            </w:pPr>
            <w:r w:rsidRPr="009E3C58">
              <w:rPr>
                <w:sz w:val="18"/>
                <w:szCs w:val="18"/>
              </w:rPr>
              <w:t>Monitoring środowiska</w:t>
            </w:r>
          </w:p>
        </w:tc>
        <w:tc>
          <w:tcPr>
            <w:tcW w:w="3986" w:type="pct"/>
            <w:vAlign w:val="center"/>
          </w:tcPr>
          <w:p w14:paraId="14C3BE16" w14:textId="35528B83" w:rsidR="00653111" w:rsidRPr="009E3C58" w:rsidRDefault="001F3BDC" w:rsidP="00B03E46">
            <w:pPr>
              <w:pStyle w:val="Akapitzlist"/>
              <w:numPr>
                <w:ilvl w:val="0"/>
                <w:numId w:val="6"/>
              </w:numPr>
              <w:ind w:left="318"/>
              <w:jc w:val="left"/>
              <w:rPr>
                <w:sz w:val="18"/>
                <w:szCs w:val="18"/>
              </w:rPr>
            </w:pPr>
            <w:r w:rsidRPr="009E3C58">
              <w:rPr>
                <w:sz w:val="18"/>
                <w:szCs w:val="18"/>
              </w:rPr>
              <w:t xml:space="preserve">Poprzez działalność kontrolno-inspekcyjną </w:t>
            </w:r>
            <w:r w:rsidR="005A169E" w:rsidRPr="009E3C58">
              <w:rPr>
                <w:sz w:val="18"/>
                <w:szCs w:val="18"/>
              </w:rPr>
              <w:t>WIOŚ</w:t>
            </w:r>
            <w:r w:rsidRPr="009E3C58">
              <w:rPr>
                <w:sz w:val="18"/>
                <w:szCs w:val="18"/>
              </w:rPr>
              <w:t>, Państwowej Straży Pożarnej oraz Inspekcji Transportu Drogowego.</w:t>
            </w:r>
          </w:p>
        </w:tc>
      </w:tr>
    </w:tbl>
    <w:p w14:paraId="66E92549" w14:textId="32C49F7E" w:rsidR="00653111" w:rsidRPr="009E3C58" w:rsidRDefault="00653111" w:rsidP="00653111">
      <w:pPr>
        <w:jc w:val="center"/>
        <w:rPr>
          <w:i/>
          <w:sz w:val="18"/>
        </w:rPr>
      </w:pPr>
      <w:r w:rsidRPr="009E3C58">
        <w:rPr>
          <w:i/>
          <w:sz w:val="18"/>
        </w:rPr>
        <w:t>Źródło: opracowanie własne</w:t>
      </w:r>
    </w:p>
    <w:p w14:paraId="08208C44" w14:textId="77777777" w:rsidR="002925F4" w:rsidRPr="00EF54B5" w:rsidRDefault="002925F4" w:rsidP="002925F4">
      <w:pPr>
        <w:rPr>
          <w:iCs/>
          <w:szCs w:val="28"/>
          <w:highlight w:val="yellow"/>
        </w:rPr>
      </w:pPr>
    </w:p>
    <w:p w14:paraId="33044EF5" w14:textId="77777777" w:rsidR="002925F4" w:rsidRPr="006008F4" w:rsidRDefault="002925F4" w:rsidP="002925F4">
      <w:pPr>
        <w:rPr>
          <w:iCs/>
          <w:szCs w:val="28"/>
        </w:rPr>
      </w:pPr>
    </w:p>
    <w:p w14:paraId="24328D59" w14:textId="0DC63C70" w:rsidR="00713CCF" w:rsidRPr="006008F4" w:rsidRDefault="001D2F04" w:rsidP="006A4700">
      <w:pPr>
        <w:pStyle w:val="Nagowek2"/>
        <w:numPr>
          <w:ilvl w:val="1"/>
          <w:numId w:val="2"/>
        </w:numPr>
        <w:ind w:left="993"/>
      </w:pPr>
      <w:bookmarkStart w:id="964" w:name="_Toc195045798"/>
      <w:r w:rsidRPr="006008F4">
        <w:t>Istniejące problemy środowiskowe oraz prognoza stanu środowiska</w:t>
      </w:r>
      <w:bookmarkEnd w:id="964"/>
    </w:p>
    <w:p w14:paraId="546D0330" w14:textId="0316D19C" w:rsidR="006A4700" w:rsidRPr="006008F4" w:rsidRDefault="006A4700" w:rsidP="006A4700">
      <w:bookmarkStart w:id="965" w:name="_Hlk64736231"/>
      <w:bookmarkStart w:id="966" w:name="_Hlk57012137"/>
    </w:p>
    <w:p w14:paraId="71A9BB0F" w14:textId="32C1B46C" w:rsidR="006A4700" w:rsidRPr="006008F4" w:rsidRDefault="006A4700" w:rsidP="006A4700">
      <w:pPr>
        <w:ind w:firstLine="709"/>
      </w:pPr>
      <w:bookmarkStart w:id="967" w:name="_Hlk75864614"/>
      <w:bookmarkStart w:id="968" w:name="_Hlk110613142"/>
      <w:bookmarkStart w:id="969" w:name="_Hlk179195411"/>
      <w:bookmarkStart w:id="970" w:name="_Hlk195045381"/>
      <w:r w:rsidRPr="006008F4">
        <w:t>Na podstawie dokonanego opisu stanu środowiska oraz przeprowadzonej analizy SWOT dla poszczególnych obszarów interwencji zidentyfikowano następujące najważniejsze problemy środowiskowe na terenie</w:t>
      </w:r>
      <w:r w:rsidR="000B453E" w:rsidRPr="006008F4">
        <w:t xml:space="preserve"> </w:t>
      </w:r>
      <w:r w:rsidR="008A4107" w:rsidRPr="006008F4">
        <w:t>gminy</w:t>
      </w:r>
      <w:r w:rsidRPr="006008F4">
        <w:t>, które priorytetowo wymagają podjęcia działań naprawczych</w:t>
      </w:r>
      <w:r w:rsidR="00C41F46" w:rsidRPr="006008F4">
        <w:t xml:space="preserve"> </w:t>
      </w:r>
      <w:r w:rsidR="008A4107" w:rsidRPr="006008F4">
        <w:t xml:space="preserve">lub </w:t>
      </w:r>
      <w:r w:rsidRPr="006008F4">
        <w:t>zapobiegawczych w ramach niniejszego Programu (kluczowe obszary interwencji):</w:t>
      </w:r>
      <w:bookmarkStart w:id="971" w:name="_Hlk88574676"/>
      <w:bookmarkStart w:id="972" w:name="_Hlk117452008"/>
      <w:bookmarkStart w:id="973" w:name="_Hlk135309518"/>
    </w:p>
    <w:p w14:paraId="727DBEA0" w14:textId="77777777" w:rsidR="00D60143" w:rsidRPr="006008F4" w:rsidRDefault="00D60143" w:rsidP="00AE7A76">
      <w:pPr>
        <w:pStyle w:val="Akapitzlist"/>
        <w:numPr>
          <w:ilvl w:val="0"/>
          <w:numId w:val="104"/>
        </w:numPr>
        <w:rPr>
          <w:b/>
          <w:bCs/>
          <w:u w:val="single"/>
        </w:rPr>
      </w:pPr>
      <w:bookmarkStart w:id="974" w:name="_Hlk88220136"/>
      <w:bookmarkStart w:id="975" w:name="_Hlk86584512"/>
      <w:bookmarkStart w:id="976" w:name="_Hlk99120550"/>
      <w:bookmarkStart w:id="977" w:name="_Hlk127879193"/>
      <w:bookmarkStart w:id="978" w:name="_Hlk150077518"/>
      <w:bookmarkStart w:id="979" w:name="_Hlk176369670"/>
      <w:r w:rsidRPr="006008F4">
        <w:rPr>
          <w:rFonts w:cs="Cambria"/>
          <w:b/>
          <w:bCs/>
          <w:color w:val="000000"/>
          <w:u w:val="single"/>
        </w:rPr>
        <w:t>„Niska emisja” komunalna jako główne źródło zanieczyszczeń powietrza.</w:t>
      </w:r>
    </w:p>
    <w:p w14:paraId="0F84DFCB" w14:textId="0777F9BB" w:rsidR="006008F4" w:rsidRPr="006008F4" w:rsidRDefault="006008F4" w:rsidP="006008F4">
      <w:pPr>
        <w:pStyle w:val="Akapitzlist"/>
        <w:rPr>
          <w:rFonts w:eastAsia="Calibri" w:cs="Times New Roman"/>
        </w:rPr>
      </w:pPr>
      <w:r w:rsidRPr="006008F4">
        <w:rPr>
          <w:rFonts w:eastAsia="Calibri" w:cs="Times New Roman"/>
        </w:rPr>
        <w:t>Na terenie gminy Mieszkowice nie funkcjonują koncesjonowane scentralizowane systemy zbiorowego zaopatrzenia w ciepło (ciepłownicze). Potrzeby grzewcze zaspokajane</w:t>
      </w:r>
      <w:r>
        <w:rPr>
          <w:rFonts w:eastAsia="Calibri" w:cs="Times New Roman"/>
        </w:rPr>
        <w:br/>
      </w:r>
      <w:r w:rsidRPr="006008F4">
        <w:rPr>
          <w:rFonts w:eastAsia="Calibri" w:cs="Times New Roman"/>
        </w:rPr>
        <w:t xml:space="preserve">są poprzez indywidualne źródła ciepła o niskich mocach oraz nieliczne kotłownie lokalne opalane głównie paliwami stałymi (paliwa węglowe, drewno). Indywidualne źródła </w:t>
      </w:r>
      <w:r w:rsidRPr="006008F4">
        <w:rPr>
          <w:rFonts w:eastAsia="Calibri" w:cs="Times New Roman"/>
        </w:rPr>
        <w:lastRenderedPageBreak/>
        <w:t>grzewcze powodują zjawisko tzw. „niskiej emisji” stanowiącej podstawową przyczynę złej jakości powietrza na terenie kraju. Spaliny emitowane przez kominy o wysokości około 10 m (budynki mieszkalne), rozprzestrzeniają się w przyziemnych warstwach atmosfery. Niska wysokość emitorów w powiązaniu z częstą w okresie zimowym inwersją temperatury, sprzyja kumulacji zanieczyszczeń (głównie pyłów zawieszonych PM10</w:t>
      </w:r>
      <w:r>
        <w:rPr>
          <w:rFonts w:eastAsia="Calibri" w:cs="Times New Roman"/>
        </w:rPr>
        <w:br/>
      </w:r>
      <w:r w:rsidRPr="006008F4">
        <w:rPr>
          <w:rFonts w:eastAsia="Calibri" w:cs="Times New Roman"/>
        </w:rPr>
        <w:t>i PM2,5 oraz benzo(a)pirenu). Zanieczyszczenia te pochodzą z domowych pieców grzewczych i lokalnych kotłowni węglowych, w których spalanie węgla lub drewna odbywa się w nieefektywny sposób.</w:t>
      </w:r>
    </w:p>
    <w:p w14:paraId="2183B682" w14:textId="0DB9B023" w:rsidR="006008F4" w:rsidRPr="006008F4" w:rsidRDefault="006008F4" w:rsidP="006008F4">
      <w:pPr>
        <w:pStyle w:val="Akapitzlist"/>
        <w:rPr>
          <w:rFonts w:eastAsia="Calibri" w:cs="Times New Roman"/>
        </w:rPr>
      </w:pPr>
      <w:r w:rsidRPr="006008F4">
        <w:rPr>
          <w:rFonts w:eastAsia="Calibri" w:cs="Times New Roman"/>
        </w:rPr>
        <w:t>Według stanu na marzec 2025 r. do bazy CEEB zgłoszono 3 065 szt. źródeł ciepła z terenu gminy Mieszkowice. Największy udział tj. 39,2% posiadają kotły c.o. na paliwo stałe. Łączny udział źródeł grzewczych na paliwo stałe wynosi natomiast 66,1% (razem kotły c.o. oraz ogrzewacze miejscowe np. piece kaflowe, trzony kuchenne, kozy, kominki, itp.). Wśród zgłoszonych kotłów</w:t>
      </w:r>
      <w:r>
        <w:rPr>
          <w:rFonts w:eastAsia="Calibri" w:cs="Times New Roman"/>
        </w:rPr>
        <w:t xml:space="preserve"> </w:t>
      </w:r>
      <w:r w:rsidRPr="006008F4">
        <w:rPr>
          <w:rFonts w:eastAsia="Calibri" w:cs="Times New Roman"/>
        </w:rPr>
        <w:t>na paliwo stałe zdecydowanie największy udział posiadają urządzenia pozaklasowe (tj. &lt;3 klasy efektywności energetycznej) – 71,7%.</w:t>
      </w:r>
    </w:p>
    <w:p w14:paraId="66BC3C8E" w14:textId="2924299A" w:rsidR="006008F4" w:rsidRPr="0065048E" w:rsidRDefault="006008F4" w:rsidP="006008F4">
      <w:pPr>
        <w:pStyle w:val="Akapitzlist"/>
        <w:rPr>
          <w:rFonts w:eastAsia="Calibri" w:cs="Times New Roman"/>
        </w:rPr>
      </w:pPr>
      <w:r w:rsidRPr="00DE3F20">
        <w:rPr>
          <w:rFonts w:eastAsia="Calibri" w:cs="Times New Roman"/>
        </w:rPr>
        <w:t>Według danych GIOŚ głównym źródłem zanieczyszczenia powietrza w województwie zachodniopomorskim jest emisja antropogeniczna pochodząca z sektora komunalno-bytowego</w:t>
      </w:r>
      <w:r>
        <w:rPr>
          <w:rFonts w:eastAsia="Calibri" w:cs="Times New Roman"/>
        </w:rPr>
        <w:t xml:space="preserve"> </w:t>
      </w:r>
      <w:r w:rsidRPr="00DE3F20">
        <w:rPr>
          <w:rFonts w:eastAsia="Calibri" w:cs="Times New Roman"/>
        </w:rPr>
        <w:t>(emisja powierzchniowa), mniejszy udział stanowią emisje z działalności przemysłowej (emisja punktowa) oraz transportu (emisja liniowa). Głównymi lokalnymi źródłami zanieczyszczeń</w:t>
      </w:r>
      <w:r>
        <w:rPr>
          <w:rFonts w:eastAsia="Calibri" w:cs="Times New Roman"/>
        </w:rPr>
        <w:t xml:space="preserve"> </w:t>
      </w:r>
      <w:r w:rsidRPr="00DE3F20">
        <w:rPr>
          <w:rFonts w:eastAsia="Calibri" w:cs="Times New Roman"/>
        </w:rPr>
        <w:t xml:space="preserve">są kominy domów ogrzewanych indywidualnie. Dostrzegalna jest wysoka zależność pomiędzy zmiennością sezonową i wartościami stężeń </w:t>
      </w:r>
      <w:proofErr w:type="spellStart"/>
      <w:r w:rsidRPr="00DE3F20">
        <w:rPr>
          <w:rFonts w:eastAsia="Calibri" w:cs="Times New Roman"/>
        </w:rPr>
        <w:t>zanie</w:t>
      </w:r>
      <w:proofErr w:type="spellEnd"/>
      <w:r>
        <w:rPr>
          <w:rFonts w:eastAsia="Calibri" w:cs="Times New Roman"/>
        </w:rPr>
        <w:t>-</w:t>
      </w:r>
      <w:r w:rsidRPr="00DE3F20">
        <w:rPr>
          <w:rFonts w:eastAsia="Calibri" w:cs="Times New Roman"/>
        </w:rPr>
        <w:t>czyszczeń w powietrzu - w sezonie grzewczym wielkości stężeń benzo(a)pirenu oraz pyłów zawieszonych były wysokie, natomiast w okresie letnim znacznie niższe. Najwyższe stężenia na terenie województwa odnotowano na terenach, gdzie dominuje niska emisja z indywidualnego ogrzewania budynków mieszkalnych.</w:t>
      </w:r>
      <w:r>
        <w:rPr>
          <w:rFonts w:eastAsia="Calibri" w:cs="Times New Roman"/>
        </w:rPr>
        <w:t xml:space="preserve"> </w:t>
      </w:r>
      <w:r w:rsidRPr="006008F4">
        <w:rPr>
          <w:rFonts w:eastAsia="Calibri" w:cs="Times New Roman"/>
        </w:rPr>
        <w:t xml:space="preserve">Udział sektora </w:t>
      </w:r>
      <w:r w:rsidRPr="0065048E">
        <w:rPr>
          <w:rFonts w:eastAsia="Calibri" w:cs="Times New Roman"/>
        </w:rPr>
        <w:t>komunalno-bytowego w łącznej emisji benzo(a)pirenu na terenie województwa zachodniopomorskiego w 2023 r. wyniósł 95,7%. W przypadku emisji pyłów zawie-szonych PM2,5 i PM10 udział sektora komunalno-bytowego jest również zdecydowanie najwyższy i wynosi kolejno 84,9% i 62,3%.</w:t>
      </w:r>
    </w:p>
    <w:p w14:paraId="1F235FE6" w14:textId="1E055C8A" w:rsidR="006F70EB" w:rsidRPr="0065048E" w:rsidRDefault="00ED165C" w:rsidP="00AE7A76">
      <w:pPr>
        <w:pStyle w:val="Akapitzlist"/>
        <w:numPr>
          <w:ilvl w:val="0"/>
          <w:numId w:val="104"/>
        </w:numPr>
        <w:rPr>
          <w:b/>
          <w:bCs/>
          <w:u w:val="single"/>
        </w:rPr>
      </w:pPr>
      <w:r w:rsidRPr="0065048E">
        <w:rPr>
          <w:b/>
          <w:bCs/>
          <w:u w:val="single"/>
        </w:rPr>
        <w:t>Zła jakość wód powierzchniowych</w:t>
      </w:r>
      <w:r w:rsidR="00E62DBA" w:rsidRPr="0065048E">
        <w:rPr>
          <w:b/>
          <w:bCs/>
          <w:u w:val="single"/>
        </w:rPr>
        <w:t>.</w:t>
      </w:r>
    </w:p>
    <w:p w14:paraId="6A0DFA79" w14:textId="77777777" w:rsidR="0065048E" w:rsidRPr="0065048E" w:rsidRDefault="005C45B0" w:rsidP="0065048E">
      <w:pPr>
        <w:pStyle w:val="Akapitzlist"/>
        <w:rPr>
          <w:rFonts w:eastAsia="Calibri" w:cs="Times New Roman"/>
        </w:rPr>
      </w:pPr>
      <w:r w:rsidRPr="0065048E">
        <w:t xml:space="preserve">Aktualna kompleksowa ocena stanu JCWP </w:t>
      </w:r>
      <w:r w:rsidR="00F846A9" w:rsidRPr="0065048E">
        <w:t>(jednolitych części wód powierzchniowych)</w:t>
      </w:r>
      <w:r w:rsidR="00F846A9" w:rsidRPr="0065048E">
        <w:br/>
      </w:r>
      <w:r w:rsidRPr="0065048E">
        <w:t>na terenie kraju wykonana została przez Główny Inspektorat Ochrony Środowiska</w:t>
      </w:r>
      <w:r w:rsidR="00F846A9" w:rsidRPr="0065048E">
        <w:br/>
      </w:r>
      <w:r w:rsidRPr="0065048E">
        <w:t>na podstawie badań monitoringowych przeprowadzonych w latach 2016-2021.</w:t>
      </w:r>
      <w:r w:rsidR="00B56E19" w:rsidRPr="0065048E">
        <w:t xml:space="preserve"> </w:t>
      </w:r>
      <w:r w:rsidR="006008F4" w:rsidRPr="0065048E">
        <w:rPr>
          <w:rFonts w:eastAsia="Calibri" w:cs="Times New Roman"/>
        </w:rPr>
        <w:t>W latach 2016-2021 badaniem stanu (monitoringiem) objęte były następujące jednolite części wód powierzchniowych (JCWP), których zlewnie znajdują się na terenie gminy Mieszkowice: JCWP Odra od Warty do oddzielenia się Odry Zachodniej, JCWP Kurzyca, JCWP Słubia oraz JCWP Kosa. Stan ogólny wszystkich ww. JCWP oceniony został jako ZŁY.</w:t>
      </w:r>
    </w:p>
    <w:p w14:paraId="5F2B6D59" w14:textId="29A4F53D" w:rsidR="0065048E" w:rsidRPr="0065048E" w:rsidRDefault="0065048E" w:rsidP="0065048E">
      <w:pPr>
        <w:pStyle w:val="Akapitzlist"/>
      </w:pPr>
      <w:r w:rsidRPr="0065048E">
        <w:rPr>
          <w:rFonts w:cs="Times New Roman"/>
        </w:rPr>
        <w:t>Zgodnie z danymi GIOŚ RWMŚ w Szczecinie do najważniejszych zagrożeń jakości wód</w:t>
      </w:r>
      <w:r w:rsidRPr="0065048E">
        <w:rPr>
          <w:rFonts w:cs="Times New Roman"/>
        </w:rPr>
        <w:br/>
        <w:t>na terenie województwa zachodniopomorskiego należy zaliczyć: zrzuty punktowe ścieków komunalnych, bytowych i przemysłowych, zanieczyszczenia dopływające do wód ze źródeł rozproszonych (spływy powierzchniowe z terenów rolniczych, miejskich</w:t>
      </w:r>
      <w:r w:rsidRPr="00690ABC">
        <w:rPr>
          <w:rFonts w:cs="Times New Roman"/>
        </w:rPr>
        <w:br/>
      </w:r>
      <w:r w:rsidRPr="0065048E">
        <w:rPr>
          <w:rFonts w:cs="Times New Roman"/>
        </w:rPr>
        <w:t>i przemysłowych, depozyt zanieczyszczeń z atmosfery, małe źródła punktowe</w:t>
      </w:r>
      <w:r w:rsidRPr="00690ABC">
        <w:rPr>
          <w:rFonts w:cs="Times New Roman"/>
        </w:rPr>
        <w:br/>
      </w:r>
      <w:r w:rsidRPr="0065048E">
        <w:rPr>
          <w:rFonts w:cs="Times New Roman"/>
        </w:rPr>
        <w:t>np. nieszczelne szamba) oraz nadmierny pobór wód. Należy wspomnieć także</w:t>
      </w:r>
      <w:r w:rsidRPr="00690ABC">
        <w:rPr>
          <w:rFonts w:cs="Times New Roman"/>
        </w:rPr>
        <w:br/>
      </w:r>
      <w:r w:rsidRPr="0065048E">
        <w:rPr>
          <w:rFonts w:cs="Times New Roman"/>
        </w:rPr>
        <w:t>o poważnych zagrożeniach dla życia biologicznego wód związanych z zabudową hydrotechniczną (szczególnie zamykającą koryta rzeczne) oraz zagrożeniach jakie niosą ze sobą ekstremalne zjawiska pogodowe.</w:t>
      </w:r>
    </w:p>
    <w:bookmarkEnd w:id="965"/>
    <w:bookmarkEnd w:id="966"/>
    <w:bookmarkEnd w:id="967"/>
    <w:bookmarkEnd w:id="968"/>
    <w:bookmarkEnd w:id="971"/>
    <w:bookmarkEnd w:id="972"/>
    <w:bookmarkEnd w:id="973"/>
    <w:bookmarkEnd w:id="974"/>
    <w:bookmarkEnd w:id="975"/>
    <w:bookmarkEnd w:id="976"/>
    <w:bookmarkEnd w:id="977"/>
    <w:bookmarkEnd w:id="978"/>
    <w:p w14:paraId="5941DB0A" w14:textId="77777777" w:rsidR="00690ABC" w:rsidRDefault="00690ABC" w:rsidP="00690ABC">
      <w:pPr>
        <w:numPr>
          <w:ilvl w:val="0"/>
          <w:numId w:val="104"/>
        </w:numPr>
        <w:ind w:hanging="436"/>
        <w:contextualSpacing/>
        <w:rPr>
          <w:b/>
          <w:bCs/>
          <w:u w:val="single"/>
        </w:rPr>
      </w:pPr>
      <w:r w:rsidRPr="00690ABC">
        <w:rPr>
          <w:rFonts w:eastAsia="Calibri" w:cs="Times New Roman"/>
          <w:b/>
          <w:bCs/>
          <w:u w:val="single"/>
        </w:rPr>
        <w:t>Postępujące zmiany klimatyczne powodujące wzrost częstotliwości występowania i nasilenia zjawisk ekstremalnych (susze, powodzie, podtopienia).</w:t>
      </w:r>
    </w:p>
    <w:p w14:paraId="76F11EA0" w14:textId="0C97E666" w:rsidR="00690ABC" w:rsidRPr="00690ABC" w:rsidRDefault="00690ABC" w:rsidP="00690ABC">
      <w:pPr>
        <w:ind w:left="720"/>
        <w:contextualSpacing/>
        <w:rPr>
          <w:b/>
          <w:bCs/>
          <w:u w:val="single"/>
        </w:rPr>
      </w:pPr>
      <w:r w:rsidRPr="00690ABC">
        <w:rPr>
          <w:rFonts w:cs="Times New Roman"/>
          <w:iCs/>
        </w:rPr>
        <w:t>Według danych publikowanych na stronie https://www.meteoblue.com/ średnia roczna temperatura powietrza na terenie gminy Mieszkowice w 2024 r</w:t>
      </w:r>
      <w:r>
        <w:rPr>
          <w:rFonts w:cs="Times New Roman"/>
          <w:iCs/>
        </w:rPr>
        <w:t>oku</w:t>
      </w:r>
      <w:r w:rsidRPr="00690ABC">
        <w:rPr>
          <w:rFonts w:cs="Times New Roman"/>
          <w:iCs/>
        </w:rPr>
        <w:t xml:space="preserve"> wyniosła 11,4</w:t>
      </w:r>
      <w:r w:rsidRPr="00690ABC">
        <w:rPr>
          <w:rFonts w:cs="Times New Roman"/>
          <w:iCs/>
          <w:vertAlign w:val="superscript"/>
        </w:rPr>
        <w:t>o</w:t>
      </w:r>
      <w:r w:rsidRPr="00690ABC">
        <w:rPr>
          <w:rFonts w:cs="Times New Roman"/>
          <w:iCs/>
        </w:rPr>
        <w:t>C, natomiast suma opadów 672 mm. Trend zmiany średniej rocznej temperatury powietrza dla gminy Mieszkowice wykazuje wyraźną tendencję wzrostową (odchylenie standardowe dla 2024 r. wyniosło +2,2</w:t>
      </w:r>
      <w:r w:rsidRPr="00690ABC">
        <w:rPr>
          <w:rFonts w:cs="Times New Roman"/>
          <w:iCs/>
          <w:vertAlign w:val="superscript"/>
        </w:rPr>
        <w:t>o</w:t>
      </w:r>
      <w:r w:rsidRPr="00690ABC">
        <w:rPr>
          <w:rFonts w:cs="Times New Roman"/>
          <w:iCs/>
        </w:rPr>
        <w:t>C</w:t>
      </w:r>
      <w:r>
        <w:rPr>
          <w:rFonts w:cs="Times New Roman"/>
          <w:iCs/>
        </w:rPr>
        <w:t xml:space="preserve"> </w:t>
      </w:r>
      <w:r w:rsidRPr="00690ABC">
        <w:rPr>
          <w:rFonts w:cs="Times New Roman"/>
          <w:iCs/>
        </w:rPr>
        <w:t>w stosunku dla średniej klimatycznej z lat</w:t>
      </w:r>
      <w:r>
        <w:rPr>
          <w:rFonts w:cs="Times New Roman"/>
          <w:iCs/>
        </w:rPr>
        <w:br/>
      </w:r>
      <w:r w:rsidRPr="00690ABC">
        <w:rPr>
          <w:rFonts w:cs="Times New Roman"/>
          <w:iCs/>
        </w:rPr>
        <w:t>1979-2024). Natomiast trend zmiany średniej rocznej sumy opadów dla gminy wykazuje nieznaczną tendencję wzrostową.</w:t>
      </w:r>
    </w:p>
    <w:p w14:paraId="4A4BF708" w14:textId="77777777" w:rsidR="00690ABC" w:rsidRDefault="00690ABC" w:rsidP="00690ABC">
      <w:pPr>
        <w:ind w:left="720"/>
        <w:contextualSpacing/>
        <w:rPr>
          <w:rFonts w:eastAsia="Calibri" w:cs="Times New Roman"/>
        </w:rPr>
      </w:pPr>
      <w:r w:rsidRPr="00690ABC">
        <w:rPr>
          <w:rFonts w:eastAsia="Calibri" w:cs="Times New Roman"/>
        </w:rPr>
        <w:lastRenderedPageBreak/>
        <w:t>Wyniki analiz naukowych oraz scenariusze klimatyczne wykonane w ramach „</w:t>
      </w:r>
      <w:proofErr w:type="spellStart"/>
      <w:r w:rsidRPr="00690ABC">
        <w:rPr>
          <w:rFonts w:eastAsia="Calibri" w:cs="Times New Roman"/>
        </w:rPr>
        <w:t>Strategi-cznego</w:t>
      </w:r>
      <w:proofErr w:type="spellEnd"/>
      <w:r w:rsidRPr="00690ABC">
        <w:rPr>
          <w:rFonts w:eastAsia="Calibri" w:cs="Times New Roman"/>
        </w:rPr>
        <w:t xml:space="preserve"> planu adaptacji dla sektorów i obszarów wrażliwych na zmiany klimatu do roku 2020 z perspektywą do roku 2030” (SPA 2020) jednoznacznie wskazują, iż klimat Polski ulega systematycznej zmianie. Największe zagrożenie dla gospodarki oraz społeczeństwa stanowią: wzrost średniej rocznej temperatury powietrza; zmiana struktury opadów – opady są bardziej gwałtowne, krótkotrwałe i nieregularne; wzrost częstotliwości występowania oraz nasilenia zjawisk ekstremalnych takich jak: silne wiatry, nawalne deszcze, burze, fale upałów.</w:t>
      </w:r>
    </w:p>
    <w:p w14:paraId="7C247FBB" w14:textId="77777777" w:rsidR="00BE1CE8" w:rsidRDefault="00690ABC" w:rsidP="00BE1CE8">
      <w:pPr>
        <w:ind w:left="720"/>
        <w:contextualSpacing/>
        <w:rPr>
          <w:rFonts w:cs="Times New Roman"/>
        </w:rPr>
      </w:pPr>
      <w:r w:rsidRPr="00690ABC">
        <w:rPr>
          <w:rFonts w:cs="Times New Roman"/>
        </w:rPr>
        <w:t>Zgodnie z opracowanym przez Państwowe Gospodarstwo Wodne Wody Polskie „Planem przeciwdziałania skutkom suszy”, który przyjęty został Rozporządzeniem Ministra Infrastruktury z dnia 15 lipca 2021 r. (Dz. U. 2021, poz. 1615), wynikowe zagrożenie gminy Mieszkowice suszą określone zostało jako silne</w:t>
      </w:r>
      <w:r>
        <w:rPr>
          <w:rFonts w:cs="Times New Roman"/>
        </w:rPr>
        <w:t xml:space="preserve">, w tym zagrożenie suszą atmosfe-ryczną i glebową jako ekstremalne. Dodatkowo na terenie gminy występują obszary </w:t>
      </w:r>
      <w:r w:rsidRPr="00690ABC">
        <w:rPr>
          <w:rFonts w:eastAsia="Calibri" w:cs="Tahoma"/>
        </w:rPr>
        <w:t>zagrożenia powodziowego</w:t>
      </w:r>
      <w:r>
        <w:rPr>
          <w:rFonts w:eastAsia="Calibri" w:cs="Tahoma"/>
        </w:rPr>
        <w:t xml:space="preserve">, których powierzchnia </w:t>
      </w:r>
      <w:r w:rsidRPr="00690ABC">
        <w:rPr>
          <w:rFonts w:eastAsia="Calibri" w:cs="Tahoma"/>
        </w:rPr>
        <w:t>wynosi ok. 2 234 ha (co stanowi</w:t>
      </w:r>
      <w:r>
        <w:rPr>
          <w:rFonts w:eastAsia="Calibri" w:cs="Tahoma"/>
        </w:rPr>
        <w:br/>
      </w:r>
      <w:r w:rsidRPr="00690ABC">
        <w:rPr>
          <w:rFonts w:eastAsia="Calibri" w:cs="Tahoma"/>
        </w:rPr>
        <w:t xml:space="preserve">ok. 9,4% powierzchni gminy), w tym </w:t>
      </w:r>
      <w:r>
        <w:rPr>
          <w:rFonts w:eastAsia="Calibri" w:cs="Tahoma"/>
        </w:rPr>
        <w:t xml:space="preserve">powierzchnia </w:t>
      </w:r>
      <w:r w:rsidRPr="00690ABC">
        <w:rPr>
          <w:rFonts w:eastAsia="Calibri" w:cs="Tahoma"/>
        </w:rPr>
        <w:t xml:space="preserve">obszarów szczególnego zagrożenia powodzią (OSZP) </w:t>
      </w:r>
      <w:r>
        <w:rPr>
          <w:rFonts w:eastAsia="Calibri" w:cs="Tahoma"/>
        </w:rPr>
        <w:t xml:space="preserve">wynosi </w:t>
      </w:r>
      <w:r w:rsidRPr="00690ABC">
        <w:rPr>
          <w:rFonts w:eastAsia="Calibri" w:cs="Tahoma"/>
        </w:rPr>
        <w:t>ok. 2 104 ha (co stanowi ok. 8,8% powierzchni gminy). Łącznie na obszarach zagrożenia powodziowego znajduje się ok. 46 budynków</w:t>
      </w:r>
      <w:r>
        <w:rPr>
          <w:rFonts w:eastAsia="Calibri" w:cs="Tahoma"/>
        </w:rPr>
        <w:t>.</w:t>
      </w:r>
    </w:p>
    <w:p w14:paraId="646A91DB" w14:textId="4FFFD00C" w:rsidR="00BE1CE8" w:rsidRPr="00BE1CE8" w:rsidRDefault="00BE1CE8" w:rsidP="00BE1CE8">
      <w:pPr>
        <w:ind w:left="720"/>
        <w:contextualSpacing/>
        <w:rPr>
          <w:rFonts w:cs="Times New Roman"/>
        </w:rPr>
      </w:pPr>
      <w:r w:rsidRPr="00BE1CE8">
        <w:rPr>
          <w:rFonts w:cs="Times New Roman"/>
        </w:rPr>
        <w:t xml:space="preserve">Powyższe wskazuje na </w:t>
      </w:r>
      <w:r w:rsidRPr="00BE1CE8">
        <w:rPr>
          <w:rFonts w:cs="Times New Roman"/>
          <w:iCs/>
        </w:rPr>
        <w:t>konieczność podejmowania działań adaptacyjnych zarówno</w:t>
      </w:r>
      <w:r w:rsidRPr="00BE1CE8">
        <w:rPr>
          <w:rFonts w:cs="Times New Roman"/>
          <w:iCs/>
        </w:rPr>
        <w:br/>
        <w:t>w odniesieniu do ochrony ludności w sytuacjach kryzysowych, jak i niezbędnych dostosowań</w:t>
      </w:r>
      <w:r>
        <w:rPr>
          <w:rFonts w:cs="Times New Roman"/>
          <w:iCs/>
        </w:rPr>
        <w:t xml:space="preserve"> </w:t>
      </w:r>
      <w:r w:rsidRPr="00BE1CE8">
        <w:rPr>
          <w:rFonts w:cs="Times New Roman"/>
          <w:iCs/>
        </w:rPr>
        <w:t>w sferze gospodarczej oraz planowaniu przestrzennym. W warunkach Polski pilnie potrzebne</w:t>
      </w:r>
      <w:r>
        <w:rPr>
          <w:rFonts w:cs="Times New Roman"/>
          <w:iCs/>
        </w:rPr>
        <w:t xml:space="preserve"> </w:t>
      </w:r>
      <w:r w:rsidRPr="00BE1CE8">
        <w:rPr>
          <w:rFonts w:cs="Times New Roman"/>
          <w:iCs/>
        </w:rPr>
        <w:t>są kompleksowe działania w zakresie gospodarki wodą (coraz częściej występują zjawiska</w:t>
      </w:r>
      <w:r>
        <w:rPr>
          <w:rFonts w:cs="Times New Roman"/>
          <w:iCs/>
        </w:rPr>
        <w:t xml:space="preserve"> </w:t>
      </w:r>
      <w:r w:rsidRPr="00BE1CE8">
        <w:rPr>
          <w:rFonts w:cs="Times New Roman"/>
          <w:iCs/>
        </w:rPr>
        <w:t>suszy lub okresowe niedobory wody) oraz zwiększenia odporności poszczególnych sektorów gospodarki na zmiany klimatu (w szczególności rolnictwa, energetyki czy budownictwa). Należy również podejmować działania mające</w:t>
      </w:r>
      <w:r w:rsidRPr="00BE1CE8">
        <w:rPr>
          <w:rFonts w:cs="Times New Roman"/>
        </w:rPr>
        <w:t xml:space="preserve"> </w:t>
      </w:r>
      <w:r w:rsidRPr="00BE1CE8">
        <w:rPr>
          <w:rFonts w:cs="Times New Roman"/>
          <w:iCs/>
        </w:rPr>
        <w:t>na celu ochronę ekosystemów wodnych (rzek, jezior, mokradeł) oraz obszarów leśnych</w:t>
      </w:r>
      <w:r>
        <w:rPr>
          <w:rFonts w:cs="Times New Roman"/>
          <w:iCs/>
        </w:rPr>
        <w:t xml:space="preserve"> i cennych </w:t>
      </w:r>
      <w:r w:rsidRPr="00BE1CE8">
        <w:rPr>
          <w:rFonts w:cs="Times New Roman"/>
          <w:iCs/>
        </w:rPr>
        <w:t>przyrodniczo.</w:t>
      </w:r>
    </w:p>
    <w:p w14:paraId="343881DA" w14:textId="77777777" w:rsidR="00BE1CE8" w:rsidRPr="00BE1CE8" w:rsidRDefault="00BE1CE8" w:rsidP="00BE1CE8">
      <w:pPr>
        <w:ind w:left="720"/>
        <w:contextualSpacing/>
        <w:rPr>
          <w:rFonts w:eastAsiaTheme="minorHAnsi"/>
          <w:b/>
          <w:bCs/>
        </w:rPr>
      </w:pPr>
      <w:r w:rsidRPr="00BE1CE8">
        <w:rPr>
          <w:rFonts w:eastAsia="Calibri" w:cs="Times New Roman"/>
        </w:rPr>
        <w:t>Należy mieć również na uwadze, iż zachodzące zmiany klimatyczne powodujące m.in. wzrost występowania ekstremalnych zjawisk pogodowych (np. huragany, ulewy, upały) znacząco zwiększają ryzyko występowania poważnych awarii w różnych sektorach gospodarki i infrastruktury. Minimalizacja negatywnych skutków zmian klimatycznych wymaga inwestycji w odporność infrastruktury komunalnej, rozwój systemów wczesnego ostrzegania i wyposażenia służb ratunkowych czy dostosowania lokalnych strategii</w:t>
      </w:r>
      <w:r w:rsidRPr="00BE1CE8">
        <w:rPr>
          <w:rFonts w:eastAsia="Calibri" w:cs="Times New Roman"/>
        </w:rPr>
        <w:br/>
        <w:t>w zakresie polityki energetycznej oraz zarządzania kryzysowego.</w:t>
      </w:r>
    </w:p>
    <w:p w14:paraId="388BD2F1" w14:textId="77777777" w:rsidR="00BE1CE8" w:rsidRDefault="00BE1CE8" w:rsidP="00BE1CE8">
      <w:pPr>
        <w:numPr>
          <w:ilvl w:val="0"/>
          <w:numId w:val="104"/>
        </w:numPr>
        <w:ind w:hanging="436"/>
        <w:contextualSpacing/>
        <w:rPr>
          <w:b/>
          <w:bCs/>
          <w:u w:val="single"/>
        </w:rPr>
      </w:pPr>
      <w:bookmarkStart w:id="980" w:name="_Hlk195017727"/>
      <w:r w:rsidRPr="00BE1CE8">
        <w:rPr>
          <w:b/>
          <w:bCs/>
          <w:u w:val="single"/>
        </w:rPr>
        <w:t>Zły stan techniczny infrastruktury wodno-kanalizacyjnej.</w:t>
      </w:r>
    </w:p>
    <w:p w14:paraId="395CE59F" w14:textId="373DDB73" w:rsidR="00BE1CE8" w:rsidRPr="00BE1CE8" w:rsidRDefault="00BE1CE8" w:rsidP="009D5EFD">
      <w:pPr>
        <w:ind w:left="720"/>
        <w:contextualSpacing/>
      </w:pPr>
      <w:r w:rsidRPr="00BE1CE8">
        <w:rPr>
          <w:rFonts w:eastAsia="Calibri" w:cs="Times New Roman"/>
        </w:rPr>
        <w:t>W 2023 r</w:t>
      </w:r>
      <w:r w:rsidR="009D5EFD">
        <w:rPr>
          <w:rFonts w:eastAsia="Calibri" w:cs="Times New Roman"/>
        </w:rPr>
        <w:t>oku</w:t>
      </w:r>
      <w:r w:rsidRPr="00BE1CE8">
        <w:rPr>
          <w:rFonts w:eastAsia="Calibri" w:cs="Times New Roman"/>
        </w:rPr>
        <w:t xml:space="preserve"> na terenie gminy doszło do 65 awarii infrastruktury wodociągowej oraz</w:t>
      </w:r>
      <w:r w:rsidR="009D5EFD">
        <w:rPr>
          <w:rFonts w:eastAsia="Calibri" w:cs="Times New Roman"/>
        </w:rPr>
        <w:br/>
      </w:r>
      <w:r w:rsidRPr="00BE1CE8">
        <w:rPr>
          <w:rFonts w:eastAsia="Calibri" w:cs="Times New Roman"/>
        </w:rPr>
        <w:t>do</w:t>
      </w:r>
      <w:r w:rsidR="009D5EFD">
        <w:rPr>
          <w:rFonts w:eastAsia="Calibri" w:cs="Times New Roman"/>
        </w:rPr>
        <w:t xml:space="preserve"> </w:t>
      </w:r>
      <w:r w:rsidRPr="00BE1CE8">
        <w:rPr>
          <w:rFonts w:eastAsia="Calibri" w:cs="Times New Roman"/>
        </w:rPr>
        <w:t>322 awarii infrastruktury kanalizacyjnej.</w:t>
      </w:r>
      <w:r w:rsidRPr="00BE1CE8">
        <w:t xml:space="preserve"> Stan techniczny sieci </w:t>
      </w:r>
      <w:r w:rsidR="009D5EFD">
        <w:t xml:space="preserve">kanalizacji </w:t>
      </w:r>
      <w:r w:rsidRPr="00BE1CE8">
        <w:t>sanitarnej</w:t>
      </w:r>
      <w:r w:rsidR="009D5EFD">
        <w:br/>
      </w:r>
      <w:r w:rsidRPr="00BE1CE8">
        <w:t>na niektórych odcinkach jest bardzo zły, ze względu na erozje kwasową.</w:t>
      </w:r>
      <w:r>
        <w:t xml:space="preserve"> </w:t>
      </w:r>
      <w:r w:rsidRPr="00BE1CE8">
        <w:t>Na sieci kanalizacji sanitarnej, wliczając oczyszczalnie pracuje blisko 60 przepompowni, które</w:t>
      </w:r>
      <w:r w:rsidR="009D5EFD">
        <w:br/>
      </w:r>
      <w:r w:rsidRPr="00BE1CE8">
        <w:t>wymagają modernizacji.</w:t>
      </w:r>
      <w:r>
        <w:t xml:space="preserve"> </w:t>
      </w:r>
      <w:r w:rsidRPr="00BE1CE8">
        <w:t>Sie</w:t>
      </w:r>
      <w:r>
        <w:t xml:space="preserve">ć </w:t>
      </w:r>
      <w:r w:rsidRPr="00BE1CE8">
        <w:t>wodociągowa została zbudowana w większości w latach</w:t>
      </w:r>
      <w:r w:rsidR="009D5EFD">
        <w:br/>
      </w:r>
      <w:r w:rsidRPr="00BE1CE8">
        <w:t>70-tych XX w. ZUK Sp.</w:t>
      </w:r>
      <w:r>
        <w:t xml:space="preserve"> </w:t>
      </w:r>
      <w:r w:rsidRPr="00BE1CE8">
        <w:t>z</w:t>
      </w:r>
      <w:r>
        <w:t xml:space="preserve"> </w:t>
      </w:r>
      <w:r w:rsidRPr="00BE1CE8">
        <w:t xml:space="preserve">o.o. eksploatuje 26 km </w:t>
      </w:r>
      <w:r w:rsidR="009D5EFD">
        <w:t xml:space="preserve">sieci wodociągowej, na której występują </w:t>
      </w:r>
      <w:r w:rsidRPr="009D5EFD">
        <w:t xml:space="preserve">problemy z utrzymaniem ciśnienia i przepływu. Trzy Stacje Uzdatniania Wody </w:t>
      </w:r>
      <w:r w:rsidR="009D5EFD" w:rsidRPr="009D5EFD">
        <w:t xml:space="preserve">(SUW) </w:t>
      </w:r>
      <w:r w:rsidRPr="009D5EFD">
        <w:t>eksploatowane przez ZUK wymagają modernizacji</w:t>
      </w:r>
      <w:r w:rsidR="009D5EFD" w:rsidRPr="009D5EFD">
        <w:t xml:space="preserve">, </w:t>
      </w:r>
      <w:r w:rsidRPr="009D5EFD">
        <w:t>a 6 studni głębinowych renowacji.</w:t>
      </w:r>
      <w:r w:rsidR="009D5EFD" w:rsidRPr="009D5EFD">
        <w:t xml:space="preserve"> </w:t>
      </w:r>
      <w:r w:rsidRPr="00BE1CE8">
        <w:rPr>
          <w:rFonts w:eastAsia="Calibri" w:cs="Times New Roman"/>
          <w:kern w:val="2"/>
          <w14:ligatures w14:val="standardContextual"/>
        </w:rPr>
        <w:t>Komunalna mechaniczno-biologiczna oczyszczalnia ścieków na terenie gminy zlokalizo-wana jest w Mieszkowicach przy ul. Polnej 2. Przepustowość obiektu wynosi 1 850 m</w:t>
      </w:r>
      <w:r w:rsidRPr="00BE1CE8">
        <w:rPr>
          <w:rFonts w:eastAsia="Calibri" w:cs="Times New Roman"/>
          <w:kern w:val="2"/>
          <w:vertAlign w:val="superscript"/>
          <w14:ligatures w14:val="standardContextual"/>
        </w:rPr>
        <w:t>3/</w:t>
      </w:r>
      <w:r w:rsidRPr="00BE1CE8">
        <w:rPr>
          <w:rFonts w:eastAsia="Calibri" w:cs="Times New Roman"/>
          <w:kern w:val="2"/>
          <w14:ligatures w14:val="standardContextual"/>
        </w:rPr>
        <w:t>d. Oczyszczalnia znajduje się w złym stanie technicznym i potrzebuje pełnowymiarowej przebudowy i modernizacji.</w:t>
      </w:r>
    </w:p>
    <w:bookmarkEnd w:id="969"/>
    <w:bookmarkEnd w:id="979"/>
    <w:bookmarkEnd w:id="980"/>
    <w:p w14:paraId="78BCF74D" w14:textId="77777777" w:rsidR="009D5EFD" w:rsidRDefault="009D5EFD" w:rsidP="009D5EFD">
      <w:pPr>
        <w:numPr>
          <w:ilvl w:val="0"/>
          <w:numId w:val="104"/>
        </w:numPr>
        <w:ind w:hanging="436"/>
        <w:contextualSpacing/>
        <w:rPr>
          <w:b/>
          <w:bCs/>
          <w:u w:val="single"/>
        </w:rPr>
      </w:pPr>
      <w:r w:rsidRPr="009D5EFD">
        <w:rPr>
          <w:b/>
          <w:bCs/>
          <w:u w:val="single"/>
        </w:rPr>
        <w:t>Wysoki udział zmieszanych odpadów komunalnych odbieranych z terenu gminy oraz nieosiąganie przez gminę wymaganych poziomów recyklingu.</w:t>
      </w:r>
    </w:p>
    <w:p w14:paraId="0D015390" w14:textId="3A547F6A" w:rsidR="009D5EFD" w:rsidRDefault="009D5EFD" w:rsidP="009D5EFD">
      <w:pPr>
        <w:ind w:left="720"/>
        <w:contextualSpacing/>
        <w:rPr>
          <w:b/>
          <w:bCs/>
          <w:u w:val="single"/>
        </w:rPr>
      </w:pPr>
      <w:r w:rsidRPr="009D5EFD">
        <w:rPr>
          <w:rFonts w:cs="Times New Roman"/>
        </w:rPr>
        <w:t>W 2023 roku z terenu gminy Mieszkowice odebrano 2 215,6 Mg odpadów komunalnych. Zdecydowanie największy udział w łącznej masie odebranych odpadów posiadały niese</w:t>
      </w:r>
      <w:r>
        <w:rPr>
          <w:rFonts w:cs="Times New Roman"/>
        </w:rPr>
        <w:t>-</w:t>
      </w:r>
      <w:r w:rsidRPr="009D5EFD">
        <w:rPr>
          <w:rFonts w:cs="Times New Roman"/>
        </w:rPr>
        <w:t>gregowane (zmieszane) odpady komunalne (76,9%).</w:t>
      </w:r>
      <w:r w:rsidRPr="009D5EFD">
        <w:rPr>
          <w:b/>
          <w:bCs/>
        </w:rPr>
        <w:t xml:space="preserve"> </w:t>
      </w:r>
      <w:r w:rsidRPr="009D5EFD">
        <w:rPr>
          <w:rFonts w:eastAsia="Calibri" w:cs="Times New Roman"/>
        </w:rPr>
        <w:t>Gmina Mieszkowice za 2023</w:t>
      </w:r>
      <w:r>
        <w:rPr>
          <w:rFonts w:eastAsia="Calibri" w:cs="Times New Roman"/>
        </w:rPr>
        <w:t xml:space="preserve"> </w:t>
      </w:r>
      <w:r w:rsidRPr="009D5EFD">
        <w:rPr>
          <w:rFonts w:eastAsia="Calibri" w:cs="Times New Roman"/>
        </w:rPr>
        <w:t>r</w:t>
      </w:r>
      <w:r>
        <w:rPr>
          <w:rFonts w:eastAsia="Calibri" w:cs="Times New Roman"/>
        </w:rPr>
        <w:t>ok</w:t>
      </w:r>
      <w:r w:rsidRPr="009D5EFD">
        <w:rPr>
          <w:rFonts w:eastAsia="Calibri" w:cs="Times New Roman"/>
        </w:rPr>
        <w:t xml:space="preserve"> uzyskała poziom przygotowania do ponownego użycia</w:t>
      </w:r>
      <w:r>
        <w:rPr>
          <w:rFonts w:eastAsia="Calibri" w:cs="Times New Roman"/>
        </w:rPr>
        <w:t xml:space="preserve"> </w:t>
      </w:r>
      <w:r w:rsidRPr="009D5EFD">
        <w:rPr>
          <w:rFonts w:eastAsia="Calibri" w:cs="Times New Roman"/>
        </w:rPr>
        <w:t>i recyklingu odpadów komu</w:t>
      </w:r>
      <w:r>
        <w:rPr>
          <w:rFonts w:eastAsia="Calibri" w:cs="Times New Roman"/>
        </w:rPr>
        <w:t>-</w:t>
      </w:r>
      <w:proofErr w:type="spellStart"/>
      <w:r w:rsidRPr="009D5EFD">
        <w:rPr>
          <w:rFonts w:eastAsia="Calibri" w:cs="Times New Roman"/>
        </w:rPr>
        <w:t>nalnych</w:t>
      </w:r>
      <w:proofErr w:type="spellEnd"/>
      <w:r w:rsidRPr="009D5EFD">
        <w:rPr>
          <w:rFonts w:eastAsia="Calibri" w:cs="Times New Roman"/>
        </w:rPr>
        <w:t xml:space="preserve"> w wysokości 14,04% (co oznacza, iż wymagany do osiągnięcia w 2023 r. poziom wynoszący ≥35% nie został przez gminę </w:t>
      </w:r>
      <w:r>
        <w:rPr>
          <w:rFonts w:eastAsia="Calibri" w:cs="Times New Roman"/>
        </w:rPr>
        <w:t>dotrzymany).</w:t>
      </w:r>
    </w:p>
    <w:p w14:paraId="443D5046" w14:textId="2D430762" w:rsidR="009D5EFD" w:rsidRPr="009D5EFD" w:rsidRDefault="009D5EFD" w:rsidP="009D5EFD">
      <w:pPr>
        <w:ind w:left="720"/>
        <w:contextualSpacing/>
        <w:rPr>
          <w:b/>
          <w:bCs/>
          <w:u w:val="single"/>
        </w:rPr>
      </w:pPr>
      <w:r w:rsidRPr="009D5EFD">
        <w:rPr>
          <w:rFonts w:cs="Times New Roman"/>
        </w:rPr>
        <w:lastRenderedPageBreak/>
        <w:t>W związku z</w:t>
      </w:r>
      <w:r>
        <w:rPr>
          <w:rFonts w:cs="Times New Roman"/>
        </w:rPr>
        <w:t xml:space="preserve"> powyższym</w:t>
      </w:r>
      <w:r w:rsidRPr="009D5EFD">
        <w:rPr>
          <w:rFonts w:cs="Times New Roman"/>
        </w:rPr>
        <w:t xml:space="preserve"> najważniejszym zadaniem gminy jest intensyfikacja prowadzenia działań edukacyjnych oraz organizacyjnych wpływających na zmniejszenie ilości wytwarzanych i odbieranych z terenu gminy odpadów komunalnych (w szczegól</w:t>
      </w:r>
      <w:r w:rsidRPr="00D50E8F">
        <w:rPr>
          <w:rFonts w:cs="Times New Roman"/>
        </w:rPr>
        <w:t>-</w:t>
      </w:r>
      <w:r w:rsidRPr="009D5EFD">
        <w:rPr>
          <w:rFonts w:cs="Times New Roman"/>
        </w:rPr>
        <w:t>ności zmieszanych odpadów komunalnych) oraz zwiększenie ilości odpadów odbieranych w sposób selektywny (w szczególności odpadów surowcowych), a także promowanie kompostowania bioodpadów „u źródła” (tj. w przydomowych kompostownikach).</w:t>
      </w:r>
    </w:p>
    <w:bookmarkEnd w:id="970"/>
    <w:p w14:paraId="44FF7082" w14:textId="65A49885" w:rsidR="00865E1D" w:rsidRPr="00D50E8F" w:rsidRDefault="00865E1D" w:rsidP="00140C68">
      <w:pPr>
        <w:ind w:firstLine="708"/>
      </w:pPr>
      <w:r w:rsidRPr="00D50E8F">
        <w:t xml:space="preserve">W kolejnej tabeli przedstawiono prognozę stanu poszczególnych komponentów środowiska na terenie </w:t>
      </w:r>
      <w:r w:rsidR="00B56E19" w:rsidRPr="00D50E8F">
        <w:t xml:space="preserve">gminy </w:t>
      </w:r>
      <w:r w:rsidR="00D50E8F" w:rsidRPr="00D50E8F">
        <w:t>Mieszkowice</w:t>
      </w:r>
      <w:r w:rsidR="00B56E19" w:rsidRPr="00D50E8F">
        <w:t>.</w:t>
      </w:r>
    </w:p>
    <w:p w14:paraId="2B3A7084" w14:textId="77777777" w:rsidR="00D50E8F" w:rsidRPr="00D50E8F" w:rsidRDefault="00D50E8F" w:rsidP="00D50E8F"/>
    <w:p w14:paraId="13E1F7E7" w14:textId="1573B0FF" w:rsidR="00865E1D" w:rsidRPr="00D50E8F" w:rsidRDefault="00865E1D" w:rsidP="00865E1D">
      <w:pPr>
        <w:pStyle w:val="Legenda"/>
        <w:rPr>
          <w:sz w:val="20"/>
          <w:szCs w:val="16"/>
        </w:rPr>
      </w:pPr>
      <w:bookmarkStart w:id="981" w:name="_Toc49365647"/>
      <w:bookmarkStart w:id="982" w:name="_Toc195046486"/>
      <w:r w:rsidRPr="00D50E8F">
        <w:rPr>
          <w:sz w:val="20"/>
          <w:szCs w:val="16"/>
        </w:rPr>
        <w:t xml:space="preserve">Tabela </w:t>
      </w:r>
      <w:r w:rsidRPr="00D50E8F">
        <w:rPr>
          <w:sz w:val="20"/>
          <w:szCs w:val="16"/>
        </w:rPr>
        <w:fldChar w:fldCharType="begin"/>
      </w:r>
      <w:r w:rsidRPr="00D50E8F">
        <w:rPr>
          <w:sz w:val="20"/>
          <w:szCs w:val="16"/>
        </w:rPr>
        <w:instrText xml:space="preserve"> SEQ Tabela \* ARABIC </w:instrText>
      </w:r>
      <w:r w:rsidRPr="00D50E8F">
        <w:rPr>
          <w:sz w:val="20"/>
          <w:szCs w:val="16"/>
        </w:rPr>
        <w:fldChar w:fldCharType="separate"/>
      </w:r>
      <w:r w:rsidR="00D50E8F">
        <w:rPr>
          <w:noProof/>
          <w:sz w:val="20"/>
          <w:szCs w:val="16"/>
        </w:rPr>
        <w:t>66</w:t>
      </w:r>
      <w:r w:rsidRPr="00D50E8F">
        <w:rPr>
          <w:sz w:val="20"/>
          <w:szCs w:val="16"/>
        </w:rPr>
        <w:fldChar w:fldCharType="end"/>
      </w:r>
      <w:r w:rsidRPr="00D50E8F">
        <w:rPr>
          <w:sz w:val="20"/>
          <w:szCs w:val="16"/>
        </w:rPr>
        <w:t>. Prognoza stanu poszczególnych komponentów</w:t>
      </w:r>
      <w:r w:rsidR="00B56E19" w:rsidRPr="00D50E8F">
        <w:rPr>
          <w:sz w:val="20"/>
          <w:szCs w:val="16"/>
        </w:rPr>
        <w:t xml:space="preserve"> </w:t>
      </w:r>
      <w:r w:rsidRPr="00D50E8F">
        <w:rPr>
          <w:sz w:val="20"/>
          <w:szCs w:val="16"/>
        </w:rPr>
        <w:t>środowiska</w:t>
      </w:r>
      <w:r w:rsidR="00A17609" w:rsidRPr="00D50E8F">
        <w:rPr>
          <w:sz w:val="20"/>
          <w:szCs w:val="16"/>
        </w:rPr>
        <w:t xml:space="preserve"> </w:t>
      </w:r>
      <w:r w:rsidRPr="00D50E8F">
        <w:rPr>
          <w:sz w:val="20"/>
          <w:szCs w:val="16"/>
        </w:rPr>
        <w:t xml:space="preserve">na terenie </w:t>
      </w:r>
      <w:bookmarkEnd w:id="981"/>
      <w:r w:rsidR="00B56E19" w:rsidRPr="00D50E8F">
        <w:rPr>
          <w:sz w:val="20"/>
          <w:szCs w:val="16"/>
        </w:rPr>
        <w:t xml:space="preserve">gminy </w:t>
      </w:r>
      <w:r w:rsidR="00D50E8F" w:rsidRPr="00D50E8F">
        <w:rPr>
          <w:sz w:val="20"/>
          <w:szCs w:val="16"/>
        </w:rPr>
        <w:t>Mieszkowice</w:t>
      </w:r>
      <w:bookmarkEnd w:id="982"/>
    </w:p>
    <w:tbl>
      <w:tblPr>
        <w:tblStyle w:val="Tabela-Siatka37"/>
        <w:tblW w:w="0" w:type="auto"/>
        <w:tblLook w:val="04A0" w:firstRow="1" w:lastRow="0" w:firstColumn="1" w:lastColumn="0" w:noHBand="0" w:noVBand="1"/>
      </w:tblPr>
      <w:tblGrid>
        <w:gridCol w:w="2263"/>
        <w:gridCol w:w="6799"/>
      </w:tblGrid>
      <w:tr w:rsidR="00672ED7" w:rsidRPr="00D50E8F" w14:paraId="74720E69" w14:textId="77777777" w:rsidTr="00565344">
        <w:trPr>
          <w:trHeight w:val="283"/>
          <w:tblHeader/>
        </w:trPr>
        <w:tc>
          <w:tcPr>
            <w:tcW w:w="2263" w:type="dxa"/>
            <w:shd w:val="clear" w:color="auto" w:fill="F2F2F2" w:themeFill="background1" w:themeFillShade="F2"/>
            <w:vAlign w:val="center"/>
          </w:tcPr>
          <w:p w14:paraId="561A9BBC" w14:textId="77777777" w:rsidR="00672ED7" w:rsidRPr="00D50E8F" w:rsidRDefault="00672ED7" w:rsidP="00BF4BA1">
            <w:pPr>
              <w:jc w:val="center"/>
              <w:rPr>
                <w:sz w:val="20"/>
                <w:szCs w:val="20"/>
              </w:rPr>
            </w:pPr>
            <w:r w:rsidRPr="00D50E8F">
              <w:rPr>
                <w:sz w:val="20"/>
                <w:szCs w:val="20"/>
              </w:rPr>
              <w:t>Komponent środowiska</w:t>
            </w:r>
          </w:p>
        </w:tc>
        <w:tc>
          <w:tcPr>
            <w:tcW w:w="6799" w:type="dxa"/>
            <w:shd w:val="clear" w:color="auto" w:fill="F2F2F2" w:themeFill="background1" w:themeFillShade="F2"/>
            <w:vAlign w:val="center"/>
          </w:tcPr>
          <w:p w14:paraId="55D556DC" w14:textId="77777777" w:rsidR="00672ED7" w:rsidRPr="00D50E8F" w:rsidRDefault="00672ED7" w:rsidP="00BF4BA1">
            <w:pPr>
              <w:jc w:val="center"/>
              <w:rPr>
                <w:sz w:val="20"/>
                <w:szCs w:val="20"/>
              </w:rPr>
            </w:pPr>
            <w:r w:rsidRPr="00D50E8F">
              <w:rPr>
                <w:sz w:val="20"/>
                <w:szCs w:val="20"/>
              </w:rPr>
              <w:t>Prognoza/zmiana stanu</w:t>
            </w:r>
          </w:p>
        </w:tc>
      </w:tr>
      <w:tr w:rsidR="00672ED7" w:rsidRPr="00EF54B5" w14:paraId="249E7F83" w14:textId="77777777" w:rsidTr="00D0542F">
        <w:trPr>
          <w:trHeight w:val="20"/>
        </w:trPr>
        <w:tc>
          <w:tcPr>
            <w:tcW w:w="2263" w:type="dxa"/>
            <w:vAlign w:val="center"/>
          </w:tcPr>
          <w:p w14:paraId="569FBFD7" w14:textId="77777777" w:rsidR="00672ED7" w:rsidRPr="00D50E8F" w:rsidRDefault="00672ED7" w:rsidP="00BF4BA1">
            <w:pPr>
              <w:jc w:val="center"/>
              <w:rPr>
                <w:sz w:val="20"/>
                <w:szCs w:val="20"/>
              </w:rPr>
            </w:pPr>
            <w:r w:rsidRPr="00D50E8F">
              <w:rPr>
                <w:sz w:val="20"/>
                <w:szCs w:val="20"/>
              </w:rPr>
              <w:t>klimat</w:t>
            </w:r>
          </w:p>
        </w:tc>
        <w:tc>
          <w:tcPr>
            <w:tcW w:w="6799" w:type="dxa"/>
            <w:vAlign w:val="center"/>
          </w:tcPr>
          <w:p w14:paraId="10E10C38" w14:textId="189E6CAA" w:rsidR="00672ED7" w:rsidRPr="00D50E8F" w:rsidRDefault="00672ED7" w:rsidP="0003476A">
            <w:pPr>
              <w:rPr>
                <w:sz w:val="20"/>
                <w:szCs w:val="20"/>
              </w:rPr>
            </w:pPr>
            <w:r w:rsidRPr="00D50E8F">
              <w:rPr>
                <w:sz w:val="20"/>
                <w:szCs w:val="20"/>
              </w:rPr>
              <w:t>Wyniki analiz naukowych oraz scenariusze klimatyczne wykonane</w:t>
            </w:r>
            <w:r w:rsidRPr="00D50E8F">
              <w:rPr>
                <w:sz w:val="20"/>
                <w:szCs w:val="20"/>
              </w:rPr>
              <w:br/>
              <w:t>w ramach „Strategicznego planu adaptacji dla sektorów i obszarów wrażliwych na zmiany klimatu do roku 2020 z perspektywą do roku 2030” (SPA 2020) jednoznacznie wskazują, iż klimat Polski ulega systematycznej zmianie. Największe zagrożenie dla gospodarki oraz społeczeństwa stanowią:</w:t>
            </w:r>
            <w:r w:rsidR="0003476A" w:rsidRPr="00D50E8F">
              <w:rPr>
                <w:sz w:val="20"/>
                <w:szCs w:val="20"/>
              </w:rPr>
              <w:t xml:space="preserve"> </w:t>
            </w:r>
            <w:r w:rsidRPr="00D50E8F">
              <w:rPr>
                <w:sz w:val="20"/>
                <w:szCs w:val="20"/>
              </w:rPr>
              <w:t>wzrost średniej rocznej temperatury powietrza</w:t>
            </w:r>
            <w:r w:rsidR="0003476A" w:rsidRPr="00D50E8F">
              <w:rPr>
                <w:sz w:val="20"/>
                <w:szCs w:val="20"/>
              </w:rPr>
              <w:t xml:space="preserve">; </w:t>
            </w:r>
            <w:r w:rsidRPr="00D50E8F">
              <w:rPr>
                <w:sz w:val="20"/>
                <w:szCs w:val="20"/>
              </w:rPr>
              <w:t>zmiana struktury opadów</w:t>
            </w:r>
            <w:r w:rsidR="0003476A" w:rsidRPr="00D50E8F">
              <w:rPr>
                <w:sz w:val="20"/>
                <w:szCs w:val="20"/>
              </w:rPr>
              <w:br/>
            </w:r>
            <w:r w:rsidRPr="00D50E8F">
              <w:rPr>
                <w:sz w:val="20"/>
                <w:szCs w:val="20"/>
              </w:rPr>
              <w:t>– opady są bardziej gwałtowne, krótkotrwałe oraz nieregularne;</w:t>
            </w:r>
            <w:r w:rsidR="0003476A" w:rsidRPr="00D50E8F">
              <w:rPr>
                <w:sz w:val="20"/>
                <w:szCs w:val="20"/>
              </w:rPr>
              <w:t xml:space="preserve"> </w:t>
            </w:r>
            <w:r w:rsidRPr="00D50E8F">
              <w:rPr>
                <w:sz w:val="20"/>
                <w:szCs w:val="20"/>
              </w:rPr>
              <w:t>wzrost częstotliwości występowania oraz nasilenia zjawisk ekstremalnych takich jak: silne wiatry, nawalne deszcze, burze, fale upałów.</w:t>
            </w:r>
          </w:p>
        </w:tc>
      </w:tr>
      <w:tr w:rsidR="00672ED7" w:rsidRPr="00EF54B5" w14:paraId="28586E69" w14:textId="77777777" w:rsidTr="00D0542F">
        <w:trPr>
          <w:trHeight w:val="20"/>
        </w:trPr>
        <w:tc>
          <w:tcPr>
            <w:tcW w:w="2263" w:type="dxa"/>
            <w:vAlign w:val="center"/>
          </w:tcPr>
          <w:p w14:paraId="6F8E7CC9" w14:textId="77777777" w:rsidR="00672ED7" w:rsidRPr="00D50E8F" w:rsidRDefault="00672ED7" w:rsidP="00BF4BA1">
            <w:pPr>
              <w:jc w:val="center"/>
              <w:rPr>
                <w:sz w:val="20"/>
                <w:szCs w:val="20"/>
              </w:rPr>
            </w:pPr>
            <w:r w:rsidRPr="00D50E8F">
              <w:rPr>
                <w:sz w:val="20"/>
                <w:szCs w:val="20"/>
              </w:rPr>
              <w:t>powietrze</w:t>
            </w:r>
          </w:p>
        </w:tc>
        <w:tc>
          <w:tcPr>
            <w:tcW w:w="6799" w:type="dxa"/>
            <w:vAlign w:val="center"/>
          </w:tcPr>
          <w:p w14:paraId="48560DB3" w14:textId="2E088018" w:rsidR="00672ED7" w:rsidRPr="00D50E8F" w:rsidRDefault="00672ED7" w:rsidP="00BF4BA1">
            <w:pPr>
              <w:rPr>
                <w:sz w:val="20"/>
                <w:szCs w:val="20"/>
              </w:rPr>
            </w:pPr>
            <w:r w:rsidRPr="00D50E8F">
              <w:rPr>
                <w:sz w:val="20"/>
                <w:szCs w:val="20"/>
              </w:rPr>
              <w:t>W kontekście prognozowania zmiany jakości powietrza kluczowe znaczenie ma obserwowana tendencja wzrostu średniej rocznej temperatury powietrza. Wyższe temperatury powietrza zmniejszają zapotrzebowanie na energię grzewczą w sezonie zimowym. W związku z czym mniejsze zużycie paliw opałowych przełoży się na mniejszą emisję zanieczyszczeń do powietrza oraz na poprawę jego jakości. Również wprowadzane i obowiązujące obecnie przepisy prawne ustalające wymagania w zakresie stosowania niskoemisyjnych paliw oraz urządzeń grzewczych (np. „uchwał</w:t>
            </w:r>
            <w:r w:rsidR="00B66059" w:rsidRPr="00D50E8F">
              <w:rPr>
                <w:sz w:val="20"/>
                <w:szCs w:val="20"/>
              </w:rPr>
              <w:t>a</w:t>
            </w:r>
            <w:r w:rsidRPr="00D50E8F">
              <w:rPr>
                <w:sz w:val="20"/>
                <w:szCs w:val="20"/>
              </w:rPr>
              <w:t xml:space="preserve"> </w:t>
            </w:r>
            <w:proofErr w:type="spellStart"/>
            <w:r w:rsidRPr="00D50E8F">
              <w:rPr>
                <w:sz w:val="20"/>
                <w:szCs w:val="20"/>
              </w:rPr>
              <w:t>antysmo</w:t>
            </w:r>
            <w:r w:rsidR="00B66059" w:rsidRPr="00D50E8F">
              <w:rPr>
                <w:sz w:val="20"/>
                <w:szCs w:val="20"/>
              </w:rPr>
              <w:t>-</w:t>
            </w:r>
            <w:r w:rsidRPr="00D50E8F">
              <w:rPr>
                <w:sz w:val="20"/>
                <w:szCs w:val="20"/>
              </w:rPr>
              <w:t>gow</w:t>
            </w:r>
            <w:r w:rsidR="00B66059" w:rsidRPr="00D50E8F">
              <w:rPr>
                <w:sz w:val="20"/>
                <w:szCs w:val="20"/>
              </w:rPr>
              <w:t>a</w:t>
            </w:r>
            <w:proofErr w:type="spellEnd"/>
            <w:r w:rsidRPr="00D50E8F">
              <w:rPr>
                <w:sz w:val="20"/>
                <w:szCs w:val="20"/>
              </w:rPr>
              <w:t>”) wpłyną na redukcję emisji zanieczyszczeń z sektora komunalnego (emisja powierzchniowa), który stanowi główne źródło zanieczyszczeń powietrza na terenie kraju (szczególnie w zakresie pyłów oraz benzo</w:t>
            </w:r>
            <w:r w:rsidR="00D0542F" w:rsidRPr="00D50E8F">
              <w:rPr>
                <w:sz w:val="20"/>
                <w:szCs w:val="20"/>
              </w:rPr>
              <w:t>pirenu</w:t>
            </w:r>
            <w:r w:rsidRPr="00D50E8F">
              <w:rPr>
                <w:sz w:val="20"/>
                <w:szCs w:val="20"/>
              </w:rPr>
              <w:t>).</w:t>
            </w:r>
          </w:p>
        </w:tc>
      </w:tr>
      <w:tr w:rsidR="00672ED7" w:rsidRPr="00EF54B5" w14:paraId="0FDBB302" w14:textId="77777777" w:rsidTr="00D0542F">
        <w:trPr>
          <w:trHeight w:val="20"/>
        </w:trPr>
        <w:tc>
          <w:tcPr>
            <w:tcW w:w="2263" w:type="dxa"/>
            <w:vAlign w:val="center"/>
          </w:tcPr>
          <w:p w14:paraId="63907893" w14:textId="77777777" w:rsidR="00672ED7" w:rsidRPr="00D50E8F" w:rsidRDefault="00672ED7" w:rsidP="00BF4BA1">
            <w:pPr>
              <w:jc w:val="center"/>
              <w:rPr>
                <w:sz w:val="20"/>
                <w:szCs w:val="20"/>
              </w:rPr>
            </w:pPr>
            <w:r w:rsidRPr="00D50E8F">
              <w:rPr>
                <w:sz w:val="20"/>
                <w:szCs w:val="20"/>
              </w:rPr>
              <w:t>wody powierzchniowe</w:t>
            </w:r>
          </w:p>
          <w:p w14:paraId="386E95B7" w14:textId="77777777" w:rsidR="00672ED7" w:rsidRPr="00D50E8F" w:rsidRDefault="00672ED7" w:rsidP="00BF4BA1">
            <w:pPr>
              <w:jc w:val="center"/>
              <w:rPr>
                <w:sz w:val="20"/>
                <w:szCs w:val="20"/>
              </w:rPr>
            </w:pPr>
            <w:r w:rsidRPr="00D50E8F">
              <w:rPr>
                <w:sz w:val="20"/>
                <w:szCs w:val="20"/>
              </w:rPr>
              <w:t>i podziemne</w:t>
            </w:r>
          </w:p>
        </w:tc>
        <w:tc>
          <w:tcPr>
            <w:tcW w:w="6799" w:type="dxa"/>
            <w:vAlign w:val="center"/>
          </w:tcPr>
          <w:p w14:paraId="0572600E" w14:textId="2CD168D6" w:rsidR="00672ED7" w:rsidRPr="00D50E8F" w:rsidRDefault="00672ED7" w:rsidP="00BF4BA1">
            <w:pPr>
              <w:rPr>
                <w:sz w:val="20"/>
                <w:szCs w:val="20"/>
              </w:rPr>
            </w:pPr>
            <w:r w:rsidRPr="00D50E8F">
              <w:rPr>
                <w:sz w:val="20"/>
                <w:szCs w:val="20"/>
              </w:rPr>
              <w:t>Prognozowane zmiany klimatyczne polegające na wzroście średniej rocznej temperatury powietrza oraz zmiany struktury opadów w konsekwencji wpłyną na nasilenie zjawiska suszy. W związku z czym stan ilościowy oraz dostępność zasobów wód dla wszystkich sektorów gospodarki zmniejszy się. Postępujący wzrost urbanizacji również przyczyni się do degradacji ilościowej i jakościowej środowiska wodnego.</w:t>
            </w:r>
          </w:p>
        </w:tc>
      </w:tr>
      <w:tr w:rsidR="00672ED7" w:rsidRPr="00EF54B5" w14:paraId="092559DE" w14:textId="77777777" w:rsidTr="00D0542F">
        <w:trPr>
          <w:trHeight w:val="20"/>
        </w:trPr>
        <w:tc>
          <w:tcPr>
            <w:tcW w:w="2263" w:type="dxa"/>
            <w:vAlign w:val="center"/>
          </w:tcPr>
          <w:p w14:paraId="7A6F16DC" w14:textId="77777777" w:rsidR="00672ED7" w:rsidRPr="00D50E8F" w:rsidRDefault="00672ED7" w:rsidP="00BF4BA1">
            <w:pPr>
              <w:jc w:val="center"/>
              <w:rPr>
                <w:sz w:val="20"/>
                <w:szCs w:val="20"/>
              </w:rPr>
            </w:pPr>
            <w:r w:rsidRPr="00D50E8F">
              <w:rPr>
                <w:sz w:val="20"/>
                <w:szCs w:val="20"/>
              </w:rPr>
              <w:t>klimat</w:t>
            </w:r>
          </w:p>
          <w:p w14:paraId="12CCEC89" w14:textId="77777777" w:rsidR="00672ED7" w:rsidRPr="00D50E8F" w:rsidRDefault="00672ED7" w:rsidP="00BF4BA1">
            <w:pPr>
              <w:jc w:val="center"/>
              <w:rPr>
                <w:sz w:val="20"/>
                <w:szCs w:val="20"/>
              </w:rPr>
            </w:pPr>
            <w:r w:rsidRPr="00D50E8F">
              <w:rPr>
                <w:sz w:val="20"/>
                <w:szCs w:val="20"/>
              </w:rPr>
              <w:t>akustyczny</w:t>
            </w:r>
          </w:p>
        </w:tc>
        <w:tc>
          <w:tcPr>
            <w:tcW w:w="6799" w:type="dxa"/>
            <w:vAlign w:val="center"/>
          </w:tcPr>
          <w:p w14:paraId="5A9B0BED" w14:textId="7AF40BEE" w:rsidR="00672ED7" w:rsidRPr="00D50E8F" w:rsidRDefault="00672ED7" w:rsidP="00BF4BA1">
            <w:pPr>
              <w:rPr>
                <w:sz w:val="20"/>
                <w:szCs w:val="20"/>
              </w:rPr>
            </w:pPr>
            <w:r w:rsidRPr="00D50E8F">
              <w:rPr>
                <w:sz w:val="20"/>
                <w:szCs w:val="20"/>
              </w:rPr>
              <w:t>Postępujący wzrost urbanizacji (powstawanie nowych terenów mieszka</w:t>
            </w:r>
            <w:r w:rsidR="0003476A" w:rsidRPr="00D50E8F">
              <w:rPr>
                <w:sz w:val="20"/>
                <w:szCs w:val="20"/>
              </w:rPr>
              <w:t>-</w:t>
            </w:r>
            <w:proofErr w:type="spellStart"/>
            <w:r w:rsidRPr="00D50E8F">
              <w:rPr>
                <w:sz w:val="20"/>
                <w:szCs w:val="20"/>
              </w:rPr>
              <w:t>niowych</w:t>
            </w:r>
            <w:proofErr w:type="spellEnd"/>
            <w:r w:rsidRPr="00D50E8F">
              <w:rPr>
                <w:sz w:val="20"/>
                <w:szCs w:val="20"/>
              </w:rPr>
              <w:t xml:space="preserve">, </w:t>
            </w:r>
            <w:r w:rsidR="00B66059" w:rsidRPr="00D50E8F">
              <w:rPr>
                <w:sz w:val="20"/>
                <w:szCs w:val="20"/>
              </w:rPr>
              <w:t>usługowych i komunikacyjnych</w:t>
            </w:r>
            <w:r w:rsidRPr="00D50E8F">
              <w:rPr>
                <w:sz w:val="20"/>
                <w:szCs w:val="20"/>
              </w:rPr>
              <w:t>) przyczyni się do wzrostu natężenia dźwięku</w:t>
            </w:r>
            <w:r w:rsidR="0003476A" w:rsidRPr="00D50E8F">
              <w:rPr>
                <w:sz w:val="20"/>
                <w:szCs w:val="20"/>
              </w:rPr>
              <w:t xml:space="preserve"> </w:t>
            </w:r>
            <w:r w:rsidRPr="00D50E8F">
              <w:rPr>
                <w:sz w:val="20"/>
                <w:szCs w:val="20"/>
              </w:rPr>
              <w:t>w środowisku.</w:t>
            </w:r>
          </w:p>
        </w:tc>
      </w:tr>
      <w:tr w:rsidR="00672ED7" w:rsidRPr="00EF54B5" w14:paraId="071AB3FA" w14:textId="77777777" w:rsidTr="00D0542F">
        <w:trPr>
          <w:trHeight w:val="20"/>
        </w:trPr>
        <w:tc>
          <w:tcPr>
            <w:tcW w:w="2263" w:type="dxa"/>
            <w:vAlign w:val="center"/>
          </w:tcPr>
          <w:p w14:paraId="78F55A29" w14:textId="69BC22EF" w:rsidR="00672ED7" w:rsidRPr="00D50E8F" w:rsidRDefault="00672ED7" w:rsidP="00BF4BA1">
            <w:pPr>
              <w:jc w:val="center"/>
              <w:rPr>
                <w:sz w:val="20"/>
                <w:szCs w:val="20"/>
              </w:rPr>
            </w:pPr>
            <w:r w:rsidRPr="00D50E8F">
              <w:rPr>
                <w:sz w:val="20"/>
                <w:szCs w:val="20"/>
              </w:rPr>
              <w:t>promieniowanie elektromagnetyczne</w:t>
            </w:r>
            <w:r w:rsidR="002B6818" w:rsidRPr="00D50E8F">
              <w:rPr>
                <w:sz w:val="20"/>
                <w:szCs w:val="20"/>
              </w:rPr>
              <w:t xml:space="preserve"> (PEM)</w:t>
            </w:r>
          </w:p>
        </w:tc>
        <w:tc>
          <w:tcPr>
            <w:tcW w:w="6799" w:type="dxa"/>
            <w:vAlign w:val="center"/>
          </w:tcPr>
          <w:p w14:paraId="7790BFCB" w14:textId="682FB562" w:rsidR="00672ED7" w:rsidRPr="00D50E8F" w:rsidRDefault="00672ED7" w:rsidP="00BF4BA1">
            <w:pPr>
              <w:rPr>
                <w:sz w:val="20"/>
                <w:szCs w:val="20"/>
              </w:rPr>
            </w:pPr>
            <w:r w:rsidRPr="00D50E8F">
              <w:rPr>
                <w:sz w:val="20"/>
                <w:szCs w:val="20"/>
              </w:rPr>
              <w:t>Postępujący wzrost urbanizacji przyczyni się</w:t>
            </w:r>
            <w:r w:rsidR="00B66059" w:rsidRPr="00D50E8F">
              <w:rPr>
                <w:sz w:val="20"/>
                <w:szCs w:val="20"/>
              </w:rPr>
              <w:t xml:space="preserve"> </w:t>
            </w:r>
            <w:r w:rsidRPr="00D50E8F">
              <w:rPr>
                <w:sz w:val="20"/>
                <w:szCs w:val="20"/>
              </w:rPr>
              <w:t xml:space="preserve">do wzrostu liczby sztucznych źródeł pól elektromagnetycznych takich jak: stacje transformatorowe, napowietrzne linie elektroenergetyczne, stacje bazowe telefonii komórkowej, radiowe i telewizyjne stacje nadawcze. Powyższe spowoduje wzrost poziomów </w:t>
            </w:r>
            <w:r w:rsidR="002B6818" w:rsidRPr="00D50E8F">
              <w:rPr>
                <w:sz w:val="20"/>
                <w:szCs w:val="20"/>
              </w:rPr>
              <w:t>PEM</w:t>
            </w:r>
            <w:r w:rsidR="00B66059" w:rsidRPr="00D50E8F">
              <w:rPr>
                <w:sz w:val="20"/>
                <w:szCs w:val="20"/>
              </w:rPr>
              <w:t xml:space="preserve"> </w:t>
            </w:r>
            <w:r w:rsidRPr="00D50E8F">
              <w:rPr>
                <w:sz w:val="20"/>
                <w:szCs w:val="20"/>
              </w:rPr>
              <w:t xml:space="preserve">w środowisku. Wzrost </w:t>
            </w:r>
            <w:r w:rsidR="002B6818" w:rsidRPr="00D50E8F">
              <w:rPr>
                <w:sz w:val="20"/>
                <w:szCs w:val="20"/>
              </w:rPr>
              <w:t xml:space="preserve">natężenia PEM </w:t>
            </w:r>
            <w:r w:rsidRPr="00D50E8F">
              <w:rPr>
                <w:sz w:val="20"/>
                <w:szCs w:val="20"/>
              </w:rPr>
              <w:t>w środowisku spowodowany będzie również wprowadzaniem na terenie kraju technologii mobilnej piątej generacji (5G)</w:t>
            </w:r>
            <w:r w:rsidR="00A8230A" w:rsidRPr="00D50E8F">
              <w:rPr>
                <w:sz w:val="20"/>
                <w:szCs w:val="20"/>
              </w:rPr>
              <w:t>.</w:t>
            </w:r>
          </w:p>
        </w:tc>
      </w:tr>
      <w:tr w:rsidR="00672ED7" w:rsidRPr="00EF54B5" w14:paraId="010DB948" w14:textId="77777777" w:rsidTr="00D0542F">
        <w:trPr>
          <w:trHeight w:val="20"/>
        </w:trPr>
        <w:tc>
          <w:tcPr>
            <w:tcW w:w="2263" w:type="dxa"/>
            <w:vAlign w:val="center"/>
          </w:tcPr>
          <w:p w14:paraId="07787B74" w14:textId="77777777" w:rsidR="00672ED7" w:rsidRPr="00D50E8F" w:rsidRDefault="00672ED7" w:rsidP="00BF4BA1">
            <w:pPr>
              <w:jc w:val="center"/>
              <w:rPr>
                <w:sz w:val="20"/>
                <w:szCs w:val="20"/>
              </w:rPr>
            </w:pPr>
            <w:r w:rsidRPr="00D50E8F">
              <w:rPr>
                <w:sz w:val="20"/>
                <w:szCs w:val="20"/>
              </w:rPr>
              <w:t>gleby i powierzchnia ziemi</w:t>
            </w:r>
          </w:p>
        </w:tc>
        <w:tc>
          <w:tcPr>
            <w:tcW w:w="6799" w:type="dxa"/>
            <w:vAlign w:val="center"/>
          </w:tcPr>
          <w:p w14:paraId="3424C105" w14:textId="3553DACD" w:rsidR="00672ED7" w:rsidRPr="00D50E8F" w:rsidRDefault="00672ED7" w:rsidP="00BF4BA1">
            <w:pPr>
              <w:rPr>
                <w:sz w:val="20"/>
                <w:szCs w:val="20"/>
              </w:rPr>
            </w:pPr>
            <w:r w:rsidRPr="00D50E8F">
              <w:rPr>
                <w:sz w:val="20"/>
                <w:szCs w:val="20"/>
              </w:rPr>
              <w:t>Postępujący wzrost urbanizacji przyczyni się do zmniejszenia powierzchni gleb i gruntów czynnych biologicznie. Zmiany klimatyczne (susze oraz ulewne deszcze) przyczynią się do wzrostu zagrożenia erozją pokrywy glebowej.</w:t>
            </w:r>
          </w:p>
        </w:tc>
      </w:tr>
      <w:tr w:rsidR="00672ED7" w:rsidRPr="00D50E8F" w14:paraId="53BA8606" w14:textId="77777777" w:rsidTr="00D0542F">
        <w:trPr>
          <w:trHeight w:val="20"/>
        </w:trPr>
        <w:tc>
          <w:tcPr>
            <w:tcW w:w="2263" w:type="dxa"/>
            <w:vAlign w:val="center"/>
          </w:tcPr>
          <w:p w14:paraId="0689B82E" w14:textId="77777777" w:rsidR="00672ED7" w:rsidRPr="00D50E8F" w:rsidRDefault="00672ED7" w:rsidP="00BF4BA1">
            <w:pPr>
              <w:jc w:val="center"/>
              <w:rPr>
                <w:sz w:val="20"/>
                <w:szCs w:val="20"/>
              </w:rPr>
            </w:pPr>
            <w:r w:rsidRPr="00D50E8F">
              <w:rPr>
                <w:sz w:val="20"/>
                <w:szCs w:val="20"/>
              </w:rPr>
              <w:t>zasoby</w:t>
            </w:r>
          </w:p>
          <w:p w14:paraId="6C6B78F4" w14:textId="77777777" w:rsidR="00672ED7" w:rsidRPr="00D50E8F" w:rsidRDefault="00672ED7" w:rsidP="00BF4BA1">
            <w:pPr>
              <w:jc w:val="center"/>
              <w:rPr>
                <w:sz w:val="20"/>
                <w:szCs w:val="20"/>
              </w:rPr>
            </w:pPr>
            <w:r w:rsidRPr="00D50E8F">
              <w:rPr>
                <w:sz w:val="20"/>
                <w:szCs w:val="20"/>
              </w:rPr>
              <w:t>przyrodnicze</w:t>
            </w:r>
          </w:p>
        </w:tc>
        <w:tc>
          <w:tcPr>
            <w:tcW w:w="6799" w:type="dxa"/>
            <w:vAlign w:val="center"/>
          </w:tcPr>
          <w:p w14:paraId="720C0F79" w14:textId="4BE0BDAC" w:rsidR="006F70EB" w:rsidRPr="00D50E8F" w:rsidRDefault="00672ED7" w:rsidP="00BF4BA1">
            <w:pPr>
              <w:rPr>
                <w:sz w:val="20"/>
                <w:szCs w:val="20"/>
              </w:rPr>
            </w:pPr>
            <w:r w:rsidRPr="00D50E8F">
              <w:rPr>
                <w:sz w:val="20"/>
                <w:szCs w:val="20"/>
              </w:rPr>
              <w:t>Środowisko biotyczne podlega bardzo różnorodnym oddziaływaniom człowieka. Postępujący wzrost presji urbanizacji, w przypadku braku podejmowania kompleksowych działań ochronnych, może prowadzić</w:t>
            </w:r>
            <w:r w:rsidRPr="00D50E8F">
              <w:rPr>
                <w:sz w:val="20"/>
                <w:szCs w:val="20"/>
              </w:rPr>
              <w:br/>
              <w:t>do stopniowego zmniejszania się różnorodności biologicznej. Dotyczy</w:t>
            </w:r>
            <w:r w:rsidRPr="00D50E8F">
              <w:rPr>
                <w:sz w:val="20"/>
                <w:szCs w:val="20"/>
              </w:rPr>
              <w:br/>
              <w:t xml:space="preserve">to w szczególności zaniku gatunków rzadkich, kosztem wzrostu liczby gatunków synantropijnych i pospolitych. W świetle przewidywanego wzrostu udziału powierzchni zabudowanych i zainwestowanych, a także innych presji (np. turystycznej i rekreacyjnej), można się spodziewać utrzymywania lub </w:t>
            </w:r>
            <w:r w:rsidRPr="00D50E8F">
              <w:rPr>
                <w:sz w:val="20"/>
                <w:szCs w:val="20"/>
              </w:rPr>
              <w:lastRenderedPageBreak/>
              <w:t>nasilenia niekorzystnych skutków tych zjawisk dla przyrody ożywionej</w:t>
            </w:r>
            <w:r w:rsidR="00A8230A" w:rsidRPr="00D50E8F">
              <w:rPr>
                <w:sz w:val="20"/>
                <w:szCs w:val="20"/>
              </w:rPr>
              <w:t>.</w:t>
            </w:r>
            <w:r w:rsidR="006F70EB" w:rsidRPr="00D50E8F">
              <w:rPr>
                <w:sz w:val="20"/>
                <w:szCs w:val="20"/>
              </w:rPr>
              <w:t xml:space="preserve"> Często niekontrolowany rozwój struktury osadniczej oraz rozwój układów komunikacyjnych wpływa niekorzystnie na istniejącą siec korytarzy </w:t>
            </w:r>
            <w:proofErr w:type="spellStart"/>
            <w:r w:rsidR="006F70EB" w:rsidRPr="00D50E8F">
              <w:rPr>
                <w:sz w:val="20"/>
                <w:szCs w:val="20"/>
              </w:rPr>
              <w:t>ekolo-gicznych</w:t>
            </w:r>
            <w:proofErr w:type="spellEnd"/>
            <w:r w:rsidR="006F70EB" w:rsidRPr="00D50E8F">
              <w:rPr>
                <w:sz w:val="20"/>
                <w:szCs w:val="20"/>
              </w:rPr>
              <w:t xml:space="preserve"> oraz prowadzi do defragmentacji przestrzeni przyrodniczej. Należy podkreślić, iż coraz większe zagrożenie dla ekosystemów (zwłaszcza </w:t>
            </w:r>
            <w:proofErr w:type="spellStart"/>
            <w:r w:rsidR="006F70EB" w:rsidRPr="00D50E8F">
              <w:rPr>
                <w:sz w:val="20"/>
                <w:szCs w:val="20"/>
              </w:rPr>
              <w:t>wod-nych</w:t>
            </w:r>
            <w:proofErr w:type="spellEnd"/>
            <w:r w:rsidR="006F70EB" w:rsidRPr="00D50E8F">
              <w:rPr>
                <w:sz w:val="20"/>
                <w:szCs w:val="20"/>
              </w:rPr>
              <w:t>) stanowią zjawiska naturalne związane ze zmianami klimatu – przede wszystkim ekstremalne temperatury, susze, bezśnieżne zimy. Obserwowana jest również postępująca ekspansja gatunków obcych, w szczególności zagrażających rodzimym gatunkom i siedliskom przyrodniczym.</w:t>
            </w:r>
          </w:p>
        </w:tc>
      </w:tr>
    </w:tbl>
    <w:p w14:paraId="65BF6AE3" w14:textId="297F7E85" w:rsidR="00865E1D" w:rsidRDefault="00865E1D" w:rsidP="00865E1D">
      <w:pPr>
        <w:jc w:val="center"/>
        <w:rPr>
          <w:i/>
          <w:iCs/>
          <w:sz w:val="18"/>
          <w:szCs w:val="18"/>
        </w:rPr>
      </w:pPr>
      <w:r w:rsidRPr="00D50E8F">
        <w:rPr>
          <w:i/>
          <w:iCs/>
          <w:sz w:val="18"/>
          <w:szCs w:val="18"/>
        </w:rPr>
        <w:lastRenderedPageBreak/>
        <w:t>Źródło: opracowanie własne</w:t>
      </w:r>
    </w:p>
    <w:p w14:paraId="1DC368AE" w14:textId="77777777" w:rsidR="00D50E8F" w:rsidRPr="00A6562D" w:rsidRDefault="00D50E8F" w:rsidP="00D50E8F">
      <w:pPr>
        <w:rPr>
          <w:sz w:val="20"/>
          <w:szCs w:val="20"/>
        </w:rPr>
      </w:pPr>
    </w:p>
    <w:p w14:paraId="00EFBE45" w14:textId="77777777" w:rsidR="00D50E8F" w:rsidRPr="00A6562D" w:rsidRDefault="00D50E8F" w:rsidP="00D50E8F">
      <w:pPr>
        <w:rPr>
          <w:sz w:val="20"/>
          <w:szCs w:val="20"/>
        </w:rPr>
      </w:pPr>
    </w:p>
    <w:p w14:paraId="36448B22" w14:textId="373338D1" w:rsidR="00900F60" w:rsidRPr="00D50E8F" w:rsidRDefault="00234356" w:rsidP="005F32E9">
      <w:pPr>
        <w:pStyle w:val="Nagowek1"/>
        <w:numPr>
          <w:ilvl w:val="0"/>
          <w:numId w:val="2"/>
        </w:numPr>
      </w:pPr>
      <w:bookmarkStart w:id="983" w:name="_Toc520308629"/>
      <w:bookmarkStart w:id="984" w:name="_Toc520309057"/>
      <w:bookmarkStart w:id="985" w:name="_Toc520309160"/>
      <w:bookmarkStart w:id="986" w:name="_Toc520309285"/>
      <w:bookmarkStart w:id="987" w:name="_Toc520309637"/>
      <w:bookmarkStart w:id="988" w:name="_Toc520309976"/>
      <w:bookmarkStart w:id="989" w:name="_Toc520310046"/>
      <w:bookmarkStart w:id="990" w:name="_Toc520310116"/>
      <w:bookmarkStart w:id="991" w:name="_Toc520310202"/>
      <w:bookmarkStart w:id="992" w:name="_Toc520310272"/>
      <w:bookmarkStart w:id="993" w:name="_Toc520310376"/>
      <w:bookmarkStart w:id="994" w:name="_Toc520310763"/>
      <w:bookmarkStart w:id="995" w:name="_Toc195045799"/>
      <w:r w:rsidRPr="00D50E8F">
        <w:t>CELE PROGRAMU OCHRONY ŚRODOWISKA, ZADANIA I ICH FINANSOWANIE</w:t>
      </w:r>
      <w:bookmarkEnd w:id="983"/>
      <w:bookmarkEnd w:id="984"/>
      <w:bookmarkEnd w:id="985"/>
      <w:bookmarkEnd w:id="986"/>
      <w:bookmarkEnd w:id="987"/>
      <w:bookmarkEnd w:id="988"/>
      <w:bookmarkEnd w:id="989"/>
      <w:bookmarkEnd w:id="990"/>
      <w:bookmarkEnd w:id="991"/>
      <w:bookmarkEnd w:id="992"/>
      <w:bookmarkEnd w:id="993"/>
      <w:bookmarkEnd w:id="994"/>
      <w:bookmarkEnd w:id="995"/>
    </w:p>
    <w:p w14:paraId="02ADDC3D" w14:textId="62E6D16C" w:rsidR="00900F60" w:rsidRPr="00D50E8F" w:rsidRDefault="00900F60" w:rsidP="008F582F"/>
    <w:p w14:paraId="6975EFCB" w14:textId="6263905F" w:rsidR="00EC3274" w:rsidRPr="00D50E8F" w:rsidRDefault="00234356" w:rsidP="005F32E9">
      <w:pPr>
        <w:pStyle w:val="Nagowek2"/>
        <w:numPr>
          <w:ilvl w:val="1"/>
          <w:numId w:val="2"/>
        </w:numPr>
      </w:pPr>
      <w:bookmarkStart w:id="996" w:name="_Toc520308630"/>
      <w:bookmarkStart w:id="997" w:name="_Toc520309058"/>
      <w:bookmarkStart w:id="998" w:name="_Toc520309161"/>
      <w:bookmarkStart w:id="999" w:name="_Toc520309286"/>
      <w:bookmarkStart w:id="1000" w:name="_Toc520309638"/>
      <w:bookmarkStart w:id="1001" w:name="_Toc520309977"/>
      <w:bookmarkStart w:id="1002" w:name="_Toc520310047"/>
      <w:bookmarkStart w:id="1003" w:name="_Toc520310117"/>
      <w:bookmarkStart w:id="1004" w:name="_Toc520310203"/>
      <w:bookmarkStart w:id="1005" w:name="_Toc520310273"/>
      <w:bookmarkStart w:id="1006" w:name="_Toc520310377"/>
      <w:bookmarkStart w:id="1007" w:name="_Toc520310764"/>
      <w:bookmarkStart w:id="1008" w:name="_Toc195045800"/>
      <w:r w:rsidRPr="00D50E8F">
        <w:t xml:space="preserve">Spójność wyznaczonych celów i zadań z dokumentami </w:t>
      </w:r>
      <w:r w:rsidR="00565344" w:rsidRPr="00D50E8F">
        <w:t>strategi-</w:t>
      </w:r>
      <w:r w:rsidRPr="00D50E8F">
        <w:t>cznymi i programowymi</w:t>
      </w:r>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49217154" w14:textId="10A47429" w:rsidR="00E25B4A" w:rsidRPr="00D50E8F" w:rsidRDefault="00E25B4A" w:rsidP="008F582F"/>
    <w:p w14:paraId="10091147" w14:textId="5C5BB2AF" w:rsidR="000E4AA1" w:rsidRPr="00D50E8F" w:rsidRDefault="000E4AA1" w:rsidP="00D50E8F">
      <w:pPr>
        <w:ind w:firstLine="709"/>
      </w:pPr>
      <w:r w:rsidRPr="00D50E8F">
        <w:t>Cele oraz zadania zaplanowane do realizacji w „</w:t>
      </w:r>
      <w:r w:rsidR="00BF1B53" w:rsidRPr="00D50E8F">
        <w:t>Programie Ochrony Środowiska</w:t>
      </w:r>
      <w:r w:rsidR="002B6818" w:rsidRPr="00D50E8F">
        <w:t xml:space="preserve"> dla Gminy</w:t>
      </w:r>
      <w:r w:rsidR="00565344" w:rsidRPr="00D50E8F">
        <w:t xml:space="preserve"> </w:t>
      </w:r>
      <w:r w:rsidR="00D50E8F" w:rsidRPr="00D50E8F">
        <w:t xml:space="preserve">Mieszkowice na lata 2025-2028 z perspektywą do 2030 roku” </w:t>
      </w:r>
      <w:r w:rsidRPr="00D50E8F">
        <w:t>są spójne</w:t>
      </w:r>
      <w:r w:rsidR="0003476A" w:rsidRPr="00D50E8F">
        <w:t xml:space="preserve"> </w:t>
      </w:r>
      <w:r w:rsidRPr="00D50E8F">
        <w:t>z celami wyznaczonymi</w:t>
      </w:r>
      <w:r w:rsidR="00D0542F" w:rsidRPr="00D50E8F">
        <w:br/>
      </w:r>
      <w:r w:rsidRPr="00D50E8F">
        <w:t>w</w:t>
      </w:r>
      <w:r w:rsidR="00CE4604" w:rsidRPr="00D50E8F">
        <w:t xml:space="preserve"> </w:t>
      </w:r>
      <w:r w:rsidRPr="00D50E8F">
        <w:t>dokumentach strategicznych</w:t>
      </w:r>
      <w:r w:rsidR="006F70EB" w:rsidRPr="00D50E8F">
        <w:t xml:space="preserve"> </w:t>
      </w:r>
      <w:r w:rsidRPr="00D50E8F">
        <w:t>i</w:t>
      </w:r>
      <w:r w:rsidR="00BE6239" w:rsidRPr="00D50E8F">
        <w:t xml:space="preserve"> </w:t>
      </w:r>
      <w:r w:rsidRPr="00D50E8F">
        <w:t xml:space="preserve">programowych rangi krajowej, </w:t>
      </w:r>
      <w:r w:rsidR="00F846A9" w:rsidRPr="00D50E8F">
        <w:t>regionalnej i lokalnej.</w:t>
      </w:r>
    </w:p>
    <w:p w14:paraId="1F94FFF8" w14:textId="6A0C07DE" w:rsidR="00EC3274" w:rsidRPr="00D50E8F" w:rsidRDefault="00E25B4A" w:rsidP="00D50E8F">
      <w:pPr>
        <w:ind w:firstLine="709"/>
      </w:pPr>
      <w:r w:rsidRPr="00D50E8F">
        <w:t xml:space="preserve">W </w:t>
      </w:r>
      <w:r w:rsidR="00F846A9" w:rsidRPr="00D50E8F">
        <w:t>poniższej</w:t>
      </w:r>
      <w:r w:rsidRPr="00D50E8F">
        <w:t xml:space="preserve"> tabeli </w:t>
      </w:r>
      <w:r w:rsidR="000E4AA1" w:rsidRPr="00D50E8F">
        <w:t>wykazano powiązania „</w:t>
      </w:r>
      <w:r w:rsidR="00D62EE7" w:rsidRPr="00D50E8F">
        <w:t xml:space="preserve">Programu </w:t>
      </w:r>
      <w:r w:rsidR="00397B18" w:rsidRPr="00D50E8F">
        <w:t>Ochrony Środowiska</w:t>
      </w:r>
      <w:r w:rsidR="00D3565B" w:rsidRPr="00D50E8F">
        <w:t xml:space="preserve"> dla Gminy</w:t>
      </w:r>
      <w:r w:rsidR="00D50E8F" w:rsidRPr="00D50E8F">
        <w:t xml:space="preserve"> Mieszkowice na lata 2025-2028 z perspektywą do 2030 roku” </w:t>
      </w:r>
      <w:r w:rsidR="000E4AA1" w:rsidRPr="00D50E8F">
        <w:t>z założeniami obowiązujących dokumentów strategicznych szczebla krajowego, wojewódzkiego</w:t>
      </w:r>
      <w:r w:rsidR="00B62438" w:rsidRPr="00D50E8F">
        <w:t xml:space="preserve">, </w:t>
      </w:r>
      <w:r w:rsidR="000E4AA1" w:rsidRPr="00D50E8F">
        <w:t>powiatowego</w:t>
      </w:r>
      <w:r w:rsidR="00B62438" w:rsidRPr="00D50E8F">
        <w:t xml:space="preserve"> i gminnego.</w:t>
      </w:r>
    </w:p>
    <w:p w14:paraId="4B47F115" w14:textId="77777777" w:rsidR="006D74C0" w:rsidRPr="00D50E8F" w:rsidRDefault="006D74C0" w:rsidP="006D74C0"/>
    <w:p w14:paraId="1655D856" w14:textId="04E67E92" w:rsidR="00EC3274" w:rsidRPr="00D50E8F" w:rsidRDefault="002972DE" w:rsidP="002B6818">
      <w:pPr>
        <w:pStyle w:val="Legenda"/>
        <w:rPr>
          <w:sz w:val="20"/>
          <w:szCs w:val="20"/>
        </w:rPr>
      </w:pPr>
      <w:bookmarkStart w:id="1009" w:name="_Toc195046487"/>
      <w:r w:rsidRPr="00D50E8F">
        <w:rPr>
          <w:sz w:val="20"/>
          <w:szCs w:val="20"/>
        </w:rPr>
        <w:t xml:space="preserve">Tabela </w:t>
      </w:r>
      <w:r w:rsidR="00174524" w:rsidRPr="00D50E8F">
        <w:rPr>
          <w:noProof/>
          <w:sz w:val="20"/>
          <w:szCs w:val="20"/>
        </w:rPr>
        <w:fldChar w:fldCharType="begin"/>
      </w:r>
      <w:r w:rsidR="00174524" w:rsidRPr="00D50E8F">
        <w:rPr>
          <w:noProof/>
          <w:sz w:val="20"/>
          <w:szCs w:val="20"/>
        </w:rPr>
        <w:instrText xml:space="preserve"> SEQ Tabela \* ARABIC </w:instrText>
      </w:r>
      <w:r w:rsidR="00174524" w:rsidRPr="00D50E8F">
        <w:rPr>
          <w:noProof/>
          <w:sz w:val="20"/>
          <w:szCs w:val="20"/>
        </w:rPr>
        <w:fldChar w:fldCharType="separate"/>
      </w:r>
      <w:r w:rsidR="00D50E8F" w:rsidRPr="00D50E8F">
        <w:rPr>
          <w:noProof/>
          <w:sz w:val="20"/>
          <w:szCs w:val="20"/>
        </w:rPr>
        <w:t>67</w:t>
      </w:r>
      <w:r w:rsidR="00174524" w:rsidRPr="00D50E8F">
        <w:rPr>
          <w:noProof/>
          <w:sz w:val="20"/>
          <w:szCs w:val="20"/>
        </w:rPr>
        <w:fldChar w:fldCharType="end"/>
      </w:r>
      <w:r w:rsidR="0099567A" w:rsidRPr="00D50E8F">
        <w:rPr>
          <w:sz w:val="20"/>
          <w:szCs w:val="20"/>
        </w:rPr>
        <w:t>. Spójność „</w:t>
      </w:r>
      <w:r w:rsidR="00D46C88" w:rsidRPr="00D50E8F">
        <w:rPr>
          <w:sz w:val="20"/>
          <w:szCs w:val="20"/>
        </w:rPr>
        <w:t xml:space="preserve">Programu </w:t>
      </w:r>
      <w:r w:rsidR="00397B18" w:rsidRPr="00D50E8F">
        <w:rPr>
          <w:sz w:val="20"/>
          <w:szCs w:val="20"/>
        </w:rPr>
        <w:t xml:space="preserve">Ochrony Środowiska </w:t>
      </w:r>
      <w:r w:rsidR="002B6818" w:rsidRPr="00D50E8F">
        <w:rPr>
          <w:sz w:val="20"/>
          <w:szCs w:val="20"/>
        </w:rPr>
        <w:t xml:space="preserve">dla </w:t>
      </w:r>
      <w:r w:rsidR="00D50E8F" w:rsidRPr="00D50E8F">
        <w:rPr>
          <w:sz w:val="20"/>
          <w:szCs w:val="20"/>
        </w:rPr>
        <w:t>G</w:t>
      </w:r>
      <w:r w:rsidR="00D3565B" w:rsidRPr="00D50E8F">
        <w:rPr>
          <w:sz w:val="20"/>
          <w:szCs w:val="20"/>
        </w:rPr>
        <w:t xml:space="preserve">miny </w:t>
      </w:r>
      <w:r w:rsidR="00D50E8F" w:rsidRPr="00D50E8F">
        <w:rPr>
          <w:sz w:val="20"/>
          <w:szCs w:val="20"/>
        </w:rPr>
        <w:t>Mieszkowice</w:t>
      </w:r>
      <w:r w:rsidR="002B6818" w:rsidRPr="00D50E8F">
        <w:rPr>
          <w:sz w:val="20"/>
          <w:szCs w:val="20"/>
        </w:rPr>
        <w:t>”</w:t>
      </w:r>
      <w:r w:rsidR="00D3565B" w:rsidRPr="00D50E8F">
        <w:rPr>
          <w:sz w:val="20"/>
          <w:szCs w:val="20"/>
        </w:rPr>
        <w:t xml:space="preserve"> </w:t>
      </w:r>
      <w:r w:rsidR="0099567A" w:rsidRPr="00D50E8F">
        <w:rPr>
          <w:sz w:val="20"/>
          <w:szCs w:val="16"/>
        </w:rPr>
        <w:t>z dokumentami strategicznymi</w:t>
      </w:r>
      <w:r w:rsidR="0050373D" w:rsidRPr="00D50E8F">
        <w:rPr>
          <w:sz w:val="20"/>
          <w:szCs w:val="16"/>
        </w:rPr>
        <w:t xml:space="preserve"> </w:t>
      </w:r>
      <w:r w:rsidR="0099567A" w:rsidRPr="00D50E8F">
        <w:rPr>
          <w:sz w:val="20"/>
          <w:szCs w:val="16"/>
        </w:rPr>
        <w:t>szczebla</w:t>
      </w:r>
      <w:r w:rsidR="00F64D0A" w:rsidRPr="00D50E8F">
        <w:rPr>
          <w:sz w:val="20"/>
          <w:szCs w:val="16"/>
        </w:rPr>
        <w:t xml:space="preserve"> </w:t>
      </w:r>
      <w:r w:rsidR="0099567A" w:rsidRPr="00D50E8F">
        <w:rPr>
          <w:sz w:val="20"/>
          <w:szCs w:val="16"/>
        </w:rPr>
        <w:t>krajowego</w:t>
      </w:r>
      <w:r w:rsidR="008D6992" w:rsidRPr="00D50E8F">
        <w:rPr>
          <w:sz w:val="20"/>
          <w:szCs w:val="16"/>
        </w:rPr>
        <w:t>,</w:t>
      </w:r>
      <w:r w:rsidR="00D46C88" w:rsidRPr="00D50E8F">
        <w:rPr>
          <w:sz w:val="20"/>
          <w:szCs w:val="16"/>
        </w:rPr>
        <w:t xml:space="preserve"> </w:t>
      </w:r>
      <w:r w:rsidR="0099567A" w:rsidRPr="00D50E8F">
        <w:rPr>
          <w:sz w:val="20"/>
          <w:szCs w:val="16"/>
        </w:rPr>
        <w:t>wojewódzkiego, powiatowego i gminnego</w:t>
      </w:r>
      <w:bookmarkEnd w:id="1009"/>
    </w:p>
    <w:tbl>
      <w:tblPr>
        <w:tblStyle w:val="Tabela-Siatka24"/>
        <w:tblW w:w="5000" w:type="pct"/>
        <w:jc w:val="center"/>
        <w:tblLook w:val="04A0" w:firstRow="1" w:lastRow="0" w:firstColumn="1" w:lastColumn="0" w:noHBand="0" w:noVBand="1"/>
      </w:tblPr>
      <w:tblGrid>
        <w:gridCol w:w="9062"/>
      </w:tblGrid>
      <w:tr w:rsidR="001867DA" w:rsidRPr="00D50E8F" w14:paraId="28C26A75" w14:textId="77777777" w:rsidTr="00427027">
        <w:trPr>
          <w:trHeight w:val="340"/>
          <w:tblHeader/>
          <w:jc w:val="center"/>
        </w:trPr>
        <w:tc>
          <w:tcPr>
            <w:tcW w:w="5000" w:type="pct"/>
            <w:shd w:val="clear" w:color="auto" w:fill="F2F2F2" w:themeFill="background1" w:themeFillShade="F2"/>
            <w:vAlign w:val="center"/>
          </w:tcPr>
          <w:p w14:paraId="35E8383E" w14:textId="4BE2F055" w:rsidR="001867DA" w:rsidRPr="00A6562D" w:rsidRDefault="001867DA" w:rsidP="00427027">
            <w:pPr>
              <w:jc w:val="center"/>
              <w:rPr>
                <w:b/>
                <w:bCs/>
                <w:sz w:val="18"/>
                <w:szCs w:val="18"/>
              </w:rPr>
            </w:pPr>
            <w:r w:rsidRPr="00A6562D">
              <w:rPr>
                <w:b/>
                <w:bCs/>
                <w:sz w:val="18"/>
                <w:szCs w:val="18"/>
              </w:rPr>
              <w:t xml:space="preserve">Powiązanie z „Programem Ochrony Środowiska dla Gminy </w:t>
            </w:r>
            <w:r w:rsidR="00D50E8F" w:rsidRPr="00A6562D">
              <w:rPr>
                <w:b/>
                <w:bCs/>
                <w:sz w:val="18"/>
                <w:szCs w:val="18"/>
              </w:rPr>
              <w:t>Mi</w:t>
            </w:r>
            <w:r w:rsidR="00A6562D" w:rsidRPr="00A6562D">
              <w:rPr>
                <w:b/>
                <w:bCs/>
                <w:sz w:val="18"/>
                <w:szCs w:val="18"/>
              </w:rPr>
              <w:t>e</w:t>
            </w:r>
            <w:r w:rsidR="00D50E8F" w:rsidRPr="00A6562D">
              <w:rPr>
                <w:b/>
                <w:bCs/>
                <w:sz w:val="18"/>
                <w:szCs w:val="18"/>
              </w:rPr>
              <w:t>szkowice</w:t>
            </w:r>
            <w:r w:rsidRPr="00A6562D">
              <w:rPr>
                <w:b/>
                <w:bCs/>
                <w:sz w:val="18"/>
                <w:szCs w:val="18"/>
              </w:rPr>
              <w:t>”</w:t>
            </w:r>
          </w:p>
        </w:tc>
      </w:tr>
      <w:tr w:rsidR="001867DA" w:rsidRPr="00D50E8F" w14:paraId="12FEFF07" w14:textId="77777777" w:rsidTr="00427027">
        <w:trPr>
          <w:trHeight w:val="283"/>
          <w:jc w:val="center"/>
        </w:trPr>
        <w:tc>
          <w:tcPr>
            <w:tcW w:w="5000" w:type="pct"/>
            <w:shd w:val="clear" w:color="auto" w:fill="F2F2F2" w:themeFill="background1" w:themeFillShade="F2"/>
            <w:vAlign w:val="center"/>
          </w:tcPr>
          <w:p w14:paraId="457ACC5E" w14:textId="77777777" w:rsidR="001867DA" w:rsidRPr="00A6562D" w:rsidRDefault="001867DA" w:rsidP="00427027">
            <w:pPr>
              <w:jc w:val="center"/>
              <w:rPr>
                <w:b/>
                <w:bCs/>
                <w:sz w:val="18"/>
                <w:szCs w:val="18"/>
              </w:rPr>
            </w:pPr>
            <w:r w:rsidRPr="00A6562D">
              <w:rPr>
                <w:b/>
                <w:bCs/>
                <w:sz w:val="18"/>
                <w:szCs w:val="18"/>
              </w:rPr>
              <w:t>POZIOM KRAJOWY</w:t>
            </w:r>
          </w:p>
        </w:tc>
      </w:tr>
      <w:tr w:rsidR="001867DA" w:rsidRPr="00EF54B5" w14:paraId="691C306E" w14:textId="77777777" w:rsidTr="00427027">
        <w:trPr>
          <w:trHeight w:val="283"/>
          <w:jc w:val="center"/>
        </w:trPr>
        <w:tc>
          <w:tcPr>
            <w:tcW w:w="5000" w:type="pct"/>
            <w:shd w:val="clear" w:color="auto" w:fill="F2F2F2" w:themeFill="background1" w:themeFillShade="F2"/>
            <w:vAlign w:val="center"/>
          </w:tcPr>
          <w:p w14:paraId="5B8A70F4" w14:textId="77777777" w:rsidR="001867DA" w:rsidRPr="00A6562D" w:rsidRDefault="001867DA" w:rsidP="00427027">
            <w:pPr>
              <w:jc w:val="center"/>
              <w:rPr>
                <w:sz w:val="18"/>
                <w:szCs w:val="18"/>
              </w:rPr>
            </w:pPr>
            <w:r w:rsidRPr="00A6562D">
              <w:rPr>
                <w:sz w:val="18"/>
                <w:szCs w:val="18"/>
              </w:rPr>
              <w:t>Krajowa Strategia Rozwoju Regionalnego 2030</w:t>
            </w:r>
          </w:p>
        </w:tc>
      </w:tr>
      <w:tr w:rsidR="001867DA" w:rsidRPr="00EF54B5" w14:paraId="7BCE5869" w14:textId="77777777" w:rsidTr="00427027">
        <w:trPr>
          <w:trHeight w:val="20"/>
          <w:jc w:val="center"/>
        </w:trPr>
        <w:tc>
          <w:tcPr>
            <w:tcW w:w="5000" w:type="pct"/>
            <w:shd w:val="clear" w:color="auto" w:fill="auto"/>
            <w:vAlign w:val="center"/>
          </w:tcPr>
          <w:p w14:paraId="797AEC76" w14:textId="77777777" w:rsidR="001867DA" w:rsidRPr="00A6562D" w:rsidRDefault="001867DA" w:rsidP="00427027">
            <w:pPr>
              <w:rPr>
                <w:sz w:val="18"/>
                <w:szCs w:val="18"/>
              </w:rPr>
            </w:pPr>
            <w:r w:rsidRPr="00A6562D">
              <w:rPr>
                <w:sz w:val="18"/>
                <w:szCs w:val="18"/>
              </w:rPr>
              <w:t>W Strategii jako pierwsze z wyzwań rozwojowych kraju do 2030 roku określono adaptację do zmian klimatu oraz ograniczenie zagrożeń dla środowiska. Zmiany klimatu należy traktować jako dynamiczny proces, który stwarza równocześnie problemy i szanse rozwojowe dla kraju i regionów. Niekorzystnym zjawiskiem związanym</w:t>
            </w:r>
            <w:r w:rsidRPr="00A6562D">
              <w:rPr>
                <w:sz w:val="18"/>
                <w:szCs w:val="18"/>
              </w:rPr>
              <w:br/>
              <w:t>ze zmianami klimatycznymi jest ocieplanie się klimatu. Zagrożenia związane ze zmianami klimatycznymi wynikają, przede wszystkim, ze zwiększenia częstotliwości i intensywności ekstremalnych zjawisk pogodowych (np. deszczy nawalnych, suszy, wichur). Powodują one straty dla gospodarki i są kosztowne dla administracji. Można, przynajmniej w części, minimalizować ich negatywne skutki, a w sprzyjających warunkach terenowych można</w:t>
            </w:r>
            <w:r w:rsidRPr="00A6562D">
              <w:rPr>
                <w:sz w:val="18"/>
                <w:szCs w:val="18"/>
              </w:rPr>
              <w:br/>
              <w:t>te skutki pożytecznie wykorzystać, w szczególności w miastach (np. zagospodarowanie wód opadowych poprzez ogrody deszczowe, oczka wodne, suche i podziemne zbiorniki, zielone dachy i ściany itp.). Ryzyko utraty różnorodności biologicznej to również globalny problem, który znajduje swój wyraz na poziomie regionalnym. Przyroda odgrywa istotną rolę m.in. w adaptacji do skutków zmian klimatu oraz w zapobieganiu zmianom klimatycznym (zwłaszcza poprzez ekosystemy leśne), a także jest podstawą rozwoju sektorów bazujących</w:t>
            </w:r>
            <w:r w:rsidRPr="00A6562D">
              <w:rPr>
                <w:sz w:val="18"/>
                <w:szCs w:val="18"/>
              </w:rPr>
              <w:br/>
              <w:t xml:space="preserve">na usługach ekosystemowych, charakterystycznych dla danych regionów, np. leśnictwa, rolnictwa, rybołówstwa, turystyki. Zagrożenia stwarzane przez zmiany klimatyczne mogą wywoływać również pozytywne bodźce dla rozwoju poprzez wykreowanie popytu na nowe produkty, jak chociażby wytrzymalsze materiały budowlane oraz nowe rodzaje usług związanych z działaniami minimalizującymi negatywne skutki zmian klimatu (np. projektowanie </w:t>
            </w:r>
            <w:proofErr w:type="spellStart"/>
            <w:r w:rsidRPr="00A6562D">
              <w:rPr>
                <w:sz w:val="18"/>
                <w:szCs w:val="18"/>
              </w:rPr>
              <w:t>błękitnozielonej</w:t>
            </w:r>
            <w:proofErr w:type="spellEnd"/>
            <w:r w:rsidRPr="00A6562D">
              <w:rPr>
                <w:sz w:val="18"/>
                <w:szCs w:val="18"/>
              </w:rPr>
              <w:t xml:space="preserve"> infrastruktury). W tym kontekście zmiany klimatu będą sprzyjać rozwojowi „zielonej gospodarki” oraz tworzeniu „zielonych innowacji”, poczynając od sfery </w:t>
            </w:r>
            <w:proofErr w:type="spellStart"/>
            <w:r w:rsidRPr="00A6562D">
              <w:rPr>
                <w:sz w:val="18"/>
                <w:szCs w:val="18"/>
              </w:rPr>
              <w:t>ekoprojektowania</w:t>
            </w:r>
            <w:proofErr w:type="spellEnd"/>
            <w:r w:rsidRPr="00A6562D">
              <w:rPr>
                <w:sz w:val="18"/>
                <w:szCs w:val="18"/>
              </w:rPr>
              <w:t>. Należy je zatem uwzględniać</w:t>
            </w:r>
            <w:r w:rsidRPr="00A6562D">
              <w:rPr>
                <w:sz w:val="18"/>
                <w:szCs w:val="18"/>
              </w:rPr>
              <w:br/>
              <w:t>w bilansie potencjałów rozwojowych w skali całego kraju. Dobrze zaprojektowane rozwiązania służące przeciwdziałaniu negatywnym skutkom zmian klimatu (adaptacji do tych zmian) mogą równocześnie służyć innym celom, m.in. społecznym – rekreacji i poprawie jakości życia. Ponadto, kształtowanie przyrodniczych struktur przestrzennych, zapewniających nie tylko spójność najcenniejszych obszarów przyrodniczych, ale również podnoszących odporność najwartościowszych obszarów (Natura 2000, wielkoobszarowe formy ochrony przyrody, kompleksy leśne) jest kluczowe dla przeciwdziałania zmianom klimatycznym.</w:t>
            </w:r>
          </w:p>
        </w:tc>
      </w:tr>
      <w:tr w:rsidR="001867DA" w:rsidRPr="00EF54B5" w14:paraId="69E9A90C" w14:textId="77777777" w:rsidTr="00427027">
        <w:trPr>
          <w:trHeight w:val="283"/>
          <w:jc w:val="center"/>
        </w:trPr>
        <w:tc>
          <w:tcPr>
            <w:tcW w:w="5000" w:type="pct"/>
            <w:shd w:val="clear" w:color="auto" w:fill="F2F2F2" w:themeFill="background1" w:themeFillShade="F2"/>
            <w:vAlign w:val="center"/>
          </w:tcPr>
          <w:p w14:paraId="3622A390" w14:textId="77777777" w:rsidR="001867DA" w:rsidRPr="00A6562D" w:rsidRDefault="001867DA" w:rsidP="00427027">
            <w:pPr>
              <w:jc w:val="center"/>
              <w:rPr>
                <w:sz w:val="18"/>
                <w:szCs w:val="18"/>
              </w:rPr>
            </w:pPr>
            <w:r w:rsidRPr="00A6562D">
              <w:rPr>
                <w:sz w:val="18"/>
                <w:szCs w:val="18"/>
              </w:rPr>
              <w:t>Polityka ekologiczna państwa 2030 – strategia rozwoju w obszarze środowiska i gospodarki wodnej</w:t>
            </w:r>
          </w:p>
        </w:tc>
      </w:tr>
      <w:tr w:rsidR="001867DA" w:rsidRPr="00EF54B5" w14:paraId="46D45442" w14:textId="77777777" w:rsidTr="00427027">
        <w:trPr>
          <w:trHeight w:val="227"/>
          <w:jc w:val="center"/>
        </w:trPr>
        <w:tc>
          <w:tcPr>
            <w:tcW w:w="5000" w:type="pct"/>
            <w:shd w:val="clear" w:color="auto" w:fill="auto"/>
            <w:vAlign w:val="center"/>
          </w:tcPr>
          <w:p w14:paraId="4407141D" w14:textId="77777777" w:rsidR="001867DA" w:rsidRPr="00A6562D" w:rsidRDefault="001867DA" w:rsidP="00427027">
            <w:pPr>
              <w:rPr>
                <w:sz w:val="18"/>
                <w:szCs w:val="18"/>
              </w:rPr>
            </w:pPr>
            <w:r w:rsidRPr="00A6562D">
              <w:rPr>
                <w:sz w:val="18"/>
                <w:szCs w:val="18"/>
                <w:u w:val="single"/>
              </w:rPr>
              <w:t>Cel szczegółowy:</w:t>
            </w:r>
            <w:r w:rsidRPr="00A6562D">
              <w:rPr>
                <w:sz w:val="18"/>
                <w:szCs w:val="18"/>
              </w:rPr>
              <w:t xml:space="preserve"> Środowisko i zdrowie. Poprawa jakości środowiska i bezpieczeństwa ekologicznego:</w:t>
            </w:r>
          </w:p>
          <w:p w14:paraId="5E9B85CF" w14:textId="77777777" w:rsidR="001867DA" w:rsidRPr="00A6562D" w:rsidRDefault="001867DA" w:rsidP="00AE7A76">
            <w:pPr>
              <w:pStyle w:val="Akapitzlist"/>
              <w:numPr>
                <w:ilvl w:val="0"/>
                <w:numId w:val="31"/>
              </w:numPr>
              <w:ind w:left="447"/>
              <w:rPr>
                <w:sz w:val="18"/>
                <w:szCs w:val="18"/>
              </w:rPr>
            </w:pPr>
            <w:r w:rsidRPr="00A6562D">
              <w:rPr>
                <w:sz w:val="18"/>
                <w:szCs w:val="18"/>
              </w:rPr>
              <w:lastRenderedPageBreak/>
              <w:t>Kierunek interwencji: Zrównoważone gospodarowanie wodami, w tym zapewnienie dostępu do czystej wody dla społeczeństwa i gospodarki oraz osiągnięcie dobrego stanu wód.</w:t>
            </w:r>
          </w:p>
          <w:p w14:paraId="0F6937E9" w14:textId="1452D49C" w:rsidR="001867DA" w:rsidRPr="00A6562D" w:rsidRDefault="001867DA" w:rsidP="00AE7A76">
            <w:pPr>
              <w:pStyle w:val="Akapitzlist"/>
              <w:numPr>
                <w:ilvl w:val="0"/>
                <w:numId w:val="31"/>
              </w:numPr>
              <w:ind w:left="447"/>
              <w:rPr>
                <w:sz w:val="18"/>
                <w:szCs w:val="18"/>
              </w:rPr>
            </w:pPr>
            <w:r w:rsidRPr="00A6562D">
              <w:rPr>
                <w:sz w:val="18"/>
                <w:szCs w:val="18"/>
              </w:rPr>
              <w:t>Kierunek interwencji: Likwidacja źródeł emisji zanieczyszczeń do powietrza</w:t>
            </w:r>
            <w:r w:rsidR="00D3565B" w:rsidRPr="00A6562D">
              <w:rPr>
                <w:sz w:val="18"/>
                <w:szCs w:val="18"/>
              </w:rPr>
              <w:t>.</w:t>
            </w:r>
          </w:p>
          <w:p w14:paraId="529293BA" w14:textId="77777777" w:rsidR="001867DA" w:rsidRPr="00A6562D" w:rsidRDefault="001867DA" w:rsidP="00AE7A76">
            <w:pPr>
              <w:pStyle w:val="Akapitzlist"/>
              <w:numPr>
                <w:ilvl w:val="0"/>
                <w:numId w:val="31"/>
              </w:numPr>
              <w:ind w:left="447"/>
              <w:rPr>
                <w:sz w:val="18"/>
                <w:szCs w:val="18"/>
              </w:rPr>
            </w:pPr>
            <w:r w:rsidRPr="00A6562D">
              <w:rPr>
                <w:sz w:val="18"/>
                <w:szCs w:val="18"/>
              </w:rPr>
              <w:t>Kierunek interwencji: Ochrona powierzchni ziemi, w tym gleb.</w:t>
            </w:r>
          </w:p>
          <w:p w14:paraId="5C3A153E" w14:textId="77777777" w:rsidR="001867DA" w:rsidRPr="00A6562D" w:rsidRDefault="001867DA" w:rsidP="00AE7A76">
            <w:pPr>
              <w:pStyle w:val="Akapitzlist"/>
              <w:numPr>
                <w:ilvl w:val="0"/>
                <w:numId w:val="31"/>
              </w:numPr>
              <w:ind w:left="447"/>
              <w:rPr>
                <w:sz w:val="18"/>
                <w:szCs w:val="18"/>
              </w:rPr>
            </w:pPr>
            <w:r w:rsidRPr="00A6562D">
              <w:rPr>
                <w:sz w:val="18"/>
                <w:szCs w:val="18"/>
              </w:rPr>
              <w:t>Kierunek interwencji: Przeciwdziałanie zagrożeniom środowiska oraz zapewnienie bezpieczeństwa biologicznego, jądrowego i ochrony radiologicznej.</w:t>
            </w:r>
          </w:p>
          <w:p w14:paraId="3B4DE116" w14:textId="77777777" w:rsidR="001867DA" w:rsidRPr="00A6562D" w:rsidRDefault="001867DA" w:rsidP="00427027">
            <w:pPr>
              <w:rPr>
                <w:sz w:val="18"/>
                <w:szCs w:val="18"/>
              </w:rPr>
            </w:pPr>
            <w:r w:rsidRPr="00A6562D">
              <w:rPr>
                <w:sz w:val="18"/>
                <w:szCs w:val="18"/>
                <w:u w:val="single"/>
              </w:rPr>
              <w:t>Cel szczegółowy:</w:t>
            </w:r>
            <w:r w:rsidRPr="00A6562D">
              <w:rPr>
                <w:sz w:val="18"/>
                <w:szCs w:val="18"/>
              </w:rPr>
              <w:t xml:space="preserve"> Środowisko i gospodarka. Zrównoważone gospodarowanie zasobami środowiska:</w:t>
            </w:r>
          </w:p>
          <w:p w14:paraId="35C0E29B" w14:textId="77777777" w:rsidR="001867DA" w:rsidRPr="00A6562D" w:rsidRDefault="001867DA" w:rsidP="00AE7A76">
            <w:pPr>
              <w:pStyle w:val="Akapitzlist"/>
              <w:numPr>
                <w:ilvl w:val="0"/>
                <w:numId w:val="32"/>
              </w:numPr>
              <w:ind w:left="447"/>
              <w:rPr>
                <w:sz w:val="18"/>
                <w:szCs w:val="18"/>
              </w:rPr>
            </w:pPr>
            <w:r w:rsidRPr="00A6562D">
              <w:rPr>
                <w:sz w:val="18"/>
                <w:szCs w:val="18"/>
              </w:rPr>
              <w:t>Kierunek interwencji: Zarządzanie zasobami dziedzictwa przyrodniczego i kulturowego, w tym ochrona i poprawa stanu różnorodności biologicznej i krajobrazu.</w:t>
            </w:r>
          </w:p>
          <w:p w14:paraId="43C23770" w14:textId="77777777" w:rsidR="001867DA" w:rsidRPr="00A6562D" w:rsidRDefault="001867DA" w:rsidP="00AE7A76">
            <w:pPr>
              <w:pStyle w:val="Akapitzlist"/>
              <w:numPr>
                <w:ilvl w:val="0"/>
                <w:numId w:val="32"/>
              </w:numPr>
              <w:ind w:left="447"/>
              <w:rPr>
                <w:sz w:val="18"/>
                <w:szCs w:val="18"/>
              </w:rPr>
            </w:pPr>
            <w:r w:rsidRPr="00A6562D">
              <w:rPr>
                <w:sz w:val="18"/>
                <w:szCs w:val="18"/>
              </w:rPr>
              <w:t>Kierunek interwencji: Wspieranie wielofunkcyjnej i trwale zrównoważonej gospodarki leśnej.</w:t>
            </w:r>
          </w:p>
          <w:p w14:paraId="0CD5A972" w14:textId="77777777" w:rsidR="001867DA" w:rsidRPr="00A6562D" w:rsidRDefault="001867DA" w:rsidP="00AE7A76">
            <w:pPr>
              <w:pStyle w:val="Akapitzlist"/>
              <w:numPr>
                <w:ilvl w:val="0"/>
                <w:numId w:val="32"/>
              </w:numPr>
              <w:ind w:left="447"/>
              <w:rPr>
                <w:sz w:val="18"/>
                <w:szCs w:val="18"/>
              </w:rPr>
            </w:pPr>
            <w:r w:rsidRPr="00A6562D">
              <w:rPr>
                <w:sz w:val="18"/>
                <w:szCs w:val="18"/>
              </w:rPr>
              <w:t>Kierunek interwencji: Gospodarka odpadami w kierunku gospodarki o obiegu zamkniętym.</w:t>
            </w:r>
          </w:p>
          <w:p w14:paraId="7BD22126" w14:textId="77777777" w:rsidR="001867DA" w:rsidRPr="00A6562D" w:rsidRDefault="001867DA" w:rsidP="00AE7A76">
            <w:pPr>
              <w:pStyle w:val="Akapitzlist"/>
              <w:numPr>
                <w:ilvl w:val="0"/>
                <w:numId w:val="32"/>
              </w:numPr>
              <w:ind w:left="447"/>
              <w:rPr>
                <w:sz w:val="18"/>
                <w:szCs w:val="18"/>
              </w:rPr>
            </w:pPr>
            <w:r w:rsidRPr="00A6562D">
              <w:rPr>
                <w:sz w:val="18"/>
                <w:szCs w:val="18"/>
              </w:rPr>
              <w:t>Kierunek interwencji: Zarządzanie zasobami geologicznymi poprzez opracowanie i wdrożenie polityki surowcowej państwa.</w:t>
            </w:r>
          </w:p>
          <w:p w14:paraId="474EAB7C" w14:textId="77777777" w:rsidR="001867DA" w:rsidRPr="00A6562D" w:rsidRDefault="001867DA" w:rsidP="00AE7A76">
            <w:pPr>
              <w:pStyle w:val="Akapitzlist"/>
              <w:numPr>
                <w:ilvl w:val="0"/>
                <w:numId w:val="32"/>
              </w:numPr>
              <w:ind w:left="447"/>
              <w:rPr>
                <w:sz w:val="18"/>
                <w:szCs w:val="18"/>
              </w:rPr>
            </w:pPr>
            <w:r w:rsidRPr="00A6562D">
              <w:rPr>
                <w:sz w:val="18"/>
                <w:szCs w:val="18"/>
              </w:rPr>
              <w:t xml:space="preserve">Kierunek interwencji: Wspieranie wdrażania </w:t>
            </w:r>
            <w:proofErr w:type="spellStart"/>
            <w:r w:rsidRPr="00A6562D">
              <w:rPr>
                <w:sz w:val="18"/>
                <w:szCs w:val="18"/>
              </w:rPr>
              <w:t>ekoinnowacji</w:t>
            </w:r>
            <w:proofErr w:type="spellEnd"/>
            <w:r w:rsidRPr="00A6562D">
              <w:rPr>
                <w:sz w:val="18"/>
                <w:szCs w:val="18"/>
              </w:rPr>
              <w:t xml:space="preserve"> oraz upowszechnianie najlepszych dostępnych technik BAT.</w:t>
            </w:r>
          </w:p>
          <w:p w14:paraId="3015977A" w14:textId="77777777" w:rsidR="001867DA" w:rsidRPr="00A6562D" w:rsidRDefault="001867DA" w:rsidP="00427027">
            <w:pPr>
              <w:rPr>
                <w:sz w:val="18"/>
                <w:szCs w:val="18"/>
              </w:rPr>
            </w:pPr>
            <w:r w:rsidRPr="00A6562D">
              <w:rPr>
                <w:sz w:val="18"/>
                <w:szCs w:val="18"/>
                <w:u w:val="single"/>
              </w:rPr>
              <w:t>Cel szczegółowy:</w:t>
            </w:r>
            <w:r w:rsidRPr="00A6562D">
              <w:rPr>
                <w:sz w:val="18"/>
                <w:szCs w:val="18"/>
              </w:rPr>
              <w:t xml:space="preserve"> Środowisko i klimat. Łagodzenie zmian klimatu i adaptacja do nich oraz zarządzanie ryzykiem klęsk żywiołowych:</w:t>
            </w:r>
          </w:p>
          <w:p w14:paraId="4760FE95" w14:textId="77777777" w:rsidR="001867DA" w:rsidRPr="00A6562D" w:rsidRDefault="001867DA" w:rsidP="00AE7A76">
            <w:pPr>
              <w:pStyle w:val="Akapitzlist"/>
              <w:numPr>
                <w:ilvl w:val="0"/>
                <w:numId w:val="33"/>
              </w:numPr>
              <w:ind w:left="447"/>
              <w:rPr>
                <w:sz w:val="18"/>
                <w:szCs w:val="18"/>
              </w:rPr>
            </w:pPr>
            <w:r w:rsidRPr="00A6562D">
              <w:rPr>
                <w:sz w:val="18"/>
                <w:szCs w:val="18"/>
              </w:rPr>
              <w:t>Kierunek interwencji: Przeciwdziałanie zmianom klimatu.</w:t>
            </w:r>
          </w:p>
          <w:p w14:paraId="6F137D1B" w14:textId="77777777" w:rsidR="001867DA" w:rsidRPr="00A6562D" w:rsidRDefault="001867DA" w:rsidP="00AE7A76">
            <w:pPr>
              <w:pStyle w:val="Akapitzlist"/>
              <w:numPr>
                <w:ilvl w:val="0"/>
                <w:numId w:val="33"/>
              </w:numPr>
              <w:ind w:left="447"/>
              <w:rPr>
                <w:sz w:val="18"/>
                <w:szCs w:val="18"/>
              </w:rPr>
            </w:pPr>
            <w:r w:rsidRPr="00A6562D">
              <w:rPr>
                <w:sz w:val="18"/>
                <w:szCs w:val="18"/>
              </w:rPr>
              <w:t>Kierunek interwencji: Adaptacja do zmian klimatu i zarządzanie ryzykiem klęsk żywiołowych.</w:t>
            </w:r>
          </w:p>
          <w:p w14:paraId="59B372FD" w14:textId="77777777" w:rsidR="001867DA" w:rsidRPr="00A6562D" w:rsidRDefault="001867DA" w:rsidP="00427027">
            <w:pPr>
              <w:rPr>
                <w:sz w:val="18"/>
                <w:szCs w:val="18"/>
              </w:rPr>
            </w:pPr>
            <w:r w:rsidRPr="00A6562D">
              <w:rPr>
                <w:sz w:val="18"/>
                <w:szCs w:val="18"/>
                <w:u w:val="single"/>
              </w:rPr>
              <w:t>Cel szczegółowy:</w:t>
            </w:r>
            <w:r w:rsidRPr="00A6562D">
              <w:rPr>
                <w:sz w:val="18"/>
                <w:szCs w:val="18"/>
              </w:rPr>
              <w:t xml:space="preserve"> Środowisko i edukacja. Rozwijanie kompetencji (wiedzy, umiejętności i postaw) ekologicznych społeczeństwa:</w:t>
            </w:r>
          </w:p>
          <w:p w14:paraId="544F2941" w14:textId="77777777" w:rsidR="001867DA" w:rsidRPr="00A6562D" w:rsidRDefault="001867DA" w:rsidP="00AE7A76">
            <w:pPr>
              <w:pStyle w:val="Akapitzlist"/>
              <w:numPr>
                <w:ilvl w:val="0"/>
                <w:numId w:val="34"/>
              </w:numPr>
              <w:ind w:left="447"/>
              <w:rPr>
                <w:sz w:val="18"/>
                <w:szCs w:val="18"/>
              </w:rPr>
            </w:pPr>
            <w:r w:rsidRPr="00A6562D">
              <w:rPr>
                <w:sz w:val="18"/>
                <w:szCs w:val="18"/>
              </w:rPr>
              <w:t>Kierunek interwencji: Edukacja ekologiczna, w tym kształtowanie wzorców zrównoważonej konsumpcji.</w:t>
            </w:r>
          </w:p>
          <w:p w14:paraId="7BEE782E" w14:textId="77777777" w:rsidR="001867DA" w:rsidRPr="00A6562D" w:rsidRDefault="001867DA" w:rsidP="00427027">
            <w:pPr>
              <w:rPr>
                <w:sz w:val="18"/>
                <w:szCs w:val="18"/>
              </w:rPr>
            </w:pPr>
            <w:r w:rsidRPr="00A6562D">
              <w:rPr>
                <w:sz w:val="18"/>
                <w:szCs w:val="18"/>
                <w:u w:val="single"/>
              </w:rPr>
              <w:t>Cel szczegółowy:</w:t>
            </w:r>
            <w:r w:rsidRPr="00A6562D">
              <w:rPr>
                <w:sz w:val="18"/>
                <w:szCs w:val="18"/>
              </w:rPr>
              <w:t xml:space="preserve"> Środowisko i administracja. Poprawa efektywności funkcjonowania instrumentów ochrony środowiska:</w:t>
            </w:r>
          </w:p>
          <w:p w14:paraId="06856730" w14:textId="77777777" w:rsidR="001867DA" w:rsidRPr="00A6562D" w:rsidRDefault="001867DA" w:rsidP="00AE7A76">
            <w:pPr>
              <w:pStyle w:val="Akapitzlist"/>
              <w:numPr>
                <w:ilvl w:val="0"/>
                <w:numId w:val="34"/>
              </w:numPr>
              <w:ind w:left="447"/>
              <w:rPr>
                <w:sz w:val="18"/>
                <w:szCs w:val="18"/>
              </w:rPr>
            </w:pPr>
            <w:r w:rsidRPr="00A6562D">
              <w:rPr>
                <w:sz w:val="18"/>
                <w:szCs w:val="18"/>
              </w:rPr>
              <w:t>Kierunek interwencji: Usprawnienie systemu kontroli i zarządzania ochroną środowiska oraz doskonalenie systemu finansowania.</w:t>
            </w:r>
          </w:p>
        </w:tc>
      </w:tr>
      <w:tr w:rsidR="001867DA" w:rsidRPr="00EF54B5" w14:paraId="5F110B42" w14:textId="77777777" w:rsidTr="00427027">
        <w:trPr>
          <w:trHeight w:val="255"/>
          <w:jc w:val="center"/>
        </w:trPr>
        <w:tc>
          <w:tcPr>
            <w:tcW w:w="5000" w:type="pct"/>
            <w:shd w:val="clear" w:color="auto" w:fill="F2F2F2" w:themeFill="background1" w:themeFillShade="F2"/>
            <w:vAlign w:val="center"/>
          </w:tcPr>
          <w:p w14:paraId="5AB14E2D" w14:textId="77777777" w:rsidR="001867DA" w:rsidRPr="00A6562D" w:rsidRDefault="001867DA" w:rsidP="00427027">
            <w:pPr>
              <w:jc w:val="center"/>
              <w:rPr>
                <w:sz w:val="18"/>
                <w:szCs w:val="18"/>
              </w:rPr>
            </w:pPr>
            <w:r w:rsidRPr="00A6562D">
              <w:rPr>
                <w:sz w:val="18"/>
                <w:szCs w:val="18"/>
              </w:rPr>
              <w:lastRenderedPageBreak/>
              <w:t>Strategia na rzecz Odpowiedzialnego Rozwoju do roku 2020 (z perspektywą do 2030 r.)</w:t>
            </w:r>
          </w:p>
        </w:tc>
      </w:tr>
      <w:tr w:rsidR="001867DA" w:rsidRPr="00EF54B5" w14:paraId="19EE3226" w14:textId="77777777" w:rsidTr="00A6562D">
        <w:trPr>
          <w:trHeight w:val="2041"/>
          <w:jc w:val="center"/>
        </w:trPr>
        <w:tc>
          <w:tcPr>
            <w:tcW w:w="5000" w:type="pct"/>
            <w:vAlign w:val="center"/>
          </w:tcPr>
          <w:p w14:paraId="2BE9C6EF" w14:textId="77777777" w:rsidR="001867DA" w:rsidRPr="00A6562D" w:rsidRDefault="001867DA" w:rsidP="00427027">
            <w:pPr>
              <w:rPr>
                <w:sz w:val="18"/>
                <w:szCs w:val="18"/>
              </w:rPr>
            </w:pPr>
            <w:r w:rsidRPr="00A6562D">
              <w:rPr>
                <w:sz w:val="18"/>
                <w:szCs w:val="18"/>
              </w:rPr>
              <w:t>Obszar wpływający na osiągnięcie celów Strategii – Środowisko (określone kierunki interwencji)</w:t>
            </w:r>
          </w:p>
          <w:p w14:paraId="42817E24" w14:textId="77777777" w:rsidR="001867DA" w:rsidRPr="00A6562D" w:rsidRDefault="001867DA" w:rsidP="00AE7A76">
            <w:pPr>
              <w:numPr>
                <w:ilvl w:val="0"/>
                <w:numId w:val="26"/>
              </w:numPr>
              <w:ind w:left="447"/>
              <w:contextualSpacing/>
              <w:rPr>
                <w:sz w:val="18"/>
                <w:szCs w:val="18"/>
              </w:rPr>
            </w:pPr>
            <w:r w:rsidRPr="00A6562D">
              <w:rPr>
                <w:sz w:val="18"/>
                <w:szCs w:val="18"/>
              </w:rPr>
              <w:t>Zwiększenie dyspozycyjnych zasobów wodnych i osiągnięcie wysokiej jakości wód.</w:t>
            </w:r>
          </w:p>
          <w:p w14:paraId="7CD0F135" w14:textId="77777777" w:rsidR="001867DA" w:rsidRPr="00A6562D" w:rsidRDefault="001867DA" w:rsidP="00AE7A76">
            <w:pPr>
              <w:numPr>
                <w:ilvl w:val="0"/>
                <w:numId w:val="26"/>
              </w:numPr>
              <w:ind w:left="447"/>
              <w:contextualSpacing/>
              <w:rPr>
                <w:sz w:val="18"/>
                <w:szCs w:val="18"/>
              </w:rPr>
            </w:pPr>
            <w:r w:rsidRPr="00A6562D">
              <w:rPr>
                <w:sz w:val="18"/>
                <w:szCs w:val="18"/>
              </w:rPr>
              <w:t>Likwidacja źródeł emisji zanieczyszczeń powietrza lub istotne zmniejszenie ich oddziaływania.</w:t>
            </w:r>
          </w:p>
          <w:p w14:paraId="76C27F0D" w14:textId="77777777" w:rsidR="001867DA" w:rsidRPr="00A6562D" w:rsidRDefault="001867DA" w:rsidP="00AE7A76">
            <w:pPr>
              <w:numPr>
                <w:ilvl w:val="0"/>
                <w:numId w:val="26"/>
              </w:numPr>
              <w:ind w:left="447"/>
              <w:contextualSpacing/>
              <w:rPr>
                <w:sz w:val="18"/>
                <w:szCs w:val="18"/>
              </w:rPr>
            </w:pPr>
            <w:r w:rsidRPr="00A6562D">
              <w:rPr>
                <w:sz w:val="18"/>
                <w:szCs w:val="18"/>
              </w:rPr>
              <w:t>Zarządzanie zasobami dziedzictwa przyrodniczego.</w:t>
            </w:r>
          </w:p>
          <w:p w14:paraId="1E911F38" w14:textId="77777777" w:rsidR="001867DA" w:rsidRPr="00A6562D" w:rsidRDefault="001867DA" w:rsidP="00AE7A76">
            <w:pPr>
              <w:numPr>
                <w:ilvl w:val="0"/>
                <w:numId w:val="26"/>
              </w:numPr>
              <w:ind w:left="447"/>
              <w:contextualSpacing/>
              <w:rPr>
                <w:sz w:val="18"/>
                <w:szCs w:val="18"/>
              </w:rPr>
            </w:pPr>
            <w:r w:rsidRPr="00A6562D">
              <w:rPr>
                <w:sz w:val="18"/>
                <w:szCs w:val="18"/>
              </w:rPr>
              <w:t>Ochrona gleb przed degradacją.</w:t>
            </w:r>
          </w:p>
          <w:p w14:paraId="406766CF" w14:textId="77777777" w:rsidR="001867DA" w:rsidRPr="00A6562D" w:rsidRDefault="001867DA" w:rsidP="00AE7A76">
            <w:pPr>
              <w:numPr>
                <w:ilvl w:val="0"/>
                <w:numId w:val="26"/>
              </w:numPr>
              <w:ind w:left="447"/>
              <w:contextualSpacing/>
              <w:rPr>
                <w:sz w:val="18"/>
                <w:szCs w:val="18"/>
              </w:rPr>
            </w:pPr>
            <w:r w:rsidRPr="00A6562D">
              <w:rPr>
                <w:sz w:val="18"/>
                <w:szCs w:val="18"/>
              </w:rPr>
              <w:t>Zarządzanie zasobami geologicznymi (zapewnienie ochrony i racjonalnego użytkowania złóż).</w:t>
            </w:r>
          </w:p>
          <w:p w14:paraId="59DFE744" w14:textId="77777777" w:rsidR="001867DA" w:rsidRPr="00A6562D" w:rsidRDefault="001867DA" w:rsidP="00AE7A76">
            <w:pPr>
              <w:numPr>
                <w:ilvl w:val="0"/>
                <w:numId w:val="26"/>
              </w:numPr>
              <w:ind w:left="447"/>
              <w:contextualSpacing/>
              <w:rPr>
                <w:sz w:val="18"/>
                <w:szCs w:val="18"/>
              </w:rPr>
            </w:pPr>
            <w:r w:rsidRPr="00A6562D">
              <w:rPr>
                <w:sz w:val="18"/>
                <w:szCs w:val="18"/>
              </w:rPr>
              <w:t>Gospodarka odpadami zgodnie z hierarchią sposobów postępowania z odpadami.</w:t>
            </w:r>
          </w:p>
          <w:p w14:paraId="7DB81442" w14:textId="77777777" w:rsidR="001867DA" w:rsidRPr="00A6562D" w:rsidRDefault="001867DA" w:rsidP="00AE7A76">
            <w:pPr>
              <w:numPr>
                <w:ilvl w:val="0"/>
                <w:numId w:val="26"/>
              </w:numPr>
              <w:ind w:left="447"/>
              <w:contextualSpacing/>
              <w:rPr>
                <w:sz w:val="18"/>
                <w:szCs w:val="18"/>
              </w:rPr>
            </w:pPr>
            <w:r w:rsidRPr="00A6562D">
              <w:rPr>
                <w:sz w:val="18"/>
                <w:szCs w:val="18"/>
              </w:rPr>
              <w:t>Oddziaływanie na jakość życia w zakresie klimatu akustycznego i oddziaływania pól elektromagnetycznych (zapewnienie odpowiednich poziomów ochrony przed skutkami oddziaływań pól elektromagnetycznych).</w:t>
            </w:r>
          </w:p>
        </w:tc>
      </w:tr>
      <w:tr w:rsidR="001867DA" w:rsidRPr="00EF54B5" w14:paraId="30631273" w14:textId="77777777" w:rsidTr="00427027">
        <w:trPr>
          <w:trHeight w:val="20"/>
          <w:jc w:val="center"/>
        </w:trPr>
        <w:tc>
          <w:tcPr>
            <w:tcW w:w="5000" w:type="pct"/>
            <w:shd w:val="clear" w:color="auto" w:fill="F2F2F2" w:themeFill="background1" w:themeFillShade="F2"/>
            <w:vAlign w:val="center"/>
          </w:tcPr>
          <w:p w14:paraId="62068D2E" w14:textId="77777777" w:rsidR="001867DA" w:rsidRPr="00A6562D" w:rsidRDefault="001867DA" w:rsidP="00427027">
            <w:pPr>
              <w:jc w:val="center"/>
              <w:rPr>
                <w:sz w:val="18"/>
                <w:szCs w:val="18"/>
              </w:rPr>
            </w:pPr>
            <w:r w:rsidRPr="00A6562D">
              <w:rPr>
                <w:sz w:val="18"/>
                <w:szCs w:val="18"/>
              </w:rPr>
              <w:t>Program działań mających na celu zmniejszenie zanieczyszczenia wód azotanami pochodzącymi</w:t>
            </w:r>
            <w:r w:rsidRPr="00A6562D">
              <w:rPr>
                <w:sz w:val="18"/>
                <w:szCs w:val="18"/>
              </w:rPr>
              <w:br/>
              <w:t>ze źródeł rolniczych oraz zapobieganie dalszemu zanieczyszczeniu</w:t>
            </w:r>
          </w:p>
        </w:tc>
      </w:tr>
      <w:tr w:rsidR="001867DA" w:rsidRPr="00EF54B5" w14:paraId="7C3D8253" w14:textId="77777777" w:rsidTr="00A6562D">
        <w:trPr>
          <w:trHeight w:val="2154"/>
          <w:jc w:val="center"/>
        </w:trPr>
        <w:tc>
          <w:tcPr>
            <w:tcW w:w="5000" w:type="pct"/>
            <w:shd w:val="clear" w:color="auto" w:fill="auto"/>
            <w:vAlign w:val="center"/>
          </w:tcPr>
          <w:p w14:paraId="63C79F77" w14:textId="77777777" w:rsidR="001867DA" w:rsidRPr="00A6562D" w:rsidRDefault="001867DA" w:rsidP="00427027">
            <w:pPr>
              <w:rPr>
                <w:sz w:val="18"/>
                <w:szCs w:val="18"/>
              </w:rPr>
            </w:pPr>
            <w:r w:rsidRPr="00A6562D">
              <w:rPr>
                <w:sz w:val="18"/>
                <w:szCs w:val="18"/>
              </w:rPr>
              <w:t>Obszary szczególnie narażone na zanieczyszczenie azotanami pochodzenia rolniczego (OSN) zostały wyznaczone zgodnie z obowiązującą wszystkie kraje UE tzw. Dyrektywą Azotanową. Rolnicy, których działki położone są na (OSN) są obowiązani do wypełniania „Programu działań mających na celu zmniejszenie zanieczyszczenia wód azotanami pochodzącymi ze źródeł rolniczych oraz zapobieganie dalszemu zanieczyszczeniu”, który przyjęty został w dniu 12 lutego 2020 r. Rozporządzeniem Rady Ministrów (Dz. U. z 2020, poz. 243). Program działań określa m.in.: sposoby i warunki rolniczego wykorzystania nawozów azotowych w pobliżu wód, na terenach o dużym nachyleniu, a także na glebach zamarzniętych, zalanych wodą lub przykrytych śniegiem; terminy, w których dozwolone jest rolnicze wykorzystanie nawozów; warunki przechowywania nawozów naturalnych oraz postępowanie z odciekami, a także sposób obliczania wymaganej pojemności urządzeń do ich przechowywania; sposób ustalania rocznej dawki nawozów naturalnych; zasady planowania prawidłowego nawożenia azotem.</w:t>
            </w:r>
          </w:p>
        </w:tc>
      </w:tr>
      <w:tr w:rsidR="001867DA" w:rsidRPr="00EF54B5" w14:paraId="2E68295B" w14:textId="77777777" w:rsidTr="00427027">
        <w:trPr>
          <w:trHeight w:val="283"/>
          <w:jc w:val="center"/>
        </w:trPr>
        <w:tc>
          <w:tcPr>
            <w:tcW w:w="5000" w:type="pct"/>
            <w:shd w:val="clear" w:color="auto" w:fill="F2F2F2" w:themeFill="background1" w:themeFillShade="F2"/>
            <w:vAlign w:val="center"/>
          </w:tcPr>
          <w:p w14:paraId="5EBDB225" w14:textId="77777777" w:rsidR="001867DA" w:rsidRPr="00A6562D" w:rsidRDefault="001867DA" w:rsidP="00427027">
            <w:pPr>
              <w:jc w:val="center"/>
              <w:rPr>
                <w:sz w:val="18"/>
                <w:szCs w:val="18"/>
              </w:rPr>
            </w:pPr>
            <w:r w:rsidRPr="00A6562D">
              <w:rPr>
                <w:sz w:val="18"/>
                <w:szCs w:val="18"/>
              </w:rPr>
              <w:t>Krajowy plan na rzecz energii i klimatu na lata 2021-2030 (</w:t>
            </w:r>
            <w:proofErr w:type="spellStart"/>
            <w:r w:rsidRPr="00A6562D">
              <w:rPr>
                <w:sz w:val="18"/>
                <w:szCs w:val="18"/>
              </w:rPr>
              <w:t>KPEiK</w:t>
            </w:r>
            <w:proofErr w:type="spellEnd"/>
            <w:r w:rsidRPr="00A6562D">
              <w:rPr>
                <w:sz w:val="18"/>
                <w:szCs w:val="18"/>
              </w:rPr>
              <w:t>)</w:t>
            </w:r>
          </w:p>
        </w:tc>
      </w:tr>
      <w:tr w:rsidR="001867DA" w:rsidRPr="00EF54B5" w14:paraId="01208EED" w14:textId="77777777" w:rsidTr="00A6562D">
        <w:trPr>
          <w:trHeight w:val="1361"/>
          <w:jc w:val="center"/>
        </w:trPr>
        <w:tc>
          <w:tcPr>
            <w:tcW w:w="5000" w:type="pct"/>
            <w:vAlign w:val="center"/>
          </w:tcPr>
          <w:p w14:paraId="6D0761D2" w14:textId="77777777" w:rsidR="001867DA" w:rsidRPr="00A6562D" w:rsidRDefault="001867DA" w:rsidP="00AE7A76">
            <w:pPr>
              <w:pStyle w:val="Akapitzlist"/>
              <w:numPr>
                <w:ilvl w:val="0"/>
                <w:numId w:val="37"/>
              </w:numPr>
              <w:ind w:left="447"/>
              <w:rPr>
                <w:sz w:val="18"/>
                <w:szCs w:val="18"/>
              </w:rPr>
            </w:pPr>
            <w:proofErr w:type="spellStart"/>
            <w:r w:rsidRPr="00A6562D">
              <w:rPr>
                <w:sz w:val="18"/>
                <w:szCs w:val="18"/>
              </w:rPr>
              <w:t>KPEiK</w:t>
            </w:r>
            <w:proofErr w:type="spellEnd"/>
            <w:r w:rsidRPr="00A6562D">
              <w:rPr>
                <w:sz w:val="18"/>
                <w:szCs w:val="18"/>
              </w:rPr>
              <w:t xml:space="preserve"> przedstawia założenia i cele oraz polityki i działania na rzecz realizacji 5 wymiarów unii energetycznej: 1. Bezpieczeństwa energetycznego, 2. Wewnętrznego rynku energii, 3. Efektywności energetycznej, 4. Obniżenia emisyjności, 5. Badań naukowych, innowacji i konkurencyjności.</w:t>
            </w:r>
          </w:p>
          <w:p w14:paraId="64508C3B" w14:textId="55315AC1" w:rsidR="001867DA" w:rsidRPr="00A6562D" w:rsidRDefault="001867DA" w:rsidP="00AE7A76">
            <w:pPr>
              <w:pStyle w:val="Akapitzlist"/>
              <w:numPr>
                <w:ilvl w:val="0"/>
                <w:numId w:val="37"/>
              </w:numPr>
              <w:ind w:left="447"/>
              <w:rPr>
                <w:sz w:val="18"/>
                <w:szCs w:val="18"/>
              </w:rPr>
            </w:pPr>
            <w:r w:rsidRPr="00A6562D">
              <w:rPr>
                <w:sz w:val="18"/>
                <w:szCs w:val="18"/>
              </w:rPr>
              <w:t>„Krajowy plan na rzecz energii i klimatu na lata 2021-2030” wyznacza następujące cele klimatyczno-energetyczne na 2030 r.:</w:t>
            </w:r>
            <w:r w:rsidR="00D3565B" w:rsidRPr="00A6562D">
              <w:rPr>
                <w:sz w:val="18"/>
                <w:szCs w:val="18"/>
              </w:rPr>
              <w:t xml:space="preserve"> </w:t>
            </w:r>
            <w:r w:rsidRPr="00A6562D">
              <w:rPr>
                <w:sz w:val="18"/>
                <w:szCs w:val="18"/>
              </w:rPr>
              <w:t>redukcja emisji gazów cieplarnianych;</w:t>
            </w:r>
            <w:r w:rsidR="00D3565B" w:rsidRPr="00A6562D">
              <w:rPr>
                <w:sz w:val="18"/>
                <w:szCs w:val="18"/>
              </w:rPr>
              <w:t xml:space="preserve"> </w:t>
            </w:r>
            <w:r w:rsidRPr="00A6562D">
              <w:rPr>
                <w:sz w:val="18"/>
                <w:szCs w:val="18"/>
              </w:rPr>
              <w:t>wzrost udziału OZE w finalnym zużyciu energii;</w:t>
            </w:r>
            <w:r w:rsidR="00D3565B" w:rsidRPr="00A6562D">
              <w:rPr>
                <w:sz w:val="18"/>
                <w:szCs w:val="18"/>
              </w:rPr>
              <w:t xml:space="preserve"> </w:t>
            </w:r>
            <w:r w:rsidRPr="00A6562D">
              <w:rPr>
                <w:sz w:val="18"/>
                <w:szCs w:val="18"/>
              </w:rPr>
              <w:t>wzrost efektywności energetycznej;</w:t>
            </w:r>
            <w:r w:rsidR="00D3565B" w:rsidRPr="00A6562D">
              <w:rPr>
                <w:sz w:val="18"/>
                <w:szCs w:val="18"/>
              </w:rPr>
              <w:t xml:space="preserve"> </w:t>
            </w:r>
            <w:r w:rsidRPr="00A6562D">
              <w:rPr>
                <w:sz w:val="18"/>
                <w:szCs w:val="18"/>
              </w:rPr>
              <w:t>redukcja udziału węgla w produkcji energii.</w:t>
            </w:r>
          </w:p>
        </w:tc>
      </w:tr>
      <w:tr w:rsidR="001867DA" w:rsidRPr="00EF54B5" w14:paraId="7FF7406D" w14:textId="77777777" w:rsidTr="00427027">
        <w:trPr>
          <w:trHeight w:val="283"/>
          <w:jc w:val="center"/>
        </w:trPr>
        <w:tc>
          <w:tcPr>
            <w:tcW w:w="5000" w:type="pct"/>
            <w:shd w:val="clear" w:color="auto" w:fill="F2F2F2" w:themeFill="background1" w:themeFillShade="F2"/>
            <w:vAlign w:val="center"/>
          </w:tcPr>
          <w:p w14:paraId="5917C541" w14:textId="77777777" w:rsidR="001867DA" w:rsidRPr="00A6562D" w:rsidRDefault="001867DA" w:rsidP="00427027">
            <w:pPr>
              <w:jc w:val="center"/>
              <w:rPr>
                <w:sz w:val="18"/>
                <w:szCs w:val="18"/>
              </w:rPr>
            </w:pPr>
            <w:r w:rsidRPr="00A6562D">
              <w:rPr>
                <w:sz w:val="18"/>
                <w:szCs w:val="18"/>
              </w:rPr>
              <w:t>Polityka energetyczna Polski do 2040 roku</w:t>
            </w:r>
          </w:p>
        </w:tc>
      </w:tr>
      <w:tr w:rsidR="001867DA" w:rsidRPr="00EF54B5" w14:paraId="42FA421E" w14:textId="77777777" w:rsidTr="00427027">
        <w:trPr>
          <w:trHeight w:val="20"/>
          <w:jc w:val="center"/>
        </w:trPr>
        <w:tc>
          <w:tcPr>
            <w:tcW w:w="5000" w:type="pct"/>
            <w:vAlign w:val="center"/>
          </w:tcPr>
          <w:p w14:paraId="4B6F9DE4" w14:textId="77777777" w:rsidR="001867DA" w:rsidRPr="00A6562D" w:rsidRDefault="001867DA" w:rsidP="00427027">
            <w:pPr>
              <w:contextualSpacing/>
              <w:rPr>
                <w:sz w:val="18"/>
                <w:szCs w:val="18"/>
              </w:rPr>
            </w:pPr>
            <w:r w:rsidRPr="00A6562D">
              <w:rPr>
                <w:sz w:val="18"/>
                <w:szCs w:val="18"/>
              </w:rPr>
              <w:t>Poprzez realizację celów i działań wskazanych w PEP2040 przeprowadzona zostanie niskoemisyjna transformacja energetyczna przy aktywnej roli odbiorcy końcowego i zaangażowaniu krajowego przemysłu, dając impuls gospodarce, przy zapewnieniu bezpieczeństwa energetycznego, w sposób innowacyjny, akceptowalny społecznie</w:t>
            </w:r>
            <w:r w:rsidRPr="00A6562D">
              <w:rPr>
                <w:sz w:val="18"/>
                <w:szCs w:val="18"/>
              </w:rPr>
              <w:br/>
              <w:t>i z poszanowaniem środowiska oraz klimatu. Transformacja energetyczna Polski zostanie oparta na trzech filarach:</w:t>
            </w:r>
          </w:p>
          <w:p w14:paraId="14091D41" w14:textId="77777777" w:rsidR="001867DA" w:rsidRPr="00A6562D" w:rsidRDefault="001867DA" w:rsidP="00AE7A76">
            <w:pPr>
              <w:pStyle w:val="Akapitzlist"/>
              <w:numPr>
                <w:ilvl w:val="0"/>
                <w:numId w:val="45"/>
              </w:numPr>
              <w:ind w:left="447"/>
              <w:rPr>
                <w:sz w:val="18"/>
                <w:szCs w:val="18"/>
              </w:rPr>
            </w:pPr>
            <w:r w:rsidRPr="00A6562D">
              <w:rPr>
                <w:sz w:val="18"/>
                <w:szCs w:val="18"/>
              </w:rPr>
              <w:t>I FILAR – SPRAWIEDLIWA TRANSFORMACJA.</w:t>
            </w:r>
          </w:p>
          <w:p w14:paraId="3CB40FE5" w14:textId="77777777" w:rsidR="001867DA" w:rsidRPr="00A6562D" w:rsidRDefault="001867DA" w:rsidP="00AE7A76">
            <w:pPr>
              <w:pStyle w:val="Akapitzlist"/>
              <w:numPr>
                <w:ilvl w:val="0"/>
                <w:numId w:val="45"/>
              </w:numPr>
              <w:ind w:left="447"/>
              <w:rPr>
                <w:sz w:val="18"/>
                <w:szCs w:val="18"/>
              </w:rPr>
            </w:pPr>
            <w:r w:rsidRPr="00A6562D">
              <w:rPr>
                <w:sz w:val="18"/>
                <w:szCs w:val="18"/>
              </w:rPr>
              <w:lastRenderedPageBreak/>
              <w:t>II FILAR – ZEROEMISYJNY SYSTEM ENERGETYCZNY: To kierunek długoterminowy, w którym zmierza transformacja energetyczna. Zmniejszenie emisyjności sektora energetycznego będzie możliwe m.in. poprzez zwiększenie roli energetyki rozproszonej i obywatelskiej przy jednoczesnym zapewnieniu bezpieczeństwa energetycznego poprzez przejściowe stosowanie technologii energetycznych opartych m.in. na paliwach gazowych.</w:t>
            </w:r>
          </w:p>
          <w:p w14:paraId="62D29064" w14:textId="77777777" w:rsidR="001867DA" w:rsidRPr="00A6562D" w:rsidRDefault="001867DA" w:rsidP="00AE7A76">
            <w:pPr>
              <w:pStyle w:val="Akapitzlist"/>
              <w:numPr>
                <w:ilvl w:val="0"/>
                <w:numId w:val="45"/>
              </w:numPr>
              <w:ind w:left="447"/>
              <w:rPr>
                <w:sz w:val="18"/>
                <w:szCs w:val="18"/>
              </w:rPr>
            </w:pPr>
            <w:r w:rsidRPr="00A6562D">
              <w:rPr>
                <w:sz w:val="18"/>
                <w:szCs w:val="18"/>
              </w:rPr>
              <w:t>III FILAR – DOBRA JAKOŚĆ POWIETRZA: To cel, który dla odbiorców jest jedną z bardziej zauważalnych oznak odchodzenia od paliw kopalnych. Dzięki inwestycjom w transformację sektora ciepłowniczego (systemowego i indywidualnego), elektryfikację transportu oraz promowania domów pasywnych i zeroemisyjnych, wykorzystujących lokalne źródła energii, w widoczny sposób poprawi się jakość powietrza, która ma wpływ na zdrowie społeczeństwa. Kluczowym rezultatem transformacji odczuwalnym przez każdego obywatela będzie zapewnienie czystego powietrza w Polsce.</w:t>
            </w:r>
          </w:p>
        </w:tc>
      </w:tr>
      <w:tr w:rsidR="001867DA" w:rsidRPr="00EF54B5" w14:paraId="77E50BD9" w14:textId="77777777" w:rsidTr="00427027">
        <w:trPr>
          <w:trHeight w:val="20"/>
          <w:jc w:val="center"/>
        </w:trPr>
        <w:tc>
          <w:tcPr>
            <w:tcW w:w="5000" w:type="pct"/>
            <w:shd w:val="clear" w:color="auto" w:fill="F2F2F2" w:themeFill="background1" w:themeFillShade="F2"/>
            <w:vAlign w:val="center"/>
          </w:tcPr>
          <w:p w14:paraId="55BD9A56" w14:textId="5410BBFB" w:rsidR="001867DA" w:rsidRPr="00A6562D" w:rsidRDefault="001867DA" w:rsidP="00427027">
            <w:pPr>
              <w:jc w:val="center"/>
              <w:rPr>
                <w:sz w:val="18"/>
                <w:szCs w:val="18"/>
              </w:rPr>
            </w:pPr>
            <w:r w:rsidRPr="00A6562D">
              <w:rPr>
                <w:sz w:val="18"/>
                <w:szCs w:val="18"/>
              </w:rPr>
              <w:lastRenderedPageBreak/>
              <w:t>Strategiczny plan adaptacji dla</w:t>
            </w:r>
            <w:r w:rsidR="00A6562D" w:rsidRPr="00A6562D">
              <w:rPr>
                <w:sz w:val="18"/>
                <w:szCs w:val="18"/>
              </w:rPr>
              <w:t xml:space="preserve"> </w:t>
            </w:r>
            <w:r w:rsidRPr="00A6562D">
              <w:rPr>
                <w:sz w:val="18"/>
                <w:szCs w:val="18"/>
              </w:rPr>
              <w:t xml:space="preserve">sektorów i obszarów wrażliwych na zmiany klimatu do roku 2020 </w:t>
            </w:r>
          </w:p>
          <w:p w14:paraId="65D6AE2E" w14:textId="77777777" w:rsidR="001867DA" w:rsidRPr="00A6562D" w:rsidRDefault="001867DA" w:rsidP="00427027">
            <w:pPr>
              <w:jc w:val="center"/>
              <w:rPr>
                <w:sz w:val="18"/>
                <w:szCs w:val="18"/>
              </w:rPr>
            </w:pPr>
            <w:r w:rsidRPr="00A6562D">
              <w:rPr>
                <w:sz w:val="18"/>
                <w:szCs w:val="18"/>
              </w:rPr>
              <w:t>z perspektywą do roku 2030</w:t>
            </w:r>
          </w:p>
        </w:tc>
      </w:tr>
      <w:tr w:rsidR="001867DA" w:rsidRPr="00EF54B5" w14:paraId="62E613F3" w14:textId="77777777" w:rsidTr="00427027">
        <w:trPr>
          <w:trHeight w:val="20"/>
          <w:jc w:val="center"/>
        </w:trPr>
        <w:tc>
          <w:tcPr>
            <w:tcW w:w="5000" w:type="pct"/>
            <w:vAlign w:val="center"/>
          </w:tcPr>
          <w:p w14:paraId="29048EAD" w14:textId="77777777" w:rsidR="001867DA" w:rsidRPr="00A6562D" w:rsidRDefault="001867DA" w:rsidP="00427027">
            <w:pPr>
              <w:rPr>
                <w:sz w:val="18"/>
                <w:szCs w:val="18"/>
              </w:rPr>
            </w:pPr>
            <w:r w:rsidRPr="00A6562D">
              <w:rPr>
                <w:sz w:val="18"/>
                <w:szCs w:val="18"/>
              </w:rPr>
              <w:t>Cel 1. Zapewnienie bezpieczeństwa energetycznego i dobrego stanu środowiska:</w:t>
            </w:r>
          </w:p>
          <w:p w14:paraId="2EE24CA7" w14:textId="77777777" w:rsidR="001867DA" w:rsidRPr="00A6562D" w:rsidRDefault="001867DA" w:rsidP="00427027">
            <w:pPr>
              <w:numPr>
                <w:ilvl w:val="0"/>
                <w:numId w:val="10"/>
              </w:numPr>
              <w:ind w:left="447"/>
              <w:contextualSpacing/>
              <w:rPr>
                <w:sz w:val="18"/>
                <w:szCs w:val="18"/>
              </w:rPr>
            </w:pPr>
            <w:r w:rsidRPr="00A6562D">
              <w:rPr>
                <w:sz w:val="18"/>
                <w:szCs w:val="18"/>
              </w:rPr>
              <w:t>dostosowanie sektora gospodarki wodnej do zmian klimatu;</w:t>
            </w:r>
          </w:p>
          <w:p w14:paraId="3AA37949" w14:textId="77777777" w:rsidR="001867DA" w:rsidRPr="00A6562D" w:rsidRDefault="001867DA" w:rsidP="00427027">
            <w:pPr>
              <w:numPr>
                <w:ilvl w:val="0"/>
                <w:numId w:val="10"/>
              </w:numPr>
              <w:ind w:left="447"/>
              <w:contextualSpacing/>
              <w:rPr>
                <w:sz w:val="18"/>
                <w:szCs w:val="18"/>
              </w:rPr>
            </w:pPr>
            <w:r w:rsidRPr="00A6562D">
              <w:rPr>
                <w:sz w:val="18"/>
                <w:szCs w:val="18"/>
              </w:rPr>
              <w:t>dostosowanie sektora energetycznego do zmian klimatu;</w:t>
            </w:r>
          </w:p>
          <w:p w14:paraId="2C70BE76" w14:textId="77777777" w:rsidR="001867DA" w:rsidRPr="00A6562D" w:rsidRDefault="001867DA" w:rsidP="00427027">
            <w:pPr>
              <w:numPr>
                <w:ilvl w:val="0"/>
                <w:numId w:val="10"/>
              </w:numPr>
              <w:ind w:left="447"/>
              <w:contextualSpacing/>
              <w:rPr>
                <w:sz w:val="18"/>
                <w:szCs w:val="18"/>
              </w:rPr>
            </w:pPr>
            <w:r w:rsidRPr="00A6562D">
              <w:rPr>
                <w:sz w:val="18"/>
                <w:szCs w:val="18"/>
              </w:rPr>
              <w:t>ochrona różnorodności biologicznej i gospodarka leśna w kontekście zmian klimatu;</w:t>
            </w:r>
          </w:p>
          <w:p w14:paraId="7C477FA4" w14:textId="77777777" w:rsidR="001867DA" w:rsidRPr="00A6562D" w:rsidRDefault="001867DA" w:rsidP="00427027">
            <w:pPr>
              <w:numPr>
                <w:ilvl w:val="0"/>
                <w:numId w:val="10"/>
              </w:numPr>
              <w:ind w:left="447"/>
              <w:contextualSpacing/>
              <w:rPr>
                <w:sz w:val="18"/>
                <w:szCs w:val="18"/>
              </w:rPr>
            </w:pPr>
            <w:r w:rsidRPr="00A6562D">
              <w:rPr>
                <w:sz w:val="18"/>
                <w:szCs w:val="18"/>
              </w:rPr>
              <w:t>adaptacja do zamian klimatu w gospodarce przestrzennej i budownictwie;</w:t>
            </w:r>
          </w:p>
          <w:p w14:paraId="5DF8C16B" w14:textId="77777777" w:rsidR="001867DA" w:rsidRPr="00A6562D" w:rsidRDefault="001867DA" w:rsidP="00427027">
            <w:pPr>
              <w:numPr>
                <w:ilvl w:val="0"/>
                <w:numId w:val="10"/>
              </w:numPr>
              <w:ind w:left="447"/>
              <w:contextualSpacing/>
              <w:rPr>
                <w:sz w:val="18"/>
                <w:szCs w:val="18"/>
              </w:rPr>
            </w:pPr>
            <w:r w:rsidRPr="00A6562D">
              <w:rPr>
                <w:sz w:val="18"/>
                <w:szCs w:val="18"/>
              </w:rPr>
              <w:t>zapewnienie funkcjonowania skutecznego systemu ochrony zdrowia w warunkach zmian klimatu.</w:t>
            </w:r>
          </w:p>
          <w:p w14:paraId="2B21160A" w14:textId="77777777" w:rsidR="001867DA" w:rsidRPr="00A6562D" w:rsidRDefault="001867DA" w:rsidP="00427027">
            <w:pPr>
              <w:rPr>
                <w:sz w:val="18"/>
                <w:szCs w:val="18"/>
              </w:rPr>
            </w:pPr>
            <w:r w:rsidRPr="00A6562D">
              <w:rPr>
                <w:sz w:val="18"/>
                <w:szCs w:val="18"/>
              </w:rPr>
              <w:t>Cel 2. Skuteczna adaptacja do zmian klimatu na obszarach wiejskich:</w:t>
            </w:r>
          </w:p>
          <w:p w14:paraId="2F575440" w14:textId="77777777" w:rsidR="001867DA" w:rsidRPr="00A6562D" w:rsidRDefault="001867DA" w:rsidP="00427027">
            <w:pPr>
              <w:numPr>
                <w:ilvl w:val="0"/>
                <w:numId w:val="10"/>
              </w:numPr>
              <w:ind w:left="447"/>
              <w:contextualSpacing/>
              <w:rPr>
                <w:sz w:val="18"/>
                <w:szCs w:val="18"/>
              </w:rPr>
            </w:pPr>
            <w:r w:rsidRPr="00A6562D">
              <w:rPr>
                <w:sz w:val="18"/>
                <w:szCs w:val="18"/>
              </w:rPr>
              <w:t>stworzenie lokalnych systemów monitorowania i ostrzegania przed zagrożeniami;</w:t>
            </w:r>
          </w:p>
          <w:p w14:paraId="4447F431" w14:textId="77777777" w:rsidR="001867DA" w:rsidRPr="00A6562D" w:rsidRDefault="001867DA" w:rsidP="00427027">
            <w:pPr>
              <w:numPr>
                <w:ilvl w:val="0"/>
                <w:numId w:val="10"/>
              </w:numPr>
              <w:ind w:left="447"/>
              <w:contextualSpacing/>
              <w:rPr>
                <w:sz w:val="18"/>
                <w:szCs w:val="18"/>
              </w:rPr>
            </w:pPr>
            <w:r w:rsidRPr="00A6562D">
              <w:rPr>
                <w:sz w:val="18"/>
                <w:szCs w:val="18"/>
              </w:rPr>
              <w:t>organizacyjne i techniczne dostosowanie działalności rolniczej i rybackiej do zmian klimatu.</w:t>
            </w:r>
          </w:p>
          <w:p w14:paraId="176FC695" w14:textId="77777777" w:rsidR="001867DA" w:rsidRPr="00A6562D" w:rsidRDefault="001867DA" w:rsidP="00427027">
            <w:pPr>
              <w:rPr>
                <w:sz w:val="18"/>
                <w:szCs w:val="18"/>
              </w:rPr>
            </w:pPr>
            <w:r w:rsidRPr="00A6562D">
              <w:rPr>
                <w:sz w:val="18"/>
                <w:szCs w:val="18"/>
              </w:rPr>
              <w:t>Cel 3. Rozwój transportu w warunkach zmian klimatu:</w:t>
            </w:r>
          </w:p>
          <w:p w14:paraId="3622003F" w14:textId="77777777" w:rsidR="001867DA" w:rsidRPr="00A6562D" w:rsidRDefault="001867DA" w:rsidP="00427027">
            <w:pPr>
              <w:numPr>
                <w:ilvl w:val="0"/>
                <w:numId w:val="10"/>
              </w:numPr>
              <w:ind w:left="447"/>
              <w:contextualSpacing/>
              <w:rPr>
                <w:sz w:val="18"/>
                <w:szCs w:val="18"/>
              </w:rPr>
            </w:pPr>
            <w:r w:rsidRPr="00A6562D">
              <w:rPr>
                <w:sz w:val="18"/>
                <w:szCs w:val="18"/>
              </w:rPr>
              <w:t>wypracowywanie standardów konstrukcyjnych uwzględniających zmiany klimatu;</w:t>
            </w:r>
          </w:p>
          <w:p w14:paraId="51703A9E" w14:textId="77777777" w:rsidR="001867DA" w:rsidRPr="00A6562D" w:rsidRDefault="001867DA" w:rsidP="00427027">
            <w:pPr>
              <w:numPr>
                <w:ilvl w:val="0"/>
                <w:numId w:val="10"/>
              </w:numPr>
              <w:ind w:left="447"/>
              <w:contextualSpacing/>
              <w:rPr>
                <w:sz w:val="18"/>
                <w:szCs w:val="18"/>
              </w:rPr>
            </w:pPr>
            <w:r w:rsidRPr="00A6562D">
              <w:rPr>
                <w:sz w:val="18"/>
                <w:szCs w:val="18"/>
              </w:rPr>
              <w:t>zarządzanie szlakami komunikacyjnymi w warunkach zmian klimatu.</w:t>
            </w:r>
          </w:p>
          <w:p w14:paraId="59858F0C" w14:textId="77777777" w:rsidR="001867DA" w:rsidRPr="00A6562D" w:rsidRDefault="001867DA" w:rsidP="00427027">
            <w:pPr>
              <w:rPr>
                <w:sz w:val="18"/>
                <w:szCs w:val="18"/>
              </w:rPr>
            </w:pPr>
            <w:r w:rsidRPr="00A6562D">
              <w:rPr>
                <w:sz w:val="18"/>
                <w:szCs w:val="18"/>
              </w:rPr>
              <w:t>Cel 4. Zapewnienie zrównoważonego rozwoju regionalnego i lokalnego z uwzględnieniem zmian klimatu:</w:t>
            </w:r>
          </w:p>
          <w:p w14:paraId="73CD9C6B" w14:textId="46FE7FD3" w:rsidR="001867DA" w:rsidRPr="00A6562D" w:rsidRDefault="001867DA" w:rsidP="00427027">
            <w:pPr>
              <w:numPr>
                <w:ilvl w:val="0"/>
                <w:numId w:val="10"/>
              </w:numPr>
              <w:ind w:left="447"/>
              <w:contextualSpacing/>
              <w:rPr>
                <w:sz w:val="18"/>
                <w:szCs w:val="18"/>
              </w:rPr>
            </w:pPr>
            <w:r w:rsidRPr="00A6562D">
              <w:rPr>
                <w:sz w:val="18"/>
                <w:szCs w:val="18"/>
              </w:rPr>
              <w:t>monitoring stanu środowiska i systemy wczesnego ostrzegania i reagowania w kontekście zmian klimatu;</w:t>
            </w:r>
          </w:p>
          <w:p w14:paraId="31F6A5A4" w14:textId="77777777" w:rsidR="001867DA" w:rsidRPr="00A6562D" w:rsidRDefault="001867DA" w:rsidP="00427027">
            <w:pPr>
              <w:numPr>
                <w:ilvl w:val="0"/>
                <w:numId w:val="10"/>
              </w:numPr>
              <w:ind w:left="447"/>
              <w:contextualSpacing/>
              <w:rPr>
                <w:sz w:val="18"/>
                <w:szCs w:val="18"/>
              </w:rPr>
            </w:pPr>
            <w:r w:rsidRPr="00A6562D">
              <w:rPr>
                <w:sz w:val="18"/>
                <w:szCs w:val="18"/>
              </w:rPr>
              <w:t>miejska polityka przestrzenna uwzględniająca zmiany klimatu.</w:t>
            </w:r>
          </w:p>
          <w:p w14:paraId="5E3D464A" w14:textId="77777777" w:rsidR="001867DA" w:rsidRPr="00A6562D" w:rsidRDefault="001867DA" w:rsidP="00427027">
            <w:pPr>
              <w:rPr>
                <w:sz w:val="18"/>
                <w:szCs w:val="18"/>
              </w:rPr>
            </w:pPr>
            <w:r w:rsidRPr="00A6562D">
              <w:rPr>
                <w:sz w:val="18"/>
                <w:szCs w:val="18"/>
              </w:rPr>
              <w:t>Cel 5. Stymulowanie innowacji sprzyjających adaptacji do zmian klimatu promowanie innowacji na poziomie działań organizacyjnych i zarządczych sprzyjających adaptacji do zmian klimatu:</w:t>
            </w:r>
          </w:p>
          <w:p w14:paraId="6FBE6A2F" w14:textId="77777777" w:rsidR="001867DA" w:rsidRPr="00A6562D" w:rsidRDefault="001867DA" w:rsidP="00427027">
            <w:pPr>
              <w:numPr>
                <w:ilvl w:val="0"/>
                <w:numId w:val="10"/>
              </w:numPr>
              <w:ind w:left="447"/>
              <w:contextualSpacing/>
              <w:rPr>
                <w:sz w:val="18"/>
                <w:szCs w:val="18"/>
              </w:rPr>
            </w:pPr>
            <w:r w:rsidRPr="00A6562D">
              <w:rPr>
                <w:sz w:val="18"/>
                <w:szCs w:val="18"/>
              </w:rPr>
              <w:t>budowa systemu wsparcia innowacyjnych technologii sprzyjających adaptacji do zmian klimatu.</w:t>
            </w:r>
          </w:p>
          <w:p w14:paraId="76FC7D17" w14:textId="77777777" w:rsidR="001867DA" w:rsidRPr="00A6562D" w:rsidRDefault="001867DA" w:rsidP="00427027">
            <w:pPr>
              <w:rPr>
                <w:sz w:val="18"/>
                <w:szCs w:val="18"/>
              </w:rPr>
            </w:pPr>
            <w:r w:rsidRPr="00A6562D">
              <w:rPr>
                <w:sz w:val="18"/>
                <w:szCs w:val="18"/>
              </w:rPr>
              <w:t>Cel 6. Kształtowanie postaw społecznych sprzyjających adaptacji do zmian klimatu:</w:t>
            </w:r>
          </w:p>
          <w:p w14:paraId="4F57CA79" w14:textId="6FADD8F4" w:rsidR="001867DA" w:rsidRPr="00A6562D" w:rsidRDefault="001867DA" w:rsidP="00427027">
            <w:pPr>
              <w:numPr>
                <w:ilvl w:val="0"/>
                <w:numId w:val="10"/>
              </w:numPr>
              <w:ind w:left="447"/>
              <w:contextualSpacing/>
              <w:rPr>
                <w:sz w:val="18"/>
                <w:szCs w:val="18"/>
              </w:rPr>
            </w:pPr>
            <w:r w:rsidRPr="00A6562D">
              <w:rPr>
                <w:sz w:val="18"/>
                <w:szCs w:val="18"/>
              </w:rPr>
              <w:t xml:space="preserve">zwiększenie świadomości odnośnie </w:t>
            </w:r>
            <w:proofErr w:type="spellStart"/>
            <w:r w:rsidRPr="00A6562D">
              <w:rPr>
                <w:sz w:val="18"/>
                <w:szCs w:val="18"/>
              </w:rPr>
              <w:t>ryzyk</w:t>
            </w:r>
            <w:proofErr w:type="spellEnd"/>
            <w:r w:rsidRPr="00A6562D">
              <w:rPr>
                <w:sz w:val="18"/>
                <w:szCs w:val="18"/>
              </w:rPr>
              <w:t xml:space="preserve"> związanych ze zjawiskami ekstremalnymi</w:t>
            </w:r>
            <w:r w:rsidR="00A6562D">
              <w:rPr>
                <w:sz w:val="18"/>
                <w:szCs w:val="18"/>
              </w:rPr>
              <w:t>;</w:t>
            </w:r>
          </w:p>
          <w:p w14:paraId="75FF6C2E" w14:textId="77777777" w:rsidR="001867DA" w:rsidRPr="00A6562D" w:rsidRDefault="001867DA" w:rsidP="00427027">
            <w:pPr>
              <w:numPr>
                <w:ilvl w:val="0"/>
                <w:numId w:val="10"/>
              </w:numPr>
              <w:ind w:left="447"/>
              <w:contextualSpacing/>
              <w:rPr>
                <w:sz w:val="18"/>
                <w:szCs w:val="18"/>
              </w:rPr>
            </w:pPr>
            <w:r w:rsidRPr="00A6562D">
              <w:rPr>
                <w:sz w:val="18"/>
                <w:szCs w:val="18"/>
              </w:rPr>
              <w:t>ochrona grup szczególnie narażonych przed skutkami niekorzystnych zjawisk klimatycznych.</w:t>
            </w:r>
          </w:p>
        </w:tc>
      </w:tr>
      <w:tr w:rsidR="001867DA" w:rsidRPr="00EF54B5" w14:paraId="7DD75741" w14:textId="77777777" w:rsidTr="00A6562D">
        <w:trPr>
          <w:trHeight w:val="266"/>
          <w:jc w:val="center"/>
        </w:trPr>
        <w:tc>
          <w:tcPr>
            <w:tcW w:w="5000" w:type="pct"/>
            <w:shd w:val="clear" w:color="auto" w:fill="F2F2F2" w:themeFill="background1" w:themeFillShade="F2"/>
            <w:vAlign w:val="center"/>
          </w:tcPr>
          <w:p w14:paraId="2F983934" w14:textId="77777777" w:rsidR="001867DA" w:rsidRPr="00A6562D" w:rsidRDefault="001867DA" w:rsidP="00427027">
            <w:pPr>
              <w:jc w:val="center"/>
              <w:rPr>
                <w:sz w:val="18"/>
                <w:szCs w:val="18"/>
              </w:rPr>
            </w:pPr>
            <w:r w:rsidRPr="00A6562D">
              <w:rPr>
                <w:sz w:val="18"/>
                <w:szCs w:val="18"/>
              </w:rPr>
              <w:t>Plan przeciwdziałania skutkom suszy</w:t>
            </w:r>
          </w:p>
        </w:tc>
      </w:tr>
      <w:tr w:rsidR="001867DA" w:rsidRPr="00EF54B5" w14:paraId="09603817" w14:textId="77777777" w:rsidTr="00A6562D">
        <w:trPr>
          <w:trHeight w:val="266"/>
          <w:jc w:val="center"/>
        </w:trPr>
        <w:tc>
          <w:tcPr>
            <w:tcW w:w="5000" w:type="pct"/>
            <w:shd w:val="clear" w:color="auto" w:fill="auto"/>
            <w:vAlign w:val="center"/>
          </w:tcPr>
          <w:p w14:paraId="493B50DF" w14:textId="77777777" w:rsidR="001867DA" w:rsidRPr="00A6562D" w:rsidRDefault="001867DA" w:rsidP="00427027">
            <w:pPr>
              <w:rPr>
                <w:bCs/>
                <w:sz w:val="18"/>
                <w:szCs w:val="18"/>
              </w:rPr>
            </w:pPr>
            <w:r w:rsidRPr="00A6562D">
              <w:rPr>
                <w:bCs/>
                <w:sz w:val="18"/>
                <w:szCs w:val="18"/>
              </w:rPr>
              <w:t>Zgodnie z „Planem przeciwdziałania skutkom suszy” w celu przeciwdziałania skutkom suszy należy realizować działania wpływające zarówno na zabezpieczenie dostępu do wody przeznaczonej do spożycia i prowadzenia nawodnień, jak i poprzez zwiększenie odporności terenu na skutki suszy. Zwiększenie odporności terenu oznacza, iż dany teren ze względu na swoją specyfikę i wdrożone działania będzie reagował na suszę z opóźnieniem, bądź też skutki suszy na nim nie wystąpią. Działania, które będą wpływać na zwiększenie odporności terenu to:</w:t>
            </w:r>
          </w:p>
          <w:p w14:paraId="039A6963" w14:textId="77777777" w:rsidR="001867DA" w:rsidRPr="00A6562D" w:rsidRDefault="001867DA" w:rsidP="00AE7A76">
            <w:pPr>
              <w:numPr>
                <w:ilvl w:val="0"/>
                <w:numId w:val="28"/>
              </w:numPr>
              <w:ind w:left="447"/>
              <w:rPr>
                <w:bCs/>
                <w:sz w:val="18"/>
                <w:szCs w:val="18"/>
              </w:rPr>
            </w:pPr>
            <w:r w:rsidRPr="00A6562D">
              <w:rPr>
                <w:bCs/>
                <w:sz w:val="18"/>
                <w:szCs w:val="18"/>
              </w:rPr>
              <w:t>budowa oraz przebudowa urządzeń melioracyjnych,</w:t>
            </w:r>
          </w:p>
          <w:p w14:paraId="55C99D6E" w14:textId="77777777" w:rsidR="001867DA" w:rsidRPr="00A6562D" w:rsidRDefault="001867DA" w:rsidP="00AE7A76">
            <w:pPr>
              <w:numPr>
                <w:ilvl w:val="0"/>
                <w:numId w:val="28"/>
              </w:numPr>
              <w:ind w:left="447"/>
              <w:rPr>
                <w:bCs/>
                <w:sz w:val="18"/>
                <w:szCs w:val="18"/>
              </w:rPr>
            </w:pPr>
            <w:r w:rsidRPr="00A6562D">
              <w:rPr>
                <w:bCs/>
                <w:sz w:val="18"/>
                <w:szCs w:val="18"/>
              </w:rPr>
              <w:t>realizacja działań inwestycyjnych w zakresie kształtowania zasobów wodnych przez zwiększanie retencji,</w:t>
            </w:r>
          </w:p>
          <w:p w14:paraId="32A97415" w14:textId="77777777" w:rsidR="001867DA" w:rsidRPr="00A6562D" w:rsidRDefault="001867DA" w:rsidP="00AE7A76">
            <w:pPr>
              <w:numPr>
                <w:ilvl w:val="0"/>
                <w:numId w:val="28"/>
              </w:numPr>
              <w:ind w:left="447"/>
              <w:rPr>
                <w:bCs/>
                <w:sz w:val="18"/>
                <w:szCs w:val="18"/>
              </w:rPr>
            </w:pPr>
            <w:r w:rsidRPr="00A6562D">
              <w:rPr>
                <w:bCs/>
                <w:sz w:val="18"/>
                <w:szCs w:val="18"/>
              </w:rPr>
              <w:t>realizacja przedsięwzięć zmierzających do zwiększania i odtwarzania naturalnej retencji,</w:t>
            </w:r>
          </w:p>
          <w:p w14:paraId="29D70B6B" w14:textId="77777777" w:rsidR="001867DA" w:rsidRPr="00A6562D" w:rsidRDefault="001867DA" w:rsidP="00AE7A76">
            <w:pPr>
              <w:numPr>
                <w:ilvl w:val="0"/>
                <w:numId w:val="28"/>
              </w:numPr>
              <w:ind w:left="447"/>
              <w:rPr>
                <w:bCs/>
                <w:sz w:val="18"/>
                <w:szCs w:val="18"/>
              </w:rPr>
            </w:pPr>
            <w:r w:rsidRPr="00A6562D">
              <w:rPr>
                <w:bCs/>
                <w:sz w:val="18"/>
                <w:szCs w:val="18"/>
              </w:rPr>
              <w:t>zwiększenie ilości i czasu retencji wód na gruntach rolnych,</w:t>
            </w:r>
          </w:p>
          <w:p w14:paraId="39DDCDC8" w14:textId="77777777" w:rsidR="001867DA" w:rsidRPr="00A6562D" w:rsidRDefault="001867DA" w:rsidP="00AE7A76">
            <w:pPr>
              <w:numPr>
                <w:ilvl w:val="0"/>
                <w:numId w:val="28"/>
              </w:numPr>
              <w:ind w:left="447"/>
              <w:rPr>
                <w:bCs/>
                <w:sz w:val="18"/>
                <w:szCs w:val="18"/>
              </w:rPr>
            </w:pPr>
            <w:r w:rsidRPr="00A6562D">
              <w:rPr>
                <w:bCs/>
                <w:sz w:val="18"/>
                <w:szCs w:val="18"/>
              </w:rPr>
              <w:t>zwiększenie retencji naturalnej i sztucznej na gruntach leśnych,</w:t>
            </w:r>
          </w:p>
          <w:p w14:paraId="0D2C3731" w14:textId="77777777" w:rsidR="001867DA" w:rsidRPr="00A6562D" w:rsidRDefault="001867DA" w:rsidP="00AE7A76">
            <w:pPr>
              <w:numPr>
                <w:ilvl w:val="0"/>
                <w:numId w:val="28"/>
              </w:numPr>
              <w:ind w:left="447"/>
              <w:rPr>
                <w:bCs/>
                <w:sz w:val="18"/>
                <w:szCs w:val="18"/>
              </w:rPr>
            </w:pPr>
            <w:r w:rsidRPr="00A6562D">
              <w:rPr>
                <w:bCs/>
                <w:sz w:val="18"/>
                <w:szCs w:val="18"/>
              </w:rPr>
              <w:t>retencja i zagospodarowanie wód opadowo-roztopowych na terenach zurbanizowanych.</w:t>
            </w:r>
          </w:p>
          <w:p w14:paraId="744E1BDA" w14:textId="77777777" w:rsidR="001867DA" w:rsidRPr="00A6562D" w:rsidRDefault="001867DA" w:rsidP="00427027">
            <w:pPr>
              <w:rPr>
                <w:bCs/>
                <w:sz w:val="18"/>
                <w:szCs w:val="18"/>
              </w:rPr>
            </w:pPr>
            <w:r w:rsidRPr="00A6562D">
              <w:rPr>
                <w:bCs/>
                <w:sz w:val="18"/>
                <w:szCs w:val="18"/>
              </w:rPr>
              <w:t>Do grupy działań formalnych i edukacyjnych zaliczono rozwiązania umożliwiające zarządzanie zjawiskiem suszy np.: poprzez jej monitorowanie, rekompensowanie poniesionych strat, zarządzanie zasobami wodnymi, czy też właściwe zarządzanie w sytuacjach, gdy zjawisko suszy osiąga rozmiar klęski żywiołowej. Działania edukacyjne to przede wszystkim zwiększanie świadomości i kształtowanie wiedzy na temat:</w:t>
            </w:r>
          </w:p>
          <w:p w14:paraId="738F7E37" w14:textId="77777777" w:rsidR="001867DA" w:rsidRPr="00A6562D" w:rsidRDefault="001867DA" w:rsidP="00AE7A76">
            <w:pPr>
              <w:numPr>
                <w:ilvl w:val="0"/>
                <w:numId w:val="29"/>
              </w:numPr>
              <w:ind w:left="447"/>
              <w:rPr>
                <w:bCs/>
                <w:sz w:val="18"/>
                <w:szCs w:val="18"/>
              </w:rPr>
            </w:pPr>
            <w:r w:rsidRPr="00A6562D">
              <w:rPr>
                <w:bCs/>
                <w:sz w:val="18"/>
                <w:szCs w:val="18"/>
              </w:rPr>
              <w:t>suszy - jej powstawania oraz możliwych do wystąpienia skutków,</w:t>
            </w:r>
          </w:p>
          <w:p w14:paraId="62EA0647" w14:textId="77777777" w:rsidR="001867DA" w:rsidRPr="00A6562D" w:rsidRDefault="001867DA" w:rsidP="00AE7A76">
            <w:pPr>
              <w:numPr>
                <w:ilvl w:val="0"/>
                <w:numId w:val="29"/>
              </w:numPr>
              <w:ind w:left="447"/>
              <w:rPr>
                <w:bCs/>
                <w:sz w:val="18"/>
                <w:szCs w:val="18"/>
              </w:rPr>
            </w:pPr>
            <w:r w:rsidRPr="00A6562D">
              <w:rPr>
                <w:bCs/>
                <w:sz w:val="18"/>
                <w:szCs w:val="18"/>
              </w:rPr>
              <w:t>wprowadzania w życie codzienne rozwiązań oszczędzających wodę,</w:t>
            </w:r>
          </w:p>
          <w:p w14:paraId="5E6FFD95" w14:textId="29588331" w:rsidR="001867DA" w:rsidRPr="00A6562D" w:rsidRDefault="001867DA" w:rsidP="00427027">
            <w:pPr>
              <w:numPr>
                <w:ilvl w:val="0"/>
                <w:numId w:val="29"/>
              </w:numPr>
              <w:ind w:left="447"/>
              <w:rPr>
                <w:bCs/>
                <w:sz w:val="18"/>
                <w:szCs w:val="18"/>
              </w:rPr>
            </w:pPr>
            <w:r w:rsidRPr="00A6562D">
              <w:rPr>
                <w:bCs/>
                <w:sz w:val="18"/>
                <w:szCs w:val="18"/>
              </w:rPr>
              <w:t>możliwości retencjonowania wody.</w:t>
            </w:r>
          </w:p>
        </w:tc>
      </w:tr>
      <w:tr w:rsidR="001867DA" w:rsidRPr="00EF54B5" w14:paraId="03D68145" w14:textId="77777777" w:rsidTr="00A6562D">
        <w:trPr>
          <w:trHeight w:val="266"/>
          <w:jc w:val="center"/>
        </w:trPr>
        <w:tc>
          <w:tcPr>
            <w:tcW w:w="5000" w:type="pct"/>
            <w:shd w:val="clear" w:color="auto" w:fill="F2F2F2" w:themeFill="background1" w:themeFillShade="F2"/>
            <w:vAlign w:val="center"/>
          </w:tcPr>
          <w:p w14:paraId="4B54809A" w14:textId="77777777" w:rsidR="001867DA" w:rsidRPr="00A6562D" w:rsidRDefault="001867DA" w:rsidP="00427027">
            <w:pPr>
              <w:jc w:val="center"/>
              <w:rPr>
                <w:sz w:val="18"/>
                <w:szCs w:val="18"/>
              </w:rPr>
            </w:pPr>
            <w:r w:rsidRPr="00A6562D">
              <w:rPr>
                <w:sz w:val="18"/>
                <w:szCs w:val="18"/>
              </w:rPr>
              <w:t>Strategia Zrównoważonego Rozwoju Transportu do 2030 roku</w:t>
            </w:r>
          </w:p>
        </w:tc>
      </w:tr>
      <w:tr w:rsidR="001867DA" w:rsidRPr="00EF54B5" w14:paraId="314EDD3F" w14:textId="77777777" w:rsidTr="00A6562D">
        <w:trPr>
          <w:trHeight w:val="266"/>
          <w:jc w:val="center"/>
        </w:trPr>
        <w:tc>
          <w:tcPr>
            <w:tcW w:w="5000" w:type="pct"/>
            <w:shd w:val="clear" w:color="auto" w:fill="auto"/>
            <w:vAlign w:val="center"/>
          </w:tcPr>
          <w:p w14:paraId="5729E811" w14:textId="77777777" w:rsidR="001867DA" w:rsidRPr="00A6562D" w:rsidRDefault="001867DA" w:rsidP="00AE7A76">
            <w:pPr>
              <w:pStyle w:val="Akapitzlist"/>
              <w:numPr>
                <w:ilvl w:val="0"/>
                <w:numId w:val="35"/>
              </w:numPr>
              <w:ind w:left="447"/>
              <w:rPr>
                <w:sz w:val="18"/>
                <w:szCs w:val="18"/>
              </w:rPr>
            </w:pPr>
            <w:r w:rsidRPr="00A6562D">
              <w:rPr>
                <w:sz w:val="18"/>
                <w:szCs w:val="18"/>
              </w:rPr>
              <w:t>Kierunek interwencji 3: zmiany w indywidualnej i zbiorowej mobilności.</w:t>
            </w:r>
          </w:p>
          <w:p w14:paraId="7DB8B042" w14:textId="77777777" w:rsidR="001867DA" w:rsidRPr="00A6562D" w:rsidRDefault="001867DA" w:rsidP="00AE7A76">
            <w:pPr>
              <w:pStyle w:val="Akapitzlist"/>
              <w:numPr>
                <w:ilvl w:val="0"/>
                <w:numId w:val="35"/>
              </w:numPr>
              <w:ind w:left="447"/>
              <w:rPr>
                <w:sz w:val="18"/>
                <w:szCs w:val="18"/>
              </w:rPr>
            </w:pPr>
            <w:r w:rsidRPr="00A6562D">
              <w:rPr>
                <w:sz w:val="18"/>
                <w:szCs w:val="18"/>
              </w:rPr>
              <w:t>Kierunek interwencji 5: ograniczanie negatywnego wpływu transportu na środowisko.</w:t>
            </w:r>
          </w:p>
        </w:tc>
      </w:tr>
      <w:tr w:rsidR="001867DA" w:rsidRPr="00EF54B5" w14:paraId="12F927C4" w14:textId="77777777" w:rsidTr="00A6562D">
        <w:trPr>
          <w:trHeight w:val="266"/>
          <w:jc w:val="center"/>
        </w:trPr>
        <w:tc>
          <w:tcPr>
            <w:tcW w:w="5000" w:type="pct"/>
            <w:shd w:val="clear" w:color="auto" w:fill="F2F2F2" w:themeFill="background1" w:themeFillShade="F2"/>
            <w:vAlign w:val="center"/>
          </w:tcPr>
          <w:p w14:paraId="398A8ABC" w14:textId="77777777" w:rsidR="001867DA" w:rsidRPr="00A6562D" w:rsidRDefault="001867DA" w:rsidP="00427027">
            <w:pPr>
              <w:jc w:val="center"/>
              <w:rPr>
                <w:sz w:val="18"/>
                <w:szCs w:val="18"/>
              </w:rPr>
            </w:pPr>
            <w:bookmarkStart w:id="1010" w:name="_Hlk132544950"/>
            <w:r w:rsidRPr="00A6562D">
              <w:rPr>
                <w:sz w:val="18"/>
                <w:szCs w:val="18"/>
              </w:rPr>
              <w:t>VI aktualizacja „Krajowego Programu Oczyszczania Ścieków Komunalnych”</w:t>
            </w:r>
            <w:bookmarkEnd w:id="1010"/>
            <w:r w:rsidRPr="00A6562D">
              <w:rPr>
                <w:sz w:val="18"/>
                <w:szCs w:val="18"/>
              </w:rPr>
              <w:t xml:space="preserve"> (AKPOŚK 2022)</w:t>
            </w:r>
          </w:p>
        </w:tc>
      </w:tr>
      <w:tr w:rsidR="001867DA" w:rsidRPr="00EF54B5" w14:paraId="199FF36E" w14:textId="77777777" w:rsidTr="00427027">
        <w:trPr>
          <w:trHeight w:val="20"/>
          <w:jc w:val="center"/>
        </w:trPr>
        <w:tc>
          <w:tcPr>
            <w:tcW w:w="5000" w:type="pct"/>
            <w:vAlign w:val="center"/>
          </w:tcPr>
          <w:p w14:paraId="7B773908" w14:textId="43ADC75E" w:rsidR="001867DA" w:rsidRPr="00A6562D" w:rsidRDefault="001867DA" w:rsidP="00427027">
            <w:pPr>
              <w:numPr>
                <w:ilvl w:val="0"/>
                <w:numId w:val="11"/>
              </w:numPr>
              <w:ind w:left="457"/>
              <w:contextualSpacing/>
              <w:rPr>
                <w:sz w:val="18"/>
                <w:szCs w:val="18"/>
              </w:rPr>
            </w:pPr>
            <w:r w:rsidRPr="00A6562D">
              <w:rPr>
                <w:sz w:val="18"/>
                <w:szCs w:val="18"/>
              </w:rPr>
              <w:t>Dostosowanie wydajności oczyszczalni do odbioru 100 % zanieczyszczeń powstających w aglomeracji.</w:t>
            </w:r>
          </w:p>
          <w:p w14:paraId="27D3D5E7" w14:textId="77777777" w:rsidR="001867DA" w:rsidRPr="00A6562D" w:rsidRDefault="001867DA" w:rsidP="00427027">
            <w:pPr>
              <w:numPr>
                <w:ilvl w:val="0"/>
                <w:numId w:val="11"/>
              </w:numPr>
              <w:ind w:left="457"/>
              <w:contextualSpacing/>
              <w:rPr>
                <w:sz w:val="18"/>
                <w:szCs w:val="18"/>
              </w:rPr>
            </w:pPr>
            <w:r w:rsidRPr="00A6562D">
              <w:rPr>
                <w:sz w:val="18"/>
                <w:szCs w:val="18"/>
              </w:rPr>
              <w:t>Zastosowanie odpowiednich technologii oczyszczania ścieków gwarantujących osiągnięcie wymaganych standardów oczyszczania ścieków.</w:t>
            </w:r>
          </w:p>
          <w:p w14:paraId="04C1CB46" w14:textId="77777777" w:rsidR="001867DA" w:rsidRPr="00A6562D" w:rsidRDefault="001867DA" w:rsidP="00427027">
            <w:pPr>
              <w:numPr>
                <w:ilvl w:val="0"/>
                <w:numId w:val="11"/>
              </w:numPr>
              <w:ind w:left="457"/>
              <w:contextualSpacing/>
              <w:rPr>
                <w:sz w:val="18"/>
                <w:szCs w:val="18"/>
              </w:rPr>
            </w:pPr>
            <w:r w:rsidRPr="00A6562D">
              <w:rPr>
                <w:sz w:val="18"/>
                <w:szCs w:val="18"/>
              </w:rPr>
              <w:t>Wyposażenia aglomeracji w systemy zbierania ścieków komunalnych umożliwiającej spełnienie blisko 100 % poziomu obsługi.</w:t>
            </w:r>
          </w:p>
        </w:tc>
      </w:tr>
      <w:tr w:rsidR="001867DA" w:rsidRPr="00EF54B5" w14:paraId="4D8BA2E4" w14:textId="77777777" w:rsidTr="00427027">
        <w:trPr>
          <w:trHeight w:val="283"/>
          <w:jc w:val="center"/>
        </w:trPr>
        <w:tc>
          <w:tcPr>
            <w:tcW w:w="5000" w:type="pct"/>
            <w:shd w:val="clear" w:color="auto" w:fill="F2F2F2" w:themeFill="background1" w:themeFillShade="F2"/>
            <w:vAlign w:val="center"/>
          </w:tcPr>
          <w:p w14:paraId="284A82E0" w14:textId="4C082197" w:rsidR="001867DA" w:rsidRPr="00A6562D" w:rsidRDefault="001867DA" w:rsidP="00427027">
            <w:pPr>
              <w:jc w:val="center"/>
              <w:rPr>
                <w:sz w:val="18"/>
                <w:szCs w:val="18"/>
              </w:rPr>
            </w:pPr>
            <w:r w:rsidRPr="00A6562D">
              <w:rPr>
                <w:sz w:val="18"/>
                <w:szCs w:val="18"/>
              </w:rPr>
              <w:lastRenderedPageBreak/>
              <w:t>Plan gospodarowania wodami na obszarze dorzecza Odry</w:t>
            </w:r>
          </w:p>
        </w:tc>
      </w:tr>
      <w:tr w:rsidR="001867DA" w:rsidRPr="00EF54B5" w14:paraId="3F6119B3" w14:textId="77777777" w:rsidTr="00427027">
        <w:trPr>
          <w:trHeight w:val="20"/>
          <w:jc w:val="center"/>
        </w:trPr>
        <w:tc>
          <w:tcPr>
            <w:tcW w:w="5000" w:type="pct"/>
            <w:vAlign w:val="center"/>
          </w:tcPr>
          <w:p w14:paraId="00F4E4AA" w14:textId="77777777" w:rsidR="001867DA" w:rsidRPr="00A6562D" w:rsidRDefault="001867DA" w:rsidP="00427027">
            <w:pPr>
              <w:numPr>
                <w:ilvl w:val="0"/>
                <w:numId w:val="12"/>
              </w:numPr>
              <w:ind w:left="457"/>
              <w:contextualSpacing/>
              <w:rPr>
                <w:sz w:val="18"/>
                <w:szCs w:val="18"/>
              </w:rPr>
            </w:pPr>
            <w:r w:rsidRPr="00A6562D">
              <w:rPr>
                <w:sz w:val="18"/>
                <w:szCs w:val="18"/>
              </w:rPr>
              <w:t>Badanie i monitorowanie środowiska wodnego.</w:t>
            </w:r>
          </w:p>
          <w:p w14:paraId="4DF50D72" w14:textId="77777777" w:rsidR="001867DA" w:rsidRPr="00A6562D" w:rsidRDefault="001867DA" w:rsidP="00427027">
            <w:pPr>
              <w:numPr>
                <w:ilvl w:val="0"/>
                <w:numId w:val="12"/>
              </w:numPr>
              <w:ind w:left="457"/>
              <w:contextualSpacing/>
              <w:rPr>
                <w:sz w:val="18"/>
                <w:szCs w:val="18"/>
              </w:rPr>
            </w:pPr>
            <w:r w:rsidRPr="00A6562D">
              <w:rPr>
                <w:sz w:val="18"/>
                <w:szCs w:val="18"/>
              </w:rPr>
              <w:t>Działania wynikające z konieczności porządkowania systemu gospodarki ściekowej.</w:t>
            </w:r>
          </w:p>
          <w:p w14:paraId="4D11B764" w14:textId="77777777" w:rsidR="001867DA" w:rsidRPr="00A6562D" w:rsidRDefault="001867DA" w:rsidP="00427027">
            <w:pPr>
              <w:numPr>
                <w:ilvl w:val="0"/>
                <w:numId w:val="12"/>
              </w:numPr>
              <w:ind w:left="457"/>
              <w:contextualSpacing/>
              <w:rPr>
                <w:sz w:val="18"/>
                <w:szCs w:val="18"/>
              </w:rPr>
            </w:pPr>
            <w:r w:rsidRPr="00A6562D">
              <w:rPr>
                <w:sz w:val="18"/>
                <w:szCs w:val="18"/>
              </w:rPr>
              <w:t>Kontrola użytkowników prywatnych i przedsiębiorstw.</w:t>
            </w:r>
          </w:p>
          <w:p w14:paraId="77F1B4C6" w14:textId="77777777" w:rsidR="009863DE" w:rsidRPr="00A6562D" w:rsidRDefault="009863DE" w:rsidP="009863DE">
            <w:pPr>
              <w:numPr>
                <w:ilvl w:val="0"/>
                <w:numId w:val="12"/>
              </w:numPr>
              <w:ind w:left="457"/>
              <w:contextualSpacing/>
              <w:rPr>
                <w:sz w:val="18"/>
                <w:szCs w:val="18"/>
              </w:rPr>
            </w:pPr>
            <w:r w:rsidRPr="00A6562D">
              <w:rPr>
                <w:sz w:val="18"/>
                <w:szCs w:val="18"/>
              </w:rPr>
              <w:t>Ograniczenie odpływu biogenów z terenów rolniczych.</w:t>
            </w:r>
          </w:p>
          <w:p w14:paraId="3BB548A0" w14:textId="77777777" w:rsidR="001867DA" w:rsidRPr="00A6562D" w:rsidRDefault="001867DA" w:rsidP="00427027">
            <w:pPr>
              <w:numPr>
                <w:ilvl w:val="0"/>
                <w:numId w:val="12"/>
              </w:numPr>
              <w:ind w:left="457"/>
              <w:contextualSpacing/>
              <w:rPr>
                <w:sz w:val="18"/>
                <w:szCs w:val="18"/>
              </w:rPr>
            </w:pPr>
            <w:r w:rsidRPr="00A6562D">
              <w:rPr>
                <w:sz w:val="18"/>
                <w:szCs w:val="18"/>
              </w:rPr>
              <w:t>Kształtowanie naturalnych warunków hydrologicznych oraz ochrona i zachowanie ekosystemów oraz różnorodności biologicznej.</w:t>
            </w:r>
          </w:p>
          <w:p w14:paraId="5ED7DF19" w14:textId="77777777" w:rsidR="001867DA" w:rsidRPr="00A6562D" w:rsidRDefault="001867DA" w:rsidP="00427027">
            <w:pPr>
              <w:numPr>
                <w:ilvl w:val="0"/>
                <w:numId w:val="12"/>
              </w:numPr>
              <w:ind w:left="457"/>
              <w:contextualSpacing/>
              <w:rPr>
                <w:sz w:val="18"/>
                <w:szCs w:val="18"/>
              </w:rPr>
            </w:pPr>
            <w:r w:rsidRPr="00A6562D">
              <w:rPr>
                <w:sz w:val="18"/>
                <w:szCs w:val="18"/>
              </w:rPr>
              <w:t>Ograniczenie rozprzestrzeniania zanieczyszczeń.</w:t>
            </w:r>
          </w:p>
          <w:p w14:paraId="1A96B254" w14:textId="77777777" w:rsidR="001867DA" w:rsidRPr="00A6562D" w:rsidRDefault="001867DA" w:rsidP="00427027">
            <w:pPr>
              <w:numPr>
                <w:ilvl w:val="0"/>
                <w:numId w:val="12"/>
              </w:numPr>
              <w:ind w:left="457"/>
              <w:contextualSpacing/>
              <w:rPr>
                <w:sz w:val="18"/>
                <w:szCs w:val="18"/>
              </w:rPr>
            </w:pPr>
            <w:r w:rsidRPr="00A6562D">
              <w:rPr>
                <w:sz w:val="18"/>
                <w:szCs w:val="18"/>
              </w:rPr>
              <w:t>Optymalizacja zużycia wody.</w:t>
            </w:r>
          </w:p>
          <w:p w14:paraId="2243F7BD" w14:textId="77777777" w:rsidR="001867DA" w:rsidRPr="00A6562D" w:rsidRDefault="001867DA" w:rsidP="00427027">
            <w:pPr>
              <w:numPr>
                <w:ilvl w:val="0"/>
                <w:numId w:val="12"/>
              </w:numPr>
              <w:ind w:left="457"/>
              <w:contextualSpacing/>
              <w:rPr>
                <w:sz w:val="18"/>
                <w:szCs w:val="18"/>
              </w:rPr>
            </w:pPr>
            <w:r w:rsidRPr="00A6562D">
              <w:rPr>
                <w:sz w:val="18"/>
                <w:szCs w:val="18"/>
              </w:rPr>
              <w:t>Realizacja zadań systemowych z zakresu gospodarki odpadami.</w:t>
            </w:r>
          </w:p>
          <w:p w14:paraId="2483E27B" w14:textId="77777777" w:rsidR="001867DA" w:rsidRPr="00A6562D" w:rsidRDefault="001867DA" w:rsidP="00427027">
            <w:pPr>
              <w:numPr>
                <w:ilvl w:val="0"/>
                <w:numId w:val="12"/>
              </w:numPr>
              <w:ind w:left="457"/>
              <w:contextualSpacing/>
              <w:rPr>
                <w:sz w:val="18"/>
                <w:szCs w:val="18"/>
              </w:rPr>
            </w:pPr>
            <w:r w:rsidRPr="00A6562D">
              <w:rPr>
                <w:sz w:val="18"/>
                <w:szCs w:val="18"/>
              </w:rPr>
              <w:t>Przegląd pozwoleń wodnoprawnych.</w:t>
            </w:r>
          </w:p>
          <w:p w14:paraId="729453D5" w14:textId="77777777" w:rsidR="001867DA" w:rsidRPr="00A6562D" w:rsidRDefault="001867DA" w:rsidP="00427027">
            <w:pPr>
              <w:numPr>
                <w:ilvl w:val="0"/>
                <w:numId w:val="12"/>
              </w:numPr>
              <w:ind w:left="457"/>
              <w:contextualSpacing/>
              <w:rPr>
                <w:sz w:val="18"/>
                <w:szCs w:val="18"/>
              </w:rPr>
            </w:pPr>
            <w:r w:rsidRPr="00A6562D">
              <w:rPr>
                <w:sz w:val="18"/>
                <w:szCs w:val="18"/>
              </w:rPr>
              <w:t>Zapewnienie ciągłości potoków i rzek przez udrożnienie obiektów.</w:t>
            </w:r>
          </w:p>
        </w:tc>
      </w:tr>
      <w:tr w:rsidR="00D3565B" w:rsidRPr="00EF54B5" w14:paraId="0B339E45" w14:textId="77777777" w:rsidTr="00D3565B">
        <w:trPr>
          <w:trHeight w:val="283"/>
          <w:jc w:val="center"/>
        </w:trPr>
        <w:tc>
          <w:tcPr>
            <w:tcW w:w="5000" w:type="pct"/>
            <w:shd w:val="clear" w:color="auto" w:fill="F2F2F2" w:themeFill="background1" w:themeFillShade="F2"/>
            <w:vAlign w:val="center"/>
          </w:tcPr>
          <w:p w14:paraId="26BF1273" w14:textId="4DCFAC81" w:rsidR="00D3565B" w:rsidRPr="00A6562D" w:rsidRDefault="00D3565B" w:rsidP="00D3565B">
            <w:pPr>
              <w:contextualSpacing/>
              <w:jc w:val="center"/>
              <w:rPr>
                <w:sz w:val="18"/>
                <w:szCs w:val="18"/>
              </w:rPr>
            </w:pPr>
            <w:r w:rsidRPr="00A6562D">
              <w:rPr>
                <w:sz w:val="18"/>
                <w:szCs w:val="18"/>
              </w:rPr>
              <w:t>Plan zarządzania ryzykiem powodziowym dla obszaru dorzecza Odry</w:t>
            </w:r>
          </w:p>
        </w:tc>
      </w:tr>
      <w:tr w:rsidR="00D3565B" w:rsidRPr="00EF54B5" w14:paraId="1EBF260A" w14:textId="77777777" w:rsidTr="00427027">
        <w:trPr>
          <w:trHeight w:val="20"/>
          <w:jc w:val="center"/>
        </w:trPr>
        <w:tc>
          <w:tcPr>
            <w:tcW w:w="5000" w:type="pct"/>
            <w:vAlign w:val="center"/>
          </w:tcPr>
          <w:p w14:paraId="3E3B5996" w14:textId="1FA9EFF3" w:rsidR="00D3565B" w:rsidRPr="00A6562D" w:rsidRDefault="00D3565B" w:rsidP="00D3565B">
            <w:pPr>
              <w:contextualSpacing/>
              <w:rPr>
                <w:sz w:val="18"/>
                <w:szCs w:val="18"/>
              </w:rPr>
            </w:pPr>
            <w:r w:rsidRPr="00A6562D">
              <w:rPr>
                <w:sz w:val="18"/>
                <w:szCs w:val="18"/>
              </w:rPr>
              <w:t>Zgodnie z „Planem zarządzania ryzykiem powodziowym dla obszaru dorzecza Odry” (Dz. U. 2022, poz. 2714) w celu obniżenia istniejącego ryzyka powodziowego w regionie wodnym środkowej Odry przyjęto do realizacji m.in. następujące kierunki działań:</w:t>
            </w:r>
          </w:p>
          <w:p w14:paraId="05E89435" w14:textId="77777777" w:rsidR="00D3565B" w:rsidRPr="00A6562D" w:rsidRDefault="00D3565B" w:rsidP="00AE7A76">
            <w:pPr>
              <w:numPr>
                <w:ilvl w:val="0"/>
                <w:numId w:val="93"/>
              </w:numPr>
              <w:ind w:left="447"/>
              <w:contextualSpacing/>
              <w:rPr>
                <w:sz w:val="18"/>
                <w:szCs w:val="18"/>
              </w:rPr>
            </w:pPr>
            <w:r w:rsidRPr="00A6562D">
              <w:rPr>
                <w:sz w:val="18"/>
                <w:szCs w:val="18"/>
              </w:rPr>
              <w:t>Ochrona lub zwiększanie retencji na obszarach rolniczych.</w:t>
            </w:r>
          </w:p>
          <w:p w14:paraId="468A5805" w14:textId="77777777" w:rsidR="00D3565B" w:rsidRPr="00A6562D" w:rsidRDefault="00D3565B" w:rsidP="00AE7A76">
            <w:pPr>
              <w:numPr>
                <w:ilvl w:val="0"/>
                <w:numId w:val="93"/>
              </w:numPr>
              <w:ind w:left="447"/>
              <w:contextualSpacing/>
              <w:rPr>
                <w:sz w:val="18"/>
                <w:szCs w:val="18"/>
              </w:rPr>
            </w:pPr>
            <w:r w:rsidRPr="00A6562D">
              <w:rPr>
                <w:sz w:val="18"/>
                <w:szCs w:val="18"/>
              </w:rPr>
              <w:t>Ochrona lub zwiększenie retencji dolin rzecznych.</w:t>
            </w:r>
          </w:p>
          <w:p w14:paraId="445F9C72" w14:textId="77777777" w:rsidR="00D3565B" w:rsidRPr="00A6562D" w:rsidRDefault="00D3565B" w:rsidP="00AE7A76">
            <w:pPr>
              <w:numPr>
                <w:ilvl w:val="0"/>
                <w:numId w:val="93"/>
              </w:numPr>
              <w:ind w:left="447"/>
              <w:contextualSpacing/>
              <w:rPr>
                <w:sz w:val="18"/>
                <w:szCs w:val="18"/>
              </w:rPr>
            </w:pPr>
            <w:r w:rsidRPr="00A6562D">
              <w:rPr>
                <w:sz w:val="18"/>
                <w:szCs w:val="18"/>
              </w:rPr>
              <w:t>Ochrona lub zwiększanie retencji na obszarach zurbanizowanych.</w:t>
            </w:r>
          </w:p>
          <w:p w14:paraId="23019915" w14:textId="7FD57475" w:rsidR="00D3565B" w:rsidRPr="00A6562D" w:rsidRDefault="00D3565B" w:rsidP="00AE7A76">
            <w:pPr>
              <w:numPr>
                <w:ilvl w:val="0"/>
                <w:numId w:val="93"/>
              </w:numPr>
              <w:ind w:left="447"/>
              <w:contextualSpacing/>
              <w:rPr>
                <w:sz w:val="18"/>
                <w:szCs w:val="18"/>
              </w:rPr>
            </w:pPr>
            <w:r w:rsidRPr="00A6562D">
              <w:rPr>
                <w:sz w:val="18"/>
                <w:szCs w:val="18"/>
              </w:rPr>
              <w:t>Wyeliminowanie lub unikanie wzrostu zagospodarowania na obszarach szczególnego zagrożenia powodzią.</w:t>
            </w:r>
          </w:p>
          <w:p w14:paraId="0F5A820A" w14:textId="77777777" w:rsidR="00D3565B" w:rsidRPr="00A6562D" w:rsidRDefault="00D3565B" w:rsidP="00AE7A76">
            <w:pPr>
              <w:numPr>
                <w:ilvl w:val="0"/>
                <w:numId w:val="93"/>
              </w:numPr>
              <w:ind w:left="447"/>
              <w:contextualSpacing/>
              <w:rPr>
                <w:sz w:val="18"/>
                <w:szCs w:val="18"/>
              </w:rPr>
            </w:pPr>
            <w:r w:rsidRPr="00A6562D">
              <w:rPr>
                <w:sz w:val="18"/>
                <w:szCs w:val="18"/>
              </w:rPr>
              <w:t>Budowa i modernizacja wałów przeciwpowodziowych oraz poprawa stanu technicznego pozostałej istniejącej infrastruktury przeciwpowodziowej.</w:t>
            </w:r>
          </w:p>
          <w:p w14:paraId="1E3B7115" w14:textId="77777777" w:rsidR="00D3565B" w:rsidRPr="00A6562D" w:rsidRDefault="00D3565B" w:rsidP="00AE7A76">
            <w:pPr>
              <w:numPr>
                <w:ilvl w:val="0"/>
                <w:numId w:val="93"/>
              </w:numPr>
              <w:ind w:left="447"/>
              <w:contextualSpacing/>
              <w:rPr>
                <w:sz w:val="18"/>
                <w:szCs w:val="18"/>
              </w:rPr>
            </w:pPr>
            <w:r w:rsidRPr="00A6562D">
              <w:rPr>
                <w:sz w:val="18"/>
                <w:szCs w:val="18"/>
              </w:rPr>
              <w:t>Regulacje oraz prace utrzymaniowe rzek i potoków.</w:t>
            </w:r>
          </w:p>
          <w:p w14:paraId="696DF5FD" w14:textId="77777777" w:rsidR="00D3565B" w:rsidRPr="00A6562D" w:rsidRDefault="00D3565B" w:rsidP="00AE7A76">
            <w:pPr>
              <w:numPr>
                <w:ilvl w:val="0"/>
                <w:numId w:val="93"/>
              </w:numPr>
              <w:ind w:left="447"/>
              <w:contextualSpacing/>
              <w:rPr>
                <w:sz w:val="18"/>
                <w:szCs w:val="18"/>
              </w:rPr>
            </w:pPr>
            <w:r w:rsidRPr="00A6562D">
              <w:rPr>
                <w:sz w:val="18"/>
                <w:szCs w:val="18"/>
              </w:rPr>
              <w:t>Propagowanie stosowania rozwiązań konstrukcyjnych zapewniających zwiększoną odporność nieruchomości na zalanie.</w:t>
            </w:r>
          </w:p>
          <w:p w14:paraId="3A82D010" w14:textId="77777777" w:rsidR="00D3565B" w:rsidRPr="00A6562D" w:rsidRDefault="00D3565B" w:rsidP="00AE7A76">
            <w:pPr>
              <w:numPr>
                <w:ilvl w:val="0"/>
                <w:numId w:val="93"/>
              </w:numPr>
              <w:ind w:left="447"/>
              <w:contextualSpacing/>
              <w:rPr>
                <w:sz w:val="18"/>
                <w:szCs w:val="18"/>
              </w:rPr>
            </w:pPr>
            <w:r w:rsidRPr="00A6562D">
              <w:rPr>
                <w:sz w:val="18"/>
                <w:szCs w:val="18"/>
              </w:rPr>
              <w:t>Trwałe zabezpieczenie terenu wokół budynków.</w:t>
            </w:r>
          </w:p>
          <w:p w14:paraId="4774D7E5" w14:textId="77777777" w:rsidR="00D3565B" w:rsidRPr="00A6562D" w:rsidRDefault="00D3565B" w:rsidP="00AE7A76">
            <w:pPr>
              <w:numPr>
                <w:ilvl w:val="0"/>
                <w:numId w:val="93"/>
              </w:numPr>
              <w:ind w:left="447"/>
              <w:contextualSpacing/>
              <w:rPr>
                <w:sz w:val="18"/>
                <w:szCs w:val="18"/>
              </w:rPr>
            </w:pPr>
            <w:r w:rsidRPr="00A6562D">
              <w:rPr>
                <w:sz w:val="18"/>
                <w:szCs w:val="18"/>
              </w:rPr>
              <w:t>Doskonalenie systemów prognozowania i ostrzegania o zagrożeniach hydro i meteo.</w:t>
            </w:r>
          </w:p>
          <w:p w14:paraId="688B3D1D" w14:textId="77777777" w:rsidR="00D3565B" w:rsidRPr="00A6562D" w:rsidRDefault="00D3565B" w:rsidP="00AE7A76">
            <w:pPr>
              <w:numPr>
                <w:ilvl w:val="0"/>
                <w:numId w:val="93"/>
              </w:numPr>
              <w:ind w:left="447"/>
              <w:contextualSpacing/>
              <w:rPr>
                <w:sz w:val="18"/>
                <w:szCs w:val="18"/>
              </w:rPr>
            </w:pPr>
            <w:r w:rsidRPr="00A6562D">
              <w:rPr>
                <w:sz w:val="18"/>
                <w:szCs w:val="18"/>
              </w:rPr>
              <w:t>Doskonalenie skuteczności reagowania ludzi, firm i instytucji publicznych na powódź.</w:t>
            </w:r>
          </w:p>
          <w:p w14:paraId="2A2313E6" w14:textId="02AAD88A" w:rsidR="00D3565B" w:rsidRPr="00A6562D" w:rsidRDefault="00D3565B" w:rsidP="00AE7A76">
            <w:pPr>
              <w:numPr>
                <w:ilvl w:val="0"/>
                <w:numId w:val="93"/>
              </w:numPr>
              <w:ind w:left="447"/>
              <w:contextualSpacing/>
              <w:rPr>
                <w:sz w:val="18"/>
                <w:szCs w:val="18"/>
              </w:rPr>
            </w:pPr>
            <w:r w:rsidRPr="00A6562D">
              <w:rPr>
                <w:sz w:val="18"/>
                <w:szCs w:val="18"/>
              </w:rPr>
              <w:t>Budowa programów edukacyjnych poprawiających świadomość i wiedzę na temat źródeł zagrożenia powodziowego i ryzyka powodziowego.</w:t>
            </w:r>
          </w:p>
        </w:tc>
      </w:tr>
      <w:tr w:rsidR="001867DA" w:rsidRPr="00EF54B5" w14:paraId="76163037" w14:textId="77777777" w:rsidTr="00427027">
        <w:trPr>
          <w:trHeight w:val="283"/>
          <w:jc w:val="center"/>
        </w:trPr>
        <w:tc>
          <w:tcPr>
            <w:tcW w:w="5000" w:type="pct"/>
            <w:shd w:val="clear" w:color="auto" w:fill="F2F2F2" w:themeFill="background1" w:themeFillShade="F2"/>
            <w:vAlign w:val="center"/>
          </w:tcPr>
          <w:p w14:paraId="0B23C3AB" w14:textId="77777777" w:rsidR="001867DA" w:rsidRPr="00A6562D" w:rsidRDefault="001867DA" w:rsidP="00427027">
            <w:pPr>
              <w:jc w:val="center"/>
              <w:rPr>
                <w:sz w:val="18"/>
                <w:szCs w:val="18"/>
              </w:rPr>
            </w:pPr>
            <w:r w:rsidRPr="00A6562D">
              <w:rPr>
                <w:sz w:val="18"/>
                <w:szCs w:val="18"/>
              </w:rPr>
              <w:t>Aktualizacja Programu wodno-środowiskowego kraju</w:t>
            </w:r>
          </w:p>
        </w:tc>
      </w:tr>
      <w:tr w:rsidR="001867DA" w:rsidRPr="00EF54B5" w14:paraId="7D69AAD5" w14:textId="77777777" w:rsidTr="00427027">
        <w:trPr>
          <w:trHeight w:val="20"/>
          <w:jc w:val="center"/>
        </w:trPr>
        <w:tc>
          <w:tcPr>
            <w:tcW w:w="5000" w:type="pct"/>
            <w:vAlign w:val="center"/>
          </w:tcPr>
          <w:p w14:paraId="4C44978E" w14:textId="77777777" w:rsidR="001867DA" w:rsidRPr="00A6562D" w:rsidRDefault="001867DA" w:rsidP="00427027">
            <w:pPr>
              <w:numPr>
                <w:ilvl w:val="0"/>
                <w:numId w:val="13"/>
              </w:numPr>
              <w:ind w:left="457"/>
              <w:contextualSpacing/>
              <w:rPr>
                <w:sz w:val="18"/>
                <w:szCs w:val="18"/>
              </w:rPr>
            </w:pPr>
            <w:r w:rsidRPr="00A6562D">
              <w:rPr>
                <w:sz w:val="18"/>
                <w:szCs w:val="18"/>
              </w:rPr>
              <w:t>Niepogarszanie stanu jednolitych części wód.</w:t>
            </w:r>
          </w:p>
          <w:p w14:paraId="7E76F9E0" w14:textId="77777777" w:rsidR="001867DA" w:rsidRPr="00A6562D" w:rsidRDefault="001867DA" w:rsidP="00427027">
            <w:pPr>
              <w:numPr>
                <w:ilvl w:val="0"/>
                <w:numId w:val="13"/>
              </w:numPr>
              <w:ind w:left="457"/>
              <w:contextualSpacing/>
              <w:rPr>
                <w:sz w:val="18"/>
                <w:szCs w:val="18"/>
              </w:rPr>
            </w:pPr>
            <w:r w:rsidRPr="00A6562D">
              <w:rPr>
                <w:sz w:val="18"/>
                <w:szCs w:val="18"/>
              </w:rPr>
              <w:t>Zaprzestanie lub stopniowe wyeliminowanie zrzutu substancji priorytetowych do środowiska lub ograniczone zrzuty tych substancji.</w:t>
            </w:r>
          </w:p>
          <w:p w14:paraId="355CF7AB" w14:textId="77777777" w:rsidR="001867DA" w:rsidRPr="00A6562D" w:rsidRDefault="001867DA" w:rsidP="00427027">
            <w:pPr>
              <w:numPr>
                <w:ilvl w:val="0"/>
                <w:numId w:val="13"/>
              </w:numPr>
              <w:ind w:left="457"/>
              <w:contextualSpacing/>
              <w:rPr>
                <w:sz w:val="18"/>
                <w:szCs w:val="18"/>
              </w:rPr>
            </w:pPr>
            <w:r w:rsidRPr="00A6562D">
              <w:rPr>
                <w:sz w:val="18"/>
                <w:szCs w:val="18"/>
              </w:rPr>
              <w:t>Osiągnięcie dobrego stanu wód: dobry stan ekologiczny i chemiczny dla naturalnych części wód powierzchniowych, dobry potencjał ekologiczny i dobry stan chemiczny dla sztucznych i silnie zmienionych części wód oraz dobry stan chemiczny i ilościowy dla wód podziemnych.</w:t>
            </w:r>
          </w:p>
          <w:p w14:paraId="4A96272C" w14:textId="77777777" w:rsidR="001867DA" w:rsidRPr="00A6562D" w:rsidRDefault="001867DA" w:rsidP="00427027">
            <w:pPr>
              <w:numPr>
                <w:ilvl w:val="0"/>
                <w:numId w:val="13"/>
              </w:numPr>
              <w:ind w:left="457"/>
              <w:contextualSpacing/>
              <w:rPr>
                <w:sz w:val="18"/>
                <w:szCs w:val="18"/>
              </w:rPr>
            </w:pPr>
            <w:r w:rsidRPr="00A6562D">
              <w:rPr>
                <w:sz w:val="18"/>
                <w:szCs w:val="18"/>
              </w:rPr>
              <w:t>Spełnienie wymagań specjalnych, zawartych w innych unijnych aktach prawnych i polskim prawodawstwie, w odniesieniu do obszarów chronionych (w tym m. in. narażonych na zanieczyszczenia związkami azotu pochodzącymi ze źródeł rolniczych, przeznaczonych do celów rekreacyjnych, do poboru wody dla zaopatrzenia ludności w wodę przeznaczoną do spożycia, do ochrony siedlisk lub gatunków).</w:t>
            </w:r>
          </w:p>
        </w:tc>
      </w:tr>
      <w:tr w:rsidR="001867DA" w:rsidRPr="00EF54B5" w14:paraId="7464CF2B" w14:textId="77777777" w:rsidTr="00427027">
        <w:trPr>
          <w:trHeight w:val="283"/>
          <w:jc w:val="center"/>
        </w:trPr>
        <w:tc>
          <w:tcPr>
            <w:tcW w:w="5000" w:type="pct"/>
            <w:shd w:val="clear" w:color="auto" w:fill="F2F2F2" w:themeFill="background1" w:themeFillShade="F2"/>
            <w:vAlign w:val="center"/>
          </w:tcPr>
          <w:p w14:paraId="59CBA424" w14:textId="77777777" w:rsidR="001867DA" w:rsidRPr="00A6562D" w:rsidRDefault="001867DA" w:rsidP="00427027">
            <w:pPr>
              <w:jc w:val="center"/>
              <w:rPr>
                <w:sz w:val="18"/>
                <w:szCs w:val="18"/>
              </w:rPr>
            </w:pPr>
            <w:r w:rsidRPr="00A6562D">
              <w:rPr>
                <w:sz w:val="18"/>
                <w:szCs w:val="18"/>
              </w:rPr>
              <w:t>Krajowy plan gospodarki odpadami 2028</w:t>
            </w:r>
          </w:p>
        </w:tc>
      </w:tr>
      <w:tr w:rsidR="001867DA" w:rsidRPr="00EF54B5" w14:paraId="72FFE9B9" w14:textId="77777777" w:rsidTr="00427027">
        <w:trPr>
          <w:trHeight w:val="20"/>
          <w:jc w:val="center"/>
        </w:trPr>
        <w:tc>
          <w:tcPr>
            <w:tcW w:w="5000" w:type="pct"/>
            <w:vAlign w:val="center"/>
          </w:tcPr>
          <w:p w14:paraId="5A6C9982" w14:textId="77777777" w:rsidR="001867DA" w:rsidRPr="00A6562D" w:rsidRDefault="001867DA" w:rsidP="00427027">
            <w:pPr>
              <w:contextualSpacing/>
              <w:rPr>
                <w:sz w:val="18"/>
                <w:szCs w:val="18"/>
              </w:rPr>
            </w:pPr>
            <w:r w:rsidRPr="00A6562D">
              <w:rPr>
                <w:sz w:val="18"/>
                <w:szCs w:val="18"/>
              </w:rPr>
              <w:t>Istotą KPGO 2028 jest określenie działań niezbędnych do zapewnienia zintegrowanej gospodarki odpadami w kraju w sposób, który zapewnia ochronę środowiska, z uwzględnieniem obecnych i przyszłych możliwości i uwarunkowań ekonomicznych oraz poziomu technologicznego istniejącej infrastruktury. Główne cele wskazane w dokumencie</w:t>
            </w:r>
            <w:r w:rsidRPr="00A6562D">
              <w:rPr>
                <w:sz w:val="18"/>
                <w:szCs w:val="18"/>
              </w:rPr>
              <w:br/>
              <w:t>to m.in.:</w:t>
            </w:r>
          </w:p>
          <w:p w14:paraId="1349F7DB" w14:textId="77777777" w:rsidR="001867DA" w:rsidRPr="00A6562D" w:rsidRDefault="001867DA" w:rsidP="00AE7A76">
            <w:pPr>
              <w:pStyle w:val="Akapitzlist"/>
              <w:numPr>
                <w:ilvl w:val="0"/>
                <w:numId w:val="71"/>
              </w:numPr>
              <w:ind w:left="447"/>
              <w:rPr>
                <w:sz w:val="18"/>
                <w:szCs w:val="18"/>
              </w:rPr>
            </w:pPr>
            <w:r w:rsidRPr="00A6562D">
              <w:rPr>
                <w:sz w:val="18"/>
                <w:szCs w:val="18"/>
              </w:rPr>
              <w:t>szeroko pojęte zapobieganie powstawaniu odpadów,</w:t>
            </w:r>
          </w:p>
          <w:p w14:paraId="17B6480E" w14:textId="77777777" w:rsidR="001867DA" w:rsidRPr="00A6562D" w:rsidRDefault="001867DA" w:rsidP="00AE7A76">
            <w:pPr>
              <w:pStyle w:val="Akapitzlist"/>
              <w:numPr>
                <w:ilvl w:val="0"/>
                <w:numId w:val="71"/>
              </w:numPr>
              <w:ind w:left="447"/>
              <w:rPr>
                <w:sz w:val="18"/>
                <w:szCs w:val="18"/>
              </w:rPr>
            </w:pPr>
            <w:r w:rsidRPr="00A6562D">
              <w:rPr>
                <w:sz w:val="18"/>
                <w:szCs w:val="18"/>
              </w:rPr>
              <w:t>wspieranie działań w zakresie ponownego użycia produktu,</w:t>
            </w:r>
          </w:p>
          <w:p w14:paraId="46F6FD1A" w14:textId="77777777" w:rsidR="001867DA" w:rsidRPr="00A6562D" w:rsidRDefault="001867DA" w:rsidP="00AE7A76">
            <w:pPr>
              <w:pStyle w:val="Akapitzlist"/>
              <w:numPr>
                <w:ilvl w:val="0"/>
                <w:numId w:val="71"/>
              </w:numPr>
              <w:ind w:left="447"/>
              <w:rPr>
                <w:sz w:val="18"/>
                <w:szCs w:val="18"/>
              </w:rPr>
            </w:pPr>
            <w:r w:rsidRPr="00A6562D">
              <w:rPr>
                <w:sz w:val="18"/>
                <w:szCs w:val="18"/>
              </w:rPr>
              <w:t>wzrost osiąganych poziomów recyklingu i przygotowania do ponownego użycia papieru, metali, tworzyw sztucznych i szkła pochodzących ze strumieni odpadów komunalnych,</w:t>
            </w:r>
          </w:p>
          <w:p w14:paraId="0C58BB3F" w14:textId="77777777" w:rsidR="001867DA" w:rsidRPr="00A6562D" w:rsidRDefault="001867DA" w:rsidP="00AE7A76">
            <w:pPr>
              <w:pStyle w:val="Akapitzlist"/>
              <w:numPr>
                <w:ilvl w:val="0"/>
                <w:numId w:val="71"/>
              </w:numPr>
              <w:ind w:left="447"/>
              <w:rPr>
                <w:sz w:val="18"/>
                <w:szCs w:val="18"/>
              </w:rPr>
            </w:pPr>
            <w:r w:rsidRPr="00A6562D">
              <w:rPr>
                <w:sz w:val="18"/>
                <w:szCs w:val="18"/>
              </w:rPr>
              <w:t>minimalizacja składowanych odpadów,</w:t>
            </w:r>
          </w:p>
          <w:p w14:paraId="43140979" w14:textId="77777777" w:rsidR="001867DA" w:rsidRPr="00A6562D" w:rsidRDefault="001867DA" w:rsidP="00AE7A76">
            <w:pPr>
              <w:pStyle w:val="Akapitzlist"/>
              <w:numPr>
                <w:ilvl w:val="0"/>
                <w:numId w:val="71"/>
              </w:numPr>
              <w:ind w:left="447"/>
              <w:rPr>
                <w:sz w:val="18"/>
                <w:szCs w:val="18"/>
              </w:rPr>
            </w:pPr>
            <w:r w:rsidRPr="00A6562D">
              <w:rPr>
                <w:sz w:val="18"/>
                <w:szCs w:val="18"/>
              </w:rPr>
              <w:t>zapewnienie utrzymania poziomów wydajności recyklingu zużytych baterii i akumulatorów,</w:t>
            </w:r>
          </w:p>
          <w:p w14:paraId="72BC3986" w14:textId="77777777" w:rsidR="001867DA" w:rsidRPr="00A6562D" w:rsidRDefault="001867DA" w:rsidP="00AE7A76">
            <w:pPr>
              <w:pStyle w:val="Akapitzlist"/>
              <w:numPr>
                <w:ilvl w:val="0"/>
                <w:numId w:val="71"/>
              </w:numPr>
              <w:ind w:left="447"/>
              <w:rPr>
                <w:sz w:val="18"/>
                <w:szCs w:val="18"/>
              </w:rPr>
            </w:pPr>
            <w:r w:rsidRPr="00A6562D">
              <w:rPr>
                <w:sz w:val="18"/>
                <w:szCs w:val="18"/>
              </w:rPr>
              <w:t>osiągnięcie odpowiedniego poziomu odzysku i recyklingu odpadów powstających z produktów, m.in. odpadów opakowaniowych, zużytych opon, olejów odpadowych,</w:t>
            </w:r>
          </w:p>
          <w:p w14:paraId="39F7D054" w14:textId="3289BB63" w:rsidR="001867DA" w:rsidRPr="00A6562D" w:rsidRDefault="001867DA" w:rsidP="00AE7A76">
            <w:pPr>
              <w:pStyle w:val="Akapitzlist"/>
              <w:numPr>
                <w:ilvl w:val="0"/>
                <w:numId w:val="71"/>
              </w:numPr>
              <w:ind w:left="447"/>
              <w:rPr>
                <w:sz w:val="18"/>
                <w:szCs w:val="18"/>
              </w:rPr>
            </w:pPr>
            <w:r w:rsidRPr="00A6562D">
              <w:rPr>
                <w:sz w:val="18"/>
                <w:szCs w:val="18"/>
              </w:rPr>
              <w:t>zwiększenie świadomości społeczeństwa w zakresie zapobiegania powstawaniu odpadów</w:t>
            </w:r>
            <w:r w:rsidR="00CF7CE1" w:rsidRPr="00A6562D">
              <w:rPr>
                <w:sz w:val="18"/>
                <w:szCs w:val="18"/>
              </w:rPr>
              <w:t>.</w:t>
            </w:r>
          </w:p>
        </w:tc>
      </w:tr>
      <w:tr w:rsidR="001867DA" w:rsidRPr="00EF54B5" w14:paraId="14EC1859" w14:textId="77777777" w:rsidTr="00427027">
        <w:trPr>
          <w:trHeight w:val="283"/>
          <w:jc w:val="center"/>
        </w:trPr>
        <w:tc>
          <w:tcPr>
            <w:tcW w:w="5000" w:type="pct"/>
            <w:shd w:val="clear" w:color="auto" w:fill="F2F2F2" w:themeFill="background1" w:themeFillShade="F2"/>
            <w:vAlign w:val="center"/>
          </w:tcPr>
          <w:p w14:paraId="5EB65BC9" w14:textId="77777777" w:rsidR="001867DA" w:rsidRPr="00A6562D" w:rsidRDefault="001867DA" w:rsidP="00427027">
            <w:pPr>
              <w:jc w:val="center"/>
              <w:rPr>
                <w:sz w:val="18"/>
                <w:szCs w:val="18"/>
              </w:rPr>
            </w:pPr>
            <w:r w:rsidRPr="00A6562D">
              <w:rPr>
                <w:sz w:val="18"/>
                <w:szCs w:val="18"/>
              </w:rPr>
              <w:t>Program Oczyszczania Kraju z Azbestu na lata 2009-2032</w:t>
            </w:r>
          </w:p>
        </w:tc>
      </w:tr>
      <w:tr w:rsidR="001867DA" w:rsidRPr="00EF54B5" w14:paraId="7D0E4B17" w14:textId="77777777" w:rsidTr="00A6562D">
        <w:trPr>
          <w:trHeight w:val="964"/>
          <w:jc w:val="center"/>
        </w:trPr>
        <w:tc>
          <w:tcPr>
            <w:tcW w:w="5000" w:type="pct"/>
            <w:shd w:val="clear" w:color="auto" w:fill="auto"/>
            <w:vAlign w:val="center"/>
          </w:tcPr>
          <w:p w14:paraId="406EB824" w14:textId="77777777" w:rsidR="001867DA" w:rsidRPr="00A6562D" w:rsidRDefault="001867DA" w:rsidP="00427027">
            <w:pPr>
              <w:rPr>
                <w:sz w:val="18"/>
                <w:szCs w:val="18"/>
              </w:rPr>
            </w:pPr>
            <w:r w:rsidRPr="00A6562D">
              <w:rPr>
                <w:sz w:val="18"/>
                <w:szCs w:val="18"/>
              </w:rPr>
              <w:t>Program Oczyszczania Kraju z Azbestu na lata 2009-2032 wyznacza do realizacji następujące cele:</w:t>
            </w:r>
          </w:p>
          <w:p w14:paraId="729B248D" w14:textId="77777777" w:rsidR="001867DA" w:rsidRPr="00A6562D" w:rsidRDefault="001867DA" w:rsidP="00427027">
            <w:pPr>
              <w:pStyle w:val="Akapitzlist"/>
              <w:numPr>
                <w:ilvl w:val="0"/>
                <w:numId w:val="14"/>
              </w:numPr>
              <w:ind w:left="447"/>
              <w:rPr>
                <w:sz w:val="18"/>
                <w:szCs w:val="18"/>
              </w:rPr>
            </w:pPr>
            <w:r w:rsidRPr="00A6562D">
              <w:rPr>
                <w:sz w:val="18"/>
                <w:szCs w:val="18"/>
              </w:rPr>
              <w:t>usunięcie i unieszkodliwienie wyrobów zawierających azbest;</w:t>
            </w:r>
          </w:p>
          <w:p w14:paraId="44D62F81" w14:textId="77777777" w:rsidR="001867DA" w:rsidRPr="00A6562D" w:rsidRDefault="001867DA" w:rsidP="00427027">
            <w:pPr>
              <w:pStyle w:val="Akapitzlist"/>
              <w:numPr>
                <w:ilvl w:val="0"/>
                <w:numId w:val="14"/>
              </w:numPr>
              <w:ind w:left="447"/>
              <w:rPr>
                <w:sz w:val="18"/>
                <w:szCs w:val="18"/>
              </w:rPr>
            </w:pPr>
            <w:r w:rsidRPr="00A6562D">
              <w:rPr>
                <w:sz w:val="18"/>
                <w:szCs w:val="18"/>
              </w:rPr>
              <w:t>minimalizacja negatywnych skutków zdrowotnych spowodowanych obecnością azbestu na terytorium kraju;</w:t>
            </w:r>
          </w:p>
          <w:p w14:paraId="67E9527C" w14:textId="77777777" w:rsidR="001867DA" w:rsidRPr="00A6562D" w:rsidRDefault="001867DA" w:rsidP="00427027">
            <w:pPr>
              <w:pStyle w:val="Akapitzlist"/>
              <w:numPr>
                <w:ilvl w:val="0"/>
                <w:numId w:val="14"/>
              </w:numPr>
              <w:ind w:left="447"/>
              <w:rPr>
                <w:sz w:val="18"/>
                <w:szCs w:val="18"/>
              </w:rPr>
            </w:pPr>
            <w:r w:rsidRPr="00A6562D">
              <w:rPr>
                <w:sz w:val="18"/>
                <w:szCs w:val="18"/>
              </w:rPr>
              <w:t>likwidacja szkodliwego oddziaływania azbestu na środowisko.</w:t>
            </w:r>
          </w:p>
        </w:tc>
      </w:tr>
      <w:tr w:rsidR="001867DA" w:rsidRPr="00A6562D" w14:paraId="1332519D" w14:textId="77777777" w:rsidTr="00D3565B">
        <w:trPr>
          <w:trHeight w:val="340"/>
          <w:jc w:val="center"/>
        </w:trPr>
        <w:tc>
          <w:tcPr>
            <w:tcW w:w="5000" w:type="pct"/>
            <w:shd w:val="clear" w:color="auto" w:fill="F2F2F2" w:themeFill="background1" w:themeFillShade="F2"/>
            <w:vAlign w:val="center"/>
          </w:tcPr>
          <w:p w14:paraId="2863AEB6" w14:textId="77777777" w:rsidR="001867DA" w:rsidRPr="00A6562D" w:rsidRDefault="001867DA" w:rsidP="00427027">
            <w:pPr>
              <w:jc w:val="center"/>
              <w:rPr>
                <w:b/>
                <w:bCs/>
                <w:sz w:val="18"/>
                <w:szCs w:val="18"/>
              </w:rPr>
            </w:pPr>
            <w:r w:rsidRPr="00A6562D">
              <w:rPr>
                <w:b/>
                <w:bCs/>
                <w:sz w:val="18"/>
                <w:szCs w:val="18"/>
              </w:rPr>
              <w:lastRenderedPageBreak/>
              <w:t>POZIOM WOJEWÓDZKI</w:t>
            </w:r>
          </w:p>
        </w:tc>
      </w:tr>
      <w:tr w:rsidR="00D05072" w:rsidRPr="00A6562D" w14:paraId="00A6ED95" w14:textId="77777777" w:rsidTr="00427027">
        <w:trPr>
          <w:trHeight w:val="283"/>
          <w:jc w:val="center"/>
        </w:trPr>
        <w:tc>
          <w:tcPr>
            <w:tcW w:w="5000" w:type="pct"/>
            <w:shd w:val="clear" w:color="auto" w:fill="F2F2F2" w:themeFill="background1" w:themeFillShade="F2"/>
            <w:vAlign w:val="center"/>
          </w:tcPr>
          <w:p w14:paraId="0C71B12E" w14:textId="5BF35DD9" w:rsidR="00D05072" w:rsidRPr="00A6562D" w:rsidRDefault="00D05072" w:rsidP="00D05072">
            <w:pPr>
              <w:jc w:val="center"/>
              <w:rPr>
                <w:sz w:val="18"/>
                <w:szCs w:val="18"/>
              </w:rPr>
            </w:pPr>
            <w:r w:rsidRPr="00DE1994">
              <w:rPr>
                <w:sz w:val="18"/>
                <w:szCs w:val="18"/>
              </w:rPr>
              <w:t>Strategia Rozwoju Województwa Zachodniopomorskiego do roku 2030</w:t>
            </w:r>
          </w:p>
        </w:tc>
      </w:tr>
      <w:tr w:rsidR="00D05072" w:rsidRPr="00A6562D" w14:paraId="5B07D832" w14:textId="77777777" w:rsidTr="00427027">
        <w:trPr>
          <w:trHeight w:val="20"/>
          <w:jc w:val="center"/>
        </w:trPr>
        <w:tc>
          <w:tcPr>
            <w:tcW w:w="5000" w:type="pct"/>
            <w:vAlign w:val="center"/>
          </w:tcPr>
          <w:p w14:paraId="226443FF" w14:textId="77777777" w:rsidR="00D05072" w:rsidRPr="00DE1994" w:rsidRDefault="00D05072" w:rsidP="00D05072">
            <w:pPr>
              <w:rPr>
                <w:sz w:val="18"/>
                <w:szCs w:val="18"/>
              </w:rPr>
            </w:pPr>
            <w:r w:rsidRPr="00DE1994">
              <w:rPr>
                <w:sz w:val="18"/>
                <w:szCs w:val="18"/>
              </w:rPr>
              <w:t>Strategia określa następujące trendy rozwojowe wpływające na środowisko:</w:t>
            </w:r>
          </w:p>
          <w:p w14:paraId="7B915245" w14:textId="77777777" w:rsidR="00D05072" w:rsidRPr="00DE1994" w:rsidRDefault="00D05072" w:rsidP="00D05072">
            <w:pPr>
              <w:numPr>
                <w:ilvl w:val="0"/>
                <w:numId w:val="139"/>
              </w:numPr>
              <w:ind w:left="447"/>
              <w:rPr>
                <w:sz w:val="18"/>
                <w:szCs w:val="18"/>
              </w:rPr>
            </w:pPr>
            <w:r w:rsidRPr="00DE1994">
              <w:rPr>
                <w:sz w:val="18"/>
                <w:szCs w:val="18"/>
              </w:rPr>
              <w:t>REWOLUCJA ENERGETYCZNA - Istotnym czynnikiem wpływającym w skali globalnej i regionalnej na sposób prowadzenia działalności gospodarczej i tryb życia będzie zmiana poziomu zapotrzebowania na energię oraz źródeł jej pozyskiwania. Towarzyszyć temu będzie drastyczny spadek kosztów pozyskiwania energii ze źródeł niekonwencjonalnych, jak i kosztów oraz zobowiązań wynikających z ograniczenia skutków zmian klimatu. O ile pozycja kraju w ramach tych procesów będzie słabła wraz z opóźnieniami we wdrażaniu rozwiązań na rzecz uruchamiania alternatywnych źródeł energii, o tyle rola Pomorza Zachodniego – jako potencjalnego obszaru ich wzmożonej produkcji – może się umacniać. W dłuższej perspektywie i w skali globalnej nie ma odwrotu od niwelowania kosztownej i szkodliwej dla środowiska produkcji energii. Region potrafiący zmienić status obciążonego rosnącymi kosztami odbioru energii na uzyskujący rosnące dochody producenta w ogromnym stopniu poprawi swoją pozycję konkurencyjną i perspektywy udziału w nowoczesnej gospodarce oraz procesach inwestycyjnych.</w:t>
            </w:r>
          </w:p>
          <w:p w14:paraId="110E0998" w14:textId="77777777" w:rsidR="00D05072" w:rsidRPr="00DE1994" w:rsidRDefault="00D05072" w:rsidP="00D05072">
            <w:pPr>
              <w:numPr>
                <w:ilvl w:val="0"/>
                <w:numId w:val="139"/>
              </w:numPr>
              <w:ind w:left="447"/>
              <w:rPr>
                <w:sz w:val="18"/>
                <w:szCs w:val="18"/>
              </w:rPr>
            </w:pPr>
            <w:r w:rsidRPr="00DE1994">
              <w:rPr>
                <w:sz w:val="18"/>
                <w:szCs w:val="18"/>
              </w:rPr>
              <w:t>PEŁNIEJSZE WYKORZYSTANIE ZASOBÓW PRZESTRZENI - Region wciąż pozostaje przestrzenią do odkrycia przez nowoczesną gospodarkę, a przy tym spełnia standardy oczekiwane w ramach dominujących modeli inwestowania w zgodzie z potrzebami środowiska naturalnego. Koresponduje to z tendencją do definiowania nowych modeli funkcjonowania współczesnych miast, podnoszenia ich efektywności energetycznej, transportowej i przestrzennej, troską o jakość życia i korzyściami wynikającymi z indywidualizacji oraz zróżnicowania europejskich modeli życia.</w:t>
            </w:r>
          </w:p>
          <w:p w14:paraId="6292CEAE" w14:textId="77777777" w:rsidR="00D05072" w:rsidRPr="00DE1994" w:rsidRDefault="00D05072" w:rsidP="00D05072">
            <w:pPr>
              <w:numPr>
                <w:ilvl w:val="0"/>
                <w:numId w:val="139"/>
              </w:numPr>
              <w:ind w:left="447"/>
              <w:rPr>
                <w:sz w:val="18"/>
                <w:szCs w:val="18"/>
              </w:rPr>
            </w:pPr>
            <w:r w:rsidRPr="00DE1994">
              <w:rPr>
                <w:sz w:val="18"/>
                <w:szCs w:val="18"/>
              </w:rPr>
              <w:t>KONSEKWENCJE ZMIAN KLIMATU I ICH SPOŁECZNEGO ODBIORU - W coraz większym stopniu polska gospodarka uwzględniać musi presję regulacyjną i kulturową wynikającą ze wzrostu świadomości dotyczącej zachodzących zmian klimatycznych i ich konsekwencji dla wszelkich form ludzkiej aktywności. W odniesieniu do Pomorza Zachodniego oznacza to konieczność zmiany podejścia do sposobu gospodarowania przestrzenią, wykorzystania zasobów naturalnych i rozwoju w oparciu o nie form zielonej gospodarki. Przy umiejętnym zarządzaniu marką regionu i jakością tworzonych na jego obszarze dóbr systematyczne podnoszenie standardów ekologicznych oraz oczekiwań odbiorców i konsumentów może stanowić czynnik pozytywnie stymulujący profil ekonomiczny regionu. W każdym przypadku kategoria zielonej gospodarki musi stopniowo ulegać przenoszeniu z poziomu opisu aspiracji i kategoryzowania działalności w praktykę tworzenia i funkcjonowania produktów i usług, z wykorzystaniem dojrzałych, przyjaznych środowisku technologii.</w:t>
            </w:r>
          </w:p>
          <w:p w14:paraId="350FC779" w14:textId="77777777" w:rsidR="00D05072" w:rsidRPr="00DE1994" w:rsidRDefault="00D05072" w:rsidP="00D05072">
            <w:pPr>
              <w:rPr>
                <w:sz w:val="18"/>
                <w:szCs w:val="18"/>
              </w:rPr>
            </w:pPr>
            <w:r w:rsidRPr="00DE1994">
              <w:rPr>
                <w:sz w:val="18"/>
                <w:szCs w:val="18"/>
              </w:rPr>
              <w:t>W ramach II Celu Strategicznego „Dynamiczna gospodarka” wyznaczono cel kierunkowy 2.2. „Wzmocnienie gospodarki wykorzystującej naturalne potencjały regionu”, w ramach którego określono skuteczne wsparcie rozwoju odnawialnych źródeł energii.</w:t>
            </w:r>
          </w:p>
          <w:p w14:paraId="433ECB3E" w14:textId="396433C4" w:rsidR="00D05072" w:rsidRPr="00A6562D" w:rsidRDefault="00D05072" w:rsidP="00D05072">
            <w:pPr>
              <w:rPr>
                <w:sz w:val="18"/>
                <w:szCs w:val="18"/>
              </w:rPr>
            </w:pPr>
            <w:r w:rsidRPr="00DE1994">
              <w:rPr>
                <w:sz w:val="18"/>
                <w:szCs w:val="18"/>
              </w:rPr>
              <w:t>W ramach III Celu Strategicznego „Sprawny samorząd” wyznaczono cel kierunkowy 3.3. „Zapewnienie zintegrowanej i wydolnej infrastruktury”, w ramach którego określono, iż należy skupić prowadzoną politykę gospodarczą na specyficznych zasobach inwestycyjnych regionu, głównie odnawialnych źródłach energii, co prowadzić powinno do uniezależnienia rynku energii od wahań o charakterze surowcowym, ekonomicznym oraz technicznym. Zwiększanie udziału energetyki rozproszonej sprzyjać będzie rozwojowi lokalnej gospodarki i pozwoli w większym stopniu wykorzystać potencjał lokalny.</w:t>
            </w:r>
          </w:p>
        </w:tc>
      </w:tr>
      <w:tr w:rsidR="00D05072" w:rsidRPr="00A6562D" w14:paraId="6649182F" w14:textId="77777777" w:rsidTr="00427027">
        <w:trPr>
          <w:trHeight w:val="283"/>
          <w:jc w:val="center"/>
        </w:trPr>
        <w:tc>
          <w:tcPr>
            <w:tcW w:w="5000" w:type="pct"/>
            <w:shd w:val="clear" w:color="auto" w:fill="F2F2F2" w:themeFill="background1" w:themeFillShade="F2"/>
            <w:vAlign w:val="center"/>
          </w:tcPr>
          <w:p w14:paraId="56FDEBBA" w14:textId="2D61E0C3" w:rsidR="00D05072" w:rsidRPr="00A6562D" w:rsidRDefault="00D05072" w:rsidP="00D05072">
            <w:pPr>
              <w:jc w:val="center"/>
              <w:rPr>
                <w:sz w:val="18"/>
                <w:szCs w:val="18"/>
              </w:rPr>
            </w:pPr>
            <w:r w:rsidRPr="00DE1994">
              <w:rPr>
                <w:sz w:val="18"/>
                <w:szCs w:val="18"/>
              </w:rPr>
              <w:t>Program ochrony środowiska województwa zachodniopomorskiego 2030</w:t>
            </w:r>
          </w:p>
        </w:tc>
      </w:tr>
      <w:tr w:rsidR="00D05072" w:rsidRPr="00A6562D" w14:paraId="199C0B73" w14:textId="77777777" w:rsidTr="00427027">
        <w:trPr>
          <w:trHeight w:val="283"/>
          <w:jc w:val="center"/>
        </w:trPr>
        <w:tc>
          <w:tcPr>
            <w:tcW w:w="5000" w:type="pct"/>
            <w:shd w:val="clear" w:color="auto" w:fill="auto"/>
            <w:vAlign w:val="center"/>
          </w:tcPr>
          <w:p w14:paraId="1EF86B0A" w14:textId="77777777" w:rsidR="00D05072" w:rsidRPr="00DE1994" w:rsidRDefault="00D05072" w:rsidP="00D05072">
            <w:pPr>
              <w:rPr>
                <w:sz w:val="18"/>
                <w:szCs w:val="18"/>
              </w:rPr>
            </w:pPr>
            <w:r w:rsidRPr="00DE1994">
              <w:rPr>
                <w:sz w:val="18"/>
                <w:szCs w:val="18"/>
              </w:rPr>
              <w:t>Program wyznacza do realizacji następujące kierunki interwencji w celu poprawy stanu środowiska na terenie województwa zachodniopomorskiego:</w:t>
            </w:r>
          </w:p>
          <w:p w14:paraId="3B2F3314" w14:textId="77777777" w:rsidR="00D05072" w:rsidRPr="00DE1994" w:rsidRDefault="00D05072" w:rsidP="00D05072">
            <w:pPr>
              <w:pStyle w:val="Akapitzlist"/>
              <w:numPr>
                <w:ilvl w:val="0"/>
                <w:numId w:val="140"/>
              </w:numPr>
              <w:ind w:left="447"/>
              <w:rPr>
                <w:sz w:val="18"/>
                <w:szCs w:val="18"/>
              </w:rPr>
            </w:pPr>
            <w:r w:rsidRPr="00DE1994">
              <w:rPr>
                <w:sz w:val="18"/>
                <w:szCs w:val="18"/>
              </w:rPr>
              <w:t>Ochrona powietrza poprzez zmniejszenie emisji zanieczyszczeń do atmosfery.</w:t>
            </w:r>
          </w:p>
          <w:p w14:paraId="1CC754F1" w14:textId="77777777" w:rsidR="00D05072" w:rsidRPr="00DE1994" w:rsidRDefault="00D05072" w:rsidP="00D05072">
            <w:pPr>
              <w:pStyle w:val="Akapitzlist"/>
              <w:numPr>
                <w:ilvl w:val="0"/>
                <w:numId w:val="140"/>
              </w:numPr>
              <w:ind w:left="447"/>
              <w:rPr>
                <w:sz w:val="18"/>
                <w:szCs w:val="18"/>
              </w:rPr>
            </w:pPr>
            <w:r w:rsidRPr="00DE1994">
              <w:rPr>
                <w:sz w:val="18"/>
                <w:szCs w:val="18"/>
              </w:rPr>
              <w:t>Rozwój odnawialnych źródeł energii i adaptacja do zmian klimatu.</w:t>
            </w:r>
          </w:p>
          <w:p w14:paraId="261270C0" w14:textId="77777777" w:rsidR="00D05072" w:rsidRPr="00DE1994" w:rsidRDefault="00D05072" w:rsidP="00D05072">
            <w:pPr>
              <w:pStyle w:val="Akapitzlist"/>
              <w:numPr>
                <w:ilvl w:val="0"/>
                <w:numId w:val="140"/>
              </w:numPr>
              <w:ind w:left="447"/>
              <w:rPr>
                <w:sz w:val="18"/>
                <w:szCs w:val="18"/>
              </w:rPr>
            </w:pPr>
            <w:r w:rsidRPr="00DE1994">
              <w:rPr>
                <w:sz w:val="18"/>
                <w:szCs w:val="18"/>
              </w:rPr>
              <w:t>Zarządzanie jakością klimatu akustycznego w województwie.</w:t>
            </w:r>
          </w:p>
          <w:p w14:paraId="2C7C4F5E" w14:textId="77777777" w:rsidR="00D05072" w:rsidRPr="00DE1994" w:rsidRDefault="00D05072" w:rsidP="00D05072">
            <w:pPr>
              <w:pStyle w:val="Akapitzlist"/>
              <w:numPr>
                <w:ilvl w:val="0"/>
                <w:numId w:val="140"/>
              </w:numPr>
              <w:ind w:left="447"/>
              <w:rPr>
                <w:sz w:val="18"/>
                <w:szCs w:val="18"/>
              </w:rPr>
            </w:pPr>
            <w:r w:rsidRPr="00DE1994">
              <w:rPr>
                <w:sz w:val="18"/>
                <w:szCs w:val="18"/>
              </w:rPr>
              <w:t>Poprawa standardów klimatu akustycznego.</w:t>
            </w:r>
          </w:p>
          <w:p w14:paraId="37FD85EB" w14:textId="77777777" w:rsidR="00D05072" w:rsidRPr="00DE1994" w:rsidRDefault="00D05072" w:rsidP="00D05072">
            <w:pPr>
              <w:pStyle w:val="Akapitzlist"/>
              <w:numPr>
                <w:ilvl w:val="0"/>
                <w:numId w:val="140"/>
              </w:numPr>
              <w:ind w:left="447"/>
              <w:rPr>
                <w:sz w:val="18"/>
                <w:szCs w:val="18"/>
              </w:rPr>
            </w:pPr>
            <w:r w:rsidRPr="00DE1994">
              <w:rPr>
                <w:sz w:val="18"/>
                <w:szCs w:val="18"/>
              </w:rPr>
              <w:t>Ograniczanie hałasu przemysłowego.</w:t>
            </w:r>
          </w:p>
          <w:p w14:paraId="140747C3" w14:textId="77777777" w:rsidR="00D05072" w:rsidRPr="00DE1994" w:rsidRDefault="00D05072" w:rsidP="00D05072">
            <w:pPr>
              <w:pStyle w:val="Akapitzlist"/>
              <w:numPr>
                <w:ilvl w:val="0"/>
                <w:numId w:val="140"/>
              </w:numPr>
              <w:ind w:left="447"/>
              <w:rPr>
                <w:sz w:val="18"/>
                <w:szCs w:val="18"/>
              </w:rPr>
            </w:pPr>
            <w:r w:rsidRPr="00DE1994">
              <w:rPr>
                <w:sz w:val="18"/>
                <w:szCs w:val="18"/>
              </w:rPr>
              <w:t>Ograniczanie negatywnego oddziaływania pól elektromagnetycznych na ludzi i środowisko.</w:t>
            </w:r>
          </w:p>
          <w:p w14:paraId="7658D0F0" w14:textId="77777777" w:rsidR="00D05072" w:rsidRPr="00DE1994" w:rsidRDefault="00D05072" w:rsidP="00D05072">
            <w:pPr>
              <w:pStyle w:val="Akapitzlist"/>
              <w:numPr>
                <w:ilvl w:val="0"/>
                <w:numId w:val="140"/>
              </w:numPr>
              <w:ind w:left="447"/>
              <w:rPr>
                <w:sz w:val="18"/>
                <w:szCs w:val="18"/>
              </w:rPr>
            </w:pPr>
            <w:r w:rsidRPr="00DE1994">
              <w:rPr>
                <w:sz w:val="18"/>
                <w:szCs w:val="18"/>
              </w:rPr>
              <w:t>Poprawa jakości wód powierzchniowych.</w:t>
            </w:r>
          </w:p>
          <w:p w14:paraId="485483DE" w14:textId="77777777" w:rsidR="00D05072" w:rsidRPr="00DE1994" w:rsidRDefault="00D05072" w:rsidP="00D05072">
            <w:pPr>
              <w:pStyle w:val="Akapitzlist"/>
              <w:numPr>
                <w:ilvl w:val="0"/>
                <w:numId w:val="140"/>
              </w:numPr>
              <w:ind w:left="447"/>
              <w:rPr>
                <w:sz w:val="18"/>
                <w:szCs w:val="18"/>
              </w:rPr>
            </w:pPr>
            <w:r w:rsidRPr="00DE1994">
              <w:rPr>
                <w:sz w:val="18"/>
                <w:szCs w:val="18"/>
              </w:rPr>
              <w:t>Ochrona zasobów i jakości wód podziemnych.</w:t>
            </w:r>
          </w:p>
          <w:p w14:paraId="6D53BF13" w14:textId="77777777" w:rsidR="00D05072" w:rsidRPr="00DE1994" w:rsidRDefault="00D05072" w:rsidP="00D05072">
            <w:pPr>
              <w:pStyle w:val="Akapitzlist"/>
              <w:numPr>
                <w:ilvl w:val="0"/>
                <w:numId w:val="140"/>
              </w:numPr>
              <w:ind w:left="447"/>
              <w:rPr>
                <w:sz w:val="18"/>
                <w:szCs w:val="18"/>
              </w:rPr>
            </w:pPr>
            <w:r w:rsidRPr="00DE1994">
              <w:rPr>
                <w:sz w:val="18"/>
                <w:szCs w:val="18"/>
              </w:rPr>
              <w:t>Poprawa stanu jakościowego wód przejściowych i przybrzeżnych.</w:t>
            </w:r>
          </w:p>
          <w:p w14:paraId="40D63D87" w14:textId="77777777" w:rsidR="00D05072" w:rsidRPr="00DE1994" w:rsidRDefault="00D05072" w:rsidP="00D05072">
            <w:pPr>
              <w:pStyle w:val="Akapitzlist"/>
              <w:numPr>
                <w:ilvl w:val="0"/>
                <w:numId w:val="140"/>
              </w:numPr>
              <w:ind w:left="447"/>
              <w:rPr>
                <w:sz w:val="18"/>
                <w:szCs w:val="18"/>
              </w:rPr>
            </w:pPr>
            <w:r w:rsidRPr="00DE1994">
              <w:rPr>
                <w:sz w:val="18"/>
                <w:szCs w:val="18"/>
              </w:rPr>
              <w:t>Przeciwdziałanie suszy i jej skutkom.</w:t>
            </w:r>
          </w:p>
          <w:p w14:paraId="7603472C" w14:textId="77777777" w:rsidR="00D05072" w:rsidRPr="00DE1994" w:rsidRDefault="00D05072" w:rsidP="00D05072">
            <w:pPr>
              <w:pStyle w:val="Akapitzlist"/>
              <w:numPr>
                <w:ilvl w:val="0"/>
                <w:numId w:val="140"/>
              </w:numPr>
              <w:ind w:left="447"/>
              <w:rPr>
                <w:sz w:val="18"/>
                <w:szCs w:val="18"/>
              </w:rPr>
            </w:pPr>
            <w:r w:rsidRPr="00DE1994">
              <w:rPr>
                <w:sz w:val="18"/>
                <w:szCs w:val="18"/>
              </w:rPr>
              <w:t>Zapewnienie bezpieczeństwa powodziowego.</w:t>
            </w:r>
          </w:p>
          <w:p w14:paraId="76CE48BC" w14:textId="77777777" w:rsidR="00D05072" w:rsidRPr="00DE1994" w:rsidRDefault="00D05072" w:rsidP="00D05072">
            <w:pPr>
              <w:pStyle w:val="Akapitzlist"/>
              <w:numPr>
                <w:ilvl w:val="0"/>
                <w:numId w:val="140"/>
              </w:numPr>
              <w:ind w:left="447"/>
              <w:rPr>
                <w:sz w:val="18"/>
                <w:szCs w:val="18"/>
              </w:rPr>
            </w:pPr>
            <w:r w:rsidRPr="00DE1994">
              <w:rPr>
                <w:sz w:val="18"/>
                <w:szCs w:val="18"/>
              </w:rPr>
              <w:t>Zwiększenie zdolności środowiska do gromadzenia i przetrzymywania zasobów wodnych.</w:t>
            </w:r>
          </w:p>
          <w:p w14:paraId="62C947E9" w14:textId="77777777" w:rsidR="00D05072" w:rsidRPr="00DE1994" w:rsidRDefault="00D05072" w:rsidP="00D05072">
            <w:pPr>
              <w:pStyle w:val="Akapitzlist"/>
              <w:numPr>
                <w:ilvl w:val="0"/>
                <w:numId w:val="140"/>
              </w:numPr>
              <w:ind w:left="447"/>
              <w:rPr>
                <w:sz w:val="18"/>
                <w:szCs w:val="18"/>
              </w:rPr>
            </w:pPr>
            <w:r w:rsidRPr="00DE1994">
              <w:rPr>
                <w:sz w:val="18"/>
                <w:szCs w:val="18"/>
              </w:rPr>
              <w:t>Poprawa funkcjonowania systemu gospodarki wodno- ściekowej.</w:t>
            </w:r>
          </w:p>
          <w:p w14:paraId="5ED899F9" w14:textId="77777777" w:rsidR="00D05072" w:rsidRPr="00DE1994" w:rsidRDefault="00D05072" w:rsidP="00D05072">
            <w:pPr>
              <w:pStyle w:val="Akapitzlist"/>
              <w:numPr>
                <w:ilvl w:val="0"/>
                <w:numId w:val="140"/>
              </w:numPr>
              <w:ind w:left="447"/>
              <w:rPr>
                <w:sz w:val="18"/>
                <w:szCs w:val="18"/>
              </w:rPr>
            </w:pPr>
            <w:r w:rsidRPr="00DE1994">
              <w:rPr>
                <w:sz w:val="18"/>
                <w:szCs w:val="18"/>
              </w:rPr>
              <w:t>Ograniczenie zużycia wody oraz ochrona zasobów wód podziemnych.</w:t>
            </w:r>
          </w:p>
          <w:p w14:paraId="3697C79D" w14:textId="77777777" w:rsidR="00D05072" w:rsidRPr="00DE1994" w:rsidRDefault="00D05072" w:rsidP="00D05072">
            <w:pPr>
              <w:pStyle w:val="Akapitzlist"/>
              <w:numPr>
                <w:ilvl w:val="0"/>
                <w:numId w:val="140"/>
              </w:numPr>
              <w:ind w:left="447"/>
              <w:rPr>
                <w:sz w:val="18"/>
                <w:szCs w:val="18"/>
              </w:rPr>
            </w:pPr>
            <w:r w:rsidRPr="00DE1994">
              <w:rPr>
                <w:sz w:val="18"/>
                <w:szCs w:val="18"/>
              </w:rPr>
              <w:t>Ochrona i zrównoważona eksploatacja kopalin.</w:t>
            </w:r>
          </w:p>
          <w:p w14:paraId="77D1A9EC" w14:textId="77777777" w:rsidR="00D05072" w:rsidRPr="00DE1994" w:rsidRDefault="00D05072" w:rsidP="00D05072">
            <w:pPr>
              <w:pStyle w:val="Akapitzlist"/>
              <w:numPr>
                <w:ilvl w:val="0"/>
                <w:numId w:val="140"/>
              </w:numPr>
              <w:ind w:left="447"/>
              <w:rPr>
                <w:sz w:val="18"/>
                <w:szCs w:val="18"/>
              </w:rPr>
            </w:pPr>
            <w:r w:rsidRPr="00DE1994">
              <w:rPr>
                <w:sz w:val="18"/>
                <w:szCs w:val="18"/>
              </w:rPr>
              <w:t>Zachowanie funkcji środowiskowych i gospodarczych gleb.</w:t>
            </w:r>
          </w:p>
          <w:p w14:paraId="4170C569" w14:textId="77777777" w:rsidR="00D05072" w:rsidRPr="00DE1994" w:rsidRDefault="00D05072" w:rsidP="00D05072">
            <w:pPr>
              <w:pStyle w:val="Akapitzlist"/>
              <w:numPr>
                <w:ilvl w:val="0"/>
                <w:numId w:val="140"/>
              </w:numPr>
              <w:ind w:left="447"/>
              <w:rPr>
                <w:sz w:val="18"/>
                <w:szCs w:val="18"/>
              </w:rPr>
            </w:pPr>
            <w:r w:rsidRPr="00DE1994">
              <w:rPr>
                <w:sz w:val="18"/>
                <w:szCs w:val="18"/>
              </w:rPr>
              <w:t>Rekultywacja i remediacja gleb.</w:t>
            </w:r>
          </w:p>
          <w:p w14:paraId="1E521E98" w14:textId="77777777" w:rsidR="00D05072" w:rsidRPr="00DE1994" w:rsidRDefault="00D05072" w:rsidP="00D05072">
            <w:pPr>
              <w:pStyle w:val="Akapitzlist"/>
              <w:numPr>
                <w:ilvl w:val="0"/>
                <w:numId w:val="140"/>
              </w:numPr>
              <w:ind w:left="447"/>
              <w:rPr>
                <w:sz w:val="18"/>
                <w:szCs w:val="18"/>
              </w:rPr>
            </w:pPr>
            <w:r w:rsidRPr="00DE1994">
              <w:rPr>
                <w:sz w:val="18"/>
                <w:szCs w:val="18"/>
              </w:rPr>
              <w:t>Ochrona przed osuwiskami.</w:t>
            </w:r>
          </w:p>
          <w:p w14:paraId="4F6C71B4" w14:textId="77777777" w:rsidR="00D05072" w:rsidRPr="00DE1994" w:rsidRDefault="00D05072" w:rsidP="00D05072">
            <w:pPr>
              <w:pStyle w:val="Akapitzlist"/>
              <w:numPr>
                <w:ilvl w:val="0"/>
                <w:numId w:val="140"/>
              </w:numPr>
              <w:ind w:left="447"/>
              <w:rPr>
                <w:sz w:val="18"/>
                <w:szCs w:val="18"/>
              </w:rPr>
            </w:pPr>
            <w:r w:rsidRPr="00DE1994">
              <w:rPr>
                <w:sz w:val="18"/>
                <w:szCs w:val="18"/>
              </w:rPr>
              <w:t>Osiągnięcie wymaganych prawem poziomów odzysku odpadów, w tym recyklingu.</w:t>
            </w:r>
          </w:p>
          <w:p w14:paraId="0E52E0FB" w14:textId="77777777" w:rsidR="00D05072" w:rsidRPr="00DE1994" w:rsidRDefault="00D05072" w:rsidP="00D05072">
            <w:pPr>
              <w:pStyle w:val="Akapitzlist"/>
              <w:numPr>
                <w:ilvl w:val="0"/>
                <w:numId w:val="140"/>
              </w:numPr>
              <w:ind w:left="447"/>
              <w:rPr>
                <w:sz w:val="18"/>
                <w:szCs w:val="18"/>
              </w:rPr>
            </w:pPr>
            <w:r w:rsidRPr="00DE1994">
              <w:rPr>
                <w:sz w:val="18"/>
                <w:szCs w:val="18"/>
              </w:rPr>
              <w:t>Wdrażanie gospodarki o obiegu zamkniętym.</w:t>
            </w:r>
          </w:p>
          <w:p w14:paraId="1C8DC7D1" w14:textId="77777777" w:rsidR="00D05072" w:rsidRPr="00DE1994" w:rsidRDefault="00D05072" w:rsidP="00D05072">
            <w:pPr>
              <w:pStyle w:val="Akapitzlist"/>
              <w:numPr>
                <w:ilvl w:val="0"/>
                <w:numId w:val="140"/>
              </w:numPr>
              <w:ind w:left="447"/>
              <w:rPr>
                <w:sz w:val="18"/>
                <w:szCs w:val="18"/>
              </w:rPr>
            </w:pPr>
            <w:r w:rsidRPr="00DE1994">
              <w:rPr>
                <w:sz w:val="18"/>
                <w:szCs w:val="18"/>
              </w:rPr>
              <w:lastRenderedPageBreak/>
              <w:t>Zarządzanie zasobami przyrody i krajobrazu.</w:t>
            </w:r>
          </w:p>
          <w:p w14:paraId="06374D1C" w14:textId="77777777" w:rsidR="00D05072" w:rsidRPr="00DE1994" w:rsidRDefault="00D05072" w:rsidP="00D05072">
            <w:pPr>
              <w:pStyle w:val="Akapitzlist"/>
              <w:numPr>
                <w:ilvl w:val="0"/>
                <w:numId w:val="140"/>
              </w:numPr>
              <w:ind w:left="447"/>
              <w:rPr>
                <w:sz w:val="18"/>
                <w:szCs w:val="18"/>
              </w:rPr>
            </w:pPr>
            <w:r w:rsidRPr="00DE1994">
              <w:rPr>
                <w:sz w:val="18"/>
                <w:szCs w:val="18"/>
              </w:rPr>
              <w:t>Uwzględnianie potrzeb ochrony przyrody i krajobrazu w planowaniu przestrzennym.</w:t>
            </w:r>
          </w:p>
          <w:p w14:paraId="1295D6C9" w14:textId="77777777" w:rsidR="00D05072" w:rsidRPr="00DE1994" w:rsidRDefault="00D05072" w:rsidP="00D05072">
            <w:pPr>
              <w:pStyle w:val="Akapitzlist"/>
              <w:numPr>
                <w:ilvl w:val="0"/>
                <w:numId w:val="140"/>
              </w:numPr>
              <w:ind w:left="447"/>
              <w:rPr>
                <w:sz w:val="18"/>
                <w:szCs w:val="18"/>
              </w:rPr>
            </w:pPr>
            <w:r w:rsidRPr="00DE1994">
              <w:rPr>
                <w:sz w:val="18"/>
                <w:szCs w:val="18"/>
              </w:rPr>
              <w:t>Zachowanie lub przywrócenie właściwego stanu siedlisk i gatunków.</w:t>
            </w:r>
          </w:p>
          <w:p w14:paraId="195D858F" w14:textId="77777777" w:rsidR="00D05072" w:rsidRPr="00DE1994" w:rsidRDefault="00D05072" w:rsidP="00D05072">
            <w:pPr>
              <w:pStyle w:val="Akapitzlist"/>
              <w:numPr>
                <w:ilvl w:val="0"/>
                <w:numId w:val="140"/>
              </w:numPr>
              <w:ind w:left="447"/>
              <w:rPr>
                <w:sz w:val="18"/>
                <w:szCs w:val="18"/>
              </w:rPr>
            </w:pPr>
            <w:r w:rsidRPr="00DE1994">
              <w:rPr>
                <w:sz w:val="18"/>
                <w:szCs w:val="18"/>
              </w:rPr>
              <w:t>Zarządzanie ruchem turystycznym w sposób zrównoważony.</w:t>
            </w:r>
          </w:p>
          <w:p w14:paraId="33D97CB1" w14:textId="77777777" w:rsidR="00D05072" w:rsidRPr="00DE1994" w:rsidRDefault="00D05072" w:rsidP="00D05072">
            <w:pPr>
              <w:pStyle w:val="Akapitzlist"/>
              <w:numPr>
                <w:ilvl w:val="0"/>
                <w:numId w:val="140"/>
              </w:numPr>
              <w:ind w:left="447"/>
              <w:rPr>
                <w:sz w:val="18"/>
                <w:szCs w:val="18"/>
              </w:rPr>
            </w:pPr>
            <w:r w:rsidRPr="00DE1994">
              <w:rPr>
                <w:sz w:val="18"/>
                <w:szCs w:val="18"/>
              </w:rPr>
              <w:t>Ochrona walorów przyrodniczych terenów miejskich.</w:t>
            </w:r>
          </w:p>
          <w:p w14:paraId="14A3920F" w14:textId="77777777" w:rsidR="00D05072" w:rsidRDefault="00D05072" w:rsidP="00D05072">
            <w:pPr>
              <w:pStyle w:val="Akapitzlist"/>
              <w:numPr>
                <w:ilvl w:val="0"/>
                <w:numId w:val="140"/>
              </w:numPr>
              <w:ind w:left="447"/>
              <w:rPr>
                <w:sz w:val="18"/>
                <w:szCs w:val="18"/>
              </w:rPr>
            </w:pPr>
            <w:r w:rsidRPr="00DE1994">
              <w:rPr>
                <w:sz w:val="18"/>
                <w:szCs w:val="18"/>
              </w:rPr>
              <w:t xml:space="preserve">Racjonalne użytkowanie zasobów leśnych oraz </w:t>
            </w:r>
            <w:r>
              <w:rPr>
                <w:sz w:val="18"/>
                <w:szCs w:val="18"/>
              </w:rPr>
              <w:t>z</w:t>
            </w:r>
            <w:r w:rsidRPr="00DE1994">
              <w:rPr>
                <w:sz w:val="18"/>
                <w:szCs w:val="18"/>
              </w:rPr>
              <w:t>większenie lesistości</w:t>
            </w:r>
            <w:r>
              <w:rPr>
                <w:sz w:val="18"/>
                <w:szCs w:val="18"/>
              </w:rPr>
              <w:t xml:space="preserve"> województwa</w:t>
            </w:r>
            <w:r w:rsidRPr="00DE1994">
              <w:rPr>
                <w:sz w:val="18"/>
                <w:szCs w:val="18"/>
              </w:rPr>
              <w:t>.</w:t>
            </w:r>
          </w:p>
          <w:p w14:paraId="0E6A2863" w14:textId="361311ED" w:rsidR="00D05072" w:rsidRPr="00D05072" w:rsidRDefault="00D05072" w:rsidP="00D05072">
            <w:pPr>
              <w:pStyle w:val="Akapitzlist"/>
              <w:numPr>
                <w:ilvl w:val="0"/>
                <w:numId w:val="140"/>
              </w:numPr>
              <w:ind w:left="447"/>
              <w:rPr>
                <w:sz w:val="18"/>
                <w:szCs w:val="18"/>
              </w:rPr>
            </w:pPr>
            <w:r w:rsidRPr="00D05072">
              <w:rPr>
                <w:sz w:val="18"/>
                <w:szCs w:val="18"/>
              </w:rPr>
              <w:t>Zmniejszenie zagrożenia oraz minimalizacja skutków w przypadku wystąpienia awarii.</w:t>
            </w:r>
          </w:p>
        </w:tc>
      </w:tr>
      <w:tr w:rsidR="00D05072" w:rsidRPr="00A6562D" w14:paraId="6C8C9457" w14:textId="77777777" w:rsidTr="00D3565B">
        <w:trPr>
          <w:trHeight w:val="283"/>
          <w:jc w:val="center"/>
        </w:trPr>
        <w:tc>
          <w:tcPr>
            <w:tcW w:w="5000" w:type="pct"/>
            <w:shd w:val="clear" w:color="auto" w:fill="F2F2F2" w:themeFill="background1" w:themeFillShade="F2"/>
            <w:vAlign w:val="center"/>
          </w:tcPr>
          <w:p w14:paraId="126FF812" w14:textId="0BACD9DF" w:rsidR="00D05072" w:rsidRPr="00A6562D" w:rsidRDefault="00D05072" w:rsidP="00D05072">
            <w:pPr>
              <w:jc w:val="center"/>
              <w:rPr>
                <w:sz w:val="18"/>
                <w:szCs w:val="18"/>
              </w:rPr>
            </w:pPr>
            <w:r w:rsidRPr="00DE1994">
              <w:rPr>
                <w:sz w:val="18"/>
                <w:szCs w:val="18"/>
              </w:rPr>
              <w:lastRenderedPageBreak/>
              <w:t>Aktualizacja Programu ochrony powietrza wraz z planem działań krótkoterminowych</w:t>
            </w:r>
            <w:r w:rsidRPr="00DE1994">
              <w:rPr>
                <w:sz w:val="18"/>
                <w:szCs w:val="18"/>
              </w:rPr>
              <w:br/>
              <w:t>dla strefy zachodniopomorskiej</w:t>
            </w:r>
          </w:p>
        </w:tc>
      </w:tr>
      <w:tr w:rsidR="00D05072" w:rsidRPr="00A6562D" w14:paraId="0A7168A9" w14:textId="77777777" w:rsidTr="006641AF">
        <w:trPr>
          <w:trHeight w:val="4157"/>
          <w:jc w:val="center"/>
        </w:trPr>
        <w:tc>
          <w:tcPr>
            <w:tcW w:w="5000" w:type="pct"/>
            <w:vAlign w:val="center"/>
          </w:tcPr>
          <w:p w14:paraId="5BAA1084" w14:textId="77777777" w:rsidR="00D05072" w:rsidRPr="00DE1994" w:rsidRDefault="00D05072" w:rsidP="00D05072">
            <w:pPr>
              <w:rPr>
                <w:sz w:val="18"/>
                <w:szCs w:val="18"/>
              </w:rPr>
            </w:pPr>
            <w:r w:rsidRPr="00DE1994">
              <w:rPr>
                <w:sz w:val="18"/>
                <w:szCs w:val="18"/>
              </w:rPr>
              <w:t>W dniu 14 września 2023 r. Sejmik Województwa Zachodniopomorskiego przyjął uchwałę nr XLV/540/23</w:t>
            </w:r>
            <w:r w:rsidRPr="00DE1994">
              <w:rPr>
                <w:sz w:val="18"/>
                <w:szCs w:val="18"/>
              </w:rPr>
              <w:br/>
              <w:t>w sprawie określenia Aktualizacji Programu ochrony powietrza wraz z planem działań krótkoterminowych dla strefy zachodniopomorskiej. Podstawowym celem Programu ochrony powietrza dla strefy zachodniopomorskiej jest poprawa jakości powietrza poprzez dotrzymanie obowiązujących standardów jakości powietrza oraz osiągnięcie poziomu docelowego benzo(a)pirenu w celu ograniczenia niekorzystnego wpływu zanieczyszczeń na mieszkańców. Dlatego zaplanowane działania mają na celu uzyskanie maksymalnego efektu ekologicznego poprzez redukcję emisji zanieczyszczeń do powietrza ze źródeł, które w największy sposób oddziałują na wielkość stężeń substancji</w:t>
            </w:r>
            <w:r w:rsidRPr="00DE1994">
              <w:rPr>
                <w:sz w:val="18"/>
                <w:szCs w:val="18"/>
              </w:rPr>
              <w:br/>
              <w:t>w powietrzu. Do osiągnięcia celu Programu konieczna jest realizacja zadań wskazanych w harmonogramie działań naprawczych oraz uwzględnianie kierunków działań, które mają wpływ na poprawę stanu jakości powietrza</w:t>
            </w:r>
            <w:r w:rsidRPr="00DE1994">
              <w:rPr>
                <w:sz w:val="18"/>
                <w:szCs w:val="18"/>
              </w:rPr>
              <w:br/>
              <w:t>w sposób pośredni. Do podstawowych kierunków działań naprawczych należą:</w:t>
            </w:r>
          </w:p>
          <w:p w14:paraId="26488C3E" w14:textId="77777777" w:rsidR="00D05072" w:rsidRPr="00DE1994" w:rsidRDefault="00D05072" w:rsidP="00D05072">
            <w:pPr>
              <w:pStyle w:val="Akapitzlist"/>
              <w:numPr>
                <w:ilvl w:val="0"/>
                <w:numId w:val="141"/>
              </w:numPr>
              <w:ind w:left="447"/>
              <w:rPr>
                <w:sz w:val="18"/>
                <w:szCs w:val="18"/>
              </w:rPr>
            </w:pPr>
            <w:r w:rsidRPr="00DE1994">
              <w:rPr>
                <w:sz w:val="18"/>
                <w:szCs w:val="18"/>
              </w:rPr>
              <w:t>redukcja emisji zanieczyszczeń ze źródeł małej mocy do 1 MW;</w:t>
            </w:r>
          </w:p>
          <w:p w14:paraId="4838FCC4" w14:textId="77777777" w:rsidR="00D05072" w:rsidRPr="00DE1994" w:rsidRDefault="00D05072" w:rsidP="00D05072">
            <w:pPr>
              <w:pStyle w:val="Akapitzlist"/>
              <w:numPr>
                <w:ilvl w:val="0"/>
                <w:numId w:val="141"/>
              </w:numPr>
              <w:ind w:left="447"/>
              <w:rPr>
                <w:sz w:val="18"/>
                <w:szCs w:val="18"/>
              </w:rPr>
            </w:pPr>
            <w:r w:rsidRPr="00DE1994">
              <w:rPr>
                <w:sz w:val="18"/>
                <w:szCs w:val="18"/>
              </w:rPr>
              <w:t>prowadzenie edukacji ekologicznej;</w:t>
            </w:r>
          </w:p>
          <w:p w14:paraId="4D45C7AA" w14:textId="77777777" w:rsidR="00D05072" w:rsidRPr="00DE1994" w:rsidRDefault="00D05072" w:rsidP="00D05072">
            <w:pPr>
              <w:pStyle w:val="Akapitzlist"/>
              <w:numPr>
                <w:ilvl w:val="0"/>
                <w:numId w:val="141"/>
              </w:numPr>
              <w:ind w:left="447"/>
              <w:rPr>
                <w:sz w:val="18"/>
                <w:szCs w:val="18"/>
              </w:rPr>
            </w:pPr>
            <w:r w:rsidRPr="00DE1994">
              <w:rPr>
                <w:sz w:val="18"/>
                <w:szCs w:val="18"/>
              </w:rPr>
              <w:t>prowadzenie działań kontrolnych.</w:t>
            </w:r>
          </w:p>
          <w:p w14:paraId="0909A425" w14:textId="77777777" w:rsidR="00D05072" w:rsidRPr="00DE1994" w:rsidRDefault="00D05072" w:rsidP="00D05072">
            <w:pPr>
              <w:rPr>
                <w:sz w:val="18"/>
                <w:szCs w:val="18"/>
              </w:rPr>
            </w:pPr>
            <w:r w:rsidRPr="00DE1994">
              <w:rPr>
                <w:sz w:val="18"/>
                <w:szCs w:val="18"/>
              </w:rPr>
              <w:t>Działania zmierzające do obniżenia emisji z indywidualnych systemów grzewczych opalanych paliwami stałymi, będą obejmować przede wszystkim poniższe czynności:</w:t>
            </w:r>
          </w:p>
          <w:p w14:paraId="51EADBAF" w14:textId="77777777" w:rsidR="00D05072" w:rsidRPr="00DE1994" w:rsidRDefault="00D05072" w:rsidP="00D05072">
            <w:pPr>
              <w:pStyle w:val="Akapitzlist"/>
              <w:numPr>
                <w:ilvl w:val="0"/>
                <w:numId w:val="142"/>
              </w:numPr>
              <w:ind w:left="447"/>
              <w:rPr>
                <w:sz w:val="18"/>
                <w:szCs w:val="18"/>
              </w:rPr>
            </w:pPr>
            <w:r w:rsidRPr="00DE1994">
              <w:rPr>
                <w:sz w:val="18"/>
                <w:szCs w:val="18"/>
              </w:rPr>
              <w:t>działania termomodernizacyjne,</w:t>
            </w:r>
          </w:p>
          <w:p w14:paraId="39FAA3EA" w14:textId="77777777" w:rsidR="00D05072" w:rsidRPr="00DE1994" w:rsidRDefault="00D05072" w:rsidP="00D05072">
            <w:pPr>
              <w:pStyle w:val="Akapitzlist"/>
              <w:numPr>
                <w:ilvl w:val="0"/>
                <w:numId w:val="142"/>
              </w:numPr>
              <w:ind w:left="447"/>
              <w:rPr>
                <w:sz w:val="18"/>
                <w:szCs w:val="18"/>
              </w:rPr>
            </w:pPr>
            <w:r w:rsidRPr="00DE1994">
              <w:rPr>
                <w:sz w:val="18"/>
                <w:szCs w:val="18"/>
              </w:rPr>
              <w:t xml:space="preserve">zastąpienie </w:t>
            </w:r>
            <w:proofErr w:type="spellStart"/>
            <w:r w:rsidRPr="00DE1994">
              <w:rPr>
                <w:sz w:val="18"/>
                <w:szCs w:val="18"/>
              </w:rPr>
              <w:t>niskosprawnych</w:t>
            </w:r>
            <w:proofErr w:type="spellEnd"/>
            <w:r w:rsidRPr="00DE1994">
              <w:rPr>
                <w:sz w:val="18"/>
                <w:szCs w:val="18"/>
              </w:rPr>
              <w:t xml:space="preserve"> urządzeń grzewczych podłączeniem do sieci ciepłowniczej tam, gdzie to jest technicznie i ekonomicznie uzasadnione,</w:t>
            </w:r>
          </w:p>
          <w:p w14:paraId="7F26B16C" w14:textId="709BB996" w:rsidR="00D05072" w:rsidRPr="006641AF" w:rsidRDefault="00D05072" w:rsidP="00D05072">
            <w:pPr>
              <w:pStyle w:val="Akapitzlist"/>
              <w:numPr>
                <w:ilvl w:val="0"/>
                <w:numId w:val="142"/>
              </w:numPr>
              <w:ind w:left="447"/>
              <w:rPr>
                <w:sz w:val="18"/>
                <w:szCs w:val="18"/>
              </w:rPr>
            </w:pPr>
            <w:r w:rsidRPr="00DE1994">
              <w:rPr>
                <w:sz w:val="18"/>
                <w:szCs w:val="18"/>
              </w:rPr>
              <w:t xml:space="preserve">wymianę </w:t>
            </w:r>
            <w:proofErr w:type="spellStart"/>
            <w:r w:rsidRPr="00DE1994">
              <w:rPr>
                <w:sz w:val="18"/>
                <w:szCs w:val="18"/>
              </w:rPr>
              <w:t>niskosprawnych</w:t>
            </w:r>
            <w:proofErr w:type="spellEnd"/>
            <w:r w:rsidRPr="00DE1994">
              <w:rPr>
                <w:sz w:val="18"/>
                <w:szCs w:val="18"/>
              </w:rPr>
              <w:t xml:space="preserve"> urządzeń grzewczych na urządzenia spełniające obowiązujące wymogi prawne.</w:t>
            </w:r>
          </w:p>
        </w:tc>
      </w:tr>
      <w:tr w:rsidR="00D05072" w:rsidRPr="00A6562D" w14:paraId="61FC488B" w14:textId="77777777" w:rsidTr="00427027">
        <w:trPr>
          <w:trHeight w:val="283"/>
          <w:jc w:val="center"/>
        </w:trPr>
        <w:tc>
          <w:tcPr>
            <w:tcW w:w="5000" w:type="pct"/>
            <w:shd w:val="clear" w:color="auto" w:fill="F2F2F2" w:themeFill="background1" w:themeFillShade="F2"/>
            <w:vAlign w:val="center"/>
          </w:tcPr>
          <w:p w14:paraId="1936AFA0" w14:textId="22E21860" w:rsidR="00D05072" w:rsidRPr="00A6562D" w:rsidRDefault="00D05072" w:rsidP="00D05072">
            <w:pPr>
              <w:jc w:val="center"/>
              <w:rPr>
                <w:sz w:val="18"/>
                <w:szCs w:val="18"/>
              </w:rPr>
            </w:pPr>
            <w:r w:rsidRPr="00DE1994">
              <w:rPr>
                <w:sz w:val="18"/>
                <w:szCs w:val="18"/>
              </w:rPr>
              <w:t>„Uchwała antysmogowa”</w:t>
            </w:r>
          </w:p>
        </w:tc>
      </w:tr>
      <w:tr w:rsidR="00D05072" w:rsidRPr="00A6562D" w14:paraId="29CBBA02" w14:textId="77777777" w:rsidTr="006641AF">
        <w:trPr>
          <w:trHeight w:val="7143"/>
          <w:jc w:val="center"/>
        </w:trPr>
        <w:tc>
          <w:tcPr>
            <w:tcW w:w="5000" w:type="pct"/>
            <w:vAlign w:val="center"/>
          </w:tcPr>
          <w:p w14:paraId="56CDE19B" w14:textId="77777777" w:rsidR="00D05072" w:rsidRPr="00DE1994" w:rsidRDefault="00D05072" w:rsidP="00D05072">
            <w:pPr>
              <w:rPr>
                <w:sz w:val="18"/>
                <w:szCs w:val="18"/>
              </w:rPr>
            </w:pPr>
            <w:r w:rsidRPr="00DE1994">
              <w:rPr>
                <w:sz w:val="18"/>
                <w:szCs w:val="18"/>
              </w:rPr>
              <w:t>Uchwałą Nr XXXV/540/18 z dnia 26 września 2018 r. Sejmik Województwa Zachodniopomorskiego przyjął tzw. uchwałę antysmogową wprowadzającą na obszarze województwa zachodniopomorskiego ograniczenia i zakazy</w:t>
            </w:r>
            <w:r w:rsidRPr="00DE1994">
              <w:rPr>
                <w:sz w:val="18"/>
                <w:szCs w:val="18"/>
              </w:rPr>
              <w:br/>
              <w:t>w zakresie eksploatacji instalacji, w których następuje spalanie paliw. Podstawę do wprowadzenia uchwały antysmogowej stanowił art. 96 ustawy z dnia 27 kwietnia 2001 r. Prawo ochrony środowiska. Uchwała jest aktem prawa miejscowego i została opublikowana w Dzienniku Urzędowym Województwa Zachodnio-pomorskiego z dnia 29 października 2018 r. (Dz. Urz. 2018 r., poz. 4984). Ograniczenia i zakazy wymienione w akcie prawa miejscowego obowiązują wszystkich użytkowników instalacji o mocy poniżej 1 MW, w których następuje spalanie paliw stałych, tj. mieszkańców województwa zachodniopomorskiego, samorządy oraz podmioty działające na jego terenie. Ograniczeniami i zakazami objęto w szczególności następujące instalacje: kotły centralnego ogrzewania</w:t>
            </w:r>
            <w:r w:rsidRPr="00DE1994">
              <w:rPr>
                <w:sz w:val="18"/>
                <w:szCs w:val="18"/>
              </w:rPr>
              <w:br/>
              <w:t>i ogrzewacze pomieszczeń tj. kominki, piece kaflowe, kozy, itp. Wprowadzenie uchwały antysmogowej dla województwa zachodniopomorskiego powoduje, iż:</w:t>
            </w:r>
          </w:p>
          <w:p w14:paraId="3354E322" w14:textId="77777777" w:rsidR="00D05072" w:rsidRPr="00DE1994" w:rsidRDefault="00D05072" w:rsidP="00D05072">
            <w:pPr>
              <w:numPr>
                <w:ilvl w:val="0"/>
                <w:numId w:val="145"/>
              </w:numPr>
              <w:ind w:left="447"/>
              <w:rPr>
                <w:sz w:val="18"/>
                <w:szCs w:val="18"/>
              </w:rPr>
            </w:pPr>
            <w:r w:rsidRPr="00DE1994">
              <w:rPr>
                <w:sz w:val="18"/>
                <w:szCs w:val="18"/>
              </w:rPr>
              <w:t>Na terenie województwa od 1 maja 2019 r. zakazane jest stosowanie następujących paliw stałych:</w:t>
            </w:r>
          </w:p>
          <w:p w14:paraId="5A9A5170" w14:textId="77777777" w:rsidR="00D05072" w:rsidRPr="00DE1994" w:rsidRDefault="00D05072" w:rsidP="00D05072">
            <w:pPr>
              <w:numPr>
                <w:ilvl w:val="0"/>
                <w:numId w:val="143"/>
              </w:numPr>
              <w:ind w:left="873"/>
              <w:rPr>
                <w:sz w:val="18"/>
                <w:szCs w:val="18"/>
              </w:rPr>
            </w:pPr>
            <w:r w:rsidRPr="00DE1994">
              <w:rPr>
                <w:sz w:val="18"/>
                <w:szCs w:val="18"/>
              </w:rPr>
              <w:t>paliwa niesortowane w rozumieniu ustawy z dnia 25 sierpnia 2006 r. o systemie monitorowania i kontrolowania jakości paliw (Dz. U. z 2018 r. poz. 427 ze zm.);</w:t>
            </w:r>
          </w:p>
          <w:p w14:paraId="6D331777" w14:textId="77777777" w:rsidR="00D05072" w:rsidRPr="00DE1994" w:rsidRDefault="00D05072" w:rsidP="00D05072">
            <w:pPr>
              <w:numPr>
                <w:ilvl w:val="0"/>
                <w:numId w:val="143"/>
              </w:numPr>
              <w:ind w:left="873"/>
              <w:rPr>
                <w:sz w:val="18"/>
                <w:szCs w:val="18"/>
              </w:rPr>
            </w:pPr>
            <w:r w:rsidRPr="00DE1994">
              <w:rPr>
                <w:sz w:val="18"/>
                <w:szCs w:val="18"/>
              </w:rPr>
              <w:t>muły i flotokoncentraty węglowe oraz mieszanki produkowane z ich wykorzystaniem;</w:t>
            </w:r>
          </w:p>
          <w:p w14:paraId="5C183201" w14:textId="77777777" w:rsidR="00D05072" w:rsidRPr="00DE1994" w:rsidRDefault="00D05072" w:rsidP="00D05072">
            <w:pPr>
              <w:numPr>
                <w:ilvl w:val="0"/>
                <w:numId w:val="143"/>
              </w:numPr>
              <w:ind w:left="873"/>
              <w:rPr>
                <w:sz w:val="18"/>
                <w:szCs w:val="18"/>
              </w:rPr>
            </w:pPr>
            <w:r w:rsidRPr="00DE1994">
              <w:rPr>
                <w:sz w:val="18"/>
                <w:szCs w:val="18"/>
              </w:rPr>
              <w:t>węgiel brunatny;</w:t>
            </w:r>
          </w:p>
          <w:p w14:paraId="27434148" w14:textId="77777777" w:rsidR="00D05072" w:rsidRPr="00DE1994" w:rsidRDefault="00D05072" w:rsidP="00D05072">
            <w:pPr>
              <w:numPr>
                <w:ilvl w:val="0"/>
                <w:numId w:val="143"/>
              </w:numPr>
              <w:ind w:left="873"/>
              <w:rPr>
                <w:sz w:val="18"/>
                <w:szCs w:val="18"/>
              </w:rPr>
            </w:pPr>
            <w:r w:rsidRPr="00DE1994">
              <w:rPr>
                <w:sz w:val="18"/>
                <w:szCs w:val="18"/>
              </w:rPr>
              <w:t>paliwa niespełniające wymagań jakościowych określonych w przepisach wydanych na podstawie art. 3a ust. 2 ustawy z dnia 25 sierpnia 2006 r. o systemie monitorowania i kontrolowania jakości paliw (Dz. U. z 2018 r. poz. 427 ze zm.).</w:t>
            </w:r>
          </w:p>
          <w:p w14:paraId="5A2C36BB" w14:textId="77777777" w:rsidR="00D05072" w:rsidRPr="00DE1994" w:rsidRDefault="00D05072" w:rsidP="00D05072">
            <w:pPr>
              <w:numPr>
                <w:ilvl w:val="0"/>
                <w:numId w:val="145"/>
              </w:numPr>
              <w:ind w:left="447"/>
              <w:rPr>
                <w:sz w:val="18"/>
                <w:szCs w:val="18"/>
              </w:rPr>
            </w:pPr>
            <w:r w:rsidRPr="00DE1994">
              <w:rPr>
                <w:sz w:val="18"/>
                <w:szCs w:val="18"/>
              </w:rPr>
              <w:t>Docelowo na terenie województwa zachodniopomorskiego dopuszczone będzie eksploatowanie instalacji</w:t>
            </w:r>
            <w:r w:rsidRPr="00DE1994">
              <w:rPr>
                <w:sz w:val="18"/>
                <w:szCs w:val="18"/>
              </w:rPr>
              <w:br/>
              <w:t>na paliwo stałe spełniające minimalny standard emisyjny zgodny z 5 klasą pod względem granicznych wartości sprawności cieplnej oraz granicznych wartości emisji zanieczyszczeń normy PN-EN 303-5:2012. Terminy wymiany kotłów są następujące:</w:t>
            </w:r>
          </w:p>
          <w:p w14:paraId="6D3C7A06" w14:textId="33430C45" w:rsidR="00D05072" w:rsidRPr="00DE1994" w:rsidRDefault="00D05072" w:rsidP="00D05072">
            <w:pPr>
              <w:pStyle w:val="Akapitzlist"/>
              <w:numPr>
                <w:ilvl w:val="0"/>
                <w:numId w:val="144"/>
              </w:numPr>
              <w:ind w:left="873"/>
              <w:rPr>
                <w:sz w:val="18"/>
                <w:szCs w:val="18"/>
              </w:rPr>
            </w:pPr>
            <w:r w:rsidRPr="00DE1994">
              <w:rPr>
                <w:sz w:val="18"/>
                <w:szCs w:val="18"/>
              </w:rPr>
              <w:t>do 1 stycznia 2024 r. wymienić należ</w:t>
            </w:r>
            <w:r w:rsidR="006641AF">
              <w:rPr>
                <w:sz w:val="18"/>
                <w:szCs w:val="18"/>
              </w:rPr>
              <w:t>ało</w:t>
            </w:r>
            <w:r w:rsidRPr="00DE1994">
              <w:rPr>
                <w:sz w:val="18"/>
                <w:szCs w:val="18"/>
              </w:rPr>
              <w:t xml:space="preserve"> kotły niespełniające żadnych standardów emisyjnych (kotły bezklasowe tzw. kopciuchy)</w:t>
            </w:r>
          </w:p>
          <w:p w14:paraId="44222D11" w14:textId="77777777" w:rsidR="00D05072" w:rsidRPr="00DE1994" w:rsidRDefault="00D05072" w:rsidP="00D05072">
            <w:pPr>
              <w:pStyle w:val="Akapitzlist"/>
              <w:numPr>
                <w:ilvl w:val="0"/>
                <w:numId w:val="144"/>
              </w:numPr>
              <w:ind w:left="873"/>
              <w:rPr>
                <w:sz w:val="18"/>
                <w:szCs w:val="18"/>
              </w:rPr>
            </w:pPr>
            <w:r w:rsidRPr="00DE1994">
              <w:rPr>
                <w:sz w:val="18"/>
                <w:szCs w:val="18"/>
              </w:rPr>
              <w:t>do 1 stycznia 2028 r. wymienić należy kotły poniżej klasy 5.</w:t>
            </w:r>
          </w:p>
          <w:p w14:paraId="16327C00" w14:textId="6E27CCCD" w:rsidR="00D05072" w:rsidRPr="00A6562D" w:rsidRDefault="00D05072" w:rsidP="00D05072">
            <w:pPr>
              <w:rPr>
                <w:bCs/>
                <w:sz w:val="18"/>
                <w:szCs w:val="18"/>
              </w:rPr>
            </w:pPr>
            <w:r w:rsidRPr="00DE1994">
              <w:rPr>
                <w:sz w:val="18"/>
                <w:szCs w:val="18"/>
              </w:rPr>
              <w:t xml:space="preserve">Docelowo na terenie województwa zachodniopomorskiego dopuszczone będzie eksploatowanie ogrzewaczy pomieszczeń (kominki, kozy, piece kaflowe itp.) spełniających minimalne poziomy sezonowej efektywności energetycznej i normy emisji zanieczyszczeń dla sezonowego ogrzewania pomieszczeń określone w ust. 1 i 2 załącznika II do rozporządzenia Komisji (UE) 2015/1185 z dnia 24 kwietnia 2015 r. w sprawie wykonania dyrektywy Parlamentu Europejskiego i Rady 2009/125/WE w odniesieniu do wymogów dotyczących </w:t>
            </w:r>
            <w:proofErr w:type="spellStart"/>
            <w:r w:rsidRPr="00DE1994">
              <w:rPr>
                <w:sz w:val="18"/>
                <w:szCs w:val="18"/>
              </w:rPr>
              <w:t>ekoprojektu</w:t>
            </w:r>
            <w:proofErr w:type="spellEnd"/>
            <w:r w:rsidRPr="00DE1994">
              <w:rPr>
                <w:sz w:val="18"/>
                <w:szCs w:val="18"/>
              </w:rPr>
              <w:t xml:space="preserve"> dla miejscowych ogrzewaczy pomieszczeń na paliwo stałe. Wymiana lub dostosowanie ogrzewaczy niespełniających powyższych wymogów musi nastąpić do 1 stycznia 2028 r.</w:t>
            </w:r>
          </w:p>
        </w:tc>
      </w:tr>
      <w:tr w:rsidR="00D05072" w:rsidRPr="00A6562D" w14:paraId="3E50D3D3" w14:textId="77777777" w:rsidTr="00497FE3">
        <w:trPr>
          <w:trHeight w:val="340"/>
          <w:jc w:val="center"/>
        </w:trPr>
        <w:tc>
          <w:tcPr>
            <w:tcW w:w="5000" w:type="pct"/>
            <w:shd w:val="clear" w:color="auto" w:fill="F2F2F2" w:themeFill="background1" w:themeFillShade="F2"/>
            <w:vAlign w:val="center"/>
          </w:tcPr>
          <w:p w14:paraId="5BF76E57" w14:textId="744AF4E5" w:rsidR="00D05072" w:rsidRPr="00A6562D" w:rsidRDefault="00D05072" w:rsidP="00D05072">
            <w:pPr>
              <w:jc w:val="center"/>
              <w:rPr>
                <w:b/>
                <w:bCs/>
                <w:sz w:val="18"/>
                <w:szCs w:val="18"/>
              </w:rPr>
            </w:pPr>
            <w:r w:rsidRPr="00A6562D">
              <w:rPr>
                <w:b/>
                <w:bCs/>
                <w:sz w:val="18"/>
                <w:szCs w:val="18"/>
              </w:rPr>
              <w:lastRenderedPageBreak/>
              <w:t>POZIOM POWIATOWY</w:t>
            </w:r>
          </w:p>
        </w:tc>
      </w:tr>
      <w:tr w:rsidR="00D05072" w:rsidRPr="00A6562D" w14:paraId="1B456B96" w14:textId="77777777" w:rsidTr="00427027">
        <w:trPr>
          <w:trHeight w:val="283"/>
          <w:jc w:val="center"/>
        </w:trPr>
        <w:tc>
          <w:tcPr>
            <w:tcW w:w="5000" w:type="pct"/>
            <w:shd w:val="clear" w:color="auto" w:fill="F2F2F2" w:themeFill="background1" w:themeFillShade="F2"/>
            <w:vAlign w:val="center"/>
          </w:tcPr>
          <w:p w14:paraId="3DDB25C9" w14:textId="33BCB23A" w:rsidR="00D05072" w:rsidRPr="00D05072" w:rsidRDefault="00D05072" w:rsidP="00D05072">
            <w:pPr>
              <w:jc w:val="center"/>
              <w:rPr>
                <w:sz w:val="18"/>
                <w:szCs w:val="18"/>
              </w:rPr>
            </w:pPr>
            <w:r w:rsidRPr="00D05072">
              <w:rPr>
                <w:sz w:val="18"/>
                <w:szCs w:val="18"/>
              </w:rPr>
              <w:t>Program Ochrony Środowiska dla Powiatu Gryfińskiego na lata 2025-2028 z perspektywą do roku 2030</w:t>
            </w:r>
          </w:p>
        </w:tc>
      </w:tr>
      <w:tr w:rsidR="00D05072" w:rsidRPr="00A6562D" w14:paraId="756B618F" w14:textId="77777777" w:rsidTr="00427027">
        <w:trPr>
          <w:trHeight w:val="255"/>
          <w:jc w:val="center"/>
        </w:trPr>
        <w:tc>
          <w:tcPr>
            <w:tcW w:w="5000" w:type="pct"/>
            <w:shd w:val="clear" w:color="auto" w:fill="auto"/>
            <w:vAlign w:val="center"/>
          </w:tcPr>
          <w:p w14:paraId="3BF36074" w14:textId="2B5346EB" w:rsidR="00D05072" w:rsidRPr="00D05072" w:rsidRDefault="00D05072" w:rsidP="00D05072">
            <w:pPr>
              <w:rPr>
                <w:sz w:val="18"/>
                <w:szCs w:val="18"/>
              </w:rPr>
            </w:pPr>
            <w:r w:rsidRPr="00D05072">
              <w:rPr>
                <w:sz w:val="18"/>
                <w:szCs w:val="18"/>
              </w:rPr>
              <w:t>W ramach Programu przyjęto</w:t>
            </w:r>
            <w:r>
              <w:rPr>
                <w:sz w:val="18"/>
                <w:szCs w:val="18"/>
              </w:rPr>
              <w:t xml:space="preserve"> </w:t>
            </w:r>
            <w:r w:rsidRPr="00D05072">
              <w:rPr>
                <w:sz w:val="18"/>
                <w:szCs w:val="18"/>
              </w:rPr>
              <w:t>do realizacji m.in. następujące kierunki działań:</w:t>
            </w:r>
          </w:p>
          <w:p w14:paraId="02C81FBB" w14:textId="6B04FB1C" w:rsidR="00D05072" w:rsidRPr="00D05072" w:rsidRDefault="00D05072" w:rsidP="00D05072">
            <w:pPr>
              <w:numPr>
                <w:ilvl w:val="0"/>
                <w:numId w:val="147"/>
              </w:numPr>
              <w:ind w:left="447"/>
              <w:rPr>
                <w:sz w:val="18"/>
                <w:szCs w:val="18"/>
              </w:rPr>
            </w:pPr>
            <w:r w:rsidRPr="00D05072">
              <w:rPr>
                <w:sz w:val="18"/>
                <w:szCs w:val="18"/>
              </w:rPr>
              <w:t>Zmniejszenie powierzchniowej (niskiej)</w:t>
            </w:r>
            <w:r w:rsidR="006641AF">
              <w:rPr>
                <w:sz w:val="18"/>
                <w:szCs w:val="18"/>
              </w:rPr>
              <w:t xml:space="preserve">, liniowej i punktowej </w:t>
            </w:r>
            <w:r w:rsidRPr="00D05072">
              <w:rPr>
                <w:sz w:val="18"/>
                <w:szCs w:val="18"/>
              </w:rPr>
              <w:t>emisji zanieczyszczeń</w:t>
            </w:r>
            <w:r w:rsidR="006641AF">
              <w:rPr>
                <w:sz w:val="18"/>
                <w:szCs w:val="18"/>
              </w:rPr>
              <w:t xml:space="preserve"> do powietrza</w:t>
            </w:r>
            <w:r w:rsidRPr="00D05072">
              <w:rPr>
                <w:sz w:val="18"/>
                <w:szCs w:val="18"/>
              </w:rPr>
              <w:t>.</w:t>
            </w:r>
          </w:p>
          <w:p w14:paraId="3CB1AC5D" w14:textId="2259C11F" w:rsidR="00D05072" w:rsidRPr="00D05072" w:rsidRDefault="00D05072" w:rsidP="006641AF">
            <w:pPr>
              <w:numPr>
                <w:ilvl w:val="0"/>
                <w:numId w:val="147"/>
              </w:numPr>
              <w:ind w:left="447"/>
              <w:rPr>
                <w:sz w:val="18"/>
                <w:szCs w:val="18"/>
              </w:rPr>
            </w:pPr>
            <w:r w:rsidRPr="00D05072">
              <w:rPr>
                <w:sz w:val="18"/>
                <w:szCs w:val="18"/>
              </w:rPr>
              <w:t>Ograniczenie emisji hałasu do środowiska</w:t>
            </w:r>
            <w:r w:rsidR="006641AF">
              <w:rPr>
                <w:sz w:val="18"/>
                <w:szCs w:val="18"/>
              </w:rPr>
              <w:t xml:space="preserve"> oraz z</w:t>
            </w:r>
            <w:r w:rsidRPr="00D05072">
              <w:rPr>
                <w:sz w:val="18"/>
                <w:szCs w:val="18"/>
              </w:rPr>
              <w:t>arządzanie jakością klimatu akustycznego w powiecie.</w:t>
            </w:r>
          </w:p>
          <w:p w14:paraId="072E3E23" w14:textId="77777777" w:rsidR="00D05072" w:rsidRPr="00D05072" w:rsidRDefault="00D05072" w:rsidP="00D05072">
            <w:pPr>
              <w:numPr>
                <w:ilvl w:val="0"/>
                <w:numId w:val="147"/>
              </w:numPr>
              <w:ind w:left="447"/>
              <w:rPr>
                <w:sz w:val="18"/>
                <w:szCs w:val="18"/>
              </w:rPr>
            </w:pPr>
            <w:r w:rsidRPr="00D05072">
              <w:rPr>
                <w:sz w:val="18"/>
                <w:szCs w:val="18"/>
              </w:rPr>
              <w:t>Ograniczanie negatywnego oddziaływania pól elektromagnetycznych.</w:t>
            </w:r>
          </w:p>
          <w:p w14:paraId="141269BC" w14:textId="77777777" w:rsidR="00D05072" w:rsidRPr="00D05072" w:rsidRDefault="00D05072" w:rsidP="00D05072">
            <w:pPr>
              <w:numPr>
                <w:ilvl w:val="0"/>
                <w:numId w:val="147"/>
              </w:numPr>
              <w:ind w:left="447"/>
              <w:rPr>
                <w:sz w:val="18"/>
                <w:szCs w:val="18"/>
              </w:rPr>
            </w:pPr>
            <w:r w:rsidRPr="00D05072">
              <w:rPr>
                <w:sz w:val="18"/>
                <w:szCs w:val="18"/>
              </w:rPr>
              <w:t>Ograniczenie zasięgu i skutków zjawisk ekstremalnych (adaptacja do zmian klimatu).</w:t>
            </w:r>
          </w:p>
          <w:p w14:paraId="216EFA6F" w14:textId="77777777" w:rsidR="00D05072" w:rsidRPr="00D05072" w:rsidRDefault="00D05072" w:rsidP="00D05072">
            <w:pPr>
              <w:numPr>
                <w:ilvl w:val="0"/>
                <w:numId w:val="147"/>
              </w:numPr>
              <w:ind w:left="447"/>
              <w:rPr>
                <w:sz w:val="18"/>
                <w:szCs w:val="18"/>
              </w:rPr>
            </w:pPr>
            <w:r w:rsidRPr="00D05072">
              <w:rPr>
                <w:sz w:val="18"/>
                <w:szCs w:val="18"/>
              </w:rPr>
              <w:t>Poprawa jakości ekosystemów wodnych na terenie powiatu.</w:t>
            </w:r>
          </w:p>
          <w:p w14:paraId="398A4373" w14:textId="77777777" w:rsidR="00D05072" w:rsidRPr="00D05072" w:rsidRDefault="00D05072" w:rsidP="00D05072">
            <w:pPr>
              <w:numPr>
                <w:ilvl w:val="0"/>
                <w:numId w:val="147"/>
              </w:numPr>
              <w:ind w:left="447"/>
              <w:rPr>
                <w:sz w:val="18"/>
                <w:szCs w:val="18"/>
              </w:rPr>
            </w:pPr>
            <w:r w:rsidRPr="00D05072">
              <w:rPr>
                <w:sz w:val="18"/>
                <w:szCs w:val="18"/>
              </w:rPr>
              <w:t>Ograniczanie strat wody i efektywne wykorzystywanie zasobów wody pitnej.</w:t>
            </w:r>
          </w:p>
          <w:p w14:paraId="084A656D" w14:textId="77777777" w:rsidR="00D05072" w:rsidRPr="00D05072" w:rsidRDefault="00D05072" w:rsidP="00D05072">
            <w:pPr>
              <w:numPr>
                <w:ilvl w:val="0"/>
                <w:numId w:val="147"/>
              </w:numPr>
              <w:ind w:left="447"/>
              <w:rPr>
                <w:sz w:val="18"/>
                <w:szCs w:val="18"/>
              </w:rPr>
            </w:pPr>
            <w:r w:rsidRPr="00D05072">
              <w:rPr>
                <w:sz w:val="18"/>
                <w:szCs w:val="18"/>
              </w:rPr>
              <w:t>Poprawa funkcjonowania systemu gospodarki wodno-ściekowej.</w:t>
            </w:r>
          </w:p>
          <w:p w14:paraId="2921C77D" w14:textId="77777777" w:rsidR="00D05072" w:rsidRPr="00D05072" w:rsidRDefault="00D05072" w:rsidP="00D05072">
            <w:pPr>
              <w:numPr>
                <w:ilvl w:val="0"/>
                <w:numId w:val="147"/>
              </w:numPr>
              <w:ind w:left="447"/>
              <w:rPr>
                <w:sz w:val="18"/>
                <w:szCs w:val="18"/>
              </w:rPr>
            </w:pPr>
            <w:r w:rsidRPr="00D05072">
              <w:rPr>
                <w:sz w:val="18"/>
                <w:szCs w:val="18"/>
              </w:rPr>
              <w:t>Ochrona i zrównoważona eksploatacja kopalin.</w:t>
            </w:r>
          </w:p>
          <w:p w14:paraId="0FEEC56E" w14:textId="77777777" w:rsidR="00D05072" w:rsidRPr="00D05072" w:rsidRDefault="00D05072" w:rsidP="00D05072">
            <w:pPr>
              <w:numPr>
                <w:ilvl w:val="0"/>
                <w:numId w:val="147"/>
              </w:numPr>
              <w:ind w:left="447"/>
              <w:rPr>
                <w:sz w:val="18"/>
                <w:szCs w:val="18"/>
              </w:rPr>
            </w:pPr>
            <w:r w:rsidRPr="00D05072">
              <w:rPr>
                <w:sz w:val="18"/>
                <w:szCs w:val="18"/>
              </w:rPr>
              <w:t>Rekultywacja i remediacja gleb.</w:t>
            </w:r>
          </w:p>
          <w:p w14:paraId="5618B738" w14:textId="77777777" w:rsidR="00D05072" w:rsidRPr="00D05072" w:rsidRDefault="00D05072" w:rsidP="00D05072">
            <w:pPr>
              <w:numPr>
                <w:ilvl w:val="0"/>
                <w:numId w:val="147"/>
              </w:numPr>
              <w:ind w:left="447"/>
              <w:rPr>
                <w:sz w:val="18"/>
                <w:szCs w:val="18"/>
              </w:rPr>
            </w:pPr>
            <w:r w:rsidRPr="00D05072">
              <w:rPr>
                <w:sz w:val="18"/>
                <w:szCs w:val="18"/>
              </w:rPr>
              <w:t>Zachowanie funkcji środowiskowych i gospodarczych gleb.</w:t>
            </w:r>
          </w:p>
          <w:p w14:paraId="0D39CA45" w14:textId="77777777" w:rsidR="00D05072" w:rsidRPr="00D05072" w:rsidRDefault="00D05072" w:rsidP="00D05072">
            <w:pPr>
              <w:numPr>
                <w:ilvl w:val="0"/>
                <w:numId w:val="147"/>
              </w:numPr>
              <w:ind w:left="447"/>
              <w:rPr>
                <w:sz w:val="18"/>
                <w:szCs w:val="18"/>
              </w:rPr>
            </w:pPr>
            <w:r w:rsidRPr="00D05072">
              <w:rPr>
                <w:sz w:val="18"/>
                <w:szCs w:val="18"/>
              </w:rPr>
              <w:t>Osiągnięcie wymaganych prawem poziomów recyklingu odpadów komunalnych.</w:t>
            </w:r>
          </w:p>
          <w:p w14:paraId="7D117442" w14:textId="77777777" w:rsidR="00D05072" w:rsidRPr="00D05072" w:rsidRDefault="00D05072" w:rsidP="00D05072">
            <w:pPr>
              <w:numPr>
                <w:ilvl w:val="0"/>
                <w:numId w:val="147"/>
              </w:numPr>
              <w:ind w:left="447"/>
              <w:rPr>
                <w:sz w:val="18"/>
                <w:szCs w:val="18"/>
              </w:rPr>
            </w:pPr>
            <w:r w:rsidRPr="00D05072">
              <w:rPr>
                <w:sz w:val="18"/>
                <w:szCs w:val="18"/>
              </w:rPr>
              <w:t>Wdrażanie gospodarki o obiegu zamkniętym.</w:t>
            </w:r>
          </w:p>
          <w:p w14:paraId="21A5F4D9" w14:textId="77777777" w:rsidR="00D05072" w:rsidRPr="00D05072" w:rsidRDefault="00D05072" w:rsidP="00D05072">
            <w:pPr>
              <w:numPr>
                <w:ilvl w:val="0"/>
                <w:numId w:val="147"/>
              </w:numPr>
              <w:ind w:left="447"/>
              <w:rPr>
                <w:sz w:val="18"/>
                <w:szCs w:val="18"/>
              </w:rPr>
            </w:pPr>
            <w:r w:rsidRPr="00D05072">
              <w:rPr>
                <w:sz w:val="18"/>
                <w:szCs w:val="18"/>
              </w:rPr>
              <w:t>Usuwanie i unieszkodliwianie wyrobów azbestowych.</w:t>
            </w:r>
          </w:p>
          <w:p w14:paraId="76AEFFD2" w14:textId="77777777" w:rsidR="00D05072" w:rsidRPr="00D05072" w:rsidRDefault="00D05072" w:rsidP="00D05072">
            <w:pPr>
              <w:numPr>
                <w:ilvl w:val="0"/>
                <w:numId w:val="147"/>
              </w:numPr>
              <w:ind w:left="447"/>
              <w:rPr>
                <w:sz w:val="18"/>
                <w:szCs w:val="18"/>
              </w:rPr>
            </w:pPr>
            <w:r w:rsidRPr="00D05072">
              <w:rPr>
                <w:sz w:val="18"/>
                <w:szCs w:val="18"/>
              </w:rPr>
              <w:t>Zrównoważone zarządzanie zasobami przyrody i krajobrazu.</w:t>
            </w:r>
          </w:p>
          <w:p w14:paraId="32991712" w14:textId="77777777" w:rsidR="00D05072" w:rsidRPr="00D05072" w:rsidRDefault="00D05072" w:rsidP="00D05072">
            <w:pPr>
              <w:numPr>
                <w:ilvl w:val="0"/>
                <w:numId w:val="147"/>
              </w:numPr>
              <w:ind w:left="447"/>
              <w:rPr>
                <w:sz w:val="18"/>
                <w:szCs w:val="18"/>
              </w:rPr>
            </w:pPr>
            <w:r w:rsidRPr="00D05072">
              <w:rPr>
                <w:sz w:val="18"/>
                <w:szCs w:val="18"/>
              </w:rPr>
              <w:t>Uwzględnianie potrzeb ochrony przyrody i krajobrazu w planowaniu przestrzennym.</w:t>
            </w:r>
          </w:p>
          <w:p w14:paraId="3616EA14" w14:textId="77777777" w:rsidR="00D05072" w:rsidRPr="00D05072" w:rsidRDefault="00D05072" w:rsidP="00D05072">
            <w:pPr>
              <w:numPr>
                <w:ilvl w:val="0"/>
                <w:numId w:val="147"/>
              </w:numPr>
              <w:ind w:left="447"/>
              <w:rPr>
                <w:sz w:val="18"/>
                <w:szCs w:val="18"/>
              </w:rPr>
            </w:pPr>
            <w:r w:rsidRPr="00D05072">
              <w:rPr>
                <w:sz w:val="18"/>
                <w:szCs w:val="18"/>
              </w:rPr>
              <w:t>Zachowanie lub przywrócenie właściwego stanu siedlisk i gatunków.</w:t>
            </w:r>
          </w:p>
          <w:p w14:paraId="281EC142" w14:textId="77777777" w:rsidR="00D05072" w:rsidRPr="00D05072" w:rsidRDefault="00D05072" w:rsidP="00D05072">
            <w:pPr>
              <w:numPr>
                <w:ilvl w:val="0"/>
                <w:numId w:val="147"/>
              </w:numPr>
              <w:ind w:left="447"/>
              <w:rPr>
                <w:sz w:val="18"/>
                <w:szCs w:val="18"/>
              </w:rPr>
            </w:pPr>
            <w:r w:rsidRPr="00D05072">
              <w:rPr>
                <w:sz w:val="18"/>
                <w:szCs w:val="18"/>
              </w:rPr>
              <w:t>Ochrona walorów przyrodniczych terenów miejskich i zurbanizowanych.</w:t>
            </w:r>
          </w:p>
          <w:p w14:paraId="3EE8B919" w14:textId="77777777" w:rsidR="00D05072" w:rsidRPr="00D05072" w:rsidRDefault="00D05072" w:rsidP="00D05072">
            <w:pPr>
              <w:numPr>
                <w:ilvl w:val="0"/>
                <w:numId w:val="147"/>
              </w:numPr>
              <w:ind w:left="447"/>
              <w:rPr>
                <w:sz w:val="18"/>
                <w:szCs w:val="18"/>
              </w:rPr>
            </w:pPr>
            <w:r w:rsidRPr="00D05072">
              <w:rPr>
                <w:sz w:val="18"/>
                <w:szCs w:val="18"/>
              </w:rPr>
              <w:t>Ochrona zasobów leśnych powiatu oraz wzrost lesistości.</w:t>
            </w:r>
          </w:p>
          <w:p w14:paraId="2DF39A18" w14:textId="6384A60A" w:rsidR="00D05072" w:rsidRPr="00D05072" w:rsidRDefault="00D05072" w:rsidP="00D05072">
            <w:pPr>
              <w:numPr>
                <w:ilvl w:val="0"/>
                <w:numId w:val="147"/>
              </w:numPr>
              <w:ind w:left="447"/>
              <w:rPr>
                <w:sz w:val="18"/>
                <w:szCs w:val="18"/>
              </w:rPr>
            </w:pPr>
            <w:r w:rsidRPr="00D05072">
              <w:rPr>
                <w:sz w:val="18"/>
                <w:szCs w:val="18"/>
              </w:rPr>
              <w:t>Zmniejszenie zagrożenia oraz minimalizacja skutków w przypadku wystąpienia poważnej awarii</w:t>
            </w:r>
            <w:r>
              <w:rPr>
                <w:sz w:val="18"/>
                <w:szCs w:val="18"/>
              </w:rPr>
              <w:t>.</w:t>
            </w:r>
          </w:p>
        </w:tc>
      </w:tr>
      <w:tr w:rsidR="00D05072" w:rsidRPr="00A6562D" w14:paraId="15CC0955" w14:textId="77777777" w:rsidTr="00494D55">
        <w:trPr>
          <w:trHeight w:val="283"/>
          <w:jc w:val="center"/>
        </w:trPr>
        <w:tc>
          <w:tcPr>
            <w:tcW w:w="5000" w:type="pct"/>
            <w:shd w:val="clear" w:color="auto" w:fill="F2F2F2" w:themeFill="background1" w:themeFillShade="F2"/>
            <w:vAlign w:val="center"/>
          </w:tcPr>
          <w:p w14:paraId="1FF85B1C" w14:textId="77777777" w:rsidR="00D05072" w:rsidRPr="00A6562D" w:rsidRDefault="00D05072" w:rsidP="00D05072">
            <w:pPr>
              <w:jc w:val="center"/>
              <w:rPr>
                <w:b/>
                <w:bCs/>
                <w:sz w:val="18"/>
                <w:szCs w:val="18"/>
              </w:rPr>
            </w:pPr>
            <w:r w:rsidRPr="00A6562D">
              <w:rPr>
                <w:b/>
                <w:bCs/>
                <w:sz w:val="18"/>
                <w:szCs w:val="18"/>
              </w:rPr>
              <w:t>POZIOM GMINNY</w:t>
            </w:r>
          </w:p>
        </w:tc>
      </w:tr>
      <w:tr w:rsidR="00D05072" w:rsidRPr="00A6562D" w14:paraId="305A5B09" w14:textId="77777777" w:rsidTr="00494D55">
        <w:trPr>
          <w:trHeight w:val="283"/>
          <w:jc w:val="center"/>
        </w:trPr>
        <w:tc>
          <w:tcPr>
            <w:tcW w:w="5000" w:type="pct"/>
            <w:shd w:val="clear" w:color="auto" w:fill="F2F2F2" w:themeFill="background1" w:themeFillShade="F2"/>
            <w:vAlign w:val="center"/>
          </w:tcPr>
          <w:p w14:paraId="4F8EB248" w14:textId="1C8408F0" w:rsidR="00D05072" w:rsidRPr="00A6562D" w:rsidRDefault="006641AF" w:rsidP="00D05072">
            <w:pPr>
              <w:jc w:val="center"/>
              <w:rPr>
                <w:b/>
                <w:bCs/>
                <w:sz w:val="18"/>
                <w:szCs w:val="18"/>
              </w:rPr>
            </w:pPr>
            <w:bookmarkStart w:id="1011" w:name="_Hlk147678619"/>
            <w:r>
              <w:rPr>
                <w:b/>
                <w:bCs/>
                <w:sz w:val="18"/>
                <w:szCs w:val="18"/>
              </w:rPr>
              <w:t>Studium uwarunkowań i kierunków zagospodarowania przestrzennego Miasta i Gminy Mieszkowice</w:t>
            </w:r>
          </w:p>
        </w:tc>
      </w:tr>
      <w:tr w:rsidR="00D05072" w:rsidRPr="00A6562D" w14:paraId="2704D47F" w14:textId="77777777" w:rsidTr="00494D55">
        <w:trPr>
          <w:trHeight w:val="283"/>
          <w:jc w:val="center"/>
        </w:trPr>
        <w:tc>
          <w:tcPr>
            <w:tcW w:w="5000" w:type="pct"/>
            <w:shd w:val="clear" w:color="auto" w:fill="auto"/>
            <w:vAlign w:val="center"/>
          </w:tcPr>
          <w:p w14:paraId="53D9AE34" w14:textId="77777777" w:rsidR="006641AF" w:rsidRDefault="006641AF" w:rsidP="00D05072">
            <w:pPr>
              <w:rPr>
                <w:sz w:val="18"/>
                <w:szCs w:val="18"/>
              </w:rPr>
            </w:pPr>
            <w:r w:rsidRPr="006641AF">
              <w:rPr>
                <w:sz w:val="18"/>
                <w:szCs w:val="18"/>
              </w:rPr>
              <w:t>Podstawowym celem rozwoju społeczno-gospodarczego i przestrzennego gminy jest uzyskanie struktury przestrzennej terenów zabudowanych, która w zrównoważony sposób wykorzystuje walory przyrodnicze</w:t>
            </w:r>
            <w:r>
              <w:rPr>
                <w:sz w:val="18"/>
                <w:szCs w:val="18"/>
              </w:rPr>
              <w:br/>
            </w:r>
            <w:r w:rsidRPr="006641AF">
              <w:rPr>
                <w:sz w:val="18"/>
                <w:szCs w:val="18"/>
              </w:rPr>
              <w:t>i kulturowe gminy oraz jej zasoby i potencjał dla potrzeb rozwoju. Cel ten będzie realizowany przez następujące grupy działań:</w:t>
            </w:r>
          </w:p>
          <w:p w14:paraId="10E42CF8" w14:textId="77777777" w:rsidR="006641AF" w:rsidRDefault="006641AF" w:rsidP="006641AF">
            <w:pPr>
              <w:pStyle w:val="Akapitzlist"/>
              <w:numPr>
                <w:ilvl w:val="0"/>
                <w:numId w:val="148"/>
              </w:numPr>
              <w:ind w:left="447"/>
              <w:rPr>
                <w:sz w:val="18"/>
                <w:szCs w:val="18"/>
              </w:rPr>
            </w:pPr>
            <w:r w:rsidRPr="006641AF">
              <w:rPr>
                <w:sz w:val="18"/>
                <w:szCs w:val="18"/>
              </w:rPr>
              <w:t>budowę kompleksowego systemu ochrony przyrody i krajobrazu oraz poprawę stanu środowiska,</w:t>
            </w:r>
          </w:p>
          <w:p w14:paraId="628D0EC1" w14:textId="77777777" w:rsidR="006641AF" w:rsidRDefault="006641AF" w:rsidP="006641AF">
            <w:pPr>
              <w:pStyle w:val="Akapitzlist"/>
              <w:numPr>
                <w:ilvl w:val="0"/>
                <w:numId w:val="148"/>
              </w:numPr>
              <w:ind w:left="447"/>
              <w:rPr>
                <w:sz w:val="18"/>
                <w:szCs w:val="18"/>
              </w:rPr>
            </w:pPr>
            <w:r w:rsidRPr="006641AF">
              <w:rPr>
                <w:sz w:val="18"/>
                <w:szCs w:val="18"/>
              </w:rPr>
              <w:t xml:space="preserve">pełne wykorzystanie przyjętych zasad ochrony i racjonalnego kształtowania środowiska przyrodniczego oraz jego rewitalizacji w procesy zrównoważonego rozwoju społeczno-gospodarczego i przestrzennego, </w:t>
            </w:r>
          </w:p>
          <w:p w14:paraId="041393C1" w14:textId="77777777" w:rsidR="006641AF" w:rsidRDefault="006641AF" w:rsidP="006641AF">
            <w:pPr>
              <w:pStyle w:val="Akapitzlist"/>
              <w:numPr>
                <w:ilvl w:val="0"/>
                <w:numId w:val="148"/>
              </w:numPr>
              <w:ind w:left="447"/>
              <w:rPr>
                <w:sz w:val="18"/>
                <w:szCs w:val="18"/>
              </w:rPr>
            </w:pPr>
            <w:r w:rsidRPr="006641AF">
              <w:rPr>
                <w:sz w:val="18"/>
                <w:szCs w:val="18"/>
              </w:rPr>
              <w:t>ochronę dziedzictwa kulturowego, służące utrwalaniu tożsamości miasta i gminy,</w:t>
            </w:r>
          </w:p>
          <w:p w14:paraId="162E9931" w14:textId="188EC5AB" w:rsidR="006641AF" w:rsidRDefault="006641AF" w:rsidP="006641AF">
            <w:pPr>
              <w:pStyle w:val="Akapitzlist"/>
              <w:numPr>
                <w:ilvl w:val="0"/>
                <w:numId w:val="148"/>
              </w:numPr>
              <w:ind w:left="447"/>
              <w:rPr>
                <w:sz w:val="18"/>
                <w:szCs w:val="18"/>
              </w:rPr>
            </w:pPr>
            <w:r w:rsidRPr="006641AF">
              <w:rPr>
                <w:sz w:val="18"/>
                <w:szCs w:val="18"/>
              </w:rPr>
              <w:t xml:space="preserve">uzyskanie wzrostu gospodarczego i zwiększenie efektywności gospodarowania </w:t>
            </w:r>
            <w:r>
              <w:rPr>
                <w:sz w:val="18"/>
                <w:szCs w:val="18"/>
              </w:rPr>
              <w:t xml:space="preserve">zasobami </w:t>
            </w:r>
            <w:r w:rsidRPr="006641AF">
              <w:rPr>
                <w:sz w:val="18"/>
                <w:szCs w:val="18"/>
              </w:rPr>
              <w:t>przy wykorzystaniu szczególnych walorów położenia gminy,</w:t>
            </w:r>
          </w:p>
          <w:p w14:paraId="681FCCE8" w14:textId="0F358915" w:rsidR="006641AF" w:rsidRPr="00A6562D" w:rsidRDefault="006641AF" w:rsidP="006641AF">
            <w:pPr>
              <w:pStyle w:val="Akapitzlist"/>
              <w:numPr>
                <w:ilvl w:val="0"/>
                <w:numId w:val="148"/>
              </w:numPr>
              <w:ind w:left="447"/>
              <w:rPr>
                <w:sz w:val="18"/>
                <w:szCs w:val="18"/>
              </w:rPr>
            </w:pPr>
            <w:r w:rsidRPr="006641AF">
              <w:rPr>
                <w:sz w:val="18"/>
                <w:szCs w:val="18"/>
              </w:rPr>
              <w:t>uzyskanie wysokich standardów i ładu przestrzennego miasta i miejscowości gminy.</w:t>
            </w:r>
          </w:p>
        </w:tc>
      </w:tr>
    </w:tbl>
    <w:bookmarkEnd w:id="1011"/>
    <w:p w14:paraId="3550BA9F" w14:textId="7CD12766" w:rsidR="000E4AA1" w:rsidRPr="00A6562D" w:rsidRDefault="003748FC" w:rsidP="00792BC4">
      <w:pPr>
        <w:jc w:val="center"/>
        <w:rPr>
          <w:i/>
          <w:sz w:val="18"/>
        </w:rPr>
      </w:pPr>
      <w:r w:rsidRPr="00A6562D">
        <w:rPr>
          <w:i/>
          <w:sz w:val="18"/>
        </w:rPr>
        <w:t>Ź</w:t>
      </w:r>
      <w:r w:rsidR="00792BC4" w:rsidRPr="00A6562D">
        <w:rPr>
          <w:i/>
          <w:sz w:val="18"/>
        </w:rPr>
        <w:t>ródło: opracowanie własne</w:t>
      </w:r>
    </w:p>
    <w:p w14:paraId="5B8265E0" w14:textId="77777777" w:rsidR="0025078E" w:rsidRPr="006641AF" w:rsidRDefault="0025078E" w:rsidP="00642B4C">
      <w:pPr>
        <w:rPr>
          <w:iCs/>
          <w:szCs w:val="28"/>
        </w:rPr>
      </w:pPr>
    </w:p>
    <w:p w14:paraId="0D110595" w14:textId="77777777" w:rsidR="0025078E" w:rsidRPr="006641AF" w:rsidRDefault="0025078E" w:rsidP="00642B4C">
      <w:pPr>
        <w:rPr>
          <w:iCs/>
          <w:szCs w:val="28"/>
        </w:rPr>
      </w:pPr>
    </w:p>
    <w:p w14:paraId="42BCE6A4" w14:textId="525C603C" w:rsidR="00EC3274" w:rsidRPr="006641AF" w:rsidRDefault="00234356" w:rsidP="005F32E9">
      <w:pPr>
        <w:pStyle w:val="Nagowek2"/>
        <w:numPr>
          <w:ilvl w:val="1"/>
          <w:numId w:val="2"/>
        </w:numPr>
      </w:pPr>
      <w:bookmarkStart w:id="1012" w:name="_Toc520308631"/>
      <w:bookmarkStart w:id="1013" w:name="_Toc520309059"/>
      <w:bookmarkStart w:id="1014" w:name="_Toc520309162"/>
      <w:bookmarkStart w:id="1015" w:name="_Toc520309287"/>
      <w:bookmarkStart w:id="1016" w:name="_Toc520309639"/>
      <w:bookmarkStart w:id="1017" w:name="_Toc520309978"/>
      <w:bookmarkStart w:id="1018" w:name="_Toc520310048"/>
      <w:bookmarkStart w:id="1019" w:name="_Toc520310118"/>
      <w:bookmarkStart w:id="1020" w:name="_Toc520310204"/>
      <w:bookmarkStart w:id="1021" w:name="_Toc520310274"/>
      <w:bookmarkStart w:id="1022" w:name="_Toc520310378"/>
      <w:bookmarkStart w:id="1023" w:name="_Toc520310765"/>
      <w:bookmarkStart w:id="1024" w:name="_Toc195045801"/>
      <w:r w:rsidRPr="006641AF">
        <w:t>Cele, kierunki interwencji i zadania wynikające z oceny stanu środowiska</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4E7A8535" w14:textId="4D55272F" w:rsidR="00234356" w:rsidRPr="006641AF" w:rsidRDefault="00234356" w:rsidP="008F582F"/>
    <w:p w14:paraId="0CDA78D9" w14:textId="138A39A8" w:rsidR="00894922" w:rsidRPr="006641AF" w:rsidRDefault="00894922" w:rsidP="006641AF">
      <w:pPr>
        <w:ind w:firstLine="709"/>
      </w:pPr>
      <w:r w:rsidRPr="006641AF">
        <w:t xml:space="preserve">Przyjęte w ramach </w:t>
      </w:r>
      <w:r w:rsidR="006D777D" w:rsidRPr="006641AF">
        <w:t>„</w:t>
      </w:r>
      <w:r w:rsidR="00B42E7E" w:rsidRPr="006641AF">
        <w:t xml:space="preserve">Programu Ochrony Środowiska </w:t>
      </w:r>
      <w:r w:rsidR="008F4049" w:rsidRPr="006641AF">
        <w:t xml:space="preserve">dla Gminy </w:t>
      </w:r>
      <w:r w:rsidR="006641AF" w:rsidRPr="006641AF">
        <w:t xml:space="preserve">Mieszkowice na lata 2025-2028 z perspektywą do 2030 roku” </w:t>
      </w:r>
      <w:r w:rsidRPr="006641AF">
        <w:t>cele, kierunki interwencji oraz zadania</w:t>
      </w:r>
      <w:r w:rsidR="006D777D" w:rsidRPr="006641AF">
        <w:t xml:space="preserve"> </w:t>
      </w:r>
      <w:r w:rsidRPr="006641AF">
        <w:t>wynikają</w:t>
      </w:r>
      <w:r w:rsidR="0025078E" w:rsidRPr="006641AF">
        <w:t xml:space="preserve"> </w:t>
      </w:r>
      <w:r w:rsidRPr="006641AF">
        <w:t>ze</w:t>
      </w:r>
      <w:r w:rsidR="001C736C" w:rsidRPr="006641AF">
        <w:t xml:space="preserve"> </w:t>
      </w:r>
      <w:r w:rsidRPr="006641AF">
        <w:t>zdeﬁnio</w:t>
      </w:r>
      <w:r w:rsidR="0025078E" w:rsidRPr="006641AF">
        <w:t>-</w:t>
      </w:r>
      <w:r w:rsidRPr="006641AF">
        <w:t>wanych zagrożeń</w:t>
      </w:r>
      <w:r w:rsidR="001D5AF9" w:rsidRPr="006641AF">
        <w:t xml:space="preserve"> </w:t>
      </w:r>
      <w:r w:rsidRPr="006641AF">
        <w:t>i</w:t>
      </w:r>
      <w:r w:rsidR="00F352D9" w:rsidRPr="006641AF">
        <w:t xml:space="preserve"> </w:t>
      </w:r>
      <w:r w:rsidRPr="006641AF">
        <w:t>problemów dla poszczególnych obszarów interwencji</w:t>
      </w:r>
      <w:r w:rsidR="008F4049" w:rsidRPr="006641AF">
        <w:t xml:space="preserve"> </w:t>
      </w:r>
      <w:r w:rsidRPr="006641AF">
        <w:t>(analiza SWOT).</w:t>
      </w:r>
    </w:p>
    <w:p w14:paraId="34F67BA7" w14:textId="3DF01FA9" w:rsidR="007841C4" w:rsidRPr="006641AF" w:rsidRDefault="00894922" w:rsidP="00AB7F28">
      <w:pPr>
        <w:ind w:firstLine="709"/>
      </w:pPr>
      <w:r w:rsidRPr="006641AF">
        <w:t xml:space="preserve">Zadania podejmowane na szczeblu </w:t>
      </w:r>
      <w:r w:rsidR="007841C4" w:rsidRPr="006641AF">
        <w:t>gminnym</w:t>
      </w:r>
      <w:r w:rsidRPr="006641AF">
        <w:t xml:space="preserve"> przyczyniają się</w:t>
      </w:r>
      <w:r w:rsidR="00C131DA" w:rsidRPr="006641AF">
        <w:t xml:space="preserve"> </w:t>
      </w:r>
      <w:r w:rsidRPr="006641AF">
        <w:t>do osiągnięcia krajowych</w:t>
      </w:r>
      <w:r w:rsidR="00C131DA" w:rsidRPr="006641AF">
        <w:t>,</w:t>
      </w:r>
      <w:r w:rsidR="001C736C" w:rsidRPr="006641AF">
        <w:t xml:space="preserve"> </w:t>
      </w:r>
      <w:r w:rsidRPr="006641AF">
        <w:t>wojewódzkich</w:t>
      </w:r>
      <w:r w:rsidR="00C131DA" w:rsidRPr="006641AF">
        <w:t xml:space="preserve"> i powiatowych</w:t>
      </w:r>
      <w:r w:rsidRPr="006641AF">
        <w:t xml:space="preserve"> celów</w:t>
      </w:r>
      <w:r w:rsidR="007841C4" w:rsidRPr="006641AF">
        <w:t xml:space="preserve"> środowiskowych</w:t>
      </w:r>
      <w:r w:rsidRPr="006641AF">
        <w:t xml:space="preserve"> zapisanych w dokumentach strategicznych i</w:t>
      </w:r>
      <w:r w:rsidR="00A64029" w:rsidRPr="006641AF">
        <w:t xml:space="preserve"> </w:t>
      </w:r>
      <w:r w:rsidRPr="006641AF">
        <w:t>programowych.</w:t>
      </w:r>
    </w:p>
    <w:p w14:paraId="0897E884" w14:textId="04B6C0AC" w:rsidR="00873885" w:rsidRPr="006641AF" w:rsidRDefault="00873885" w:rsidP="00873885">
      <w:pPr>
        <w:ind w:firstLine="709"/>
      </w:pPr>
      <w:r w:rsidRPr="006641AF">
        <w:t>Przyjęte w POŚ rozwiązania uwzględniają w pierwszym rzędzie działania prowadzące</w:t>
      </w:r>
      <w:r w:rsidRPr="006641AF">
        <w:br/>
        <w:t>do całościowej poprawy stanu środowiska na terenie gminy ze szczególnym uwzględnieniem zrównoważonego gospodarowania zasobami środowiska, poprawy stanu jakości powietrza, poprawy stanu jakości wód, przeciwdziałania zmianom klimatu i adaptacji do nich,</w:t>
      </w:r>
      <w:r w:rsidRPr="006641AF">
        <w:br/>
        <w:t>zapobiegania klęskom żywiołowym oraz zapewnienia racjonalnej gospodarki odpadami</w:t>
      </w:r>
      <w:r w:rsidRPr="006641AF">
        <w:br/>
        <w:t>i gospodarki wodno-ściekowej.</w:t>
      </w:r>
    </w:p>
    <w:p w14:paraId="48CD2B45" w14:textId="2256F829" w:rsidR="00873885" w:rsidRPr="006641AF" w:rsidRDefault="004F49F1" w:rsidP="006641DF">
      <w:pPr>
        <w:ind w:firstLine="709"/>
      </w:pPr>
      <w:r w:rsidRPr="006641AF">
        <w:t xml:space="preserve">W kolejnej tabeli przedstawiono przyjęte </w:t>
      </w:r>
      <w:r w:rsidR="00AB7F28" w:rsidRPr="006641AF">
        <w:t xml:space="preserve">do realizacji w ramach POŚ </w:t>
      </w:r>
      <w:r w:rsidRPr="006641AF">
        <w:t xml:space="preserve">cele, kierunki interwencji i zadania </w:t>
      </w:r>
      <w:r w:rsidR="00AB7F28" w:rsidRPr="006641AF">
        <w:t>w ramach poszczególnych obszarów interwencji wraz z przypisanymi wskaźnikami monitorującymi.</w:t>
      </w:r>
    </w:p>
    <w:p w14:paraId="26302D5C" w14:textId="77777777" w:rsidR="007841C4" w:rsidRPr="00EF54B5" w:rsidRDefault="007841C4" w:rsidP="008F582F">
      <w:pPr>
        <w:rPr>
          <w:highlight w:val="yellow"/>
        </w:rPr>
        <w:sectPr w:rsidR="007841C4" w:rsidRPr="00EF54B5" w:rsidSect="00BA200F">
          <w:pgSz w:w="11906" w:h="16838"/>
          <w:pgMar w:top="1417" w:right="1417" w:bottom="1417" w:left="1417" w:header="624" w:footer="708" w:gutter="0"/>
          <w:cols w:space="708"/>
          <w:titlePg/>
          <w:docGrid w:linePitch="360"/>
        </w:sectPr>
      </w:pPr>
    </w:p>
    <w:p w14:paraId="311FD11D" w14:textId="0F225137" w:rsidR="007841C4" w:rsidRPr="00E64096" w:rsidRDefault="00AB7F28" w:rsidP="00B138A8">
      <w:pPr>
        <w:jc w:val="center"/>
        <w:rPr>
          <w:b/>
          <w:bCs/>
          <w:i/>
          <w:iCs/>
          <w:sz w:val="20"/>
          <w:szCs w:val="20"/>
        </w:rPr>
      </w:pPr>
      <w:bookmarkStart w:id="1025" w:name="_Ref520291734"/>
      <w:bookmarkStart w:id="1026" w:name="_Toc195046488"/>
      <w:bookmarkStart w:id="1027" w:name="_Hlk176361209"/>
      <w:r w:rsidRPr="00E64096">
        <w:rPr>
          <w:b/>
          <w:bCs/>
          <w:i/>
          <w:iCs/>
          <w:sz w:val="20"/>
          <w:szCs w:val="20"/>
        </w:rPr>
        <w:lastRenderedPageBreak/>
        <w:t xml:space="preserve">Tabela </w:t>
      </w:r>
      <w:r w:rsidR="00174524" w:rsidRPr="00E64096">
        <w:rPr>
          <w:b/>
          <w:bCs/>
          <w:i/>
          <w:iCs/>
          <w:sz w:val="20"/>
          <w:szCs w:val="20"/>
        </w:rPr>
        <w:fldChar w:fldCharType="begin"/>
      </w:r>
      <w:r w:rsidR="00174524" w:rsidRPr="00E64096">
        <w:rPr>
          <w:b/>
          <w:bCs/>
          <w:i/>
          <w:iCs/>
          <w:sz w:val="20"/>
          <w:szCs w:val="20"/>
        </w:rPr>
        <w:instrText xml:space="preserve"> SEQ Tabela \* ARABIC </w:instrText>
      </w:r>
      <w:r w:rsidR="00174524" w:rsidRPr="00E64096">
        <w:rPr>
          <w:b/>
          <w:bCs/>
          <w:i/>
          <w:iCs/>
          <w:sz w:val="20"/>
          <w:szCs w:val="20"/>
        </w:rPr>
        <w:fldChar w:fldCharType="separate"/>
      </w:r>
      <w:r w:rsidR="00F43565">
        <w:rPr>
          <w:b/>
          <w:bCs/>
          <w:i/>
          <w:iCs/>
          <w:noProof/>
          <w:sz w:val="20"/>
          <w:szCs w:val="20"/>
        </w:rPr>
        <w:t>68</w:t>
      </w:r>
      <w:r w:rsidR="00174524" w:rsidRPr="00E64096">
        <w:rPr>
          <w:b/>
          <w:bCs/>
          <w:i/>
          <w:iCs/>
          <w:sz w:val="20"/>
          <w:szCs w:val="20"/>
        </w:rPr>
        <w:fldChar w:fldCharType="end"/>
      </w:r>
      <w:r w:rsidRPr="00E64096">
        <w:rPr>
          <w:b/>
          <w:bCs/>
          <w:i/>
          <w:iCs/>
          <w:sz w:val="20"/>
          <w:szCs w:val="20"/>
        </w:rPr>
        <w:t>. Przyjęte do realizacji cele, kierunki interwencji i zadania w ramach poszczególnych obszarów interwencji</w:t>
      </w:r>
      <w:bookmarkEnd w:id="1025"/>
      <w:bookmarkEnd w:id="1026"/>
    </w:p>
    <w:tbl>
      <w:tblPr>
        <w:tblStyle w:val="Tabela-Siatka261111"/>
        <w:tblW w:w="5751" w:type="pct"/>
        <w:jc w:val="center"/>
        <w:tblLayout w:type="fixed"/>
        <w:tblLook w:val="04A0" w:firstRow="1" w:lastRow="0" w:firstColumn="1" w:lastColumn="0" w:noHBand="0" w:noVBand="1"/>
      </w:tblPr>
      <w:tblGrid>
        <w:gridCol w:w="479"/>
        <w:gridCol w:w="1358"/>
        <w:gridCol w:w="1700"/>
        <w:gridCol w:w="1845"/>
        <w:gridCol w:w="1275"/>
        <w:gridCol w:w="1275"/>
        <w:gridCol w:w="1986"/>
        <w:gridCol w:w="3119"/>
        <w:gridCol w:w="1700"/>
        <w:gridCol w:w="1359"/>
      </w:tblGrid>
      <w:tr w:rsidR="00F43565" w:rsidRPr="00F43565" w14:paraId="04D11DEE" w14:textId="77777777" w:rsidTr="008E7350">
        <w:trPr>
          <w:trHeight w:val="272"/>
          <w:tblHeader/>
          <w:jc w:val="center"/>
        </w:trPr>
        <w:tc>
          <w:tcPr>
            <w:tcW w:w="149" w:type="pct"/>
            <w:vMerge w:val="restart"/>
            <w:shd w:val="clear" w:color="auto" w:fill="F2F2F2"/>
            <w:vAlign w:val="center"/>
          </w:tcPr>
          <w:p w14:paraId="73C2C8C4" w14:textId="77777777" w:rsidR="00F43565" w:rsidRPr="00F43565" w:rsidRDefault="00F43565" w:rsidP="00F43565">
            <w:pPr>
              <w:jc w:val="center"/>
              <w:rPr>
                <w:rFonts w:eastAsia="Calibri" w:cs="Times New Roman"/>
                <w:sz w:val="18"/>
                <w:szCs w:val="18"/>
              </w:rPr>
            </w:pPr>
            <w:bookmarkStart w:id="1028" w:name="_Hlk520276767"/>
            <w:r w:rsidRPr="00F43565">
              <w:rPr>
                <w:rFonts w:eastAsia="Calibri" w:cs="Times New Roman"/>
                <w:sz w:val="18"/>
                <w:szCs w:val="18"/>
              </w:rPr>
              <w:t>Lp.</w:t>
            </w:r>
          </w:p>
        </w:tc>
        <w:tc>
          <w:tcPr>
            <w:tcW w:w="422" w:type="pct"/>
            <w:vMerge w:val="restart"/>
            <w:shd w:val="clear" w:color="auto" w:fill="F2F2F2"/>
            <w:vAlign w:val="center"/>
          </w:tcPr>
          <w:p w14:paraId="129CF3E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Obszar interwencji</w:t>
            </w:r>
          </w:p>
        </w:tc>
        <w:tc>
          <w:tcPr>
            <w:tcW w:w="528" w:type="pct"/>
            <w:vMerge w:val="restart"/>
            <w:shd w:val="clear" w:color="auto" w:fill="F2F2F2"/>
            <w:vAlign w:val="center"/>
          </w:tcPr>
          <w:p w14:paraId="2A46942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Cel</w:t>
            </w:r>
          </w:p>
        </w:tc>
        <w:tc>
          <w:tcPr>
            <w:tcW w:w="1365" w:type="pct"/>
            <w:gridSpan w:val="3"/>
            <w:shd w:val="clear" w:color="auto" w:fill="F2F2F2"/>
            <w:vAlign w:val="center"/>
          </w:tcPr>
          <w:p w14:paraId="70AE79D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Wskaźnik (przypisany do wyznaczonego celu)</w:t>
            </w:r>
          </w:p>
        </w:tc>
        <w:tc>
          <w:tcPr>
            <w:tcW w:w="617" w:type="pct"/>
            <w:vMerge w:val="restart"/>
            <w:shd w:val="clear" w:color="auto" w:fill="F2F2F2"/>
            <w:vAlign w:val="center"/>
          </w:tcPr>
          <w:p w14:paraId="708495C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Kierunek interwencji</w:t>
            </w:r>
          </w:p>
        </w:tc>
        <w:tc>
          <w:tcPr>
            <w:tcW w:w="969" w:type="pct"/>
            <w:vMerge w:val="restart"/>
            <w:shd w:val="clear" w:color="auto" w:fill="F2F2F2"/>
            <w:vAlign w:val="center"/>
          </w:tcPr>
          <w:p w14:paraId="2973C6F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Zadania</w:t>
            </w:r>
          </w:p>
          <w:p w14:paraId="59A3F3ED" w14:textId="77777777" w:rsidR="00F43565" w:rsidRPr="00F43565" w:rsidRDefault="00F43565" w:rsidP="00F43565">
            <w:pPr>
              <w:jc w:val="center"/>
              <w:rPr>
                <w:rFonts w:eastAsia="Calibri" w:cs="Times New Roman"/>
                <w:i/>
                <w:iCs/>
                <w:sz w:val="16"/>
                <w:szCs w:val="16"/>
              </w:rPr>
            </w:pPr>
            <w:r w:rsidRPr="00F43565">
              <w:rPr>
                <w:rFonts w:eastAsia="Calibri" w:cs="Times New Roman"/>
                <w:i/>
                <w:iCs/>
                <w:sz w:val="16"/>
                <w:szCs w:val="16"/>
              </w:rPr>
              <w:t>(W) – zadania własne gminy</w:t>
            </w:r>
          </w:p>
          <w:p w14:paraId="01D1A5EA" w14:textId="77777777" w:rsidR="00F43565" w:rsidRPr="00F43565" w:rsidRDefault="00F43565" w:rsidP="00F43565">
            <w:pPr>
              <w:jc w:val="center"/>
              <w:rPr>
                <w:rFonts w:eastAsia="Calibri" w:cs="Times New Roman"/>
                <w:sz w:val="18"/>
                <w:szCs w:val="18"/>
              </w:rPr>
            </w:pPr>
            <w:r w:rsidRPr="00F43565">
              <w:rPr>
                <w:rFonts w:eastAsia="Calibri" w:cs="Times New Roman"/>
                <w:i/>
                <w:iCs/>
                <w:sz w:val="16"/>
                <w:szCs w:val="16"/>
              </w:rPr>
              <w:t>(M) – zadania monitorowane przez gminę (na potrzeby raportowania POŚ)</w:t>
            </w:r>
          </w:p>
        </w:tc>
        <w:tc>
          <w:tcPr>
            <w:tcW w:w="528" w:type="pct"/>
            <w:vMerge w:val="restart"/>
            <w:shd w:val="clear" w:color="auto" w:fill="F2F2F2"/>
            <w:vAlign w:val="center"/>
          </w:tcPr>
          <w:p w14:paraId="62D6BB2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Podmiot odpowiedzialny</w:t>
            </w:r>
          </w:p>
        </w:tc>
        <w:tc>
          <w:tcPr>
            <w:tcW w:w="422" w:type="pct"/>
            <w:vMerge w:val="restart"/>
            <w:shd w:val="clear" w:color="auto" w:fill="F2F2F2"/>
            <w:vAlign w:val="center"/>
          </w:tcPr>
          <w:p w14:paraId="62D79DE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Ryzyka</w:t>
            </w:r>
          </w:p>
        </w:tc>
      </w:tr>
      <w:tr w:rsidR="00F43565" w:rsidRPr="00F43565" w14:paraId="47269FA1" w14:textId="77777777" w:rsidTr="00767043">
        <w:trPr>
          <w:trHeight w:val="20"/>
          <w:tblHeader/>
          <w:jc w:val="center"/>
        </w:trPr>
        <w:tc>
          <w:tcPr>
            <w:tcW w:w="149" w:type="pct"/>
            <w:vMerge/>
            <w:vAlign w:val="center"/>
          </w:tcPr>
          <w:p w14:paraId="6575EEBA" w14:textId="77777777" w:rsidR="00F43565" w:rsidRPr="00F43565" w:rsidRDefault="00F43565" w:rsidP="00F43565">
            <w:pPr>
              <w:jc w:val="center"/>
              <w:rPr>
                <w:rFonts w:eastAsia="Calibri" w:cs="Times New Roman"/>
                <w:sz w:val="18"/>
                <w:szCs w:val="18"/>
              </w:rPr>
            </w:pPr>
          </w:p>
        </w:tc>
        <w:tc>
          <w:tcPr>
            <w:tcW w:w="422" w:type="pct"/>
            <w:vMerge/>
            <w:vAlign w:val="center"/>
          </w:tcPr>
          <w:p w14:paraId="78544968"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549113F0" w14:textId="77777777" w:rsidR="00F43565" w:rsidRPr="00F43565" w:rsidRDefault="00F43565" w:rsidP="00F43565">
            <w:pPr>
              <w:jc w:val="center"/>
              <w:rPr>
                <w:rFonts w:eastAsia="Calibri" w:cs="Times New Roman"/>
                <w:sz w:val="18"/>
                <w:szCs w:val="18"/>
              </w:rPr>
            </w:pPr>
          </w:p>
        </w:tc>
        <w:tc>
          <w:tcPr>
            <w:tcW w:w="573" w:type="pct"/>
            <w:shd w:val="clear" w:color="auto" w:fill="F2F2F2"/>
            <w:vAlign w:val="center"/>
          </w:tcPr>
          <w:p w14:paraId="5CB6D37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Nazwa</w:t>
            </w:r>
          </w:p>
          <w:p w14:paraId="6CDAC6E1"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(źródło danych)</w:t>
            </w:r>
          </w:p>
        </w:tc>
        <w:tc>
          <w:tcPr>
            <w:tcW w:w="396" w:type="pct"/>
            <w:shd w:val="clear" w:color="auto" w:fill="F2F2F2"/>
            <w:vAlign w:val="center"/>
          </w:tcPr>
          <w:p w14:paraId="200C995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Wartość bazowa</w:t>
            </w:r>
          </w:p>
        </w:tc>
        <w:tc>
          <w:tcPr>
            <w:tcW w:w="396" w:type="pct"/>
            <w:shd w:val="clear" w:color="auto" w:fill="F2F2F2"/>
            <w:vAlign w:val="center"/>
          </w:tcPr>
          <w:p w14:paraId="1E63F60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Wartość docelowa</w:t>
            </w:r>
          </w:p>
        </w:tc>
        <w:tc>
          <w:tcPr>
            <w:tcW w:w="617" w:type="pct"/>
            <w:vMerge/>
            <w:vAlign w:val="center"/>
          </w:tcPr>
          <w:p w14:paraId="7BE22655" w14:textId="77777777" w:rsidR="00F43565" w:rsidRPr="00F43565" w:rsidRDefault="00F43565" w:rsidP="00F43565">
            <w:pPr>
              <w:jc w:val="center"/>
              <w:rPr>
                <w:rFonts w:eastAsia="Calibri" w:cs="Times New Roman"/>
                <w:sz w:val="18"/>
                <w:szCs w:val="18"/>
              </w:rPr>
            </w:pPr>
          </w:p>
        </w:tc>
        <w:tc>
          <w:tcPr>
            <w:tcW w:w="969" w:type="pct"/>
            <w:vMerge/>
            <w:vAlign w:val="center"/>
          </w:tcPr>
          <w:p w14:paraId="2DE58922" w14:textId="77777777" w:rsidR="00F43565" w:rsidRPr="00F43565" w:rsidRDefault="00F43565" w:rsidP="00F43565">
            <w:pPr>
              <w:jc w:val="center"/>
              <w:rPr>
                <w:rFonts w:eastAsia="Calibri" w:cs="Times New Roman"/>
                <w:sz w:val="18"/>
                <w:szCs w:val="18"/>
              </w:rPr>
            </w:pPr>
          </w:p>
        </w:tc>
        <w:tc>
          <w:tcPr>
            <w:tcW w:w="528" w:type="pct"/>
            <w:vMerge/>
            <w:vAlign w:val="center"/>
          </w:tcPr>
          <w:p w14:paraId="59CAB9BD" w14:textId="77777777" w:rsidR="00F43565" w:rsidRPr="00F43565" w:rsidRDefault="00F43565" w:rsidP="00F43565">
            <w:pPr>
              <w:jc w:val="center"/>
              <w:rPr>
                <w:rFonts w:eastAsia="Calibri" w:cs="Times New Roman"/>
                <w:sz w:val="18"/>
                <w:szCs w:val="18"/>
              </w:rPr>
            </w:pPr>
          </w:p>
        </w:tc>
        <w:tc>
          <w:tcPr>
            <w:tcW w:w="422" w:type="pct"/>
            <w:vMerge/>
            <w:vAlign w:val="center"/>
          </w:tcPr>
          <w:p w14:paraId="51446013" w14:textId="77777777" w:rsidR="00F43565" w:rsidRPr="00F43565" w:rsidRDefault="00F43565" w:rsidP="00F43565">
            <w:pPr>
              <w:jc w:val="center"/>
              <w:rPr>
                <w:rFonts w:eastAsia="Calibri" w:cs="Times New Roman"/>
                <w:sz w:val="18"/>
                <w:szCs w:val="18"/>
              </w:rPr>
            </w:pPr>
          </w:p>
        </w:tc>
      </w:tr>
      <w:tr w:rsidR="00F43565" w:rsidRPr="00F43565" w14:paraId="13DF5D2D" w14:textId="77777777" w:rsidTr="00F43565">
        <w:trPr>
          <w:trHeight w:val="1327"/>
          <w:jc w:val="center"/>
        </w:trPr>
        <w:tc>
          <w:tcPr>
            <w:tcW w:w="149" w:type="pct"/>
            <w:vMerge w:val="restart"/>
            <w:vAlign w:val="center"/>
          </w:tcPr>
          <w:p w14:paraId="2FC6BE7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w:t>
            </w:r>
          </w:p>
        </w:tc>
        <w:tc>
          <w:tcPr>
            <w:tcW w:w="422" w:type="pct"/>
            <w:vMerge w:val="restart"/>
            <w:vAlign w:val="center"/>
          </w:tcPr>
          <w:p w14:paraId="76852F3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klimatu i jakości powietrza</w:t>
            </w:r>
          </w:p>
        </w:tc>
        <w:tc>
          <w:tcPr>
            <w:tcW w:w="528" w:type="pct"/>
            <w:vMerge w:val="restart"/>
            <w:shd w:val="clear" w:color="auto" w:fill="F2F2F2"/>
            <w:vAlign w:val="center"/>
          </w:tcPr>
          <w:p w14:paraId="6E726C2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Poprawa i ochrona jakości powietrza na terenie gminy</w:t>
            </w:r>
          </w:p>
        </w:tc>
        <w:tc>
          <w:tcPr>
            <w:tcW w:w="573" w:type="pct"/>
            <w:vMerge w:val="restart"/>
            <w:shd w:val="clear" w:color="auto" w:fill="F2F2F2"/>
            <w:vAlign w:val="center"/>
          </w:tcPr>
          <w:p w14:paraId="36AD414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Średnie roczne stężenie benzo(a)pirenu</w:t>
            </w:r>
            <w:r w:rsidRPr="00F43565">
              <w:rPr>
                <w:rFonts w:eastAsia="Calibri" w:cs="Times New Roman"/>
                <w:sz w:val="18"/>
                <w:szCs w:val="18"/>
              </w:rPr>
              <w:br/>
              <w:t>na terenie gminy</w:t>
            </w:r>
          </w:p>
          <w:p w14:paraId="2FAE4AE3"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(GIOŚ)</w:t>
            </w:r>
          </w:p>
        </w:tc>
        <w:tc>
          <w:tcPr>
            <w:tcW w:w="396" w:type="pct"/>
            <w:vMerge w:val="restart"/>
            <w:shd w:val="clear" w:color="auto" w:fill="F2F2F2"/>
            <w:vAlign w:val="center"/>
          </w:tcPr>
          <w:p w14:paraId="4C7BB73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0,31 </w:t>
            </w:r>
            <w:proofErr w:type="spellStart"/>
            <w:r w:rsidRPr="00F43565">
              <w:rPr>
                <w:rFonts w:eastAsia="Calibri" w:cs="Times New Roman"/>
                <w:sz w:val="18"/>
                <w:szCs w:val="18"/>
              </w:rPr>
              <w:t>ng</w:t>
            </w:r>
            <w:proofErr w:type="spellEnd"/>
            <w:r w:rsidRPr="00F43565">
              <w:rPr>
                <w:rFonts w:eastAsia="Calibri" w:cs="Times New Roman"/>
                <w:sz w:val="18"/>
                <w:szCs w:val="18"/>
              </w:rPr>
              <w:t>/m</w:t>
            </w:r>
            <w:r w:rsidRPr="00F43565">
              <w:rPr>
                <w:rFonts w:eastAsia="Calibri" w:cs="Times New Roman"/>
                <w:sz w:val="18"/>
                <w:szCs w:val="18"/>
                <w:vertAlign w:val="superscript"/>
              </w:rPr>
              <w:t>3</w:t>
            </w:r>
          </w:p>
        </w:tc>
        <w:tc>
          <w:tcPr>
            <w:tcW w:w="396" w:type="pct"/>
            <w:vMerge w:val="restart"/>
            <w:shd w:val="clear" w:color="auto" w:fill="F2F2F2"/>
            <w:vAlign w:val="center"/>
          </w:tcPr>
          <w:p w14:paraId="413171A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&lt;0,31 </w:t>
            </w:r>
            <w:proofErr w:type="spellStart"/>
            <w:r w:rsidRPr="00F43565">
              <w:rPr>
                <w:rFonts w:eastAsia="Calibri" w:cs="Times New Roman"/>
                <w:sz w:val="18"/>
                <w:szCs w:val="18"/>
              </w:rPr>
              <w:t>ng</w:t>
            </w:r>
            <w:proofErr w:type="spellEnd"/>
            <w:r w:rsidRPr="00F43565">
              <w:rPr>
                <w:rFonts w:eastAsia="Calibri" w:cs="Times New Roman"/>
                <w:sz w:val="18"/>
                <w:szCs w:val="18"/>
              </w:rPr>
              <w:t>/m</w:t>
            </w:r>
            <w:r w:rsidRPr="00F43565">
              <w:rPr>
                <w:rFonts w:eastAsia="Calibri" w:cs="Times New Roman"/>
                <w:sz w:val="18"/>
                <w:szCs w:val="18"/>
                <w:vertAlign w:val="superscript"/>
              </w:rPr>
              <w:t>3</w:t>
            </w:r>
          </w:p>
        </w:tc>
        <w:tc>
          <w:tcPr>
            <w:tcW w:w="617" w:type="pct"/>
            <w:vMerge w:val="restart"/>
            <w:vAlign w:val="center"/>
          </w:tcPr>
          <w:p w14:paraId="20E21359" w14:textId="77777777" w:rsidR="00F43565" w:rsidRPr="00F43565" w:rsidRDefault="00F43565" w:rsidP="00F43565">
            <w:pPr>
              <w:jc w:val="center"/>
              <w:rPr>
                <w:rFonts w:eastAsia="Calibri" w:cs="Times New Roman"/>
                <w:sz w:val="18"/>
                <w:szCs w:val="18"/>
              </w:rPr>
            </w:pPr>
            <w:bookmarkStart w:id="1029" w:name="_Hlk520312258"/>
            <w:r w:rsidRPr="00F43565">
              <w:rPr>
                <w:rFonts w:eastAsia="Calibri" w:cs="Times New Roman"/>
                <w:sz w:val="18"/>
                <w:szCs w:val="18"/>
              </w:rPr>
              <w:t>Zmniejszenie powierzchniowej (niskiej) emisji zanieczyszczeń</w:t>
            </w:r>
            <w:bookmarkEnd w:id="1029"/>
          </w:p>
        </w:tc>
        <w:tc>
          <w:tcPr>
            <w:tcW w:w="969" w:type="pct"/>
            <w:shd w:val="clear" w:color="auto" w:fill="auto"/>
            <w:vAlign w:val="center"/>
          </w:tcPr>
          <w:p w14:paraId="1C0D049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Termomodernizacja (modernizacja energetyczna) budynków mieszkalnych i użyteczności publicznej </w:t>
            </w:r>
            <w:r w:rsidRPr="00F43565">
              <w:rPr>
                <w:rFonts w:eastAsia="Calibri" w:cs="Times New Roman"/>
                <w:i/>
                <w:iCs/>
                <w:sz w:val="18"/>
                <w:szCs w:val="18"/>
              </w:rPr>
              <w:t>(W, M)</w:t>
            </w:r>
          </w:p>
        </w:tc>
        <w:tc>
          <w:tcPr>
            <w:tcW w:w="528" w:type="pct"/>
            <w:shd w:val="clear" w:color="auto" w:fill="auto"/>
            <w:vAlign w:val="center"/>
          </w:tcPr>
          <w:p w14:paraId="3A75E4B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pozostali właściciele</w:t>
            </w:r>
            <w:r w:rsidRPr="00F43565">
              <w:rPr>
                <w:rFonts w:eastAsia="Calibri" w:cs="Times New Roman"/>
                <w:sz w:val="18"/>
                <w:szCs w:val="18"/>
              </w:rPr>
              <w:br/>
              <w:t>budynków</w:t>
            </w:r>
          </w:p>
        </w:tc>
        <w:tc>
          <w:tcPr>
            <w:tcW w:w="422" w:type="pct"/>
            <w:shd w:val="clear" w:color="auto" w:fill="auto"/>
            <w:vAlign w:val="center"/>
          </w:tcPr>
          <w:p w14:paraId="57D4A58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6BF74D2C" w14:textId="77777777" w:rsidTr="00F43565">
        <w:trPr>
          <w:trHeight w:val="1327"/>
          <w:jc w:val="center"/>
        </w:trPr>
        <w:tc>
          <w:tcPr>
            <w:tcW w:w="149" w:type="pct"/>
            <w:vMerge/>
            <w:vAlign w:val="center"/>
          </w:tcPr>
          <w:p w14:paraId="7B064A1B" w14:textId="77777777" w:rsidR="00F43565" w:rsidRPr="00F43565" w:rsidRDefault="00F43565" w:rsidP="00F43565">
            <w:pPr>
              <w:jc w:val="center"/>
              <w:rPr>
                <w:rFonts w:eastAsia="Calibri" w:cs="Times New Roman"/>
                <w:sz w:val="18"/>
                <w:szCs w:val="18"/>
              </w:rPr>
            </w:pPr>
          </w:p>
        </w:tc>
        <w:tc>
          <w:tcPr>
            <w:tcW w:w="422" w:type="pct"/>
            <w:vMerge/>
            <w:vAlign w:val="center"/>
          </w:tcPr>
          <w:p w14:paraId="3B55E7F1"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69AFE562" w14:textId="77777777" w:rsidR="00F43565" w:rsidRPr="00F43565" w:rsidRDefault="00F43565" w:rsidP="00F43565">
            <w:pPr>
              <w:jc w:val="center"/>
              <w:rPr>
                <w:rFonts w:eastAsia="Calibri" w:cs="Times New Roman"/>
                <w:sz w:val="18"/>
                <w:szCs w:val="18"/>
              </w:rPr>
            </w:pPr>
          </w:p>
        </w:tc>
        <w:tc>
          <w:tcPr>
            <w:tcW w:w="573" w:type="pct"/>
            <w:vMerge/>
            <w:shd w:val="clear" w:color="auto" w:fill="F2F2F2"/>
            <w:vAlign w:val="center"/>
          </w:tcPr>
          <w:p w14:paraId="1BFFE2D4"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42ADAD04"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1BD34FAB" w14:textId="77777777" w:rsidR="00F43565" w:rsidRPr="00F43565" w:rsidRDefault="00F43565" w:rsidP="00F43565">
            <w:pPr>
              <w:jc w:val="center"/>
              <w:rPr>
                <w:rFonts w:eastAsia="Calibri" w:cs="Times New Roman"/>
                <w:sz w:val="18"/>
                <w:szCs w:val="18"/>
              </w:rPr>
            </w:pPr>
          </w:p>
        </w:tc>
        <w:tc>
          <w:tcPr>
            <w:tcW w:w="617" w:type="pct"/>
            <w:vMerge/>
            <w:vAlign w:val="center"/>
          </w:tcPr>
          <w:p w14:paraId="14A4051A" w14:textId="77777777" w:rsidR="00F43565" w:rsidRPr="00F43565" w:rsidRDefault="00F43565" w:rsidP="00F43565">
            <w:pPr>
              <w:jc w:val="center"/>
              <w:rPr>
                <w:rFonts w:eastAsia="Calibri" w:cs="Times New Roman"/>
                <w:sz w:val="18"/>
                <w:szCs w:val="18"/>
              </w:rPr>
            </w:pPr>
          </w:p>
        </w:tc>
        <w:tc>
          <w:tcPr>
            <w:tcW w:w="969" w:type="pct"/>
            <w:vAlign w:val="center"/>
          </w:tcPr>
          <w:p w14:paraId="73646FD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Wymiana przestarzałych źródeł grzewczych opalanych paliwami stałymi </w:t>
            </w:r>
            <w:r w:rsidRPr="00F43565">
              <w:rPr>
                <w:rFonts w:eastAsia="Calibri" w:cs="Times New Roman"/>
                <w:i/>
                <w:iCs/>
                <w:sz w:val="18"/>
                <w:szCs w:val="18"/>
              </w:rPr>
              <w:t>(W, M)</w:t>
            </w:r>
          </w:p>
        </w:tc>
        <w:tc>
          <w:tcPr>
            <w:tcW w:w="528" w:type="pct"/>
            <w:vAlign w:val="center"/>
          </w:tcPr>
          <w:p w14:paraId="6F236A3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pozostali właściciele</w:t>
            </w:r>
            <w:r w:rsidRPr="00F43565">
              <w:rPr>
                <w:rFonts w:eastAsia="Calibri" w:cs="Times New Roman"/>
                <w:sz w:val="18"/>
                <w:szCs w:val="18"/>
              </w:rPr>
              <w:br/>
              <w:t>budynków</w:t>
            </w:r>
          </w:p>
        </w:tc>
        <w:tc>
          <w:tcPr>
            <w:tcW w:w="422" w:type="pct"/>
            <w:vAlign w:val="center"/>
          </w:tcPr>
          <w:p w14:paraId="3CADA09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40E1FFC5" w14:textId="77777777" w:rsidTr="00F43565">
        <w:trPr>
          <w:trHeight w:val="1327"/>
          <w:jc w:val="center"/>
        </w:trPr>
        <w:tc>
          <w:tcPr>
            <w:tcW w:w="149" w:type="pct"/>
            <w:vMerge/>
            <w:vAlign w:val="center"/>
          </w:tcPr>
          <w:p w14:paraId="09587C49" w14:textId="77777777" w:rsidR="00F43565" w:rsidRPr="00F43565" w:rsidRDefault="00F43565" w:rsidP="00F43565">
            <w:pPr>
              <w:jc w:val="center"/>
              <w:rPr>
                <w:rFonts w:eastAsia="Calibri" w:cs="Times New Roman"/>
                <w:sz w:val="18"/>
                <w:szCs w:val="18"/>
              </w:rPr>
            </w:pPr>
          </w:p>
        </w:tc>
        <w:tc>
          <w:tcPr>
            <w:tcW w:w="422" w:type="pct"/>
            <w:vMerge/>
            <w:vAlign w:val="center"/>
          </w:tcPr>
          <w:p w14:paraId="22A4B432"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23A19412" w14:textId="77777777" w:rsidR="00F43565" w:rsidRPr="00F43565" w:rsidRDefault="00F43565" w:rsidP="00F43565">
            <w:pPr>
              <w:jc w:val="center"/>
              <w:rPr>
                <w:rFonts w:eastAsia="Calibri" w:cs="Times New Roman"/>
                <w:sz w:val="18"/>
                <w:szCs w:val="18"/>
              </w:rPr>
            </w:pPr>
          </w:p>
        </w:tc>
        <w:tc>
          <w:tcPr>
            <w:tcW w:w="573" w:type="pct"/>
            <w:vMerge w:val="restart"/>
            <w:shd w:val="clear" w:color="auto" w:fill="F2F2F2"/>
            <w:vAlign w:val="center"/>
          </w:tcPr>
          <w:p w14:paraId="08BA28F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Średnie roczne stężenie pyłu zawieszonego PM10</w:t>
            </w:r>
            <w:r w:rsidRPr="00F43565">
              <w:rPr>
                <w:rFonts w:eastAsia="Calibri" w:cs="Times New Roman"/>
                <w:sz w:val="18"/>
                <w:szCs w:val="18"/>
              </w:rPr>
              <w:br/>
              <w:t>na terenie gminy</w:t>
            </w:r>
          </w:p>
          <w:p w14:paraId="68C26EEF"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(GIOŚ)</w:t>
            </w:r>
          </w:p>
        </w:tc>
        <w:tc>
          <w:tcPr>
            <w:tcW w:w="396" w:type="pct"/>
            <w:vMerge w:val="restart"/>
            <w:shd w:val="clear" w:color="auto" w:fill="F2F2F2"/>
            <w:vAlign w:val="center"/>
          </w:tcPr>
          <w:p w14:paraId="0626B38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15,9 µg/m</w:t>
            </w:r>
            <w:r w:rsidRPr="00F43565">
              <w:rPr>
                <w:rFonts w:eastAsia="Calibri" w:cs="Times New Roman"/>
                <w:sz w:val="18"/>
                <w:szCs w:val="18"/>
                <w:vertAlign w:val="superscript"/>
              </w:rPr>
              <w:t>3</w:t>
            </w:r>
          </w:p>
        </w:tc>
        <w:tc>
          <w:tcPr>
            <w:tcW w:w="396" w:type="pct"/>
            <w:vMerge w:val="restart"/>
            <w:shd w:val="clear" w:color="auto" w:fill="F2F2F2"/>
            <w:vAlign w:val="center"/>
          </w:tcPr>
          <w:p w14:paraId="15C2CAD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&lt;15,9 µg/m</w:t>
            </w:r>
            <w:r w:rsidRPr="00F43565">
              <w:rPr>
                <w:rFonts w:eastAsia="Calibri" w:cs="Times New Roman"/>
                <w:sz w:val="18"/>
                <w:szCs w:val="18"/>
                <w:vertAlign w:val="superscript"/>
              </w:rPr>
              <w:t>3</w:t>
            </w:r>
          </w:p>
        </w:tc>
        <w:tc>
          <w:tcPr>
            <w:tcW w:w="617" w:type="pct"/>
            <w:vMerge/>
            <w:vAlign w:val="center"/>
          </w:tcPr>
          <w:p w14:paraId="6CEC70CC" w14:textId="77777777" w:rsidR="00F43565" w:rsidRPr="00F43565" w:rsidRDefault="00F43565" w:rsidP="00F43565">
            <w:pPr>
              <w:jc w:val="center"/>
              <w:rPr>
                <w:rFonts w:eastAsia="Calibri" w:cs="Times New Roman"/>
                <w:sz w:val="18"/>
                <w:szCs w:val="18"/>
              </w:rPr>
            </w:pPr>
          </w:p>
        </w:tc>
        <w:tc>
          <w:tcPr>
            <w:tcW w:w="969" w:type="pct"/>
            <w:vAlign w:val="center"/>
          </w:tcPr>
          <w:p w14:paraId="45B0220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Zwiększenie wykorzystania odnawialnych źródeł energii (energetyka prosumencka), w tym rozwój klastrów energii i spółdzielni energetycznych </w:t>
            </w:r>
            <w:r w:rsidRPr="00F43565">
              <w:rPr>
                <w:rFonts w:eastAsia="Calibri" w:cs="Times New Roman"/>
                <w:i/>
                <w:iCs/>
                <w:sz w:val="18"/>
                <w:szCs w:val="18"/>
              </w:rPr>
              <w:t>(W, M)</w:t>
            </w:r>
          </w:p>
        </w:tc>
        <w:tc>
          <w:tcPr>
            <w:tcW w:w="528" w:type="pct"/>
            <w:vAlign w:val="center"/>
          </w:tcPr>
          <w:p w14:paraId="1115E07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pozostali właściciele</w:t>
            </w:r>
            <w:r w:rsidRPr="00F43565">
              <w:rPr>
                <w:rFonts w:eastAsia="Calibri" w:cs="Times New Roman"/>
                <w:sz w:val="18"/>
                <w:szCs w:val="18"/>
              </w:rPr>
              <w:br/>
              <w:t>budynków</w:t>
            </w:r>
          </w:p>
        </w:tc>
        <w:tc>
          <w:tcPr>
            <w:tcW w:w="422" w:type="pct"/>
            <w:vAlign w:val="center"/>
          </w:tcPr>
          <w:p w14:paraId="0F5166D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033D1D1E" w14:textId="77777777" w:rsidTr="00F43565">
        <w:trPr>
          <w:trHeight w:val="1327"/>
          <w:jc w:val="center"/>
        </w:trPr>
        <w:tc>
          <w:tcPr>
            <w:tcW w:w="149" w:type="pct"/>
            <w:vMerge/>
            <w:vAlign w:val="center"/>
          </w:tcPr>
          <w:p w14:paraId="391E09F9" w14:textId="77777777" w:rsidR="00F43565" w:rsidRPr="00F43565" w:rsidRDefault="00F43565" w:rsidP="00F43565">
            <w:pPr>
              <w:jc w:val="center"/>
              <w:rPr>
                <w:rFonts w:eastAsia="Calibri" w:cs="Times New Roman"/>
                <w:sz w:val="18"/>
                <w:szCs w:val="18"/>
              </w:rPr>
            </w:pPr>
          </w:p>
        </w:tc>
        <w:tc>
          <w:tcPr>
            <w:tcW w:w="422" w:type="pct"/>
            <w:vMerge/>
            <w:vAlign w:val="center"/>
          </w:tcPr>
          <w:p w14:paraId="50717464"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2B8AFF7D" w14:textId="77777777" w:rsidR="00F43565" w:rsidRPr="00F43565" w:rsidRDefault="00F43565" w:rsidP="00F43565">
            <w:pPr>
              <w:jc w:val="center"/>
              <w:rPr>
                <w:rFonts w:eastAsia="Calibri" w:cs="Times New Roman"/>
                <w:sz w:val="18"/>
                <w:szCs w:val="18"/>
              </w:rPr>
            </w:pPr>
          </w:p>
        </w:tc>
        <w:tc>
          <w:tcPr>
            <w:tcW w:w="573" w:type="pct"/>
            <w:vMerge/>
            <w:shd w:val="clear" w:color="auto" w:fill="F2F2F2"/>
            <w:vAlign w:val="center"/>
          </w:tcPr>
          <w:p w14:paraId="0E782C1D"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334115E0"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62F0F4D6" w14:textId="77777777" w:rsidR="00F43565" w:rsidRPr="00F43565" w:rsidRDefault="00F43565" w:rsidP="00F43565">
            <w:pPr>
              <w:jc w:val="center"/>
              <w:rPr>
                <w:rFonts w:eastAsia="Calibri" w:cs="Times New Roman"/>
                <w:sz w:val="18"/>
                <w:szCs w:val="18"/>
              </w:rPr>
            </w:pPr>
          </w:p>
        </w:tc>
        <w:tc>
          <w:tcPr>
            <w:tcW w:w="617" w:type="pct"/>
            <w:vMerge w:val="restart"/>
            <w:vAlign w:val="center"/>
          </w:tcPr>
          <w:p w14:paraId="50ED9400" w14:textId="77777777" w:rsidR="00F43565" w:rsidRPr="00F43565" w:rsidRDefault="00F43565" w:rsidP="00F43565">
            <w:pPr>
              <w:jc w:val="center"/>
              <w:rPr>
                <w:rFonts w:eastAsia="Calibri" w:cs="Times New Roman"/>
                <w:sz w:val="18"/>
                <w:szCs w:val="18"/>
              </w:rPr>
            </w:pPr>
            <w:bookmarkStart w:id="1030" w:name="_Hlk520312265"/>
            <w:r w:rsidRPr="00F43565">
              <w:rPr>
                <w:rFonts w:eastAsia="Calibri" w:cs="Times New Roman"/>
                <w:sz w:val="18"/>
                <w:szCs w:val="18"/>
              </w:rPr>
              <w:t>Zmniejszenie liniowej emisji zanieczyszczeń</w:t>
            </w:r>
            <w:bookmarkEnd w:id="1030"/>
          </w:p>
        </w:tc>
        <w:tc>
          <w:tcPr>
            <w:tcW w:w="969" w:type="pct"/>
            <w:vAlign w:val="center"/>
          </w:tcPr>
          <w:p w14:paraId="4553B12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Budowa, przebudowa, modernizacja</w:t>
            </w:r>
            <w:r w:rsidRPr="00F43565">
              <w:rPr>
                <w:rFonts w:eastAsia="Calibri" w:cs="Times New Roman"/>
                <w:sz w:val="18"/>
                <w:szCs w:val="18"/>
              </w:rPr>
              <w:br/>
              <w:t xml:space="preserve">i remonty dróg w celu zwiększenia dostępności komunikacyjnej gminy oraz ograniczenia wtórej emisji zanieczyszczeń do powietrza </w:t>
            </w:r>
            <w:r w:rsidRPr="00F43565">
              <w:rPr>
                <w:rFonts w:eastAsia="Calibri" w:cs="Times New Roman"/>
                <w:i/>
                <w:iCs/>
                <w:sz w:val="18"/>
                <w:szCs w:val="18"/>
              </w:rPr>
              <w:t>(W, M)</w:t>
            </w:r>
          </w:p>
        </w:tc>
        <w:tc>
          <w:tcPr>
            <w:tcW w:w="528" w:type="pct"/>
            <w:vAlign w:val="center"/>
          </w:tcPr>
          <w:p w14:paraId="36C0B16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Powiat, ZZDW, GDDKiA</w:t>
            </w:r>
          </w:p>
        </w:tc>
        <w:tc>
          <w:tcPr>
            <w:tcW w:w="422" w:type="pct"/>
            <w:vAlign w:val="center"/>
          </w:tcPr>
          <w:p w14:paraId="1962ED7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69B77BED" w14:textId="77777777" w:rsidTr="00F43565">
        <w:trPr>
          <w:trHeight w:val="1327"/>
          <w:jc w:val="center"/>
        </w:trPr>
        <w:tc>
          <w:tcPr>
            <w:tcW w:w="149" w:type="pct"/>
            <w:vMerge/>
            <w:vAlign w:val="center"/>
          </w:tcPr>
          <w:p w14:paraId="5A92B96D" w14:textId="77777777" w:rsidR="00F43565" w:rsidRPr="00F43565" w:rsidRDefault="00F43565" w:rsidP="00F43565">
            <w:pPr>
              <w:jc w:val="center"/>
              <w:rPr>
                <w:rFonts w:eastAsia="Calibri" w:cs="Times New Roman"/>
                <w:sz w:val="18"/>
                <w:szCs w:val="18"/>
              </w:rPr>
            </w:pPr>
          </w:p>
        </w:tc>
        <w:tc>
          <w:tcPr>
            <w:tcW w:w="422" w:type="pct"/>
            <w:vMerge/>
            <w:vAlign w:val="center"/>
          </w:tcPr>
          <w:p w14:paraId="49E066E9"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40D8E118" w14:textId="77777777" w:rsidR="00F43565" w:rsidRPr="00F43565" w:rsidRDefault="00F43565" w:rsidP="00F43565">
            <w:pPr>
              <w:jc w:val="center"/>
              <w:rPr>
                <w:rFonts w:eastAsia="Calibri" w:cs="Times New Roman"/>
                <w:sz w:val="18"/>
                <w:szCs w:val="18"/>
              </w:rPr>
            </w:pPr>
          </w:p>
        </w:tc>
        <w:tc>
          <w:tcPr>
            <w:tcW w:w="573" w:type="pct"/>
            <w:vMerge w:val="restart"/>
            <w:shd w:val="clear" w:color="auto" w:fill="F2F2F2"/>
            <w:vAlign w:val="center"/>
          </w:tcPr>
          <w:p w14:paraId="5B40378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Średnie roczne stężenie pyłu zawieszonego PM2,5</w:t>
            </w:r>
            <w:r w:rsidRPr="00F43565">
              <w:rPr>
                <w:rFonts w:eastAsia="Calibri" w:cs="Times New Roman"/>
                <w:sz w:val="18"/>
                <w:szCs w:val="18"/>
              </w:rPr>
              <w:br/>
              <w:t>na terenie gminy</w:t>
            </w:r>
          </w:p>
          <w:p w14:paraId="499E04EA"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(GIOŚ)</w:t>
            </w:r>
          </w:p>
        </w:tc>
        <w:tc>
          <w:tcPr>
            <w:tcW w:w="396" w:type="pct"/>
            <w:vMerge w:val="restart"/>
            <w:shd w:val="clear" w:color="auto" w:fill="F2F2F2"/>
            <w:vAlign w:val="center"/>
          </w:tcPr>
          <w:p w14:paraId="4E2F4F9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9,3 µg/m</w:t>
            </w:r>
            <w:r w:rsidRPr="00F43565">
              <w:rPr>
                <w:rFonts w:eastAsia="Calibri" w:cs="Times New Roman"/>
                <w:sz w:val="18"/>
                <w:szCs w:val="18"/>
                <w:vertAlign w:val="superscript"/>
              </w:rPr>
              <w:t>3</w:t>
            </w:r>
          </w:p>
        </w:tc>
        <w:tc>
          <w:tcPr>
            <w:tcW w:w="396" w:type="pct"/>
            <w:vMerge w:val="restart"/>
            <w:shd w:val="clear" w:color="auto" w:fill="F2F2F2"/>
            <w:vAlign w:val="center"/>
          </w:tcPr>
          <w:p w14:paraId="080C16E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&lt;9,3 µg/m</w:t>
            </w:r>
            <w:r w:rsidRPr="00F43565">
              <w:rPr>
                <w:rFonts w:eastAsia="Calibri" w:cs="Times New Roman"/>
                <w:sz w:val="18"/>
                <w:szCs w:val="18"/>
                <w:vertAlign w:val="superscript"/>
              </w:rPr>
              <w:t>3</w:t>
            </w:r>
          </w:p>
        </w:tc>
        <w:tc>
          <w:tcPr>
            <w:tcW w:w="617" w:type="pct"/>
            <w:vMerge/>
            <w:vAlign w:val="center"/>
          </w:tcPr>
          <w:p w14:paraId="52D6D88E" w14:textId="77777777" w:rsidR="00F43565" w:rsidRPr="00F43565" w:rsidRDefault="00F43565" w:rsidP="00F43565">
            <w:pPr>
              <w:jc w:val="center"/>
              <w:rPr>
                <w:rFonts w:eastAsia="Calibri" w:cs="Times New Roman"/>
                <w:sz w:val="18"/>
                <w:szCs w:val="18"/>
              </w:rPr>
            </w:pPr>
          </w:p>
        </w:tc>
        <w:tc>
          <w:tcPr>
            <w:tcW w:w="969" w:type="pct"/>
            <w:vAlign w:val="center"/>
          </w:tcPr>
          <w:p w14:paraId="173EB47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Rozbudowa i modernizacja infrastruktury dla ruchu pieszego</w:t>
            </w:r>
            <w:r w:rsidRPr="00F43565">
              <w:rPr>
                <w:rFonts w:eastAsia="Calibri" w:cs="Times New Roman"/>
                <w:sz w:val="18"/>
                <w:szCs w:val="18"/>
              </w:rPr>
              <w:br/>
              <w:t>i rowerowego na terenie gminy</w:t>
            </w:r>
            <w:r w:rsidRPr="00F43565">
              <w:rPr>
                <w:rFonts w:eastAsia="Calibri" w:cs="Times New Roman"/>
                <w:sz w:val="18"/>
                <w:szCs w:val="18"/>
              </w:rPr>
              <w:br/>
            </w:r>
            <w:r w:rsidRPr="00F43565">
              <w:rPr>
                <w:rFonts w:eastAsia="Calibri" w:cs="Times New Roman"/>
                <w:i/>
                <w:iCs/>
                <w:sz w:val="18"/>
                <w:szCs w:val="18"/>
              </w:rPr>
              <w:t>(W, M)</w:t>
            </w:r>
          </w:p>
        </w:tc>
        <w:tc>
          <w:tcPr>
            <w:tcW w:w="528" w:type="pct"/>
            <w:vAlign w:val="center"/>
          </w:tcPr>
          <w:p w14:paraId="5B9E6D9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Powiat, ZZDW, GDDKiA</w:t>
            </w:r>
          </w:p>
        </w:tc>
        <w:tc>
          <w:tcPr>
            <w:tcW w:w="422" w:type="pct"/>
            <w:vAlign w:val="center"/>
          </w:tcPr>
          <w:p w14:paraId="67DECEF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6FEE1FFB" w14:textId="77777777" w:rsidTr="00F43565">
        <w:trPr>
          <w:trHeight w:val="1327"/>
          <w:jc w:val="center"/>
        </w:trPr>
        <w:tc>
          <w:tcPr>
            <w:tcW w:w="149" w:type="pct"/>
            <w:vMerge/>
            <w:vAlign w:val="center"/>
          </w:tcPr>
          <w:p w14:paraId="3F1A1FE5" w14:textId="77777777" w:rsidR="00F43565" w:rsidRPr="00F43565" w:rsidRDefault="00F43565" w:rsidP="00F43565">
            <w:pPr>
              <w:jc w:val="center"/>
              <w:rPr>
                <w:rFonts w:eastAsia="Calibri" w:cs="Times New Roman"/>
                <w:sz w:val="18"/>
                <w:szCs w:val="18"/>
              </w:rPr>
            </w:pPr>
          </w:p>
        </w:tc>
        <w:tc>
          <w:tcPr>
            <w:tcW w:w="422" w:type="pct"/>
            <w:vMerge/>
            <w:vAlign w:val="center"/>
          </w:tcPr>
          <w:p w14:paraId="68466423"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6F7C8BA6" w14:textId="77777777" w:rsidR="00F43565" w:rsidRPr="00F43565" w:rsidRDefault="00F43565" w:rsidP="00F43565">
            <w:pPr>
              <w:jc w:val="center"/>
              <w:rPr>
                <w:rFonts w:eastAsia="Calibri" w:cs="Times New Roman"/>
                <w:sz w:val="18"/>
                <w:szCs w:val="18"/>
              </w:rPr>
            </w:pPr>
          </w:p>
        </w:tc>
        <w:tc>
          <w:tcPr>
            <w:tcW w:w="573" w:type="pct"/>
            <w:vMerge/>
            <w:shd w:val="clear" w:color="auto" w:fill="F2F2F2"/>
            <w:vAlign w:val="center"/>
          </w:tcPr>
          <w:p w14:paraId="18063F97"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42C24711"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322D2E65" w14:textId="77777777" w:rsidR="00F43565" w:rsidRPr="00F43565" w:rsidRDefault="00F43565" w:rsidP="00F43565">
            <w:pPr>
              <w:jc w:val="center"/>
              <w:rPr>
                <w:rFonts w:eastAsia="Calibri" w:cs="Times New Roman"/>
                <w:sz w:val="18"/>
                <w:szCs w:val="18"/>
              </w:rPr>
            </w:pPr>
          </w:p>
        </w:tc>
        <w:tc>
          <w:tcPr>
            <w:tcW w:w="617" w:type="pct"/>
            <w:vMerge/>
            <w:vAlign w:val="center"/>
          </w:tcPr>
          <w:p w14:paraId="0A599CA8" w14:textId="77777777" w:rsidR="00F43565" w:rsidRPr="00F43565" w:rsidRDefault="00F43565" w:rsidP="00F43565">
            <w:pPr>
              <w:jc w:val="center"/>
              <w:rPr>
                <w:rFonts w:eastAsia="Calibri" w:cs="Times New Roman"/>
                <w:sz w:val="18"/>
                <w:szCs w:val="18"/>
              </w:rPr>
            </w:pPr>
          </w:p>
        </w:tc>
        <w:tc>
          <w:tcPr>
            <w:tcW w:w="969" w:type="pct"/>
            <w:vAlign w:val="center"/>
          </w:tcPr>
          <w:p w14:paraId="2ADB82D8" w14:textId="77777777" w:rsidR="00F43565" w:rsidRPr="00F43565" w:rsidRDefault="00F43565" w:rsidP="00F43565">
            <w:pPr>
              <w:jc w:val="center"/>
              <w:rPr>
                <w:rFonts w:eastAsia="Calibri" w:cs="Cambria"/>
                <w:i/>
                <w:iCs/>
                <w:color w:val="000000"/>
                <w:sz w:val="18"/>
                <w:szCs w:val="18"/>
              </w:rPr>
            </w:pPr>
            <w:r w:rsidRPr="00F43565">
              <w:rPr>
                <w:rFonts w:eastAsia="Calibri" w:cs="Cambria"/>
                <w:color w:val="000000"/>
                <w:sz w:val="18"/>
                <w:szCs w:val="18"/>
              </w:rPr>
              <w:t>Wdrożenie i rozwój systemu komunikacji autobusowej,</w:t>
            </w:r>
            <w:r w:rsidRPr="00F43565">
              <w:rPr>
                <w:rFonts w:eastAsia="Calibri" w:cs="Cambria"/>
                <w:color w:val="000000"/>
                <w:sz w:val="18"/>
                <w:szCs w:val="18"/>
              </w:rPr>
              <w:br/>
              <w:t>np. w ramach FRPA</w:t>
            </w:r>
            <w:r w:rsidRPr="00F43565">
              <w:rPr>
                <w:rFonts w:eastAsia="Calibri" w:cs="Cambria"/>
                <w:i/>
                <w:iCs/>
                <w:color w:val="000000"/>
                <w:sz w:val="18"/>
                <w:szCs w:val="18"/>
              </w:rPr>
              <w:t xml:space="preserve"> (W, M)</w:t>
            </w:r>
          </w:p>
        </w:tc>
        <w:tc>
          <w:tcPr>
            <w:tcW w:w="528" w:type="pct"/>
            <w:vAlign w:val="center"/>
          </w:tcPr>
          <w:p w14:paraId="4237599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60747D0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5CA28989" w14:textId="77777777" w:rsidTr="00F43565">
        <w:trPr>
          <w:trHeight w:val="1361"/>
          <w:jc w:val="center"/>
        </w:trPr>
        <w:tc>
          <w:tcPr>
            <w:tcW w:w="149" w:type="pct"/>
            <w:vMerge/>
            <w:vAlign w:val="center"/>
          </w:tcPr>
          <w:p w14:paraId="1D4DCC3C" w14:textId="77777777" w:rsidR="00F43565" w:rsidRPr="00F43565" w:rsidRDefault="00F43565" w:rsidP="00F43565">
            <w:pPr>
              <w:jc w:val="center"/>
              <w:rPr>
                <w:rFonts w:eastAsia="Calibri" w:cs="Times New Roman"/>
                <w:sz w:val="18"/>
                <w:szCs w:val="18"/>
              </w:rPr>
            </w:pPr>
          </w:p>
        </w:tc>
        <w:tc>
          <w:tcPr>
            <w:tcW w:w="422" w:type="pct"/>
            <w:vMerge/>
            <w:vAlign w:val="center"/>
          </w:tcPr>
          <w:p w14:paraId="4CA0CA93"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4F884CC2" w14:textId="77777777" w:rsidR="00F43565" w:rsidRPr="00F43565" w:rsidRDefault="00F43565" w:rsidP="00F43565">
            <w:pPr>
              <w:jc w:val="center"/>
              <w:rPr>
                <w:rFonts w:eastAsia="Calibri" w:cs="Times New Roman"/>
                <w:sz w:val="18"/>
                <w:szCs w:val="18"/>
              </w:rPr>
            </w:pPr>
          </w:p>
        </w:tc>
        <w:tc>
          <w:tcPr>
            <w:tcW w:w="573" w:type="pct"/>
            <w:vMerge w:val="restart"/>
            <w:shd w:val="clear" w:color="auto" w:fill="F2F2F2"/>
            <w:vAlign w:val="center"/>
          </w:tcPr>
          <w:p w14:paraId="3AF582C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Udział pozaklasowych kotłów na paliwo stałe zgłoszonych</w:t>
            </w:r>
            <w:r w:rsidRPr="00F43565">
              <w:rPr>
                <w:rFonts w:eastAsia="Calibri" w:cs="Times New Roman"/>
                <w:sz w:val="18"/>
                <w:szCs w:val="18"/>
              </w:rPr>
              <w:br/>
              <w:t>do bazy CEEB</w:t>
            </w:r>
            <w:r w:rsidRPr="00F43565">
              <w:rPr>
                <w:rFonts w:eastAsia="Calibri" w:cs="Times New Roman"/>
                <w:sz w:val="18"/>
                <w:szCs w:val="18"/>
              </w:rPr>
              <w:br/>
              <w:t>z terenu gminy</w:t>
            </w:r>
          </w:p>
          <w:p w14:paraId="77A6A6AA"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(Urząd Gminy)</w:t>
            </w:r>
          </w:p>
        </w:tc>
        <w:tc>
          <w:tcPr>
            <w:tcW w:w="396" w:type="pct"/>
            <w:vMerge w:val="restart"/>
            <w:shd w:val="clear" w:color="auto" w:fill="F2F2F2"/>
            <w:vAlign w:val="center"/>
          </w:tcPr>
          <w:p w14:paraId="4F54C59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71,7%</w:t>
            </w:r>
          </w:p>
        </w:tc>
        <w:tc>
          <w:tcPr>
            <w:tcW w:w="396" w:type="pct"/>
            <w:vMerge w:val="restart"/>
            <w:shd w:val="clear" w:color="auto" w:fill="F2F2F2"/>
            <w:vAlign w:val="center"/>
          </w:tcPr>
          <w:p w14:paraId="022BFE4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&lt;71,7%</w:t>
            </w:r>
          </w:p>
        </w:tc>
        <w:tc>
          <w:tcPr>
            <w:tcW w:w="617" w:type="pct"/>
            <w:vMerge w:val="restart"/>
            <w:vAlign w:val="center"/>
          </w:tcPr>
          <w:p w14:paraId="6CC5CE6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administracyjne, kontrolne i organizacyjne</w:t>
            </w:r>
          </w:p>
        </w:tc>
        <w:tc>
          <w:tcPr>
            <w:tcW w:w="969" w:type="pct"/>
            <w:vAlign w:val="center"/>
          </w:tcPr>
          <w:p w14:paraId="7B8BB6C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Kontrola podmiotów korzystających ze środowiska </w:t>
            </w:r>
            <w:r w:rsidRPr="00F43565">
              <w:rPr>
                <w:rFonts w:eastAsia="Calibri" w:cs="Times New Roman"/>
                <w:i/>
                <w:iCs/>
                <w:sz w:val="18"/>
                <w:szCs w:val="18"/>
              </w:rPr>
              <w:t>(w zakresie emisji zanieczyszczeń do powietrza) (M)</w:t>
            </w:r>
          </w:p>
        </w:tc>
        <w:tc>
          <w:tcPr>
            <w:tcW w:w="528" w:type="pct"/>
            <w:vAlign w:val="center"/>
          </w:tcPr>
          <w:p w14:paraId="39F103E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WIOŚ</w:t>
            </w:r>
          </w:p>
        </w:tc>
        <w:tc>
          <w:tcPr>
            <w:tcW w:w="422" w:type="pct"/>
            <w:vAlign w:val="center"/>
          </w:tcPr>
          <w:p w14:paraId="6E30AE7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4C8C2292" w14:textId="77777777" w:rsidTr="00F43565">
        <w:trPr>
          <w:trHeight w:val="1361"/>
          <w:jc w:val="center"/>
        </w:trPr>
        <w:tc>
          <w:tcPr>
            <w:tcW w:w="149" w:type="pct"/>
            <w:vMerge/>
            <w:vAlign w:val="center"/>
          </w:tcPr>
          <w:p w14:paraId="6283397D" w14:textId="77777777" w:rsidR="00F43565" w:rsidRPr="00F43565" w:rsidRDefault="00F43565" w:rsidP="00F43565">
            <w:pPr>
              <w:jc w:val="center"/>
              <w:rPr>
                <w:rFonts w:eastAsia="Calibri" w:cs="Times New Roman"/>
                <w:sz w:val="18"/>
                <w:szCs w:val="18"/>
              </w:rPr>
            </w:pPr>
          </w:p>
        </w:tc>
        <w:tc>
          <w:tcPr>
            <w:tcW w:w="422" w:type="pct"/>
            <w:vMerge/>
            <w:vAlign w:val="center"/>
          </w:tcPr>
          <w:p w14:paraId="5F415FC1"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6A0345CE" w14:textId="77777777" w:rsidR="00F43565" w:rsidRPr="00F43565" w:rsidRDefault="00F43565" w:rsidP="00F43565">
            <w:pPr>
              <w:jc w:val="center"/>
              <w:rPr>
                <w:rFonts w:eastAsia="Calibri" w:cs="Times New Roman"/>
                <w:sz w:val="18"/>
                <w:szCs w:val="18"/>
              </w:rPr>
            </w:pPr>
          </w:p>
        </w:tc>
        <w:tc>
          <w:tcPr>
            <w:tcW w:w="573" w:type="pct"/>
            <w:vMerge/>
            <w:shd w:val="clear" w:color="auto" w:fill="F2F2F2"/>
            <w:vAlign w:val="center"/>
          </w:tcPr>
          <w:p w14:paraId="1A99CFBF"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19C3990C"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7FD31FD9" w14:textId="77777777" w:rsidR="00F43565" w:rsidRPr="00F43565" w:rsidRDefault="00F43565" w:rsidP="00F43565">
            <w:pPr>
              <w:jc w:val="center"/>
              <w:rPr>
                <w:rFonts w:eastAsia="Calibri" w:cs="Times New Roman"/>
                <w:sz w:val="18"/>
                <w:szCs w:val="18"/>
              </w:rPr>
            </w:pPr>
          </w:p>
        </w:tc>
        <w:tc>
          <w:tcPr>
            <w:tcW w:w="617" w:type="pct"/>
            <w:vMerge/>
            <w:vAlign w:val="center"/>
          </w:tcPr>
          <w:p w14:paraId="6179B467" w14:textId="77777777" w:rsidR="00F43565" w:rsidRPr="00F43565" w:rsidRDefault="00F43565" w:rsidP="00F43565">
            <w:pPr>
              <w:jc w:val="center"/>
              <w:rPr>
                <w:rFonts w:eastAsia="Calibri" w:cs="Times New Roman"/>
                <w:sz w:val="18"/>
                <w:szCs w:val="18"/>
              </w:rPr>
            </w:pPr>
          </w:p>
        </w:tc>
        <w:tc>
          <w:tcPr>
            <w:tcW w:w="969" w:type="pct"/>
            <w:vAlign w:val="center"/>
          </w:tcPr>
          <w:p w14:paraId="150AB4E7"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 xml:space="preserve">Wydawanie pozwoleń na emisję gazów i pyłów do powietrza oraz prowadzenie kontroli ich przestrzegania </w:t>
            </w:r>
            <w:r w:rsidRPr="00F43565">
              <w:rPr>
                <w:rFonts w:eastAsia="Calibri" w:cs="Times New Roman"/>
                <w:i/>
                <w:iCs/>
                <w:sz w:val="18"/>
                <w:szCs w:val="18"/>
              </w:rPr>
              <w:t>(M)</w:t>
            </w:r>
          </w:p>
        </w:tc>
        <w:tc>
          <w:tcPr>
            <w:tcW w:w="528" w:type="pct"/>
            <w:vAlign w:val="center"/>
          </w:tcPr>
          <w:p w14:paraId="56CAC17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Starosta, Marszałek Województwa</w:t>
            </w:r>
          </w:p>
        </w:tc>
        <w:tc>
          <w:tcPr>
            <w:tcW w:w="422" w:type="pct"/>
            <w:vAlign w:val="center"/>
          </w:tcPr>
          <w:p w14:paraId="3B6C808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0498ABE1" w14:textId="77777777" w:rsidTr="00F43565">
        <w:trPr>
          <w:trHeight w:val="1361"/>
          <w:jc w:val="center"/>
        </w:trPr>
        <w:tc>
          <w:tcPr>
            <w:tcW w:w="149" w:type="pct"/>
            <w:vMerge/>
            <w:vAlign w:val="center"/>
          </w:tcPr>
          <w:p w14:paraId="37171F38" w14:textId="77777777" w:rsidR="00F43565" w:rsidRPr="00F43565" w:rsidRDefault="00F43565" w:rsidP="00F43565">
            <w:pPr>
              <w:jc w:val="center"/>
              <w:rPr>
                <w:rFonts w:eastAsia="Calibri" w:cs="Times New Roman"/>
                <w:sz w:val="18"/>
                <w:szCs w:val="18"/>
              </w:rPr>
            </w:pPr>
          </w:p>
        </w:tc>
        <w:tc>
          <w:tcPr>
            <w:tcW w:w="422" w:type="pct"/>
            <w:vMerge/>
            <w:vAlign w:val="center"/>
          </w:tcPr>
          <w:p w14:paraId="0D157B91"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0C322373" w14:textId="77777777" w:rsidR="00F43565" w:rsidRPr="00F43565" w:rsidRDefault="00F43565" w:rsidP="00F43565">
            <w:pPr>
              <w:jc w:val="center"/>
              <w:rPr>
                <w:rFonts w:eastAsia="Calibri" w:cs="Times New Roman"/>
                <w:sz w:val="18"/>
                <w:szCs w:val="18"/>
              </w:rPr>
            </w:pPr>
          </w:p>
        </w:tc>
        <w:tc>
          <w:tcPr>
            <w:tcW w:w="573" w:type="pct"/>
            <w:vMerge/>
            <w:shd w:val="clear" w:color="auto" w:fill="F2F2F2"/>
            <w:vAlign w:val="center"/>
          </w:tcPr>
          <w:p w14:paraId="7A86A7F9" w14:textId="77777777" w:rsidR="00F43565" w:rsidRPr="00F43565" w:rsidRDefault="00F43565" w:rsidP="00F43565">
            <w:pPr>
              <w:jc w:val="center"/>
              <w:rPr>
                <w:rFonts w:eastAsia="Calibri" w:cs="Times New Roman"/>
                <w:i/>
                <w:iCs/>
                <w:sz w:val="18"/>
                <w:szCs w:val="18"/>
              </w:rPr>
            </w:pPr>
          </w:p>
        </w:tc>
        <w:tc>
          <w:tcPr>
            <w:tcW w:w="396" w:type="pct"/>
            <w:vMerge/>
            <w:shd w:val="clear" w:color="auto" w:fill="F2F2F2"/>
            <w:vAlign w:val="center"/>
          </w:tcPr>
          <w:p w14:paraId="1AE6FA50"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2A1D9679" w14:textId="77777777" w:rsidR="00F43565" w:rsidRPr="00F43565" w:rsidRDefault="00F43565" w:rsidP="00F43565">
            <w:pPr>
              <w:jc w:val="center"/>
              <w:rPr>
                <w:rFonts w:eastAsia="Calibri" w:cs="Times New Roman"/>
                <w:sz w:val="18"/>
                <w:szCs w:val="18"/>
              </w:rPr>
            </w:pPr>
          </w:p>
        </w:tc>
        <w:tc>
          <w:tcPr>
            <w:tcW w:w="617" w:type="pct"/>
            <w:vMerge/>
            <w:vAlign w:val="center"/>
          </w:tcPr>
          <w:p w14:paraId="4C225767" w14:textId="77777777" w:rsidR="00F43565" w:rsidRPr="00F43565" w:rsidRDefault="00F43565" w:rsidP="00F43565">
            <w:pPr>
              <w:jc w:val="center"/>
              <w:rPr>
                <w:rFonts w:eastAsia="Calibri" w:cs="Times New Roman"/>
                <w:sz w:val="18"/>
                <w:szCs w:val="18"/>
              </w:rPr>
            </w:pPr>
          </w:p>
        </w:tc>
        <w:tc>
          <w:tcPr>
            <w:tcW w:w="969" w:type="pct"/>
            <w:vAlign w:val="center"/>
          </w:tcPr>
          <w:p w14:paraId="5C7FF42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gospodarstw domowych</w:t>
            </w:r>
            <w:r w:rsidRPr="00F43565">
              <w:rPr>
                <w:rFonts w:eastAsia="Calibri" w:cs="Times New Roman"/>
                <w:sz w:val="18"/>
                <w:szCs w:val="18"/>
              </w:rPr>
              <w:br/>
              <w:t xml:space="preserve">w zakresie zakazu spalania odpadów i złej jakości paliw oraz stosowania dopuszczalnych urządzeń grzewczych i opału </w:t>
            </w:r>
            <w:r w:rsidRPr="00F43565">
              <w:rPr>
                <w:rFonts w:eastAsia="Calibri" w:cs="Times New Roman"/>
                <w:i/>
                <w:iCs/>
                <w:sz w:val="18"/>
                <w:szCs w:val="18"/>
              </w:rPr>
              <w:t>(W)</w:t>
            </w:r>
          </w:p>
        </w:tc>
        <w:tc>
          <w:tcPr>
            <w:tcW w:w="528" w:type="pct"/>
            <w:vAlign w:val="center"/>
          </w:tcPr>
          <w:p w14:paraId="33C5EE3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4B512F8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6D196876" w14:textId="77777777" w:rsidTr="00F43565">
        <w:trPr>
          <w:trHeight w:val="1361"/>
          <w:jc w:val="center"/>
        </w:trPr>
        <w:tc>
          <w:tcPr>
            <w:tcW w:w="149" w:type="pct"/>
            <w:vMerge/>
            <w:vAlign w:val="center"/>
          </w:tcPr>
          <w:p w14:paraId="700690CE"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6EE2646"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393F1396"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43DF3842" w14:textId="77777777" w:rsidR="00F43565" w:rsidRPr="00F43565" w:rsidRDefault="00F43565" w:rsidP="00F43565">
            <w:pPr>
              <w:jc w:val="center"/>
              <w:rPr>
                <w:rFonts w:eastAsia="Calibri" w:cs="Times New Roman"/>
                <w:i/>
                <w:iCs/>
                <w:sz w:val="18"/>
                <w:szCs w:val="18"/>
                <w:highlight w:val="yellow"/>
              </w:rPr>
            </w:pPr>
          </w:p>
        </w:tc>
        <w:tc>
          <w:tcPr>
            <w:tcW w:w="396" w:type="pct"/>
            <w:vMerge/>
            <w:shd w:val="clear" w:color="auto" w:fill="F2F2F2"/>
            <w:vAlign w:val="center"/>
          </w:tcPr>
          <w:p w14:paraId="657E22DA"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330BEE19"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6BB9F3F2" w14:textId="77777777" w:rsidR="00F43565" w:rsidRPr="00F43565" w:rsidRDefault="00F43565" w:rsidP="00F43565">
            <w:pPr>
              <w:jc w:val="center"/>
              <w:rPr>
                <w:rFonts w:eastAsia="Calibri" w:cs="Times New Roman"/>
                <w:sz w:val="18"/>
                <w:szCs w:val="18"/>
              </w:rPr>
            </w:pPr>
          </w:p>
        </w:tc>
        <w:tc>
          <w:tcPr>
            <w:tcW w:w="969" w:type="pct"/>
            <w:vAlign w:val="center"/>
          </w:tcPr>
          <w:p w14:paraId="57D073F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Uwzględnianie w procesie planowania przestrzennego wymogów ochrony jakości</w:t>
            </w:r>
            <w:r w:rsidRPr="00F43565">
              <w:rPr>
                <w:rFonts w:eastAsia="Calibri" w:cs="Times New Roman"/>
                <w:sz w:val="18"/>
                <w:szCs w:val="18"/>
              </w:rPr>
              <w:br/>
              <w:t xml:space="preserve">powietrza </w:t>
            </w:r>
            <w:r w:rsidRPr="00F43565">
              <w:rPr>
                <w:rFonts w:eastAsia="Calibri" w:cs="Times New Roman"/>
                <w:i/>
                <w:iCs/>
                <w:sz w:val="18"/>
                <w:szCs w:val="18"/>
              </w:rPr>
              <w:t>(W)</w:t>
            </w:r>
          </w:p>
        </w:tc>
        <w:tc>
          <w:tcPr>
            <w:tcW w:w="528" w:type="pct"/>
            <w:vAlign w:val="center"/>
          </w:tcPr>
          <w:p w14:paraId="72FD97A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05B0DCF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37B1ED90" w14:textId="77777777" w:rsidTr="00F43565">
        <w:trPr>
          <w:trHeight w:val="1361"/>
          <w:jc w:val="center"/>
        </w:trPr>
        <w:tc>
          <w:tcPr>
            <w:tcW w:w="149" w:type="pct"/>
            <w:vMerge/>
            <w:vAlign w:val="center"/>
          </w:tcPr>
          <w:p w14:paraId="02C95F52"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025A885C"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62DF468"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0C063975"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65D6FD1E"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3B949E9" w14:textId="77777777" w:rsidR="00F43565" w:rsidRPr="00F43565" w:rsidRDefault="00F43565" w:rsidP="00F43565">
            <w:pPr>
              <w:jc w:val="center"/>
              <w:rPr>
                <w:rFonts w:eastAsia="Calibri" w:cs="Times New Roman"/>
                <w:sz w:val="18"/>
                <w:szCs w:val="18"/>
                <w:highlight w:val="yellow"/>
              </w:rPr>
            </w:pPr>
          </w:p>
        </w:tc>
        <w:tc>
          <w:tcPr>
            <w:tcW w:w="617" w:type="pct"/>
            <w:vAlign w:val="center"/>
          </w:tcPr>
          <w:p w14:paraId="7655133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edukacyjno-informacyjne</w:t>
            </w:r>
          </w:p>
        </w:tc>
        <w:tc>
          <w:tcPr>
            <w:tcW w:w="969" w:type="pct"/>
            <w:vAlign w:val="center"/>
          </w:tcPr>
          <w:p w14:paraId="38CFC95A"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Prowadzenie działań edukacyjno-informacyjnych z zakresu poprawy</w:t>
            </w:r>
            <w:r w:rsidRPr="00F43565">
              <w:rPr>
                <w:rFonts w:eastAsia="Calibri" w:cs="Times New Roman"/>
                <w:sz w:val="18"/>
                <w:szCs w:val="18"/>
              </w:rPr>
              <w:br/>
              <w:t xml:space="preserve">i ochrony jakości powietrza </w:t>
            </w:r>
            <w:r w:rsidRPr="00F43565">
              <w:rPr>
                <w:rFonts w:eastAsia="Calibri" w:cs="Times New Roman"/>
                <w:i/>
                <w:iCs/>
                <w:sz w:val="18"/>
                <w:szCs w:val="18"/>
              </w:rPr>
              <w:t>(W)</w:t>
            </w:r>
          </w:p>
        </w:tc>
        <w:tc>
          <w:tcPr>
            <w:tcW w:w="528" w:type="pct"/>
            <w:vAlign w:val="center"/>
          </w:tcPr>
          <w:p w14:paraId="166C528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54A777F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52262200" w14:textId="77777777" w:rsidTr="00F43565">
        <w:trPr>
          <w:trHeight w:val="1361"/>
          <w:jc w:val="center"/>
        </w:trPr>
        <w:tc>
          <w:tcPr>
            <w:tcW w:w="149" w:type="pct"/>
            <w:vMerge w:val="restart"/>
            <w:vAlign w:val="center"/>
          </w:tcPr>
          <w:p w14:paraId="3FF374F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2.</w:t>
            </w:r>
          </w:p>
        </w:tc>
        <w:tc>
          <w:tcPr>
            <w:tcW w:w="422" w:type="pct"/>
            <w:vMerge w:val="restart"/>
            <w:vAlign w:val="center"/>
          </w:tcPr>
          <w:p w14:paraId="79DA344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Zagrożenie hałasem</w:t>
            </w:r>
          </w:p>
        </w:tc>
        <w:tc>
          <w:tcPr>
            <w:tcW w:w="528" w:type="pct"/>
            <w:vMerge w:val="restart"/>
            <w:shd w:val="clear" w:color="auto" w:fill="F2F2F2"/>
            <w:vAlign w:val="center"/>
          </w:tcPr>
          <w:p w14:paraId="4313F21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Poprawa stanu klimatu akustycznego</w:t>
            </w:r>
            <w:r w:rsidRPr="00F43565">
              <w:rPr>
                <w:rFonts w:eastAsia="Calibri" w:cs="Times New Roman"/>
                <w:sz w:val="18"/>
                <w:szCs w:val="18"/>
              </w:rPr>
              <w:br/>
              <w:t>na terenie gminy</w:t>
            </w:r>
          </w:p>
        </w:tc>
        <w:tc>
          <w:tcPr>
            <w:tcW w:w="573" w:type="pct"/>
            <w:shd w:val="clear" w:color="auto" w:fill="F2F2F2"/>
            <w:vAlign w:val="center"/>
          </w:tcPr>
          <w:p w14:paraId="6F3A363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Udział dróg gminnych</w:t>
            </w:r>
            <w:r w:rsidRPr="00F43565">
              <w:rPr>
                <w:rFonts w:eastAsia="Calibri" w:cs="Times New Roman"/>
                <w:sz w:val="18"/>
                <w:szCs w:val="18"/>
              </w:rPr>
              <w:br/>
              <w:t>o nawierzchni twardej ulepszonej</w:t>
            </w:r>
            <w:r w:rsidRPr="00F43565">
              <w:rPr>
                <w:rFonts w:eastAsia="Calibri" w:cs="Times New Roman"/>
                <w:sz w:val="18"/>
                <w:szCs w:val="18"/>
              </w:rPr>
              <w:br/>
            </w:r>
            <w:r w:rsidRPr="00F43565">
              <w:rPr>
                <w:rFonts w:eastAsia="Calibri" w:cs="Times New Roman"/>
                <w:i/>
                <w:iCs/>
                <w:sz w:val="18"/>
                <w:szCs w:val="18"/>
              </w:rPr>
              <w:t>(GUS)</w:t>
            </w:r>
          </w:p>
        </w:tc>
        <w:tc>
          <w:tcPr>
            <w:tcW w:w="396" w:type="pct"/>
            <w:shd w:val="clear" w:color="auto" w:fill="F2F2F2"/>
            <w:vAlign w:val="center"/>
          </w:tcPr>
          <w:p w14:paraId="273FA79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24,8%</w:t>
            </w:r>
          </w:p>
        </w:tc>
        <w:tc>
          <w:tcPr>
            <w:tcW w:w="396" w:type="pct"/>
            <w:shd w:val="clear" w:color="auto" w:fill="F2F2F2"/>
            <w:vAlign w:val="center"/>
          </w:tcPr>
          <w:p w14:paraId="500E09C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&gt;24,8%</w:t>
            </w:r>
          </w:p>
        </w:tc>
        <w:tc>
          <w:tcPr>
            <w:tcW w:w="617" w:type="pct"/>
            <w:vAlign w:val="center"/>
          </w:tcPr>
          <w:p w14:paraId="4599E5AB" w14:textId="77777777" w:rsidR="00F43565" w:rsidRPr="00F43565" w:rsidRDefault="00F43565" w:rsidP="00F43565">
            <w:pPr>
              <w:jc w:val="center"/>
              <w:rPr>
                <w:rFonts w:eastAsia="Calibri" w:cs="Times New Roman"/>
                <w:sz w:val="18"/>
                <w:szCs w:val="18"/>
              </w:rPr>
            </w:pPr>
            <w:bookmarkStart w:id="1031" w:name="_Hlk520312278"/>
            <w:bookmarkStart w:id="1032" w:name="_Hlk102830333"/>
            <w:r w:rsidRPr="00F43565">
              <w:rPr>
                <w:rFonts w:eastAsia="Calibri" w:cs="Times New Roman"/>
                <w:sz w:val="18"/>
                <w:szCs w:val="18"/>
              </w:rPr>
              <w:t>Ograniczenie emisji hałasu</w:t>
            </w:r>
            <w:bookmarkEnd w:id="1031"/>
            <w:r w:rsidRPr="00F43565">
              <w:rPr>
                <w:rFonts w:eastAsia="Calibri" w:cs="Times New Roman"/>
                <w:sz w:val="18"/>
                <w:szCs w:val="18"/>
              </w:rPr>
              <w:t xml:space="preserve"> do środowiska</w:t>
            </w:r>
            <w:bookmarkEnd w:id="1032"/>
          </w:p>
        </w:tc>
        <w:tc>
          <w:tcPr>
            <w:tcW w:w="969" w:type="pct"/>
            <w:vAlign w:val="center"/>
          </w:tcPr>
          <w:p w14:paraId="3C0CAAD0"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Realizacja zadań określonych</w:t>
            </w:r>
            <w:r w:rsidRPr="00F43565">
              <w:rPr>
                <w:rFonts w:eastAsia="Calibri" w:cs="Times New Roman"/>
                <w:sz w:val="18"/>
                <w:szCs w:val="18"/>
              </w:rPr>
              <w:br/>
              <w:t xml:space="preserve">w ramach kierunku interwencji </w:t>
            </w:r>
            <w:r w:rsidRPr="00F43565">
              <w:rPr>
                <w:rFonts w:eastAsia="Calibri" w:cs="Times New Roman"/>
                <w:i/>
                <w:iCs/>
                <w:sz w:val="18"/>
                <w:szCs w:val="18"/>
              </w:rPr>
              <w:t>„zmniejszenie liniowej emisji zanieczyszczeń” (W, M)</w:t>
            </w:r>
          </w:p>
        </w:tc>
        <w:tc>
          <w:tcPr>
            <w:tcW w:w="528" w:type="pct"/>
            <w:vAlign w:val="center"/>
          </w:tcPr>
          <w:p w14:paraId="4D01B14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Powiat, ZZDW, GDDKiA</w:t>
            </w:r>
          </w:p>
        </w:tc>
        <w:tc>
          <w:tcPr>
            <w:tcW w:w="422" w:type="pct"/>
            <w:vAlign w:val="center"/>
          </w:tcPr>
          <w:p w14:paraId="54FB923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106FEE98" w14:textId="77777777" w:rsidTr="00F43565">
        <w:trPr>
          <w:trHeight w:val="1020"/>
          <w:jc w:val="center"/>
        </w:trPr>
        <w:tc>
          <w:tcPr>
            <w:tcW w:w="149" w:type="pct"/>
            <w:vMerge/>
            <w:vAlign w:val="center"/>
          </w:tcPr>
          <w:p w14:paraId="1BF32CCC"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5B0A5CEF"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379C19F6"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7A9CC3BC"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Notowanie przekroczeń dopuszczalnego natężenia hałasu</w:t>
            </w:r>
            <w:r w:rsidRPr="00F43565">
              <w:rPr>
                <w:rFonts w:eastAsia="Calibri" w:cs="Times New Roman"/>
                <w:sz w:val="18"/>
                <w:szCs w:val="18"/>
              </w:rPr>
              <w:br/>
              <w:t>drogowego</w:t>
            </w:r>
            <w:r w:rsidRPr="00F43565">
              <w:rPr>
                <w:rFonts w:eastAsia="Calibri" w:cs="Times New Roman"/>
                <w:sz w:val="18"/>
                <w:szCs w:val="18"/>
              </w:rPr>
              <w:br/>
              <w:t xml:space="preserve">na terenie gminy </w:t>
            </w:r>
            <w:r w:rsidRPr="00F43565">
              <w:rPr>
                <w:rFonts w:eastAsia="Calibri" w:cs="Times New Roman"/>
                <w:i/>
                <w:iCs/>
                <w:sz w:val="18"/>
                <w:szCs w:val="18"/>
              </w:rPr>
              <w:t>(GIOŚ)</w:t>
            </w:r>
          </w:p>
        </w:tc>
        <w:tc>
          <w:tcPr>
            <w:tcW w:w="396" w:type="pct"/>
            <w:vMerge w:val="restart"/>
            <w:shd w:val="clear" w:color="auto" w:fill="F2F2F2"/>
            <w:vAlign w:val="center"/>
          </w:tcPr>
          <w:p w14:paraId="6B0E0D8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TAK</w:t>
            </w:r>
          </w:p>
        </w:tc>
        <w:tc>
          <w:tcPr>
            <w:tcW w:w="396" w:type="pct"/>
            <w:vMerge w:val="restart"/>
            <w:shd w:val="clear" w:color="auto" w:fill="F2F2F2"/>
            <w:vAlign w:val="center"/>
          </w:tcPr>
          <w:p w14:paraId="152A45E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NIE</w:t>
            </w:r>
          </w:p>
        </w:tc>
        <w:tc>
          <w:tcPr>
            <w:tcW w:w="617" w:type="pct"/>
            <w:vMerge w:val="restart"/>
            <w:vAlign w:val="center"/>
          </w:tcPr>
          <w:p w14:paraId="11C919A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administracyjno-kontrolne</w:t>
            </w:r>
          </w:p>
        </w:tc>
        <w:tc>
          <w:tcPr>
            <w:tcW w:w="969" w:type="pct"/>
            <w:vAlign w:val="center"/>
          </w:tcPr>
          <w:p w14:paraId="6AEA920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Kontrola podmiotów gospodarczych w zakresie emitowanego hałasu </w:t>
            </w:r>
            <w:r w:rsidRPr="00F43565">
              <w:rPr>
                <w:rFonts w:eastAsia="Calibri" w:cs="Times New Roman"/>
                <w:i/>
                <w:iCs/>
                <w:sz w:val="18"/>
                <w:szCs w:val="18"/>
              </w:rPr>
              <w:t>(M)</w:t>
            </w:r>
          </w:p>
        </w:tc>
        <w:tc>
          <w:tcPr>
            <w:tcW w:w="528" w:type="pct"/>
            <w:vAlign w:val="center"/>
          </w:tcPr>
          <w:p w14:paraId="43F11FB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WIOŚ</w:t>
            </w:r>
          </w:p>
        </w:tc>
        <w:tc>
          <w:tcPr>
            <w:tcW w:w="422" w:type="pct"/>
            <w:vAlign w:val="center"/>
          </w:tcPr>
          <w:p w14:paraId="145B5F9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1D6362E1" w14:textId="77777777" w:rsidTr="00F43565">
        <w:trPr>
          <w:trHeight w:val="1020"/>
          <w:jc w:val="center"/>
        </w:trPr>
        <w:tc>
          <w:tcPr>
            <w:tcW w:w="149" w:type="pct"/>
            <w:vMerge/>
            <w:vAlign w:val="center"/>
          </w:tcPr>
          <w:p w14:paraId="3120E78E"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565FFE1D"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3BA47BF9"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3034C657"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3A9CAFF"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53DD9F35"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783196C8" w14:textId="77777777" w:rsidR="00F43565" w:rsidRPr="00F43565" w:rsidRDefault="00F43565" w:rsidP="00F43565">
            <w:pPr>
              <w:jc w:val="center"/>
              <w:rPr>
                <w:rFonts w:eastAsia="Calibri" w:cs="Times New Roman"/>
                <w:sz w:val="18"/>
                <w:szCs w:val="18"/>
              </w:rPr>
            </w:pPr>
          </w:p>
        </w:tc>
        <w:tc>
          <w:tcPr>
            <w:tcW w:w="969" w:type="pct"/>
            <w:vAlign w:val="center"/>
          </w:tcPr>
          <w:p w14:paraId="2172716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Prowadzenie pomiarów</w:t>
            </w:r>
            <w:r w:rsidRPr="00F43565">
              <w:rPr>
                <w:rFonts w:eastAsia="Calibri" w:cs="Times New Roman"/>
                <w:sz w:val="18"/>
                <w:szCs w:val="18"/>
              </w:rPr>
              <w:br/>
              <w:t>hałasu komunikacyjnego</w:t>
            </w:r>
            <w:r w:rsidRPr="00F43565">
              <w:rPr>
                <w:rFonts w:eastAsia="Calibri" w:cs="Times New Roman"/>
                <w:sz w:val="18"/>
                <w:szCs w:val="18"/>
              </w:rPr>
              <w:br/>
              <w:t xml:space="preserve">i przemysłowego </w:t>
            </w:r>
            <w:r w:rsidRPr="00F43565">
              <w:rPr>
                <w:rFonts w:eastAsia="Calibri" w:cs="Times New Roman"/>
                <w:i/>
                <w:iCs/>
                <w:sz w:val="18"/>
                <w:szCs w:val="18"/>
              </w:rPr>
              <w:t>(M)</w:t>
            </w:r>
          </w:p>
        </w:tc>
        <w:tc>
          <w:tcPr>
            <w:tcW w:w="528" w:type="pct"/>
            <w:vAlign w:val="center"/>
          </w:tcPr>
          <w:p w14:paraId="3E74D12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GIOŚ</w:t>
            </w:r>
          </w:p>
        </w:tc>
        <w:tc>
          <w:tcPr>
            <w:tcW w:w="422" w:type="pct"/>
            <w:vAlign w:val="center"/>
          </w:tcPr>
          <w:p w14:paraId="2289D95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621FAB82" w14:textId="77777777" w:rsidTr="00F43565">
        <w:trPr>
          <w:trHeight w:val="1020"/>
          <w:jc w:val="center"/>
        </w:trPr>
        <w:tc>
          <w:tcPr>
            <w:tcW w:w="149" w:type="pct"/>
            <w:vMerge/>
            <w:vAlign w:val="center"/>
          </w:tcPr>
          <w:p w14:paraId="08D512C8"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713E293E"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78C11E44"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23B30287" w14:textId="77777777" w:rsidR="00F43565" w:rsidRPr="00F43565" w:rsidRDefault="00F43565" w:rsidP="00F43565">
            <w:pPr>
              <w:jc w:val="center"/>
              <w:rPr>
                <w:rFonts w:eastAsia="Calibri" w:cs="Times New Roman"/>
                <w:i/>
                <w:iCs/>
                <w:sz w:val="18"/>
                <w:szCs w:val="18"/>
                <w:highlight w:val="yellow"/>
              </w:rPr>
            </w:pPr>
          </w:p>
        </w:tc>
        <w:tc>
          <w:tcPr>
            <w:tcW w:w="396" w:type="pct"/>
            <w:vMerge/>
            <w:shd w:val="clear" w:color="auto" w:fill="F2F2F2"/>
            <w:vAlign w:val="center"/>
          </w:tcPr>
          <w:p w14:paraId="2574B735"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9A52EA5"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20FB20DF" w14:textId="77777777" w:rsidR="00F43565" w:rsidRPr="00F43565" w:rsidRDefault="00F43565" w:rsidP="00F43565">
            <w:pPr>
              <w:jc w:val="center"/>
              <w:rPr>
                <w:rFonts w:eastAsia="Calibri" w:cs="Times New Roman"/>
                <w:sz w:val="18"/>
                <w:szCs w:val="18"/>
              </w:rPr>
            </w:pPr>
          </w:p>
        </w:tc>
        <w:tc>
          <w:tcPr>
            <w:tcW w:w="969" w:type="pct"/>
            <w:vAlign w:val="center"/>
          </w:tcPr>
          <w:p w14:paraId="5D28D5F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Wydawanie decyzji</w:t>
            </w:r>
            <w:r w:rsidRPr="00F43565">
              <w:rPr>
                <w:rFonts w:eastAsia="Calibri" w:cs="Times New Roman"/>
                <w:sz w:val="18"/>
                <w:szCs w:val="18"/>
              </w:rPr>
              <w:br/>
              <w:t>o dopuszczalnym poziomie hałasu oraz kontrola podmiotów</w:t>
            </w:r>
            <w:r w:rsidRPr="00F43565">
              <w:rPr>
                <w:rFonts w:eastAsia="Calibri" w:cs="Times New Roman"/>
                <w:sz w:val="18"/>
                <w:szCs w:val="18"/>
              </w:rPr>
              <w:br/>
              <w:t xml:space="preserve">(w razie potrzeby) </w:t>
            </w:r>
            <w:r w:rsidRPr="00F43565">
              <w:rPr>
                <w:rFonts w:eastAsia="Calibri" w:cs="Times New Roman"/>
                <w:i/>
                <w:iCs/>
                <w:sz w:val="18"/>
                <w:szCs w:val="18"/>
              </w:rPr>
              <w:t>(M)</w:t>
            </w:r>
          </w:p>
        </w:tc>
        <w:tc>
          <w:tcPr>
            <w:tcW w:w="528" w:type="pct"/>
            <w:vAlign w:val="center"/>
          </w:tcPr>
          <w:p w14:paraId="02A44A9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Starosta</w:t>
            </w:r>
          </w:p>
        </w:tc>
        <w:tc>
          <w:tcPr>
            <w:tcW w:w="422" w:type="pct"/>
            <w:vAlign w:val="center"/>
          </w:tcPr>
          <w:p w14:paraId="73CEDDC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31B1262E" w14:textId="77777777" w:rsidTr="00F43565">
        <w:trPr>
          <w:trHeight w:val="1020"/>
          <w:jc w:val="center"/>
        </w:trPr>
        <w:tc>
          <w:tcPr>
            <w:tcW w:w="149" w:type="pct"/>
            <w:vMerge/>
            <w:vAlign w:val="center"/>
          </w:tcPr>
          <w:p w14:paraId="7403873F"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66860BD"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2D541F62"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0F44BB96"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5ADD19D2"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6F346D32"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494E042F" w14:textId="77777777" w:rsidR="00F43565" w:rsidRPr="00F43565" w:rsidRDefault="00F43565" w:rsidP="00F43565">
            <w:pPr>
              <w:jc w:val="center"/>
              <w:rPr>
                <w:rFonts w:eastAsia="Calibri" w:cs="Times New Roman"/>
                <w:sz w:val="18"/>
                <w:szCs w:val="18"/>
              </w:rPr>
            </w:pPr>
          </w:p>
        </w:tc>
        <w:tc>
          <w:tcPr>
            <w:tcW w:w="969" w:type="pct"/>
            <w:vAlign w:val="center"/>
          </w:tcPr>
          <w:p w14:paraId="5103640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Uwzględnianie w procesie planowania przestrzennego wymogów ochrony akustycznej terenów </w:t>
            </w:r>
            <w:r w:rsidRPr="00F43565">
              <w:rPr>
                <w:rFonts w:eastAsia="Calibri" w:cs="Times New Roman"/>
                <w:i/>
                <w:iCs/>
                <w:sz w:val="18"/>
                <w:szCs w:val="18"/>
              </w:rPr>
              <w:t>(W)</w:t>
            </w:r>
          </w:p>
        </w:tc>
        <w:tc>
          <w:tcPr>
            <w:tcW w:w="528" w:type="pct"/>
            <w:vAlign w:val="center"/>
          </w:tcPr>
          <w:p w14:paraId="0A20478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1365566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6256034B" w14:textId="77777777" w:rsidTr="00F43565">
        <w:trPr>
          <w:trHeight w:val="1020"/>
          <w:jc w:val="center"/>
        </w:trPr>
        <w:tc>
          <w:tcPr>
            <w:tcW w:w="149" w:type="pct"/>
            <w:vMerge w:val="restart"/>
            <w:vAlign w:val="center"/>
          </w:tcPr>
          <w:p w14:paraId="74128E58" w14:textId="77777777" w:rsidR="00F43565" w:rsidRPr="00F43565" w:rsidRDefault="00F43565" w:rsidP="00F43565">
            <w:pPr>
              <w:jc w:val="center"/>
              <w:rPr>
                <w:rFonts w:eastAsia="Calibri" w:cs="Times New Roman"/>
                <w:sz w:val="18"/>
                <w:szCs w:val="18"/>
              </w:rPr>
            </w:pPr>
            <w:bookmarkStart w:id="1033" w:name="_Hlk520312285"/>
            <w:r w:rsidRPr="00F43565">
              <w:rPr>
                <w:rFonts w:eastAsia="Calibri" w:cs="Times New Roman"/>
                <w:sz w:val="18"/>
                <w:szCs w:val="18"/>
              </w:rPr>
              <w:t>3.</w:t>
            </w:r>
          </w:p>
        </w:tc>
        <w:tc>
          <w:tcPr>
            <w:tcW w:w="422" w:type="pct"/>
            <w:vMerge w:val="restart"/>
            <w:vAlign w:val="center"/>
          </w:tcPr>
          <w:p w14:paraId="06EBCBC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Pola elektro-magnetyczne</w:t>
            </w:r>
          </w:p>
          <w:p w14:paraId="1EF5EE1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(PEM)</w:t>
            </w:r>
          </w:p>
        </w:tc>
        <w:tc>
          <w:tcPr>
            <w:tcW w:w="528" w:type="pct"/>
            <w:vMerge w:val="restart"/>
            <w:shd w:val="clear" w:color="auto" w:fill="F2F2F2"/>
            <w:vAlign w:val="center"/>
          </w:tcPr>
          <w:p w14:paraId="5BBC66F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mieszkańców gminy przed ponad-normatywnym promieniowaniem elektromagne-tycznym</w:t>
            </w:r>
          </w:p>
        </w:tc>
        <w:tc>
          <w:tcPr>
            <w:tcW w:w="573" w:type="pct"/>
            <w:vMerge w:val="restart"/>
            <w:shd w:val="clear" w:color="auto" w:fill="F2F2F2"/>
            <w:vAlign w:val="center"/>
          </w:tcPr>
          <w:p w14:paraId="65C6CD7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Notowanie przekroczeń dopuszczalnego natężenia PEM</w:t>
            </w:r>
            <w:r w:rsidRPr="00F43565">
              <w:rPr>
                <w:rFonts w:eastAsia="Calibri" w:cs="Times New Roman"/>
                <w:sz w:val="18"/>
                <w:szCs w:val="18"/>
              </w:rPr>
              <w:br/>
              <w:t xml:space="preserve">na terenie gminy </w:t>
            </w:r>
            <w:r w:rsidRPr="00F43565">
              <w:rPr>
                <w:rFonts w:eastAsia="Calibri" w:cs="Times New Roman"/>
                <w:i/>
                <w:iCs/>
                <w:sz w:val="18"/>
                <w:szCs w:val="18"/>
              </w:rPr>
              <w:t>(GIOŚ)</w:t>
            </w:r>
          </w:p>
        </w:tc>
        <w:tc>
          <w:tcPr>
            <w:tcW w:w="396" w:type="pct"/>
            <w:vMerge w:val="restart"/>
            <w:shd w:val="clear" w:color="auto" w:fill="F2F2F2"/>
            <w:vAlign w:val="center"/>
          </w:tcPr>
          <w:p w14:paraId="16C485B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NIE</w:t>
            </w:r>
          </w:p>
        </w:tc>
        <w:tc>
          <w:tcPr>
            <w:tcW w:w="396" w:type="pct"/>
            <w:vMerge w:val="restart"/>
            <w:shd w:val="clear" w:color="auto" w:fill="F2F2F2"/>
            <w:vAlign w:val="center"/>
          </w:tcPr>
          <w:p w14:paraId="0C4A047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NIE</w:t>
            </w:r>
          </w:p>
        </w:tc>
        <w:tc>
          <w:tcPr>
            <w:tcW w:w="617" w:type="pct"/>
            <w:vMerge w:val="restart"/>
            <w:vAlign w:val="center"/>
          </w:tcPr>
          <w:p w14:paraId="0E99F3F1" w14:textId="77777777" w:rsidR="00F43565" w:rsidRPr="00F43565" w:rsidRDefault="00F43565" w:rsidP="00F43565">
            <w:pPr>
              <w:jc w:val="center"/>
              <w:rPr>
                <w:rFonts w:eastAsia="Calibri" w:cs="Times New Roman"/>
                <w:sz w:val="18"/>
                <w:szCs w:val="18"/>
              </w:rPr>
            </w:pPr>
            <w:bookmarkStart w:id="1034" w:name="_Hlk75864740"/>
            <w:r w:rsidRPr="00F43565">
              <w:rPr>
                <w:rFonts w:eastAsia="Calibri" w:cs="Times New Roman"/>
                <w:sz w:val="18"/>
                <w:szCs w:val="18"/>
              </w:rPr>
              <w:t>Utrzymywanie natężenia PEM na terenie gminy poniżej dopuszczalnych poziomów</w:t>
            </w:r>
            <w:bookmarkEnd w:id="1034"/>
          </w:p>
        </w:tc>
        <w:tc>
          <w:tcPr>
            <w:tcW w:w="969" w:type="pct"/>
            <w:vAlign w:val="center"/>
          </w:tcPr>
          <w:p w14:paraId="43302C8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Monitorowanie oraz ocena poziomów pól elektromagnetycznych</w:t>
            </w:r>
            <w:r w:rsidRPr="00F43565">
              <w:rPr>
                <w:rFonts w:eastAsia="Calibri" w:cs="Times New Roman"/>
                <w:sz w:val="18"/>
                <w:szCs w:val="18"/>
              </w:rPr>
              <w:br/>
              <w:t xml:space="preserve">w środowisku </w:t>
            </w:r>
            <w:r w:rsidRPr="00F43565">
              <w:rPr>
                <w:rFonts w:eastAsia="Calibri" w:cs="Times New Roman"/>
                <w:i/>
                <w:iCs/>
                <w:sz w:val="18"/>
                <w:szCs w:val="18"/>
              </w:rPr>
              <w:t>(M)</w:t>
            </w:r>
          </w:p>
        </w:tc>
        <w:tc>
          <w:tcPr>
            <w:tcW w:w="528" w:type="pct"/>
            <w:vAlign w:val="center"/>
          </w:tcPr>
          <w:p w14:paraId="2A2A32C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GIOŚ</w:t>
            </w:r>
          </w:p>
        </w:tc>
        <w:tc>
          <w:tcPr>
            <w:tcW w:w="422" w:type="pct"/>
            <w:vAlign w:val="center"/>
          </w:tcPr>
          <w:p w14:paraId="2FEAEB6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bookmarkEnd w:id="1033"/>
      <w:tr w:rsidR="00F43565" w:rsidRPr="00F43565" w14:paraId="0B5D484C" w14:textId="77777777" w:rsidTr="00F43565">
        <w:trPr>
          <w:trHeight w:val="1020"/>
          <w:jc w:val="center"/>
        </w:trPr>
        <w:tc>
          <w:tcPr>
            <w:tcW w:w="149" w:type="pct"/>
            <w:vMerge/>
            <w:vAlign w:val="center"/>
          </w:tcPr>
          <w:p w14:paraId="18C94085"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7BBCF3D9"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1AE3BB41"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2D9363FD"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A6F9D4E"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6F27C3E"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4F955E98" w14:textId="77777777" w:rsidR="00F43565" w:rsidRPr="00F43565" w:rsidRDefault="00F43565" w:rsidP="00F43565">
            <w:pPr>
              <w:jc w:val="center"/>
              <w:rPr>
                <w:rFonts w:eastAsia="Calibri" w:cs="Times New Roman"/>
                <w:sz w:val="18"/>
                <w:szCs w:val="18"/>
              </w:rPr>
            </w:pPr>
          </w:p>
        </w:tc>
        <w:tc>
          <w:tcPr>
            <w:tcW w:w="969" w:type="pct"/>
            <w:vAlign w:val="center"/>
          </w:tcPr>
          <w:p w14:paraId="305AC1A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instalacji emitujących</w:t>
            </w:r>
            <w:r w:rsidRPr="00F43565">
              <w:rPr>
                <w:rFonts w:eastAsia="Calibri" w:cs="Times New Roman"/>
                <w:sz w:val="18"/>
                <w:szCs w:val="18"/>
              </w:rPr>
              <w:br/>
              <w:t xml:space="preserve">PEM </w:t>
            </w:r>
            <w:r w:rsidRPr="00F43565">
              <w:rPr>
                <w:rFonts w:eastAsia="Calibri" w:cs="Times New Roman"/>
                <w:i/>
                <w:iCs/>
                <w:sz w:val="18"/>
                <w:szCs w:val="18"/>
              </w:rPr>
              <w:t>(M)</w:t>
            </w:r>
          </w:p>
        </w:tc>
        <w:tc>
          <w:tcPr>
            <w:tcW w:w="528" w:type="pct"/>
            <w:vAlign w:val="center"/>
          </w:tcPr>
          <w:p w14:paraId="24C4656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WIOŚ</w:t>
            </w:r>
          </w:p>
        </w:tc>
        <w:tc>
          <w:tcPr>
            <w:tcW w:w="422" w:type="pct"/>
            <w:vAlign w:val="center"/>
          </w:tcPr>
          <w:p w14:paraId="1D74228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0FB129A0" w14:textId="77777777" w:rsidTr="00F43565">
        <w:trPr>
          <w:trHeight w:val="1020"/>
          <w:jc w:val="center"/>
        </w:trPr>
        <w:tc>
          <w:tcPr>
            <w:tcW w:w="149" w:type="pct"/>
            <w:vMerge/>
            <w:vAlign w:val="center"/>
          </w:tcPr>
          <w:p w14:paraId="14AB4861"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0A0470A2"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7619D96"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26E7802D"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1A2CFB6B"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4AB5ECC5"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4049248C" w14:textId="77777777" w:rsidR="00F43565" w:rsidRPr="00F43565" w:rsidRDefault="00F43565" w:rsidP="00F43565">
            <w:pPr>
              <w:jc w:val="center"/>
              <w:rPr>
                <w:rFonts w:eastAsia="Calibri" w:cs="Times New Roman"/>
                <w:sz w:val="18"/>
                <w:szCs w:val="18"/>
                <w:highlight w:val="yellow"/>
              </w:rPr>
            </w:pPr>
          </w:p>
        </w:tc>
        <w:tc>
          <w:tcPr>
            <w:tcW w:w="969" w:type="pct"/>
            <w:vAlign w:val="center"/>
          </w:tcPr>
          <w:p w14:paraId="510BE6A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Ewidencjonowanie</w:t>
            </w:r>
            <w:r w:rsidRPr="00F43565">
              <w:rPr>
                <w:rFonts w:eastAsia="Calibri" w:cs="Times New Roman"/>
                <w:sz w:val="18"/>
                <w:szCs w:val="18"/>
              </w:rPr>
              <w:br/>
              <w:t xml:space="preserve">i przyjmowanie zgłoszeń instalacji emitujących PEM </w:t>
            </w:r>
            <w:r w:rsidRPr="00F43565">
              <w:rPr>
                <w:rFonts w:eastAsia="Calibri" w:cs="Times New Roman"/>
                <w:i/>
                <w:iCs/>
                <w:sz w:val="18"/>
                <w:szCs w:val="18"/>
              </w:rPr>
              <w:t>(M)</w:t>
            </w:r>
          </w:p>
        </w:tc>
        <w:tc>
          <w:tcPr>
            <w:tcW w:w="528" w:type="pct"/>
            <w:vAlign w:val="center"/>
          </w:tcPr>
          <w:p w14:paraId="509D503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Starosta</w:t>
            </w:r>
          </w:p>
        </w:tc>
        <w:tc>
          <w:tcPr>
            <w:tcW w:w="422" w:type="pct"/>
            <w:vAlign w:val="center"/>
          </w:tcPr>
          <w:p w14:paraId="3E1A3D5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175992ED" w14:textId="77777777" w:rsidTr="00F43565">
        <w:trPr>
          <w:trHeight w:val="1020"/>
          <w:jc w:val="center"/>
        </w:trPr>
        <w:tc>
          <w:tcPr>
            <w:tcW w:w="149" w:type="pct"/>
            <w:vMerge/>
            <w:vAlign w:val="center"/>
          </w:tcPr>
          <w:p w14:paraId="1A9696E0"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1E26C83F"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50DCED8E"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4692442A"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44DE874"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6BDBAB3D"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65454229" w14:textId="77777777" w:rsidR="00F43565" w:rsidRPr="00F43565" w:rsidRDefault="00F43565" w:rsidP="00F43565">
            <w:pPr>
              <w:jc w:val="center"/>
              <w:rPr>
                <w:rFonts w:eastAsia="Calibri" w:cs="Times New Roman"/>
                <w:sz w:val="18"/>
                <w:szCs w:val="18"/>
                <w:highlight w:val="yellow"/>
              </w:rPr>
            </w:pPr>
          </w:p>
        </w:tc>
        <w:tc>
          <w:tcPr>
            <w:tcW w:w="969" w:type="pct"/>
            <w:vAlign w:val="center"/>
          </w:tcPr>
          <w:p w14:paraId="2D081A9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Uwzględnianie w procesie planowania przestrzennego zapisów dotyczących ochrony przed PEM </w:t>
            </w:r>
            <w:r w:rsidRPr="00F43565">
              <w:rPr>
                <w:rFonts w:eastAsia="Calibri" w:cs="Times New Roman"/>
                <w:i/>
                <w:iCs/>
                <w:sz w:val="18"/>
                <w:szCs w:val="18"/>
              </w:rPr>
              <w:t>(W)</w:t>
            </w:r>
          </w:p>
        </w:tc>
        <w:tc>
          <w:tcPr>
            <w:tcW w:w="528" w:type="pct"/>
            <w:vAlign w:val="center"/>
          </w:tcPr>
          <w:p w14:paraId="2AF15B8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08509B1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0622FCD4" w14:textId="77777777" w:rsidTr="00F43565">
        <w:trPr>
          <w:trHeight w:val="1191"/>
          <w:jc w:val="center"/>
        </w:trPr>
        <w:tc>
          <w:tcPr>
            <w:tcW w:w="149" w:type="pct"/>
            <w:vMerge w:val="restart"/>
            <w:vAlign w:val="center"/>
          </w:tcPr>
          <w:p w14:paraId="626646F7" w14:textId="77777777" w:rsidR="00F43565" w:rsidRPr="00F43565" w:rsidRDefault="00F43565" w:rsidP="00F43565">
            <w:pPr>
              <w:jc w:val="center"/>
              <w:rPr>
                <w:rFonts w:eastAsia="Calibri" w:cs="Times New Roman"/>
                <w:sz w:val="18"/>
                <w:szCs w:val="18"/>
              </w:rPr>
            </w:pPr>
            <w:bookmarkStart w:id="1035" w:name="_Hlk1645791"/>
            <w:r w:rsidRPr="00F43565">
              <w:rPr>
                <w:rFonts w:eastAsia="Calibri" w:cs="Times New Roman"/>
                <w:sz w:val="18"/>
                <w:szCs w:val="18"/>
              </w:rPr>
              <w:lastRenderedPageBreak/>
              <w:t>4.</w:t>
            </w:r>
          </w:p>
        </w:tc>
        <w:tc>
          <w:tcPr>
            <w:tcW w:w="422" w:type="pct"/>
            <w:vMerge w:val="restart"/>
            <w:vAlign w:val="center"/>
          </w:tcPr>
          <w:p w14:paraId="08BD6CC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Gospo-darowanie wodami</w:t>
            </w:r>
          </w:p>
        </w:tc>
        <w:tc>
          <w:tcPr>
            <w:tcW w:w="528" w:type="pct"/>
            <w:vMerge w:val="restart"/>
            <w:shd w:val="clear" w:color="auto" w:fill="F2F2F2"/>
            <w:vAlign w:val="center"/>
          </w:tcPr>
          <w:p w14:paraId="6602586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przed skutkami zjawisk ekstremalnych</w:t>
            </w:r>
          </w:p>
        </w:tc>
        <w:tc>
          <w:tcPr>
            <w:tcW w:w="573" w:type="pct"/>
            <w:shd w:val="clear" w:color="auto" w:fill="F2F2F2"/>
            <w:vAlign w:val="center"/>
          </w:tcPr>
          <w:p w14:paraId="0306EA1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Powierzchnia gruntów</w:t>
            </w:r>
            <w:r w:rsidRPr="00F43565">
              <w:rPr>
                <w:rFonts w:eastAsia="Calibri" w:cs="Times New Roman"/>
                <w:sz w:val="18"/>
                <w:szCs w:val="18"/>
              </w:rPr>
              <w:br/>
              <w:t>pod rowami melioracyjnymi</w:t>
            </w:r>
          </w:p>
          <w:p w14:paraId="3B4E8F47"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(Starostwo)</w:t>
            </w:r>
          </w:p>
        </w:tc>
        <w:tc>
          <w:tcPr>
            <w:tcW w:w="396" w:type="pct"/>
            <w:shd w:val="clear" w:color="auto" w:fill="F2F2F2"/>
            <w:vAlign w:val="center"/>
          </w:tcPr>
          <w:p w14:paraId="4FDB6F5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46 ha</w:t>
            </w:r>
          </w:p>
        </w:tc>
        <w:tc>
          <w:tcPr>
            <w:tcW w:w="396" w:type="pct"/>
            <w:shd w:val="clear" w:color="auto" w:fill="F2F2F2"/>
            <w:vAlign w:val="center"/>
          </w:tcPr>
          <w:p w14:paraId="304C01B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≥46 ha</w:t>
            </w:r>
          </w:p>
        </w:tc>
        <w:tc>
          <w:tcPr>
            <w:tcW w:w="617" w:type="pct"/>
            <w:vMerge w:val="restart"/>
            <w:vAlign w:val="center"/>
          </w:tcPr>
          <w:p w14:paraId="6EEB0639" w14:textId="77777777" w:rsidR="00F43565" w:rsidRPr="00F43565" w:rsidRDefault="00F43565" w:rsidP="00F43565">
            <w:pPr>
              <w:jc w:val="center"/>
              <w:rPr>
                <w:rFonts w:eastAsia="Calibri" w:cs="Times New Roman"/>
                <w:sz w:val="18"/>
                <w:szCs w:val="18"/>
              </w:rPr>
            </w:pPr>
            <w:bookmarkStart w:id="1036" w:name="_Hlk102830347"/>
            <w:r w:rsidRPr="00F43565">
              <w:rPr>
                <w:rFonts w:eastAsia="Calibri" w:cs="Times New Roman"/>
                <w:sz w:val="18"/>
                <w:szCs w:val="18"/>
              </w:rPr>
              <w:t>Ograniczenie zasięgu</w:t>
            </w:r>
            <w:r w:rsidRPr="00F43565">
              <w:rPr>
                <w:rFonts w:eastAsia="Calibri" w:cs="Times New Roman"/>
                <w:sz w:val="18"/>
                <w:szCs w:val="18"/>
              </w:rPr>
              <w:br/>
              <w:t>i skutków suszy oraz powodzi i podtopień</w:t>
            </w:r>
          </w:p>
          <w:p w14:paraId="495AA7C0" w14:textId="77777777" w:rsidR="00F43565" w:rsidRPr="00F43565" w:rsidRDefault="00F43565" w:rsidP="00F43565">
            <w:pPr>
              <w:jc w:val="center"/>
              <w:rPr>
                <w:rFonts w:eastAsia="Calibri" w:cs="Times New Roman"/>
                <w:sz w:val="18"/>
                <w:szCs w:val="18"/>
                <w:highlight w:val="yellow"/>
              </w:rPr>
            </w:pPr>
            <w:r w:rsidRPr="00F43565">
              <w:rPr>
                <w:rFonts w:eastAsia="Calibri" w:cs="Times New Roman"/>
                <w:sz w:val="18"/>
                <w:szCs w:val="18"/>
              </w:rPr>
              <w:t>(adaptacja do zmian klimatu)</w:t>
            </w:r>
            <w:bookmarkEnd w:id="1036"/>
          </w:p>
        </w:tc>
        <w:tc>
          <w:tcPr>
            <w:tcW w:w="969" w:type="pct"/>
            <w:vAlign w:val="center"/>
          </w:tcPr>
          <w:p w14:paraId="35E2521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Regularna realizacja prac konserwacyjno-utrzymaniowych wód i urządzeń wodnych, w tym urządzeń melioracyjnych </w:t>
            </w:r>
            <w:r w:rsidRPr="00F43565">
              <w:rPr>
                <w:rFonts w:eastAsia="Calibri" w:cs="Times New Roman"/>
                <w:i/>
                <w:iCs/>
                <w:sz w:val="18"/>
                <w:szCs w:val="18"/>
              </w:rPr>
              <w:t>(W, M)</w:t>
            </w:r>
          </w:p>
        </w:tc>
        <w:tc>
          <w:tcPr>
            <w:tcW w:w="528" w:type="pct"/>
            <w:vAlign w:val="center"/>
          </w:tcPr>
          <w:p w14:paraId="4673C79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PGW Wody</w:t>
            </w:r>
            <w:r w:rsidRPr="00F43565">
              <w:rPr>
                <w:rFonts w:eastAsia="Calibri" w:cs="Times New Roman"/>
                <w:sz w:val="18"/>
                <w:szCs w:val="18"/>
              </w:rPr>
              <w:br/>
              <w:t>Polskie, Gmina, Właściciele urządzeń</w:t>
            </w:r>
          </w:p>
        </w:tc>
        <w:tc>
          <w:tcPr>
            <w:tcW w:w="422" w:type="pct"/>
            <w:vAlign w:val="center"/>
          </w:tcPr>
          <w:p w14:paraId="62BCF57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bookmarkEnd w:id="1035"/>
      <w:tr w:rsidR="00F43565" w:rsidRPr="00F43565" w14:paraId="743CD44F" w14:textId="77777777" w:rsidTr="00F43565">
        <w:trPr>
          <w:trHeight w:val="2211"/>
          <w:jc w:val="center"/>
        </w:trPr>
        <w:tc>
          <w:tcPr>
            <w:tcW w:w="149" w:type="pct"/>
            <w:vMerge/>
            <w:vAlign w:val="center"/>
          </w:tcPr>
          <w:p w14:paraId="5BD0BC05"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71C9E7C0"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9CCAC14" w14:textId="77777777" w:rsidR="00F43565" w:rsidRPr="00F43565" w:rsidRDefault="00F43565" w:rsidP="00F43565">
            <w:pPr>
              <w:jc w:val="center"/>
              <w:rPr>
                <w:rFonts w:eastAsia="Calibri" w:cs="Times New Roman"/>
                <w:sz w:val="18"/>
                <w:szCs w:val="18"/>
                <w:highlight w:val="yellow"/>
              </w:rPr>
            </w:pPr>
          </w:p>
        </w:tc>
        <w:tc>
          <w:tcPr>
            <w:tcW w:w="573" w:type="pct"/>
            <w:shd w:val="clear" w:color="auto" w:fill="F2F2F2"/>
            <w:vAlign w:val="center"/>
          </w:tcPr>
          <w:p w14:paraId="6BF27AD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Powierzchnia gruntów zadrzewionych</w:t>
            </w:r>
            <w:r w:rsidRPr="00F43565">
              <w:rPr>
                <w:rFonts w:eastAsia="Calibri" w:cs="Times New Roman"/>
                <w:sz w:val="18"/>
                <w:szCs w:val="18"/>
              </w:rPr>
              <w:br/>
              <w:t>i zakrzewionych</w:t>
            </w:r>
            <w:r w:rsidRPr="00F43565">
              <w:rPr>
                <w:rFonts w:eastAsia="Calibri" w:cs="Times New Roman"/>
                <w:sz w:val="18"/>
                <w:szCs w:val="18"/>
              </w:rPr>
              <w:br/>
              <w:t>na użytkach rolnych</w:t>
            </w:r>
          </w:p>
          <w:p w14:paraId="50607D4D"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(Starostwo)</w:t>
            </w:r>
          </w:p>
        </w:tc>
        <w:tc>
          <w:tcPr>
            <w:tcW w:w="396" w:type="pct"/>
            <w:shd w:val="clear" w:color="auto" w:fill="F2F2F2"/>
            <w:vAlign w:val="center"/>
          </w:tcPr>
          <w:p w14:paraId="20B3C71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107 ha</w:t>
            </w:r>
          </w:p>
        </w:tc>
        <w:tc>
          <w:tcPr>
            <w:tcW w:w="396" w:type="pct"/>
            <w:shd w:val="clear" w:color="auto" w:fill="F2F2F2"/>
            <w:vAlign w:val="center"/>
          </w:tcPr>
          <w:p w14:paraId="2BEAA31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≥107 ha</w:t>
            </w:r>
          </w:p>
        </w:tc>
        <w:tc>
          <w:tcPr>
            <w:tcW w:w="617" w:type="pct"/>
            <w:vMerge/>
            <w:vAlign w:val="center"/>
          </w:tcPr>
          <w:p w14:paraId="637E7C7E" w14:textId="77777777" w:rsidR="00F43565" w:rsidRPr="00F43565" w:rsidRDefault="00F43565" w:rsidP="00F43565">
            <w:pPr>
              <w:jc w:val="center"/>
              <w:rPr>
                <w:rFonts w:eastAsia="Calibri" w:cs="Times New Roman"/>
                <w:sz w:val="18"/>
                <w:szCs w:val="18"/>
                <w:highlight w:val="yellow"/>
              </w:rPr>
            </w:pPr>
          </w:p>
        </w:tc>
        <w:tc>
          <w:tcPr>
            <w:tcW w:w="969" w:type="pct"/>
            <w:vAlign w:val="center"/>
          </w:tcPr>
          <w:p w14:paraId="067AEC4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Realizacja projektów i zadań</w:t>
            </w:r>
            <w:r w:rsidRPr="00F43565">
              <w:rPr>
                <w:rFonts w:eastAsia="Calibri" w:cs="Times New Roman"/>
                <w:sz w:val="18"/>
                <w:szCs w:val="18"/>
              </w:rPr>
              <w:br/>
              <w:t>z zakresu zwiększania poziomu retencji wód na terenie gminy</w:t>
            </w:r>
          </w:p>
          <w:p w14:paraId="34C64478"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(np. wprowadzanie nowych zadrzewień i zalesień, budowa obiektów małej/mikro retencji, efektywne gospodarowanie wodami opadowymi, rozwój retencji przydomowej, renaturyzacja</w:t>
            </w:r>
            <w:r w:rsidRPr="00F43565">
              <w:rPr>
                <w:rFonts w:eastAsia="Calibri" w:cs="Times New Roman"/>
                <w:i/>
                <w:iCs/>
                <w:sz w:val="18"/>
                <w:szCs w:val="18"/>
              </w:rPr>
              <w:br/>
              <w:t>cieków) (W, M)</w:t>
            </w:r>
          </w:p>
        </w:tc>
        <w:tc>
          <w:tcPr>
            <w:tcW w:w="528" w:type="pct"/>
            <w:vAlign w:val="center"/>
          </w:tcPr>
          <w:p w14:paraId="353D74A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r w:rsidRPr="00F43565">
              <w:rPr>
                <w:rFonts w:eastAsia="Calibri" w:cs="Times New Roman"/>
                <w:sz w:val="18"/>
                <w:szCs w:val="18"/>
              </w:rPr>
              <w:br/>
              <w:t>mieszkańcy, Nadleśnictwa, PGW Wody</w:t>
            </w:r>
            <w:r w:rsidRPr="00F43565">
              <w:rPr>
                <w:rFonts w:eastAsia="Calibri" w:cs="Times New Roman"/>
                <w:sz w:val="18"/>
                <w:szCs w:val="18"/>
              </w:rPr>
              <w:br/>
              <w:t>Polskie</w:t>
            </w:r>
          </w:p>
        </w:tc>
        <w:tc>
          <w:tcPr>
            <w:tcW w:w="422" w:type="pct"/>
            <w:vAlign w:val="center"/>
          </w:tcPr>
          <w:p w14:paraId="11B1FCD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49D56EB1" w14:textId="77777777" w:rsidTr="00F43565">
        <w:trPr>
          <w:trHeight w:val="1191"/>
          <w:jc w:val="center"/>
        </w:trPr>
        <w:tc>
          <w:tcPr>
            <w:tcW w:w="149" w:type="pct"/>
            <w:vMerge/>
            <w:vAlign w:val="center"/>
          </w:tcPr>
          <w:p w14:paraId="5CA9DA9A" w14:textId="77777777" w:rsidR="00F43565" w:rsidRPr="00F43565" w:rsidRDefault="00F43565" w:rsidP="00F43565">
            <w:pPr>
              <w:jc w:val="center"/>
              <w:rPr>
                <w:rFonts w:eastAsia="Calibri" w:cs="Times New Roman"/>
                <w:sz w:val="18"/>
                <w:szCs w:val="18"/>
                <w:highlight w:val="yellow"/>
              </w:rPr>
            </w:pPr>
            <w:bookmarkStart w:id="1037" w:name="_Hlk57012238"/>
            <w:bookmarkStart w:id="1038" w:name="_Hlk102830368"/>
          </w:p>
        </w:tc>
        <w:tc>
          <w:tcPr>
            <w:tcW w:w="422" w:type="pct"/>
            <w:vMerge/>
            <w:vAlign w:val="center"/>
          </w:tcPr>
          <w:p w14:paraId="7B34222E" w14:textId="77777777" w:rsidR="00F43565" w:rsidRPr="00F43565" w:rsidRDefault="00F43565" w:rsidP="00F43565">
            <w:pPr>
              <w:jc w:val="center"/>
              <w:rPr>
                <w:rFonts w:eastAsia="Calibri" w:cs="Times New Roman"/>
                <w:sz w:val="18"/>
                <w:szCs w:val="18"/>
                <w:highlight w:val="yellow"/>
              </w:rPr>
            </w:pPr>
          </w:p>
        </w:tc>
        <w:tc>
          <w:tcPr>
            <w:tcW w:w="528" w:type="pct"/>
            <w:vMerge w:val="restart"/>
            <w:shd w:val="clear" w:color="auto" w:fill="F2F2F2"/>
            <w:vAlign w:val="center"/>
          </w:tcPr>
          <w:p w14:paraId="1A102F8E" w14:textId="77777777" w:rsidR="00F43565" w:rsidRPr="00F43565" w:rsidRDefault="00F43565" w:rsidP="00F43565">
            <w:pPr>
              <w:jc w:val="center"/>
              <w:rPr>
                <w:rFonts w:eastAsia="Calibri" w:cs="Times New Roman"/>
                <w:sz w:val="18"/>
                <w:szCs w:val="18"/>
              </w:rPr>
            </w:pPr>
            <w:bookmarkStart w:id="1039" w:name="_Hlk75864788"/>
            <w:r w:rsidRPr="00F43565">
              <w:rPr>
                <w:rFonts w:eastAsia="Calibri" w:cs="Times New Roman"/>
                <w:sz w:val="18"/>
                <w:szCs w:val="18"/>
              </w:rPr>
              <w:t>Poprawa</w:t>
            </w:r>
            <w:r w:rsidRPr="00F43565">
              <w:rPr>
                <w:rFonts w:eastAsia="Calibri" w:cs="Times New Roman"/>
                <w:sz w:val="18"/>
                <w:szCs w:val="18"/>
              </w:rPr>
              <w:br/>
              <w:t xml:space="preserve">i ochrona </w:t>
            </w:r>
            <w:bookmarkEnd w:id="1039"/>
            <w:r w:rsidRPr="00F43565">
              <w:rPr>
                <w:rFonts w:eastAsia="Calibri" w:cs="Times New Roman"/>
                <w:sz w:val="18"/>
                <w:szCs w:val="18"/>
              </w:rPr>
              <w:t>stanu jakościowego</w:t>
            </w:r>
            <w:r w:rsidRPr="00F43565">
              <w:rPr>
                <w:rFonts w:eastAsia="Calibri" w:cs="Times New Roman"/>
                <w:sz w:val="18"/>
                <w:szCs w:val="18"/>
              </w:rPr>
              <w:br/>
              <w:t>i ilościowego wód powierzchniowych i podziemnych</w:t>
            </w:r>
          </w:p>
        </w:tc>
        <w:tc>
          <w:tcPr>
            <w:tcW w:w="573" w:type="pct"/>
            <w:shd w:val="clear" w:color="auto" w:fill="F2F2F2"/>
            <w:vAlign w:val="center"/>
          </w:tcPr>
          <w:p w14:paraId="79FD235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awarii sieci wodociągowej</w:t>
            </w:r>
          </w:p>
          <w:p w14:paraId="7F41A8C1"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(GUS)</w:t>
            </w:r>
          </w:p>
        </w:tc>
        <w:tc>
          <w:tcPr>
            <w:tcW w:w="396" w:type="pct"/>
            <w:shd w:val="clear" w:color="auto" w:fill="F2F2F2"/>
            <w:vAlign w:val="center"/>
          </w:tcPr>
          <w:p w14:paraId="14F3E08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65</w:t>
            </w:r>
          </w:p>
        </w:tc>
        <w:tc>
          <w:tcPr>
            <w:tcW w:w="396" w:type="pct"/>
            <w:shd w:val="clear" w:color="auto" w:fill="F2F2F2"/>
            <w:vAlign w:val="center"/>
          </w:tcPr>
          <w:p w14:paraId="6AF9BB5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&lt;65</w:t>
            </w:r>
          </w:p>
        </w:tc>
        <w:tc>
          <w:tcPr>
            <w:tcW w:w="617" w:type="pct"/>
            <w:vMerge w:val="restart"/>
            <w:vAlign w:val="center"/>
          </w:tcPr>
          <w:p w14:paraId="0993DA36" w14:textId="77777777" w:rsidR="00F43565" w:rsidRPr="00F43565" w:rsidRDefault="00F43565" w:rsidP="00F43565">
            <w:pPr>
              <w:jc w:val="center"/>
              <w:rPr>
                <w:rFonts w:eastAsia="Calibri" w:cs="Times New Roman"/>
                <w:sz w:val="18"/>
                <w:szCs w:val="18"/>
              </w:rPr>
            </w:pPr>
            <w:bookmarkStart w:id="1040" w:name="_Hlk520312301"/>
            <w:r w:rsidRPr="00F43565">
              <w:rPr>
                <w:rFonts w:eastAsia="Calibri" w:cs="Times New Roman"/>
                <w:sz w:val="18"/>
                <w:szCs w:val="18"/>
              </w:rPr>
              <w:t>Poprawa jakości</w:t>
            </w:r>
            <w:bookmarkEnd w:id="1040"/>
            <w:r w:rsidRPr="00F43565">
              <w:rPr>
                <w:rFonts w:eastAsia="Calibri" w:cs="Times New Roman"/>
                <w:sz w:val="18"/>
                <w:szCs w:val="18"/>
              </w:rPr>
              <w:t xml:space="preserve"> ekosystemów wodnych na terenie gminy</w:t>
            </w:r>
          </w:p>
        </w:tc>
        <w:tc>
          <w:tcPr>
            <w:tcW w:w="969" w:type="pct"/>
            <w:vAlign w:val="center"/>
          </w:tcPr>
          <w:p w14:paraId="0826FDB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Realizacja „Programu działań mających na celu zmniejszenie zanieczyszczenia wód azotanami pochodzącymi ze źródeł</w:t>
            </w:r>
            <w:r w:rsidRPr="00F43565">
              <w:rPr>
                <w:rFonts w:eastAsia="Calibri" w:cs="Times New Roman"/>
                <w:sz w:val="18"/>
                <w:szCs w:val="18"/>
              </w:rPr>
              <w:br/>
              <w:t xml:space="preserve">rolniczych” </w:t>
            </w:r>
            <w:r w:rsidRPr="00F43565">
              <w:rPr>
                <w:rFonts w:eastAsia="Calibri" w:cs="Times New Roman"/>
                <w:i/>
                <w:iCs/>
                <w:sz w:val="18"/>
                <w:szCs w:val="18"/>
              </w:rPr>
              <w:t>(M)</w:t>
            </w:r>
          </w:p>
        </w:tc>
        <w:tc>
          <w:tcPr>
            <w:tcW w:w="528" w:type="pct"/>
            <w:vAlign w:val="center"/>
          </w:tcPr>
          <w:p w14:paraId="5ADF525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Gospodarstwa rolne</w:t>
            </w:r>
          </w:p>
        </w:tc>
        <w:tc>
          <w:tcPr>
            <w:tcW w:w="422" w:type="pct"/>
            <w:vAlign w:val="center"/>
          </w:tcPr>
          <w:p w14:paraId="44674BD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bookmarkEnd w:id="1037"/>
      <w:bookmarkEnd w:id="1038"/>
      <w:tr w:rsidR="00F43565" w:rsidRPr="00F43565" w14:paraId="11811402" w14:textId="77777777" w:rsidTr="00F43565">
        <w:trPr>
          <w:trHeight w:val="1191"/>
          <w:jc w:val="center"/>
        </w:trPr>
        <w:tc>
          <w:tcPr>
            <w:tcW w:w="149" w:type="pct"/>
            <w:vMerge/>
            <w:vAlign w:val="center"/>
          </w:tcPr>
          <w:p w14:paraId="1C04523F"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6CD3FB79"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1B6340D4" w14:textId="77777777" w:rsidR="00F43565" w:rsidRPr="00F43565" w:rsidRDefault="00F43565" w:rsidP="00F43565">
            <w:pPr>
              <w:jc w:val="center"/>
              <w:rPr>
                <w:rFonts w:eastAsia="Calibri" w:cs="Times New Roman"/>
                <w:sz w:val="18"/>
                <w:szCs w:val="18"/>
              </w:rPr>
            </w:pPr>
          </w:p>
        </w:tc>
        <w:tc>
          <w:tcPr>
            <w:tcW w:w="573" w:type="pct"/>
            <w:vMerge w:val="restart"/>
            <w:shd w:val="clear" w:color="auto" w:fill="F2F2F2"/>
            <w:vAlign w:val="center"/>
          </w:tcPr>
          <w:p w14:paraId="49BABFD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awarii</w:t>
            </w:r>
            <w:r w:rsidRPr="00F43565">
              <w:rPr>
                <w:rFonts w:eastAsia="Calibri" w:cs="Times New Roman"/>
                <w:sz w:val="18"/>
                <w:szCs w:val="18"/>
              </w:rPr>
              <w:br/>
              <w:t>sieci kanalizacji sanitarnej</w:t>
            </w:r>
          </w:p>
          <w:p w14:paraId="1C5E3EC6"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(GUS)</w:t>
            </w:r>
          </w:p>
        </w:tc>
        <w:tc>
          <w:tcPr>
            <w:tcW w:w="396" w:type="pct"/>
            <w:vMerge w:val="restart"/>
            <w:shd w:val="clear" w:color="auto" w:fill="F2F2F2"/>
            <w:vAlign w:val="center"/>
          </w:tcPr>
          <w:p w14:paraId="669AF71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322</w:t>
            </w:r>
          </w:p>
        </w:tc>
        <w:tc>
          <w:tcPr>
            <w:tcW w:w="396" w:type="pct"/>
            <w:vMerge w:val="restart"/>
            <w:shd w:val="clear" w:color="auto" w:fill="F2F2F2"/>
            <w:vAlign w:val="center"/>
          </w:tcPr>
          <w:p w14:paraId="6205F9E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&lt;322</w:t>
            </w:r>
          </w:p>
        </w:tc>
        <w:tc>
          <w:tcPr>
            <w:tcW w:w="617" w:type="pct"/>
            <w:vMerge/>
            <w:vAlign w:val="center"/>
          </w:tcPr>
          <w:p w14:paraId="1A5211BB" w14:textId="77777777" w:rsidR="00F43565" w:rsidRPr="00F43565" w:rsidRDefault="00F43565" w:rsidP="00F43565">
            <w:pPr>
              <w:jc w:val="center"/>
              <w:rPr>
                <w:rFonts w:eastAsia="Calibri" w:cs="Times New Roman"/>
                <w:sz w:val="18"/>
                <w:szCs w:val="18"/>
              </w:rPr>
            </w:pPr>
          </w:p>
        </w:tc>
        <w:tc>
          <w:tcPr>
            <w:tcW w:w="969" w:type="pct"/>
            <w:vAlign w:val="center"/>
          </w:tcPr>
          <w:p w14:paraId="597EE67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Rozbudowa i modernizacja systemu kanalizacji sanitarnej </w:t>
            </w:r>
            <w:r w:rsidRPr="00F43565">
              <w:rPr>
                <w:rFonts w:eastAsia="Calibri" w:cs="Times New Roman"/>
                <w:i/>
                <w:iCs/>
                <w:sz w:val="18"/>
                <w:szCs w:val="18"/>
              </w:rPr>
              <w:t>(zgodnie</w:t>
            </w:r>
            <w:r w:rsidRPr="00F43565">
              <w:rPr>
                <w:rFonts w:eastAsia="Calibri" w:cs="Times New Roman"/>
                <w:i/>
                <w:iCs/>
                <w:sz w:val="18"/>
                <w:szCs w:val="18"/>
              </w:rPr>
              <w:br/>
              <w:t>z obszarem interwencji gospodarka wodno-ściekowa) (W, M)</w:t>
            </w:r>
          </w:p>
        </w:tc>
        <w:tc>
          <w:tcPr>
            <w:tcW w:w="528" w:type="pct"/>
            <w:vAlign w:val="center"/>
          </w:tcPr>
          <w:p w14:paraId="745CFBA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r w:rsidRPr="00F43565">
              <w:rPr>
                <w:rFonts w:eastAsia="Calibri" w:cs="Times New Roman"/>
                <w:sz w:val="18"/>
                <w:szCs w:val="18"/>
              </w:rPr>
              <w:br/>
              <w:t>ZUK Sp. z o.o.</w:t>
            </w:r>
          </w:p>
        </w:tc>
        <w:tc>
          <w:tcPr>
            <w:tcW w:w="422" w:type="pct"/>
            <w:vAlign w:val="center"/>
          </w:tcPr>
          <w:p w14:paraId="2E30643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35BD7A52" w14:textId="77777777" w:rsidTr="00F43565">
        <w:trPr>
          <w:trHeight w:val="1191"/>
          <w:jc w:val="center"/>
        </w:trPr>
        <w:tc>
          <w:tcPr>
            <w:tcW w:w="149" w:type="pct"/>
            <w:vMerge/>
            <w:vAlign w:val="center"/>
          </w:tcPr>
          <w:p w14:paraId="1FE94088"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525D76E6"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6A7390F"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3844D6AE"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43ECB012"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6A2B7ABA" w14:textId="77777777" w:rsidR="00F43565" w:rsidRPr="00F43565" w:rsidRDefault="00F43565" w:rsidP="00F43565">
            <w:pPr>
              <w:jc w:val="center"/>
              <w:rPr>
                <w:rFonts w:eastAsia="Calibri" w:cs="Times New Roman"/>
                <w:sz w:val="18"/>
                <w:szCs w:val="18"/>
                <w:highlight w:val="yellow"/>
              </w:rPr>
            </w:pPr>
          </w:p>
        </w:tc>
        <w:tc>
          <w:tcPr>
            <w:tcW w:w="617" w:type="pct"/>
            <w:vAlign w:val="center"/>
          </w:tcPr>
          <w:p w14:paraId="211029C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Ograniczanie strat wody i efektywne wykorzystywanie zasobów wody pitnej</w:t>
            </w:r>
          </w:p>
        </w:tc>
        <w:tc>
          <w:tcPr>
            <w:tcW w:w="969" w:type="pct"/>
            <w:vAlign w:val="center"/>
          </w:tcPr>
          <w:p w14:paraId="041EB87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Rozbudowa i modernizacja systemu wodociągowego </w:t>
            </w:r>
            <w:r w:rsidRPr="00F43565">
              <w:rPr>
                <w:rFonts w:eastAsia="Calibri" w:cs="Times New Roman"/>
                <w:i/>
                <w:iCs/>
                <w:sz w:val="18"/>
                <w:szCs w:val="18"/>
              </w:rPr>
              <w:t>(zgodnie z obszarem interwencji gospodarka wodno-ściekowa) (W)</w:t>
            </w:r>
          </w:p>
        </w:tc>
        <w:tc>
          <w:tcPr>
            <w:tcW w:w="528" w:type="pct"/>
            <w:vAlign w:val="center"/>
          </w:tcPr>
          <w:p w14:paraId="29968D0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r w:rsidRPr="00F43565">
              <w:rPr>
                <w:rFonts w:eastAsia="Calibri" w:cs="Times New Roman"/>
                <w:sz w:val="18"/>
                <w:szCs w:val="18"/>
              </w:rPr>
              <w:br/>
              <w:t>ZUK Sp. z o.o.,</w:t>
            </w:r>
          </w:p>
          <w:p w14:paraId="0FAD5EC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Wodociągi Zachodniopo-morskie Sp. z o.o.</w:t>
            </w:r>
          </w:p>
        </w:tc>
        <w:tc>
          <w:tcPr>
            <w:tcW w:w="422" w:type="pct"/>
            <w:vAlign w:val="center"/>
          </w:tcPr>
          <w:p w14:paraId="091996D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53F9DC80" w14:textId="77777777" w:rsidTr="00F43565">
        <w:trPr>
          <w:trHeight w:val="1191"/>
          <w:jc w:val="center"/>
        </w:trPr>
        <w:tc>
          <w:tcPr>
            <w:tcW w:w="149" w:type="pct"/>
            <w:vMerge/>
            <w:vAlign w:val="center"/>
          </w:tcPr>
          <w:p w14:paraId="410A740E"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91315E0"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7C3B1594"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01B7BB7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zbiorników bezodpływowych</w:t>
            </w:r>
            <w:r w:rsidRPr="00F43565">
              <w:rPr>
                <w:rFonts w:eastAsia="Calibri" w:cs="Times New Roman"/>
                <w:sz w:val="18"/>
                <w:szCs w:val="18"/>
              </w:rPr>
              <w:br/>
              <w:t>na terenie gminy</w:t>
            </w:r>
          </w:p>
          <w:p w14:paraId="00A07378"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(GUS)</w:t>
            </w:r>
          </w:p>
        </w:tc>
        <w:tc>
          <w:tcPr>
            <w:tcW w:w="396" w:type="pct"/>
            <w:vMerge w:val="restart"/>
            <w:shd w:val="clear" w:color="auto" w:fill="F2F2F2"/>
            <w:vAlign w:val="center"/>
          </w:tcPr>
          <w:p w14:paraId="267A79E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83 szt.</w:t>
            </w:r>
          </w:p>
        </w:tc>
        <w:tc>
          <w:tcPr>
            <w:tcW w:w="396" w:type="pct"/>
            <w:vMerge w:val="restart"/>
            <w:shd w:val="clear" w:color="auto" w:fill="F2F2F2"/>
            <w:vAlign w:val="center"/>
          </w:tcPr>
          <w:p w14:paraId="43A3129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&lt;83 szt.</w:t>
            </w:r>
          </w:p>
        </w:tc>
        <w:tc>
          <w:tcPr>
            <w:tcW w:w="617" w:type="pct"/>
            <w:vMerge w:val="restart"/>
            <w:vAlign w:val="center"/>
          </w:tcPr>
          <w:p w14:paraId="620DE23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administracyjno-kontrolne</w:t>
            </w:r>
          </w:p>
        </w:tc>
        <w:tc>
          <w:tcPr>
            <w:tcW w:w="969" w:type="pct"/>
            <w:vAlign w:val="center"/>
          </w:tcPr>
          <w:p w14:paraId="49AC63F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częstotliwości opróżniania zbiorników bezodpływowych</w:t>
            </w:r>
            <w:r w:rsidRPr="00F43565">
              <w:rPr>
                <w:rFonts w:eastAsia="Calibri" w:cs="Times New Roman"/>
                <w:sz w:val="18"/>
                <w:szCs w:val="18"/>
              </w:rPr>
              <w:br/>
              <w:t>i przydomowych oczyszczalni</w:t>
            </w:r>
            <w:r w:rsidRPr="00F43565">
              <w:rPr>
                <w:rFonts w:eastAsia="Calibri" w:cs="Times New Roman"/>
                <w:sz w:val="18"/>
                <w:szCs w:val="18"/>
              </w:rPr>
              <w:br/>
              <w:t>ścieków oraz prowadzenie</w:t>
            </w:r>
            <w:r w:rsidRPr="00F43565">
              <w:rPr>
                <w:rFonts w:eastAsia="Calibri" w:cs="Times New Roman"/>
                <w:sz w:val="18"/>
                <w:szCs w:val="18"/>
              </w:rPr>
              <w:br/>
              <w:t xml:space="preserve">ich ewidencji </w:t>
            </w:r>
            <w:r w:rsidRPr="00F43565">
              <w:rPr>
                <w:rFonts w:eastAsia="Calibri" w:cs="Times New Roman"/>
                <w:i/>
                <w:iCs/>
                <w:sz w:val="18"/>
                <w:szCs w:val="18"/>
              </w:rPr>
              <w:t>(W)</w:t>
            </w:r>
          </w:p>
        </w:tc>
        <w:tc>
          <w:tcPr>
            <w:tcW w:w="528" w:type="pct"/>
            <w:vAlign w:val="center"/>
          </w:tcPr>
          <w:p w14:paraId="7583207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42806D9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5B030C5B" w14:textId="77777777" w:rsidTr="00F43565">
        <w:trPr>
          <w:trHeight w:val="1151"/>
          <w:jc w:val="center"/>
        </w:trPr>
        <w:tc>
          <w:tcPr>
            <w:tcW w:w="149" w:type="pct"/>
            <w:vMerge/>
            <w:vAlign w:val="center"/>
          </w:tcPr>
          <w:p w14:paraId="338D0ABE"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4E1F89C"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2C0B4D7E"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48A8A5ED"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8F2560F"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53DC3293"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418D02ED" w14:textId="77777777" w:rsidR="00F43565" w:rsidRPr="00F43565" w:rsidRDefault="00F43565" w:rsidP="00F43565">
            <w:pPr>
              <w:jc w:val="center"/>
              <w:rPr>
                <w:rFonts w:eastAsia="Calibri" w:cs="Times New Roman"/>
                <w:sz w:val="18"/>
                <w:szCs w:val="18"/>
              </w:rPr>
            </w:pPr>
          </w:p>
        </w:tc>
        <w:tc>
          <w:tcPr>
            <w:tcW w:w="969" w:type="pct"/>
            <w:vAlign w:val="center"/>
          </w:tcPr>
          <w:p w14:paraId="59B6098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Uwzględnianie w procesie planowania przestrzennego zapisów dotyczących ochrony wód oraz zwiększania retencji </w:t>
            </w:r>
            <w:r w:rsidRPr="00F43565">
              <w:rPr>
                <w:rFonts w:eastAsia="Calibri" w:cs="Times New Roman"/>
                <w:i/>
                <w:iCs/>
                <w:sz w:val="18"/>
                <w:szCs w:val="18"/>
              </w:rPr>
              <w:t>(W)</w:t>
            </w:r>
          </w:p>
        </w:tc>
        <w:tc>
          <w:tcPr>
            <w:tcW w:w="528" w:type="pct"/>
            <w:vAlign w:val="center"/>
          </w:tcPr>
          <w:p w14:paraId="37993CB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0CBA1D4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49E68C37" w14:textId="77777777" w:rsidTr="00F43565">
        <w:trPr>
          <w:trHeight w:val="1151"/>
          <w:jc w:val="center"/>
        </w:trPr>
        <w:tc>
          <w:tcPr>
            <w:tcW w:w="149" w:type="pct"/>
            <w:vMerge/>
            <w:vAlign w:val="center"/>
          </w:tcPr>
          <w:p w14:paraId="1EFDE2CA"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0CF23029"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22E4107"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038182D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JCWP znajdujących się</w:t>
            </w:r>
            <w:r w:rsidRPr="00F43565">
              <w:rPr>
                <w:rFonts w:eastAsia="Calibri" w:cs="Times New Roman"/>
                <w:sz w:val="18"/>
                <w:szCs w:val="18"/>
              </w:rPr>
              <w:br/>
              <w:t>na terenie gminy</w:t>
            </w:r>
            <w:r w:rsidRPr="00F43565">
              <w:rPr>
                <w:rFonts w:eastAsia="Calibri" w:cs="Times New Roman"/>
                <w:sz w:val="18"/>
                <w:szCs w:val="18"/>
              </w:rPr>
              <w:br/>
              <w:t>o min. dobrym stanie/potencjale ekologicznym</w:t>
            </w:r>
          </w:p>
          <w:p w14:paraId="1A85F92E"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(GIOŚ)</w:t>
            </w:r>
          </w:p>
        </w:tc>
        <w:tc>
          <w:tcPr>
            <w:tcW w:w="396" w:type="pct"/>
            <w:vMerge w:val="restart"/>
            <w:shd w:val="clear" w:color="auto" w:fill="F2F2F2"/>
            <w:vAlign w:val="center"/>
          </w:tcPr>
          <w:p w14:paraId="20B5299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0</w:t>
            </w:r>
          </w:p>
        </w:tc>
        <w:tc>
          <w:tcPr>
            <w:tcW w:w="396" w:type="pct"/>
            <w:vMerge w:val="restart"/>
            <w:shd w:val="clear" w:color="auto" w:fill="F2F2F2"/>
            <w:vAlign w:val="center"/>
          </w:tcPr>
          <w:p w14:paraId="61092B1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8</w:t>
            </w:r>
          </w:p>
        </w:tc>
        <w:tc>
          <w:tcPr>
            <w:tcW w:w="617" w:type="pct"/>
            <w:vMerge/>
            <w:vAlign w:val="center"/>
          </w:tcPr>
          <w:p w14:paraId="37C71C20" w14:textId="77777777" w:rsidR="00F43565" w:rsidRPr="00F43565" w:rsidRDefault="00F43565" w:rsidP="00F43565">
            <w:pPr>
              <w:jc w:val="center"/>
              <w:rPr>
                <w:rFonts w:eastAsia="Calibri" w:cs="Times New Roman"/>
                <w:sz w:val="18"/>
                <w:szCs w:val="18"/>
              </w:rPr>
            </w:pPr>
          </w:p>
        </w:tc>
        <w:tc>
          <w:tcPr>
            <w:tcW w:w="969" w:type="pct"/>
            <w:vAlign w:val="center"/>
          </w:tcPr>
          <w:p w14:paraId="6C8EBA6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Uwzględnianie w procesie planowania przestrzennego ograniczeń zabudowy obszarów zagrożenia powodziowego </w:t>
            </w:r>
            <w:r w:rsidRPr="00F43565">
              <w:rPr>
                <w:rFonts w:eastAsia="Calibri" w:cs="Times New Roman"/>
                <w:i/>
                <w:iCs/>
                <w:sz w:val="18"/>
                <w:szCs w:val="18"/>
              </w:rPr>
              <w:t>(W)</w:t>
            </w:r>
          </w:p>
        </w:tc>
        <w:tc>
          <w:tcPr>
            <w:tcW w:w="528" w:type="pct"/>
            <w:vAlign w:val="center"/>
          </w:tcPr>
          <w:p w14:paraId="3A913BB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70AD782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17426504" w14:textId="77777777" w:rsidTr="00F43565">
        <w:trPr>
          <w:trHeight w:val="1151"/>
          <w:jc w:val="center"/>
        </w:trPr>
        <w:tc>
          <w:tcPr>
            <w:tcW w:w="149" w:type="pct"/>
            <w:vMerge/>
            <w:vAlign w:val="center"/>
          </w:tcPr>
          <w:p w14:paraId="2C9DE822"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0DF2523"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BA07FD0"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67542F11"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239E9D95"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17102104" w14:textId="77777777" w:rsidR="00F43565" w:rsidRPr="00F43565" w:rsidRDefault="00F43565" w:rsidP="00F43565">
            <w:pPr>
              <w:jc w:val="center"/>
              <w:rPr>
                <w:rFonts w:eastAsia="Calibri" w:cs="Times New Roman"/>
                <w:sz w:val="18"/>
                <w:szCs w:val="18"/>
              </w:rPr>
            </w:pPr>
          </w:p>
        </w:tc>
        <w:tc>
          <w:tcPr>
            <w:tcW w:w="617" w:type="pct"/>
            <w:vMerge/>
            <w:vAlign w:val="center"/>
          </w:tcPr>
          <w:p w14:paraId="60CF5FA8" w14:textId="77777777" w:rsidR="00F43565" w:rsidRPr="00F43565" w:rsidRDefault="00F43565" w:rsidP="00F43565">
            <w:pPr>
              <w:jc w:val="center"/>
              <w:rPr>
                <w:rFonts w:eastAsia="Calibri" w:cs="Times New Roman"/>
                <w:sz w:val="18"/>
                <w:szCs w:val="18"/>
              </w:rPr>
            </w:pPr>
          </w:p>
        </w:tc>
        <w:tc>
          <w:tcPr>
            <w:tcW w:w="969" w:type="pct"/>
            <w:vAlign w:val="center"/>
          </w:tcPr>
          <w:p w14:paraId="0E959BA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Prowadzenie monitoringu jakości wód (powierzchniowych</w:t>
            </w:r>
            <w:r w:rsidRPr="00F43565">
              <w:rPr>
                <w:rFonts w:eastAsia="Calibri" w:cs="Times New Roman"/>
                <w:sz w:val="18"/>
                <w:szCs w:val="18"/>
              </w:rPr>
              <w:br/>
              <w:t xml:space="preserve">i podziemnych) </w:t>
            </w:r>
            <w:r w:rsidRPr="00F43565">
              <w:rPr>
                <w:rFonts w:eastAsia="Calibri" w:cs="Times New Roman"/>
                <w:i/>
                <w:iCs/>
                <w:sz w:val="18"/>
                <w:szCs w:val="18"/>
              </w:rPr>
              <w:t>(M)</w:t>
            </w:r>
          </w:p>
        </w:tc>
        <w:tc>
          <w:tcPr>
            <w:tcW w:w="528" w:type="pct"/>
            <w:vAlign w:val="center"/>
          </w:tcPr>
          <w:p w14:paraId="1C80430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GIOŚ</w:t>
            </w:r>
          </w:p>
        </w:tc>
        <w:tc>
          <w:tcPr>
            <w:tcW w:w="422" w:type="pct"/>
            <w:vAlign w:val="center"/>
          </w:tcPr>
          <w:p w14:paraId="7F98780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16591F15" w14:textId="77777777" w:rsidTr="00F43565">
        <w:trPr>
          <w:trHeight w:val="1151"/>
          <w:jc w:val="center"/>
        </w:trPr>
        <w:tc>
          <w:tcPr>
            <w:tcW w:w="149" w:type="pct"/>
            <w:vMerge/>
            <w:vAlign w:val="center"/>
          </w:tcPr>
          <w:p w14:paraId="6929F948"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0A4D2D28"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DC9FD85"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590FB4A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JCWP znajdujących się</w:t>
            </w:r>
            <w:r w:rsidRPr="00F43565">
              <w:rPr>
                <w:rFonts w:eastAsia="Calibri" w:cs="Times New Roman"/>
                <w:sz w:val="18"/>
                <w:szCs w:val="18"/>
              </w:rPr>
              <w:br/>
              <w:t>na terenie gminy o dobrym stanie ogólnym wód</w:t>
            </w:r>
          </w:p>
          <w:p w14:paraId="4A933720"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(GIOŚ)</w:t>
            </w:r>
          </w:p>
        </w:tc>
        <w:tc>
          <w:tcPr>
            <w:tcW w:w="396" w:type="pct"/>
            <w:vMerge w:val="restart"/>
            <w:shd w:val="clear" w:color="auto" w:fill="F2F2F2"/>
            <w:vAlign w:val="center"/>
          </w:tcPr>
          <w:p w14:paraId="0CB69E2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0</w:t>
            </w:r>
          </w:p>
        </w:tc>
        <w:tc>
          <w:tcPr>
            <w:tcW w:w="396" w:type="pct"/>
            <w:vMerge w:val="restart"/>
            <w:shd w:val="clear" w:color="auto" w:fill="F2F2F2"/>
            <w:vAlign w:val="center"/>
          </w:tcPr>
          <w:p w14:paraId="54DDAAE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8</w:t>
            </w:r>
          </w:p>
        </w:tc>
        <w:tc>
          <w:tcPr>
            <w:tcW w:w="617" w:type="pct"/>
            <w:vMerge/>
            <w:vAlign w:val="center"/>
          </w:tcPr>
          <w:p w14:paraId="56F292B2" w14:textId="77777777" w:rsidR="00F43565" w:rsidRPr="00F43565" w:rsidRDefault="00F43565" w:rsidP="00F43565">
            <w:pPr>
              <w:jc w:val="center"/>
              <w:rPr>
                <w:rFonts w:eastAsia="Calibri" w:cs="Times New Roman"/>
                <w:sz w:val="18"/>
                <w:szCs w:val="18"/>
                <w:highlight w:val="yellow"/>
              </w:rPr>
            </w:pPr>
          </w:p>
        </w:tc>
        <w:tc>
          <w:tcPr>
            <w:tcW w:w="969" w:type="pct"/>
            <w:vAlign w:val="center"/>
          </w:tcPr>
          <w:p w14:paraId="32F29FA4" w14:textId="078C7520"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podmiotów korzystających ze</w:t>
            </w:r>
            <w:r>
              <w:rPr>
                <w:rFonts w:eastAsia="Calibri" w:cs="Times New Roman"/>
                <w:sz w:val="18"/>
                <w:szCs w:val="18"/>
              </w:rPr>
              <w:t xml:space="preserve"> </w:t>
            </w:r>
            <w:r w:rsidRPr="00F43565">
              <w:rPr>
                <w:rFonts w:eastAsia="Calibri" w:cs="Times New Roman"/>
                <w:sz w:val="18"/>
                <w:szCs w:val="18"/>
              </w:rPr>
              <w:t xml:space="preserve">środowiska </w:t>
            </w:r>
            <w:r w:rsidRPr="00F43565">
              <w:rPr>
                <w:rFonts w:eastAsia="Calibri" w:cs="Times New Roman"/>
                <w:i/>
                <w:iCs/>
                <w:sz w:val="18"/>
                <w:szCs w:val="18"/>
              </w:rPr>
              <w:t>(w zakresie prowadzenia prawidłowej</w:t>
            </w:r>
            <w:r>
              <w:rPr>
                <w:rFonts w:eastAsia="Calibri" w:cs="Times New Roman"/>
                <w:i/>
                <w:iCs/>
                <w:sz w:val="18"/>
                <w:szCs w:val="18"/>
              </w:rPr>
              <w:br/>
            </w:r>
            <w:r w:rsidRPr="00F43565">
              <w:rPr>
                <w:rFonts w:eastAsia="Calibri" w:cs="Times New Roman"/>
                <w:i/>
                <w:iCs/>
                <w:sz w:val="18"/>
                <w:szCs w:val="18"/>
              </w:rPr>
              <w:t>gospodarki wodno-ściekowej</w:t>
            </w:r>
            <w:r>
              <w:rPr>
                <w:rFonts w:eastAsia="Calibri" w:cs="Times New Roman"/>
                <w:i/>
                <w:iCs/>
                <w:sz w:val="18"/>
                <w:szCs w:val="18"/>
              </w:rPr>
              <w:br/>
            </w:r>
            <w:r w:rsidRPr="00F43565">
              <w:rPr>
                <w:rFonts w:eastAsia="Calibri" w:cs="Times New Roman"/>
                <w:i/>
                <w:iCs/>
                <w:sz w:val="18"/>
                <w:szCs w:val="18"/>
              </w:rPr>
              <w:t>i korzystania</w:t>
            </w:r>
            <w:r>
              <w:rPr>
                <w:rFonts w:eastAsia="Calibri" w:cs="Times New Roman"/>
                <w:i/>
                <w:iCs/>
                <w:sz w:val="18"/>
                <w:szCs w:val="18"/>
              </w:rPr>
              <w:t xml:space="preserve"> </w:t>
            </w:r>
            <w:r w:rsidRPr="00F43565">
              <w:rPr>
                <w:rFonts w:eastAsia="Calibri" w:cs="Times New Roman"/>
                <w:i/>
                <w:iCs/>
                <w:sz w:val="18"/>
                <w:szCs w:val="18"/>
              </w:rPr>
              <w:t>z wód) (M)</w:t>
            </w:r>
          </w:p>
        </w:tc>
        <w:tc>
          <w:tcPr>
            <w:tcW w:w="528" w:type="pct"/>
            <w:vAlign w:val="center"/>
          </w:tcPr>
          <w:p w14:paraId="20E31C6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WIOŚ, PGW Wody Polskie</w:t>
            </w:r>
          </w:p>
        </w:tc>
        <w:tc>
          <w:tcPr>
            <w:tcW w:w="422" w:type="pct"/>
            <w:vAlign w:val="center"/>
          </w:tcPr>
          <w:p w14:paraId="43C5CD1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724544F9" w14:textId="77777777" w:rsidTr="00F43565">
        <w:trPr>
          <w:trHeight w:val="1293"/>
          <w:jc w:val="center"/>
        </w:trPr>
        <w:tc>
          <w:tcPr>
            <w:tcW w:w="149" w:type="pct"/>
            <w:vMerge/>
            <w:vAlign w:val="center"/>
          </w:tcPr>
          <w:p w14:paraId="740A1F8C"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3694388"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3850940B"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064C4975"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37AAD0B7"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2F15D3B3" w14:textId="77777777" w:rsidR="00F43565" w:rsidRPr="00F43565" w:rsidRDefault="00F43565" w:rsidP="00F43565">
            <w:pPr>
              <w:jc w:val="center"/>
              <w:rPr>
                <w:rFonts w:eastAsia="Calibri" w:cs="Times New Roman"/>
                <w:sz w:val="18"/>
                <w:szCs w:val="18"/>
                <w:highlight w:val="yellow"/>
              </w:rPr>
            </w:pPr>
          </w:p>
        </w:tc>
        <w:tc>
          <w:tcPr>
            <w:tcW w:w="617" w:type="pct"/>
            <w:vAlign w:val="center"/>
          </w:tcPr>
          <w:p w14:paraId="73673DFC" w14:textId="77777777" w:rsidR="00F43565" w:rsidRPr="00F43565" w:rsidRDefault="00F43565" w:rsidP="00F43565">
            <w:pPr>
              <w:jc w:val="center"/>
              <w:rPr>
                <w:rFonts w:eastAsia="Calibri" w:cs="Times New Roman"/>
                <w:sz w:val="18"/>
                <w:szCs w:val="18"/>
                <w:highlight w:val="yellow"/>
              </w:rPr>
            </w:pPr>
            <w:r w:rsidRPr="00F43565">
              <w:rPr>
                <w:rFonts w:eastAsia="Calibri" w:cs="Times New Roman"/>
                <w:sz w:val="18"/>
                <w:szCs w:val="18"/>
              </w:rPr>
              <w:t>Działania edukacyjno-informacyjne</w:t>
            </w:r>
          </w:p>
        </w:tc>
        <w:tc>
          <w:tcPr>
            <w:tcW w:w="969" w:type="pct"/>
            <w:vAlign w:val="center"/>
          </w:tcPr>
          <w:p w14:paraId="5AC1E315"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Prowadzenie akcji edukacyjno-informacyjnych z zakresu oszczędzania wody, prawidłowego postępowania ze ściekami, zwiększania retencji,</w:t>
            </w:r>
            <w:r w:rsidRPr="00F43565">
              <w:rPr>
                <w:rFonts w:eastAsia="Calibri" w:cs="Times New Roman"/>
                <w:sz w:val="18"/>
                <w:szCs w:val="18"/>
              </w:rPr>
              <w:br/>
              <w:t xml:space="preserve">zagrożenia suszą i powodzią </w:t>
            </w:r>
            <w:r w:rsidRPr="00F43565">
              <w:rPr>
                <w:rFonts w:eastAsia="Calibri" w:cs="Times New Roman"/>
                <w:i/>
                <w:iCs/>
                <w:sz w:val="18"/>
                <w:szCs w:val="18"/>
              </w:rPr>
              <w:t>(W)</w:t>
            </w:r>
          </w:p>
        </w:tc>
        <w:tc>
          <w:tcPr>
            <w:tcW w:w="528" w:type="pct"/>
            <w:vAlign w:val="center"/>
          </w:tcPr>
          <w:p w14:paraId="5B31844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15AB9379" w14:textId="77777777" w:rsidR="00F43565" w:rsidRPr="00F43565" w:rsidRDefault="00F43565" w:rsidP="00F43565">
            <w:pPr>
              <w:jc w:val="center"/>
              <w:rPr>
                <w:rFonts w:eastAsia="Calibri" w:cs="Times New Roman"/>
                <w:sz w:val="16"/>
                <w:szCs w:val="16"/>
              </w:rPr>
            </w:pPr>
            <w:r w:rsidRPr="00F43565">
              <w:rPr>
                <w:rFonts w:eastAsia="Calibri" w:cs="Times New Roman"/>
                <w:sz w:val="18"/>
                <w:szCs w:val="18"/>
              </w:rPr>
              <w:t>-</w:t>
            </w:r>
          </w:p>
        </w:tc>
      </w:tr>
      <w:tr w:rsidR="00F43565" w:rsidRPr="00F43565" w14:paraId="42B443B1" w14:textId="77777777" w:rsidTr="00F43565">
        <w:trPr>
          <w:trHeight w:val="1151"/>
          <w:jc w:val="center"/>
        </w:trPr>
        <w:tc>
          <w:tcPr>
            <w:tcW w:w="149" w:type="pct"/>
            <w:vMerge w:val="restart"/>
            <w:vAlign w:val="center"/>
          </w:tcPr>
          <w:p w14:paraId="6673F140" w14:textId="77777777" w:rsidR="00F43565" w:rsidRPr="00F43565" w:rsidRDefault="00F43565" w:rsidP="00F43565">
            <w:pPr>
              <w:jc w:val="center"/>
              <w:rPr>
                <w:rFonts w:eastAsia="Calibri" w:cs="Times New Roman"/>
                <w:sz w:val="18"/>
                <w:szCs w:val="18"/>
              </w:rPr>
            </w:pPr>
            <w:bookmarkStart w:id="1041" w:name="_Hlk522793671"/>
            <w:r w:rsidRPr="00F43565">
              <w:rPr>
                <w:rFonts w:eastAsia="Calibri" w:cs="Times New Roman"/>
                <w:sz w:val="18"/>
                <w:szCs w:val="18"/>
              </w:rPr>
              <w:t>5.</w:t>
            </w:r>
          </w:p>
        </w:tc>
        <w:tc>
          <w:tcPr>
            <w:tcW w:w="422" w:type="pct"/>
            <w:vMerge w:val="restart"/>
            <w:vAlign w:val="center"/>
          </w:tcPr>
          <w:p w14:paraId="08FB1A9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Gospodarka wodno-ściekowa</w:t>
            </w:r>
          </w:p>
        </w:tc>
        <w:tc>
          <w:tcPr>
            <w:tcW w:w="528" w:type="pct"/>
            <w:vMerge w:val="restart"/>
            <w:shd w:val="clear" w:color="auto" w:fill="F2F2F2"/>
            <w:vAlign w:val="center"/>
          </w:tcPr>
          <w:p w14:paraId="2436D8E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Prowadzenie gospodarki wodno-ściekowej w sposób zapewniający ochronę jakości wód</w:t>
            </w:r>
          </w:p>
        </w:tc>
        <w:tc>
          <w:tcPr>
            <w:tcW w:w="573" w:type="pct"/>
            <w:shd w:val="clear" w:color="auto" w:fill="F2F2F2"/>
            <w:vAlign w:val="center"/>
          </w:tcPr>
          <w:p w14:paraId="672B366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Długość czynnej</w:t>
            </w:r>
            <w:r w:rsidRPr="00F43565">
              <w:rPr>
                <w:rFonts w:eastAsia="Calibri" w:cs="Times New Roman"/>
                <w:sz w:val="18"/>
                <w:szCs w:val="18"/>
              </w:rPr>
              <w:br/>
              <w:t>sieci kanalizacji sanitarnej</w:t>
            </w:r>
          </w:p>
          <w:p w14:paraId="7FD23719"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(GUS)</w:t>
            </w:r>
          </w:p>
        </w:tc>
        <w:tc>
          <w:tcPr>
            <w:tcW w:w="396" w:type="pct"/>
            <w:shd w:val="clear" w:color="auto" w:fill="F2F2F2"/>
            <w:vAlign w:val="center"/>
          </w:tcPr>
          <w:p w14:paraId="3E98B0B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112,0 km</w:t>
            </w:r>
          </w:p>
        </w:tc>
        <w:tc>
          <w:tcPr>
            <w:tcW w:w="396" w:type="pct"/>
            <w:shd w:val="clear" w:color="auto" w:fill="F2F2F2"/>
            <w:vAlign w:val="center"/>
          </w:tcPr>
          <w:p w14:paraId="02BF64D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&gt;112,0 km</w:t>
            </w:r>
          </w:p>
        </w:tc>
        <w:tc>
          <w:tcPr>
            <w:tcW w:w="617" w:type="pct"/>
            <w:vMerge w:val="restart"/>
            <w:vAlign w:val="center"/>
          </w:tcPr>
          <w:p w14:paraId="038BA30F" w14:textId="77777777" w:rsidR="00F43565" w:rsidRPr="00F43565" w:rsidRDefault="00F43565" w:rsidP="00F43565">
            <w:pPr>
              <w:jc w:val="center"/>
              <w:rPr>
                <w:rFonts w:eastAsia="Calibri" w:cs="Times New Roman"/>
                <w:sz w:val="18"/>
                <w:szCs w:val="18"/>
              </w:rPr>
            </w:pPr>
            <w:bookmarkStart w:id="1042" w:name="_Hlk520312309"/>
            <w:r w:rsidRPr="00F43565">
              <w:rPr>
                <w:rFonts w:eastAsia="Calibri" w:cs="Times New Roman"/>
                <w:sz w:val="18"/>
                <w:szCs w:val="18"/>
              </w:rPr>
              <w:t>Rozbudowa i modernizacja infrastruktury wodno-kanalizacyjnej</w:t>
            </w:r>
            <w:bookmarkEnd w:id="1042"/>
          </w:p>
        </w:tc>
        <w:tc>
          <w:tcPr>
            <w:tcW w:w="969" w:type="pct"/>
            <w:vAlign w:val="center"/>
          </w:tcPr>
          <w:p w14:paraId="1EFB36F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Rozbudowa i modernizacja systemu kanalizacji sanitarnej</w:t>
            </w:r>
            <w:r w:rsidRPr="00F43565">
              <w:rPr>
                <w:rFonts w:eastAsia="Calibri" w:cs="Times New Roman"/>
                <w:sz w:val="18"/>
                <w:szCs w:val="18"/>
              </w:rPr>
              <w:br/>
            </w:r>
            <w:r w:rsidRPr="00F43565">
              <w:rPr>
                <w:rFonts w:eastAsia="Calibri" w:cs="Times New Roman"/>
                <w:i/>
                <w:iCs/>
                <w:sz w:val="18"/>
                <w:szCs w:val="18"/>
              </w:rPr>
              <w:t>(sieci, przyłączy, przepompowni, oczyszczalni ścieków, optymalizacja</w:t>
            </w:r>
            <w:r w:rsidRPr="00F43565">
              <w:rPr>
                <w:rFonts w:eastAsia="Calibri" w:cs="Times New Roman"/>
                <w:i/>
                <w:iCs/>
                <w:sz w:val="18"/>
                <w:szCs w:val="18"/>
              </w:rPr>
              <w:br/>
              <w:t>i monitoring procesów) (W, M)</w:t>
            </w:r>
          </w:p>
        </w:tc>
        <w:tc>
          <w:tcPr>
            <w:tcW w:w="528" w:type="pct"/>
            <w:vAlign w:val="center"/>
          </w:tcPr>
          <w:p w14:paraId="26787B4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r w:rsidRPr="00F43565">
              <w:rPr>
                <w:rFonts w:eastAsia="Calibri" w:cs="Times New Roman"/>
                <w:sz w:val="18"/>
                <w:szCs w:val="18"/>
              </w:rPr>
              <w:br/>
              <w:t>ZUK Sp. z o.o.</w:t>
            </w:r>
          </w:p>
        </w:tc>
        <w:tc>
          <w:tcPr>
            <w:tcW w:w="422" w:type="pct"/>
            <w:vAlign w:val="center"/>
          </w:tcPr>
          <w:p w14:paraId="771D864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1D6C0CAA" w14:textId="77777777" w:rsidTr="00F43565">
        <w:trPr>
          <w:trHeight w:val="1151"/>
          <w:jc w:val="center"/>
        </w:trPr>
        <w:tc>
          <w:tcPr>
            <w:tcW w:w="149" w:type="pct"/>
            <w:vMerge/>
            <w:vAlign w:val="center"/>
          </w:tcPr>
          <w:p w14:paraId="1895B7E4" w14:textId="77777777" w:rsidR="00F43565" w:rsidRPr="00F43565" w:rsidRDefault="00F43565" w:rsidP="00F43565">
            <w:pPr>
              <w:jc w:val="center"/>
              <w:rPr>
                <w:rFonts w:eastAsia="Calibri" w:cs="Times New Roman"/>
                <w:sz w:val="18"/>
                <w:szCs w:val="18"/>
              </w:rPr>
            </w:pPr>
          </w:p>
        </w:tc>
        <w:tc>
          <w:tcPr>
            <w:tcW w:w="422" w:type="pct"/>
            <w:vMerge/>
            <w:vAlign w:val="center"/>
          </w:tcPr>
          <w:p w14:paraId="42BC7075"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52330F0C" w14:textId="77777777" w:rsidR="00F43565" w:rsidRPr="00F43565" w:rsidRDefault="00F43565" w:rsidP="00F43565">
            <w:pPr>
              <w:jc w:val="center"/>
              <w:rPr>
                <w:rFonts w:eastAsia="Calibri" w:cs="Times New Roman"/>
                <w:sz w:val="18"/>
                <w:szCs w:val="18"/>
              </w:rPr>
            </w:pPr>
          </w:p>
        </w:tc>
        <w:tc>
          <w:tcPr>
            <w:tcW w:w="573" w:type="pct"/>
            <w:shd w:val="clear" w:color="auto" w:fill="F2F2F2"/>
            <w:vAlign w:val="center"/>
          </w:tcPr>
          <w:p w14:paraId="0BD5115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Długość czynnej sieci wodociągowej</w:t>
            </w:r>
          </w:p>
          <w:p w14:paraId="0806B8C8"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(GUS)</w:t>
            </w:r>
          </w:p>
        </w:tc>
        <w:tc>
          <w:tcPr>
            <w:tcW w:w="396" w:type="pct"/>
            <w:shd w:val="clear" w:color="auto" w:fill="F2F2F2"/>
            <w:vAlign w:val="center"/>
          </w:tcPr>
          <w:p w14:paraId="04EB8E6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66,4 km</w:t>
            </w:r>
          </w:p>
        </w:tc>
        <w:tc>
          <w:tcPr>
            <w:tcW w:w="396" w:type="pct"/>
            <w:shd w:val="clear" w:color="auto" w:fill="F2F2F2"/>
            <w:vAlign w:val="center"/>
          </w:tcPr>
          <w:p w14:paraId="5BC2AC4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&gt;66,4 km</w:t>
            </w:r>
          </w:p>
        </w:tc>
        <w:tc>
          <w:tcPr>
            <w:tcW w:w="617" w:type="pct"/>
            <w:vMerge/>
            <w:vAlign w:val="center"/>
          </w:tcPr>
          <w:p w14:paraId="56591097" w14:textId="77777777" w:rsidR="00F43565" w:rsidRPr="00F43565" w:rsidRDefault="00F43565" w:rsidP="00F43565">
            <w:pPr>
              <w:jc w:val="center"/>
              <w:rPr>
                <w:rFonts w:eastAsia="Calibri" w:cs="Times New Roman"/>
                <w:sz w:val="18"/>
                <w:szCs w:val="18"/>
              </w:rPr>
            </w:pPr>
          </w:p>
        </w:tc>
        <w:tc>
          <w:tcPr>
            <w:tcW w:w="969" w:type="pct"/>
            <w:vAlign w:val="center"/>
          </w:tcPr>
          <w:p w14:paraId="31DE4C0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Rozbudowa i modernizacja systemu wodociągowego </w:t>
            </w:r>
            <w:r w:rsidRPr="00F43565">
              <w:rPr>
                <w:rFonts w:eastAsia="Calibri" w:cs="Times New Roman"/>
                <w:i/>
                <w:iCs/>
                <w:sz w:val="18"/>
                <w:szCs w:val="18"/>
              </w:rPr>
              <w:t>(sieci, przyłączy,</w:t>
            </w:r>
            <w:r w:rsidRPr="00F43565">
              <w:rPr>
                <w:rFonts w:eastAsia="Calibri" w:cs="Times New Roman"/>
                <w:i/>
                <w:iCs/>
                <w:sz w:val="18"/>
                <w:szCs w:val="18"/>
              </w:rPr>
              <w:br/>
              <w:t>ujęć, stacji uzdatniania wody, optymalizacja i monitoring</w:t>
            </w:r>
            <w:r w:rsidRPr="00F43565">
              <w:rPr>
                <w:rFonts w:eastAsia="Calibri" w:cs="Times New Roman"/>
                <w:i/>
                <w:iCs/>
                <w:sz w:val="18"/>
                <w:szCs w:val="18"/>
              </w:rPr>
              <w:br/>
              <w:t>procesów) (W, M)</w:t>
            </w:r>
          </w:p>
        </w:tc>
        <w:tc>
          <w:tcPr>
            <w:tcW w:w="528" w:type="pct"/>
            <w:vAlign w:val="center"/>
          </w:tcPr>
          <w:p w14:paraId="38181E0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r w:rsidRPr="00F43565">
              <w:rPr>
                <w:rFonts w:eastAsia="Calibri" w:cs="Times New Roman"/>
                <w:sz w:val="18"/>
                <w:szCs w:val="18"/>
              </w:rPr>
              <w:br/>
              <w:t>ZUK Sp. z o.o.,</w:t>
            </w:r>
          </w:p>
          <w:p w14:paraId="10440EA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Wodociągi Zachodniopo-morskie Sp. z o.o.</w:t>
            </w:r>
          </w:p>
        </w:tc>
        <w:tc>
          <w:tcPr>
            <w:tcW w:w="422" w:type="pct"/>
            <w:vAlign w:val="center"/>
          </w:tcPr>
          <w:p w14:paraId="1DF364B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6E46A4DB" w14:textId="77777777" w:rsidTr="00F43565">
        <w:trPr>
          <w:trHeight w:val="1247"/>
          <w:jc w:val="center"/>
        </w:trPr>
        <w:tc>
          <w:tcPr>
            <w:tcW w:w="149" w:type="pct"/>
            <w:vMerge w:val="restart"/>
            <w:vAlign w:val="center"/>
          </w:tcPr>
          <w:p w14:paraId="552E881C" w14:textId="77777777" w:rsidR="00F43565" w:rsidRPr="00F43565" w:rsidRDefault="00F43565" w:rsidP="00F43565">
            <w:pPr>
              <w:jc w:val="center"/>
              <w:rPr>
                <w:rFonts w:eastAsia="Calibri" w:cs="Times New Roman"/>
                <w:sz w:val="18"/>
                <w:szCs w:val="18"/>
              </w:rPr>
            </w:pPr>
            <w:bookmarkStart w:id="1043" w:name="_Hlk1646514"/>
            <w:r w:rsidRPr="00F43565">
              <w:rPr>
                <w:rFonts w:eastAsia="Calibri" w:cs="Times New Roman"/>
                <w:sz w:val="18"/>
                <w:szCs w:val="18"/>
              </w:rPr>
              <w:lastRenderedPageBreak/>
              <w:t>6.</w:t>
            </w:r>
          </w:p>
        </w:tc>
        <w:tc>
          <w:tcPr>
            <w:tcW w:w="422" w:type="pct"/>
            <w:vMerge w:val="restart"/>
            <w:vAlign w:val="center"/>
          </w:tcPr>
          <w:p w14:paraId="7528766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Gleby</w:t>
            </w:r>
            <w:r w:rsidRPr="00F43565">
              <w:rPr>
                <w:rFonts w:eastAsia="Calibri" w:cs="Times New Roman"/>
                <w:sz w:val="18"/>
                <w:szCs w:val="18"/>
              </w:rPr>
              <w:br/>
              <w:t>i powierzchnia ziemi</w:t>
            </w:r>
          </w:p>
        </w:tc>
        <w:tc>
          <w:tcPr>
            <w:tcW w:w="528" w:type="pct"/>
            <w:vMerge w:val="restart"/>
            <w:shd w:val="clear" w:color="auto" w:fill="F2F2F2"/>
            <w:vAlign w:val="center"/>
          </w:tcPr>
          <w:p w14:paraId="2C5364A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gleb</w:t>
            </w:r>
            <w:r w:rsidRPr="00F43565">
              <w:rPr>
                <w:rFonts w:eastAsia="Calibri" w:cs="Times New Roman"/>
                <w:sz w:val="18"/>
                <w:szCs w:val="18"/>
              </w:rPr>
              <w:br/>
              <w:t>i powierzchni ziemi</w:t>
            </w:r>
          </w:p>
        </w:tc>
        <w:tc>
          <w:tcPr>
            <w:tcW w:w="573" w:type="pct"/>
            <w:vMerge w:val="restart"/>
            <w:shd w:val="clear" w:color="auto" w:fill="F2F2F2"/>
            <w:vAlign w:val="center"/>
          </w:tcPr>
          <w:p w14:paraId="164816E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Udział powierzchni gruntów ornych</w:t>
            </w:r>
            <w:r w:rsidRPr="00F43565">
              <w:rPr>
                <w:rFonts w:eastAsia="Calibri" w:cs="Times New Roman"/>
                <w:sz w:val="18"/>
                <w:szCs w:val="18"/>
              </w:rPr>
              <w:br/>
              <w:t>w klasach bonita-cyjnych I-IIIb</w:t>
            </w:r>
          </w:p>
          <w:p w14:paraId="66A29DE3"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(Starostwo)</w:t>
            </w:r>
          </w:p>
        </w:tc>
        <w:tc>
          <w:tcPr>
            <w:tcW w:w="396" w:type="pct"/>
            <w:vMerge w:val="restart"/>
            <w:shd w:val="clear" w:color="auto" w:fill="F2F2F2"/>
            <w:vAlign w:val="center"/>
          </w:tcPr>
          <w:p w14:paraId="078FF9B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52,6%</w:t>
            </w:r>
          </w:p>
        </w:tc>
        <w:tc>
          <w:tcPr>
            <w:tcW w:w="396" w:type="pct"/>
            <w:vMerge w:val="restart"/>
            <w:shd w:val="clear" w:color="auto" w:fill="F2F2F2"/>
            <w:vAlign w:val="center"/>
          </w:tcPr>
          <w:p w14:paraId="396C8D3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≥52,6%</w:t>
            </w:r>
          </w:p>
        </w:tc>
        <w:tc>
          <w:tcPr>
            <w:tcW w:w="617" w:type="pct"/>
            <w:vMerge w:val="restart"/>
            <w:vAlign w:val="center"/>
          </w:tcPr>
          <w:p w14:paraId="14718039" w14:textId="77777777" w:rsidR="00F43565" w:rsidRPr="00F43565" w:rsidRDefault="00F43565" w:rsidP="00F43565">
            <w:pPr>
              <w:jc w:val="center"/>
              <w:rPr>
                <w:rFonts w:eastAsia="Calibri" w:cs="Times New Roman"/>
                <w:sz w:val="18"/>
                <w:szCs w:val="18"/>
              </w:rPr>
            </w:pPr>
            <w:bookmarkStart w:id="1044" w:name="_Hlk520312324"/>
            <w:bookmarkStart w:id="1045" w:name="_Hlk75864812"/>
            <w:r w:rsidRPr="00F43565">
              <w:rPr>
                <w:rFonts w:eastAsia="Calibri" w:cs="Times New Roman"/>
                <w:sz w:val="18"/>
                <w:szCs w:val="18"/>
              </w:rPr>
              <w:t>Ochrona gleb</w:t>
            </w:r>
            <w:r w:rsidRPr="00F43565">
              <w:rPr>
                <w:rFonts w:eastAsia="Calibri" w:cs="Times New Roman"/>
                <w:sz w:val="18"/>
                <w:szCs w:val="18"/>
              </w:rPr>
              <w:br/>
              <w:t xml:space="preserve">przed negatywnym oddziaływaniem </w:t>
            </w:r>
            <w:bookmarkEnd w:id="1044"/>
            <w:r w:rsidRPr="00F43565">
              <w:rPr>
                <w:rFonts w:eastAsia="Calibri" w:cs="Times New Roman"/>
                <w:sz w:val="18"/>
                <w:szCs w:val="18"/>
              </w:rPr>
              <w:t>antropogenicznym</w:t>
            </w:r>
            <w:bookmarkEnd w:id="1045"/>
          </w:p>
        </w:tc>
        <w:tc>
          <w:tcPr>
            <w:tcW w:w="969" w:type="pct"/>
            <w:vAlign w:val="center"/>
          </w:tcPr>
          <w:p w14:paraId="6150C20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Bieżące utrzymanie czystości</w:t>
            </w:r>
            <w:r w:rsidRPr="00F43565">
              <w:rPr>
                <w:rFonts w:eastAsia="Calibri" w:cs="Times New Roman"/>
                <w:sz w:val="18"/>
                <w:szCs w:val="18"/>
              </w:rPr>
              <w:br/>
              <w:t>na terenach publicznych oraz likwidacja dzikich wysypisk</w:t>
            </w:r>
            <w:r w:rsidRPr="00F43565">
              <w:rPr>
                <w:rFonts w:eastAsia="Calibri" w:cs="Times New Roman"/>
                <w:sz w:val="18"/>
                <w:szCs w:val="18"/>
              </w:rPr>
              <w:br/>
              <w:t xml:space="preserve">odpadów </w:t>
            </w:r>
            <w:r w:rsidRPr="00F43565">
              <w:rPr>
                <w:rFonts w:eastAsia="Calibri" w:cs="Times New Roman"/>
                <w:i/>
                <w:iCs/>
                <w:sz w:val="18"/>
                <w:szCs w:val="18"/>
              </w:rPr>
              <w:t>(W)</w:t>
            </w:r>
          </w:p>
        </w:tc>
        <w:tc>
          <w:tcPr>
            <w:tcW w:w="528" w:type="pct"/>
            <w:vAlign w:val="center"/>
          </w:tcPr>
          <w:p w14:paraId="722F7C2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22BAAB3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bookmarkEnd w:id="1043"/>
      <w:tr w:rsidR="00F43565" w:rsidRPr="00F43565" w14:paraId="37CBBFDB" w14:textId="77777777" w:rsidTr="00F43565">
        <w:trPr>
          <w:trHeight w:val="1247"/>
          <w:jc w:val="center"/>
        </w:trPr>
        <w:tc>
          <w:tcPr>
            <w:tcW w:w="149" w:type="pct"/>
            <w:vMerge/>
            <w:vAlign w:val="center"/>
          </w:tcPr>
          <w:p w14:paraId="272F63E4"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6017DEE5"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0ECED275"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2F6C8F1F"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2BB7013"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1BC7849D"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50372A50" w14:textId="77777777" w:rsidR="00F43565" w:rsidRPr="00F43565" w:rsidRDefault="00F43565" w:rsidP="00F43565">
            <w:pPr>
              <w:jc w:val="center"/>
              <w:rPr>
                <w:rFonts w:eastAsia="Calibri" w:cs="Times New Roman"/>
                <w:sz w:val="18"/>
                <w:szCs w:val="18"/>
              </w:rPr>
            </w:pPr>
          </w:p>
        </w:tc>
        <w:tc>
          <w:tcPr>
            <w:tcW w:w="969" w:type="pct"/>
            <w:vAlign w:val="center"/>
          </w:tcPr>
          <w:p w14:paraId="6F5F308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Realizacja programów rolno-środowiskowych w zakresie ochrony gleb oraz utrzymywanie gruntów</w:t>
            </w:r>
            <w:r w:rsidRPr="00F43565">
              <w:rPr>
                <w:rFonts w:eastAsia="Calibri" w:cs="Times New Roman"/>
                <w:sz w:val="18"/>
                <w:szCs w:val="18"/>
              </w:rPr>
              <w:br/>
              <w:t xml:space="preserve">w dobrej kulturze rolnej </w:t>
            </w:r>
            <w:r w:rsidRPr="00F43565">
              <w:rPr>
                <w:rFonts w:eastAsia="Calibri" w:cs="Times New Roman"/>
                <w:i/>
                <w:iCs/>
                <w:sz w:val="18"/>
                <w:szCs w:val="18"/>
              </w:rPr>
              <w:t>(M)</w:t>
            </w:r>
          </w:p>
        </w:tc>
        <w:tc>
          <w:tcPr>
            <w:tcW w:w="528" w:type="pct"/>
            <w:vAlign w:val="center"/>
          </w:tcPr>
          <w:p w14:paraId="31D49ED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Gospodarstwa rolne</w:t>
            </w:r>
          </w:p>
        </w:tc>
        <w:tc>
          <w:tcPr>
            <w:tcW w:w="422" w:type="pct"/>
            <w:vAlign w:val="center"/>
          </w:tcPr>
          <w:p w14:paraId="44DEF0E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77422870" w14:textId="77777777" w:rsidTr="00F43565">
        <w:trPr>
          <w:trHeight w:val="1247"/>
          <w:jc w:val="center"/>
        </w:trPr>
        <w:tc>
          <w:tcPr>
            <w:tcW w:w="149" w:type="pct"/>
            <w:vMerge/>
            <w:vAlign w:val="center"/>
          </w:tcPr>
          <w:p w14:paraId="1E8BFF6A"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7BD24A97"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D846ED4"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6C9C8B1D" w14:textId="77777777" w:rsidR="00F43565" w:rsidRPr="00F43565" w:rsidRDefault="00F43565" w:rsidP="00F43565">
            <w:pPr>
              <w:jc w:val="center"/>
              <w:rPr>
                <w:rFonts w:eastAsia="Calibri" w:cs="Times New Roman"/>
                <w:i/>
                <w:iCs/>
                <w:sz w:val="18"/>
                <w:szCs w:val="18"/>
                <w:highlight w:val="yellow"/>
              </w:rPr>
            </w:pPr>
          </w:p>
        </w:tc>
        <w:tc>
          <w:tcPr>
            <w:tcW w:w="396" w:type="pct"/>
            <w:vMerge/>
            <w:shd w:val="clear" w:color="auto" w:fill="F2F2F2"/>
            <w:vAlign w:val="center"/>
          </w:tcPr>
          <w:p w14:paraId="4C91B80B"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D4E560A"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11478185" w14:textId="77777777" w:rsidR="00F43565" w:rsidRPr="00F43565" w:rsidRDefault="00F43565" w:rsidP="00F43565">
            <w:pPr>
              <w:jc w:val="center"/>
              <w:rPr>
                <w:rFonts w:eastAsia="Calibri" w:cs="Times New Roman"/>
                <w:sz w:val="18"/>
                <w:szCs w:val="18"/>
              </w:rPr>
            </w:pPr>
          </w:p>
        </w:tc>
        <w:tc>
          <w:tcPr>
            <w:tcW w:w="969" w:type="pct"/>
            <w:vAlign w:val="center"/>
          </w:tcPr>
          <w:p w14:paraId="7F40948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Prowadzenie szkoleń i doradztw</w:t>
            </w:r>
            <w:r w:rsidRPr="00F43565">
              <w:rPr>
                <w:rFonts w:eastAsia="Calibri" w:cs="Times New Roman"/>
                <w:sz w:val="18"/>
                <w:szCs w:val="18"/>
              </w:rPr>
              <w:br/>
              <w:t xml:space="preserve">z zakresu rolnictwa ekologicznego dla gospodarstw z terenu gminy </w:t>
            </w:r>
            <w:r w:rsidRPr="00F43565">
              <w:rPr>
                <w:rFonts w:eastAsia="Calibri" w:cs="Times New Roman"/>
                <w:i/>
                <w:iCs/>
                <w:sz w:val="18"/>
                <w:szCs w:val="18"/>
              </w:rPr>
              <w:t>(M)</w:t>
            </w:r>
          </w:p>
        </w:tc>
        <w:tc>
          <w:tcPr>
            <w:tcW w:w="528" w:type="pct"/>
            <w:vAlign w:val="center"/>
          </w:tcPr>
          <w:p w14:paraId="6B8E9DE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ZODR</w:t>
            </w:r>
          </w:p>
        </w:tc>
        <w:tc>
          <w:tcPr>
            <w:tcW w:w="422" w:type="pct"/>
            <w:vAlign w:val="center"/>
          </w:tcPr>
          <w:p w14:paraId="594CED8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25855351" w14:textId="77777777" w:rsidTr="00F43565">
        <w:trPr>
          <w:trHeight w:val="1247"/>
          <w:jc w:val="center"/>
        </w:trPr>
        <w:tc>
          <w:tcPr>
            <w:tcW w:w="149" w:type="pct"/>
            <w:vMerge/>
            <w:vAlign w:val="center"/>
          </w:tcPr>
          <w:p w14:paraId="4016584F"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34469FD9"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146F16CF"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04CAC7EA"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Powierzchnia gruntów leśnych</w:t>
            </w:r>
            <w:r w:rsidRPr="00F43565">
              <w:rPr>
                <w:rFonts w:eastAsia="Calibri" w:cs="Times New Roman"/>
                <w:sz w:val="18"/>
                <w:szCs w:val="18"/>
              </w:rPr>
              <w:br/>
              <w:t>na terenie gminy</w:t>
            </w:r>
            <w:r w:rsidRPr="00F43565">
              <w:rPr>
                <w:rFonts w:eastAsia="Calibri" w:cs="Times New Roman"/>
                <w:i/>
                <w:iCs/>
                <w:sz w:val="18"/>
                <w:szCs w:val="18"/>
              </w:rPr>
              <w:t xml:space="preserve"> (GUS)</w:t>
            </w:r>
          </w:p>
        </w:tc>
        <w:tc>
          <w:tcPr>
            <w:tcW w:w="396" w:type="pct"/>
            <w:vMerge w:val="restart"/>
            <w:shd w:val="clear" w:color="auto" w:fill="F2F2F2"/>
            <w:vAlign w:val="center"/>
          </w:tcPr>
          <w:p w14:paraId="7263FEC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11 540 ha</w:t>
            </w:r>
          </w:p>
        </w:tc>
        <w:tc>
          <w:tcPr>
            <w:tcW w:w="396" w:type="pct"/>
            <w:vMerge w:val="restart"/>
            <w:shd w:val="clear" w:color="auto" w:fill="F2F2F2"/>
            <w:vAlign w:val="center"/>
          </w:tcPr>
          <w:p w14:paraId="0131D69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≥11 540 ha</w:t>
            </w:r>
          </w:p>
        </w:tc>
        <w:tc>
          <w:tcPr>
            <w:tcW w:w="617" w:type="pct"/>
            <w:vMerge w:val="restart"/>
            <w:vAlign w:val="center"/>
          </w:tcPr>
          <w:p w14:paraId="700103B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administracyjno-kontrolne</w:t>
            </w:r>
          </w:p>
        </w:tc>
        <w:tc>
          <w:tcPr>
            <w:tcW w:w="969" w:type="pct"/>
            <w:vAlign w:val="center"/>
          </w:tcPr>
          <w:p w14:paraId="71F76BA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Monitorowanie gleb</w:t>
            </w:r>
            <w:r w:rsidRPr="00F43565">
              <w:rPr>
                <w:rFonts w:eastAsia="Calibri" w:cs="Times New Roman"/>
                <w:sz w:val="18"/>
                <w:szCs w:val="18"/>
              </w:rPr>
              <w:br/>
              <w:t xml:space="preserve">użytkowanych rolniczo </w:t>
            </w:r>
            <w:r w:rsidRPr="00F43565">
              <w:rPr>
                <w:rFonts w:eastAsia="Calibri" w:cs="Times New Roman"/>
                <w:i/>
                <w:iCs/>
                <w:sz w:val="18"/>
                <w:szCs w:val="18"/>
              </w:rPr>
              <w:t>(M)</w:t>
            </w:r>
          </w:p>
        </w:tc>
        <w:tc>
          <w:tcPr>
            <w:tcW w:w="528" w:type="pct"/>
            <w:vAlign w:val="center"/>
          </w:tcPr>
          <w:p w14:paraId="3BEAB11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OSChR</w:t>
            </w:r>
          </w:p>
        </w:tc>
        <w:tc>
          <w:tcPr>
            <w:tcW w:w="422" w:type="pct"/>
            <w:vAlign w:val="center"/>
          </w:tcPr>
          <w:p w14:paraId="35980F07" w14:textId="77777777" w:rsidR="00F43565" w:rsidRPr="00F43565" w:rsidRDefault="00F43565" w:rsidP="00F43565">
            <w:pPr>
              <w:jc w:val="center"/>
              <w:rPr>
                <w:rFonts w:eastAsia="Calibri" w:cs="Times New Roman"/>
                <w:sz w:val="18"/>
                <w:szCs w:val="18"/>
              </w:rPr>
            </w:pPr>
            <w:r w:rsidRPr="00F43565">
              <w:rPr>
                <w:rFonts w:eastAsia="Calibri" w:cs="Times New Roman"/>
                <w:sz w:val="16"/>
                <w:szCs w:val="16"/>
              </w:rPr>
              <w:t>Brak zainteresowania rolników</w:t>
            </w:r>
          </w:p>
        </w:tc>
      </w:tr>
      <w:tr w:rsidR="00F43565" w:rsidRPr="00F43565" w14:paraId="11FA56E6" w14:textId="77777777" w:rsidTr="00F43565">
        <w:trPr>
          <w:trHeight w:val="1247"/>
          <w:jc w:val="center"/>
        </w:trPr>
        <w:tc>
          <w:tcPr>
            <w:tcW w:w="149" w:type="pct"/>
            <w:vMerge/>
            <w:vAlign w:val="center"/>
          </w:tcPr>
          <w:p w14:paraId="06DA00C1"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745B93AC"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783D2A16"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5D8490E4"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41B76141"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331AE011"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2912C3C5" w14:textId="77777777" w:rsidR="00F43565" w:rsidRPr="00F43565" w:rsidRDefault="00F43565" w:rsidP="00F43565">
            <w:pPr>
              <w:jc w:val="center"/>
              <w:rPr>
                <w:rFonts w:eastAsia="Calibri" w:cs="Times New Roman"/>
                <w:sz w:val="18"/>
                <w:szCs w:val="18"/>
              </w:rPr>
            </w:pPr>
          </w:p>
        </w:tc>
        <w:tc>
          <w:tcPr>
            <w:tcW w:w="969" w:type="pct"/>
            <w:vAlign w:val="center"/>
          </w:tcPr>
          <w:p w14:paraId="4FED1D0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Wykonanie rejestru osuwisk</w:t>
            </w:r>
            <w:r w:rsidRPr="00F43565">
              <w:rPr>
                <w:rFonts w:eastAsia="Calibri" w:cs="Times New Roman"/>
                <w:sz w:val="18"/>
                <w:szCs w:val="18"/>
              </w:rPr>
              <w:br/>
              <w:t xml:space="preserve">i terenów zagrożonych ruchami masowymi ziemi na terenie gminy (oraz ewentualny monitoring osuwisk i terenów zagrożonych) </w:t>
            </w:r>
            <w:r w:rsidRPr="00F43565">
              <w:rPr>
                <w:rFonts w:eastAsia="Calibri" w:cs="Times New Roman"/>
                <w:i/>
                <w:iCs/>
                <w:sz w:val="18"/>
                <w:szCs w:val="18"/>
              </w:rPr>
              <w:t>(M)</w:t>
            </w:r>
          </w:p>
        </w:tc>
        <w:tc>
          <w:tcPr>
            <w:tcW w:w="528" w:type="pct"/>
            <w:vAlign w:val="center"/>
          </w:tcPr>
          <w:p w14:paraId="567E914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Starosta</w:t>
            </w:r>
          </w:p>
        </w:tc>
        <w:tc>
          <w:tcPr>
            <w:tcW w:w="422" w:type="pct"/>
            <w:vAlign w:val="center"/>
          </w:tcPr>
          <w:p w14:paraId="5098D398" w14:textId="77777777" w:rsidR="00F43565" w:rsidRPr="00F43565" w:rsidRDefault="00F43565" w:rsidP="00F43565">
            <w:pPr>
              <w:jc w:val="center"/>
              <w:rPr>
                <w:rFonts w:eastAsia="Calibri" w:cs="Times New Roman"/>
                <w:sz w:val="16"/>
                <w:szCs w:val="16"/>
              </w:rPr>
            </w:pPr>
            <w:r w:rsidRPr="00F43565">
              <w:rPr>
                <w:rFonts w:eastAsia="Calibri" w:cs="Times New Roman"/>
                <w:sz w:val="16"/>
                <w:szCs w:val="16"/>
              </w:rPr>
              <w:t>-</w:t>
            </w:r>
          </w:p>
        </w:tc>
      </w:tr>
      <w:tr w:rsidR="00F43565" w:rsidRPr="00F43565" w14:paraId="4A5E0237" w14:textId="77777777" w:rsidTr="00F43565">
        <w:trPr>
          <w:trHeight w:val="1928"/>
          <w:jc w:val="center"/>
        </w:trPr>
        <w:tc>
          <w:tcPr>
            <w:tcW w:w="149" w:type="pct"/>
            <w:vMerge/>
            <w:vAlign w:val="center"/>
          </w:tcPr>
          <w:p w14:paraId="4BE45F84"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13311A01"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5DBF640A" w14:textId="77777777" w:rsidR="00F43565" w:rsidRPr="00F43565" w:rsidRDefault="00F43565" w:rsidP="00F43565">
            <w:pPr>
              <w:jc w:val="center"/>
              <w:rPr>
                <w:rFonts w:eastAsia="Calibri" w:cs="Times New Roman"/>
                <w:sz w:val="18"/>
                <w:szCs w:val="18"/>
                <w:highlight w:val="yellow"/>
              </w:rPr>
            </w:pPr>
          </w:p>
        </w:tc>
        <w:tc>
          <w:tcPr>
            <w:tcW w:w="573" w:type="pct"/>
            <w:shd w:val="clear" w:color="auto" w:fill="F2F2F2"/>
            <w:vAlign w:val="center"/>
          </w:tcPr>
          <w:p w14:paraId="126DBF0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Powierzchnia gminy objęta MPZP</w:t>
            </w:r>
          </w:p>
          <w:p w14:paraId="17456E5F"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(GUS)</w:t>
            </w:r>
          </w:p>
        </w:tc>
        <w:tc>
          <w:tcPr>
            <w:tcW w:w="396" w:type="pct"/>
            <w:shd w:val="clear" w:color="auto" w:fill="F2F2F2"/>
            <w:vAlign w:val="center"/>
          </w:tcPr>
          <w:p w14:paraId="5DA7E04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2 761,0 ha</w:t>
            </w:r>
          </w:p>
        </w:tc>
        <w:tc>
          <w:tcPr>
            <w:tcW w:w="396" w:type="pct"/>
            <w:shd w:val="clear" w:color="auto" w:fill="F2F2F2"/>
            <w:vAlign w:val="center"/>
          </w:tcPr>
          <w:p w14:paraId="0C54766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&gt;2 761,0 ha</w:t>
            </w:r>
          </w:p>
        </w:tc>
        <w:tc>
          <w:tcPr>
            <w:tcW w:w="617" w:type="pct"/>
            <w:vMerge/>
            <w:vAlign w:val="center"/>
          </w:tcPr>
          <w:p w14:paraId="1F4F79D5" w14:textId="77777777" w:rsidR="00F43565" w:rsidRPr="00F43565" w:rsidRDefault="00F43565" w:rsidP="00F43565">
            <w:pPr>
              <w:jc w:val="center"/>
              <w:rPr>
                <w:rFonts w:eastAsia="Calibri" w:cs="Times New Roman"/>
                <w:sz w:val="18"/>
                <w:szCs w:val="18"/>
              </w:rPr>
            </w:pPr>
          </w:p>
        </w:tc>
        <w:tc>
          <w:tcPr>
            <w:tcW w:w="969" w:type="pct"/>
            <w:vAlign w:val="center"/>
          </w:tcPr>
          <w:p w14:paraId="4701922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Uwzględnianie w procesie planowania przestrzennego zapisów dotyczących ochrony gleb/gruntów</w:t>
            </w:r>
            <w:r w:rsidRPr="00F43565">
              <w:rPr>
                <w:rFonts w:eastAsia="Calibri" w:cs="Times New Roman"/>
                <w:sz w:val="18"/>
                <w:szCs w:val="18"/>
              </w:rPr>
              <w:br/>
              <w:t xml:space="preserve">(m.in. zapewnienie wysokiego udziału terenów czynnych biologicznie/niezabudowanych, ograniczenie wyłączania z </w:t>
            </w:r>
            <w:proofErr w:type="spellStart"/>
            <w:r w:rsidRPr="00F43565">
              <w:rPr>
                <w:rFonts w:eastAsia="Calibri" w:cs="Times New Roman"/>
                <w:sz w:val="18"/>
                <w:szCs w:val="18"/>
              </w:rPr>
              <w:t>użytko-wania</w:t>
            </w:r>
            <w:proofErr w:type="spellEnd"/>
            <w:r w:rsidRPr="00F43565">
              <w:rPr>
                <w:rFonts w:eastAsia="Calibri" w:cs="Times New Roman"/>
                <w:sz w:val="18"/>
                <w:szCs w:val="18"/>
              </w:rPr>
              <w:t xml:space="preserve"> gruntów rolnych o wysokich klasach bonitacyjnych) </w:t>
            </w:r>
            <w:r w:rsidRPr="00F43565">
              <w:rPr>
                <w:rFonts w:eastAsia="Calibri" w:cs="Times New Roman"/>
                <w:i/>
                <w:iCs/>
                <w:sz w:val="18"/>
                <w:szCs w:val="18"/>
              </w:rPr>
              <w:t>(W)</w:t>
            </w:r>
          </w:p>
        </w:tc>
        <w:tc>
          <w:tcPr>
            <w:tcW w:w="528" w:type="pct"/>
            <w:vAlign w:val="center"/>
          </w:tcPr>
          <w:p w14:paraId="224FED3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6F4BCF5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4C26919D" w14:textId="77777777" w:rsidTr="00E71011">
        <w:trPr>
          <w:trHeight w:val="1089"/>
          <w:jc w:val="center"/>
        </w:trPr>
        <w:tc>
          <w:tcPr>
            <w:tcW w:w="149" w:type="pct"/>
            <w:tcBorders>
              <w:bottom w:val="single" w:sz="4" w:space="0" w:color="auto"/>
            </w:tcBorders>
            <w:vAlign w:val="center"/>
          </w:tcPr>
          <w:p w14:paraId="1387C81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lastRenderedPageBreak/>
              <w:t>7.</w:t>
            </w:r>
          </w:p>
        </w:tc>
        <w:tc>
          <w:tcPr>
            <w:tcW w:w="422" w:type="pct"/>
            <w:tcBorders>
              <w:bottom w:val="single" w:sz="4" w:space="0" w:color="auto"/>
            </w:tcBorders>
            <w:vAlign w:val="center"/>
          </w:tcPr>
          <w:p w14:paraId="5B1387C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Zasoby geologiczne</w:t>
            </w:r>
          </w:p>
        </w:tc>
        <w:tc>
          <w:tcPr>
            <w:tcW w:w="528" w:type="pct"/>
            <w:tcBorders>
              <w:bottom w:val="single" w:sz="4" w:space="0" w:color="auto"/>
            </w:tcBorders>
            <w:shd w:val="clear" w:color="auto" w:fill="F2F2F2"/>
            <w:vAlign w:val="center"/>
          </w:tcPr>
          <w:p w14:paraId="174C8EF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Racjonalne gospodarowanie zasobami geologicznymi</w:t>
            </w:r>
          </w:p>
        </w:tc>
        <w:tc>
          <w:tcPr>
            <w:tcW w:w="573" w:type="pct"/>
            <w:shd w:val="clear" w:color="auto" w:fill="F2F2F2"/>
            <w:vAlign w:val="center"/>
          </w:tcPr>
          <w:p w14:paraId="6F15AA5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złóż kopalin</w:t>
            </w:r>
            <w:r w:rsidRPr="00F43565">
              <w:rPr>
                <w:rFonts w:eastAsia="Calibri" w:cs="Times New Roman"/>
                <w:sz w:val="18"/>
                <w:szCs w:val="18"/>
              </w:rPr>
              <w:br/>
              <w:t>o na terenie gminy</w:t>
            </w:r>
          </w:p>
          <w:p w14:paraId="2D34BB2D"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(PIG)</w:t>
            </w:r>
          </w:p>
        </w:tc>
        <w:tc>
          <w:tcPr>
            <w:tcW w:w="396" w:type="pct"/>
            <w:shd w:val="clear" w:color="auto" w:fill="F2F2F2"/>
            <w:vAlign w:val="center"/>
          </w:tcPr>
          <w:p w14:paraId="5AFD72A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w:t>
            </w:r>
          </w:p>
        </w:tc>
        <w:tc>
          <w:tcPr>
            <w:tcW w:w="396" w:type="pct"/>
            <w:shd w:val="clear" w:color="auto" w:fill="F2F2F2"/>
            <w:vAlign w:val="center"/>
          </w:tcPr>
          <w:p w14:paraId="4824718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w:t>
            </w:r>
          </w:p>
        </w:tc>
        <w:tc>
          <w:tcPr>
            <w:tcW w:w="617" w:type="pct"/>
            <w:tcBorders>
              <w:bottom w:val="single" w:sz="4" w:space="0" w:color="auto"/>
            </w:tcBorders>
            <w:vAlign w:val="center"/>
          </w:tcPr>
          <w:p w14:paraId="3924CB8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zasobów geologicznych</w:t>
            </w:r>
          </w:p>
        </w:tc>
        <w:tc>
          <w:tcPr>
            <w:tcW w:w="969" w:type="pct"/>
            <w:tcBorders>
              <w:bottom w:val="single" w:sz="4" w:space="0" w:color="auto"/>
            </w:tcBorders>
            <w:vAlign w:val="center"/>
          </w:tcPr>
          <w:p w14:paraId="53A087F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Uwzględnianie w procesie planowania przestrzennego ochrony udokumentowanych złóż kopalin oraz obszarów prognostycznych</w:t>
            </w:r>
            <w:r w:rsidRPr="00F43565">
              <w:rPr>
                <w:rFonts w:eastAsia="Calibri" w:cs="Times New Roman"/>
                <w:sz w:val="18"/>
                <w:szCs w:val="18"/>
              </w:rPr>
              <w:br/>
              <w:t xml:space="preserve">i perspektywicznych występowania złóż kopalin </w:t>
            </w:r>
            <w:r w:rsidRPr="00F43565">
              <w:rPr>
                <w:rFonts w:eastAsia="Calibri" w:cs="Times New Roman"/>
                <w:i/>
                <w:iCs/>
                <w:sz w:val="18"/>
                <w:szCs w:val="18"/>
              </w:rPr>
              <w:t>(W)</w:t>
            </w:r>
          </w:p>
        </w:tc>
        <w:tc>
          <w:tcPr>
            <w:tcW w:w="528" w:type="pct"/>
            <w:tcBorders>
              <w:bottom w:val="single" w:sz="4" w:space="0" w:color="auto"/>
            </w:tcBorders>
            <w:vAlign w:val="center"/>
          </w:tcPr>
          <w:p w14:paraId="508D79C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tcBorders>
              <w:bottom w:val="single" w:sz="4" w:space="0" w:color="auto"/>
            </w:tcBorders>
            <w:vAlign w:val="center"/>
          </w:tcPr>
          <w:p w14:paraId="5E85C01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648F21DC" w14:textId="77777777" w:rsidTr="00E71011">
        <w:trPr>
          <w:trHeight w:val="1089"/>
          <w:jc w:val="center"/>
        </w:trPr>
        <w:tc>
          <w:tcPr>
            <w:tcW w:w="149" w:type="pct"/>
            <w:vMerge w:val="restart"/>
            <w:tcBorders>
              <w:bottom w:val="single" w:sz="4" w:space="0" w:color="auto"/>
            </w:tcBorders>
            <w:vAlign w:val="center"/>
          </w:tcPr>
          <w:p w14:paraId="7EACFF6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8.</w:t>
            </w:r>
          </w:p>
        </w:tc>
        <w:tc>
          <w:tcPr>
            <w:tcW w:w="422" w:type="pct"/>
            <w:vMerge w:val="restart"/>
            <w:tcBorders>
              <w:bottom w:val="single" w:sz="4" w:space="0" w:color="auto"/>
            </w:tcBorders>
            <w:vAlign w:val="center"/>
          </w:tcPr>
          <w:p w14:paraId="4DCF550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Gospodarka odpadami</w:t>
            </w:r>
            <w:r w:rsidRPr="00F43565">
              <w:rPr>
                <w:rFonts w:eastAsia="Calibri" w:cs="Times New Roman"/>
                <w:sz w:val="18"/>
                <w:szCs w:val="18"/>
              </w:rPr>
              <w:br/>
              <w:t>i zapobieganie powstawaniu odpadów</w:t>
            </w:r>
          </w:p>
        </w:tc>
        <w:tc>
          <w:tcPr>
            <w:tcW w:w="528" w:type="pct"/>
            <w:vMerge w:val="restart"/>
            <w:tcBorders>
              <w:bottom w:val="single" w:sz="4" w:space="0" w:color="auto"/>
            </w:tcBorders>
            <w:shd w:val="clear" w:color="auto" w:fill="F2F2F2"/>
            <w:vAlign w:val="center"/>
          </w:tcPr>
          <w:p w14:paraId="25FCFCE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Gospodarowanie odpadami zgodnie z hierarchią sposobów postępowania z odpadami</w:t>
            </w:r>
          </w:p>
        </w:tc>
        <w:tc>
          <w:tcPr>
            <w:tcW w:w="573" w:type="pct"/>
            <w:shd w:val="clear" w:color="auto" w:fill="F2F2F2"/>
            <w:vAlign w:val="center"/>
          </w:tcPr>
          <w:p w14:paraId="757FE9B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Ilość odpadów komunalnych odebranych</w:t>
            </w:r>
          </w:p>
          <w:p w14:paraId="4735CE3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z terenu gminy </w:t>
            </w:r>
            <w:r w:rsidRPr="00F43565">
              <w:rPr>
                <w:rFonts w:eastAsia="Calibri" w:cs="Times New Roman"/>
                <w:i/>
                <w:iCs/>
                <w:sz w:val="18"/>
                <w:szCs w:val="18"/>
              </w:rPr>
              <w:t>(Gmina)</w:t>
            </w:r>
          </w:p>
        </w:tc>
        <w:tc>
          <w:tcPr>
            <w:tcW w:w="396" w:type="pct"/>
            <w:shd w:val="clear" w:color="auto" w:fill="F2F2F2"/>
            <w:vAlign w:val="center"/>
          </w:tcPr>
          <w:p w14:paraId="76362CB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2 215,6 Mg</w:t>
            </w:r>
          </w:p>
        </w:tc>
        <w:tc>
          <w:tcPr>
            <w:tcW w:w="396" w:type="pct"/>
            <w:shd w:val="clear" w:color="auto" w:fill="F2F2F2"/>
            <w:vAlign w:val="center"/>
          </w:tcPr>
          <w:p w14:paraId="175E3C8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&lt;2 215,6 kg</w:t>
            </w:r>
          </w:p>
        </w:tc>
        <w:tc>
          <w:tcPr>
            <w:tcW w:w="617" w:type="pct"/>
            <w:vAlign w:val="center"/>
          </w:tcPr>
          <w:p w14:paraId="1545BF92" w14:textId="77777777" w:rsidR="00F43565" w:rsidRPr="00F43565" w:rsidRDefault="00F43565" w:rsidP="00F43565">
            <w:pPr>
              <w:jc w:val="center"/>
              <w:rPr>
                <w:rFonts w:eastAsia="Calibri" w:cs="Times New Roman"/>
                <w:sz w:val="18"/>
                <w:szCs w:val="18"/>
              </w:rPr>
            </w:pPr>
            <w:bookmarkStart w:id="1046" w:name="_Hlk520312337"/>
            <w:r w:rsidRPr="00F43565">
              <w:rPr>
                <w:rFonts w:eastAsia="Calibri" w:cs="Times New Roman"/>
                <w:sz w:val="18"/>
                <w:szCs w:val="18"/>
              </w:rPr>
              <w:t>Racjonalna gospodarka odpadami komunalnymi</w:t>
            </w:r>
            <w:bookmarkEnd w:id="1046"/>
          </w:p>
        </w:tc>
        <w:tc>
          <w:tcPr>
            <w:tcW w:w="969" w:type="pct"/>
            <w:vAlign w:val="center"/>
          </w:tcPr>
          <w:p w14:paraId="2FD30F6B" w14:textId="012483D4" w:rsidR="00F43565" w:rsidRPr="00F43565" w:rsidRDefault="00F43565" w:rsidP="00F43565">
            <w:pPr>
              <w:jc w:val="center"/>
              <w:rPr>
                <w:rFonts w:eastAsia="Calibri" w:cs="Times New Roman"/>
                <w:sz w:val="18"/>
                <w:szCs w:val="18"/>
              </w:rPr>
            </w:pPr>
            <w:r w:rsidRPr="00F43565">
              <w:rPr>
                <w:rFonts w:eastAsia="Calibri" w:cs="Times New Roman"/>
                <w:sz w:val="18"/>
                <w:szCs w:val="18"/>
              </w:rPr>
              <w:t>Rozwój i doskonalenie systemu gospodarowania odpadami komunalnymi w celu osiągania korzystniejszych poziomów recyklingu oraz minimalizacji wytwarzania odpadów</w:t>
            </w:r>
            <w:r w:rsidR="00E71011">
              <w:rPr>
                <w:rFonts w:eastAsia="Calibri" w:cs="Times New Roman"/>
                <w:sz w:val="18"/>
                <w:szCs w:val="18"/>
              </w:rPr>
              <w:t>, w tym budowa PSZOK</w:t>
            </w:r>
            <w:r w:rsidRPr="00F43565">
              <w:rPr>
                <w:rFonts w:eastAsia="Calibri" w:cs="Times New Roman"/>
                <w:sz w:val="18"/>
                <w:szCs w:val="18"/>
              </w:rPr>
              <w:t xml:space="preserve"> </w:t>
            </w:r>
            <w:r w:rsidRPr="00F43565">
              <w:rPr>
                <w:rFonts w:eastAsia="Calibri" w:cs="Times New Roman"/>
                <w:i/>
                <w:iCs/>
                <w:sz w:val="18"/>
                <w:szCs w:val="18"/>
              </w:rPr>
              <w:t>(W)</w:t>
            </w:r>
          </w:p>
        </w:tc>
        <w:tc>
          <w:tcPr>
            <w:tcW w:w="528" w:type="pct"/>
            <w:vAlign w:val="center"/>
          </w:tcPr>
          <w:p w14:paraId="4F034B5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4C6F4AA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4921B154" w14:textId="77777777" w:rsidTr="00E71011">
        <w:trPr>
          <w:trHeight w:val="1089"/>
          <w:jc w:val="center"/>
        </w:trPr>
        <w:tc>
          <w:tcPr>
            <w:tcW w:w="149" w:type="pct"/>
            <w:vMerge/>
            <w:vAlign w:val="center"/>
          </w:tcPr>
          <w:p w14:paraId="6212DC2C"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0895695E"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6F7E568" w14:textId="77777777" w:rsidR="00F43565" w:rsidRPr="00F43565" w:rsidRDefault="00F43565" w:rsidP="00F43565">
            <w:pPr>
              <w:jc w:val="center"/>
              <w:rPr>
                <w:rFonts w:eastAsia="Calibri" w:cs="Times New Roman"/>
                <w:sz w:val="18"/>
                <w:szCs w:val="18"/>
                <w:highlight w:val="yellow"/>
              </w:rPr>
            </w:pPr>
          </w:p>
        </w:tc>
        <w:tc>
          <w:tcPr>
            <w:tcW w:w="573" w:type="pct"/>
            <w:shd w:val="clear" w:color="auto" w:fill="F2F2F2"/>
            <w:vAlign w:val="center"/>
          </w:tcPr>
          <w:p w14:paraId="4F28B1B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Ilość wyrobów zawierających azbest pozostałych</w:t>
            </w:r>
            <w:r w:rsidRPr="00F43565">
              <w:rPr>
                <w:rFonts w:eastAsia="Calibri" w:cs="Times New Roman"/>
                <w:sz w:val="18"/>
                <w:szCs w:val="18"/>
              </w:rPr>
              <w:br/>
              <w:t>do usunięcia</w:t>
            </w:r>
          </w:p>
          <w:p w14:paraId="673627F2"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(Baza Azbestowa)</w:t>
            </w:r>
          </w:p>
        </w:tc>
        <w:tc>
          <w:tcPr>
            <w:tcW w:w="396" w:type="pct"/>
            <w:shd w:val="clear" w:color="auto" w:fill="F2F2F2"/>
            <w:vAlign w:val="center"/>
          </w:tcPr>
          <w:p w14:paraId="23A75BC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554,9 Mg</w:t>
            </w:r>
          </w:p>
        </w:tc>
        <w:tc>
          <w:tcPr>
            <w:tcW w:w="396" w:type="pct"/>
            <w:shd w:val="clear" w:color="auto" w:fill="F2F2F2"/>
            <w:vAlign w:val="center"/>
          </w:tcPr>
          <w:p w14:paraId="667904E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&lt;554,9 Mg</w:t>
            </w:r>
          </w:p>
        </w:tc>
        <w:tc>
          <w:tcPr>
            <w:tcW w:w="617" w:type="pct"/>
            <w:vAlign w:val="center"/>
          </w:tcPr>
          <w:p w14:paraId="4BBF39A3" w14:textId="77777777" w:rsidR="00F43565" w:rsidRPr="00F43565" w:rsidRDefault="00F43565" w:rsidP="00F43565">
            <w:pPr>
              <w:jc w:val="center"/>
              <w:rPr>
                <w:rFonts w:eastAsia="Calibri" w:cs="Times New Roman"/>
                <w:sz w:val="18"/>
                <w:szCs w:val="18"/>
              </w:rPr>
            </w:pPr>
            <w:bookmarkStart w:id="1047" w:name="_Hlk520312342"/>
            <w:r w:rsidRPr="00F43565">
              <w:rPr>
                <w:rFonts w:eastAsia="Calibri" w:cs="Times New Roman"/>
                <w:sz w:val="18"/>
                <w:szCs w:val="18"/>
              </w:rPr>
              <w:t>Racjonalna gospodarka odpadami innymi niż komunalne</w:t>
            </w:r>
            <w:bookmarkEnd w:id="1047"/>
          </w:p>
        </w:tc>
        <w:tc>
          <w:tcPr>
            <w:tcW w:w="969" w:type="pct"/>
            <w:vAlign w:val="center"/>
          </w:tcPr>
          <w:p w14:paraId="021302E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Systematyczne usuwanie i unieszkodliwianie wyrobów azbestowych </w:t>
            </w:r>
            <w:r w:rsidRPr="00F43565">
              <w:rPr>
                <w:rFonts w:eastAsia="Calibri" w:cs="Times New Roman"/>
                <w:i/>
                <w:iCs/>
                <w:sz w:val="18"/>
                <w:szCs w:val="18"/>
              </w:rPr>
              <w:t>(W, M)</w:t>
            </w:r>
          </w:p>
        </w:tc>
        <w:tc>
          <w:tcPr>
            <w:tcW w:w="528" w:type="pct"/>
            <w:vAlign w:val="center"/>
          </w:tcPr>
          <w:p w14:paraId="2E620AF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właściciele nieruchomości</w:t>
            </w:r>
          </w:p>
        </w:tc>
        <w:tc>
          <w:tcPr>
            <w:tcW w:w="422" w:type="pct"/>
            <w:vAlign w:val="center"/>
          </w:tcPr>
          <w:p w14:paraId="024C6DE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313E7C5F" w14:textId="77777777" w:rsidTr="00E71011">
        <w:trPr>
          <w:trHeight w:val="1089"/>
          <w:jc w:val="center"/>
        </w:trPr>
        <w:tc>
          <w:tcPr>
            <w:tcW w:w="149" w:type="pct"/>
            <w:vMerge/>
            <w:vAlign w:val="center"/>
          </w:tcPr>
          <w:p w14:paraId="2C9CBF02"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145871E4"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2015FA38"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062CE74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Udział zmieszanych odpadów komunalnych</w:t>
            </w:r>
            <w:r w:rsidRPr="00F43565">
              <w:rPr>
                <w:rFonts w:eastAsia="Calibri" w:cs="Times New Roman"/>
                <w:sz w:val="18"/>
                <w:szCs w:val="18"/>
              </w:rPr>
              <w:br/>
              <w:t>w łącznej masie odebranych odpadów komunalnych</w:t>
            </w:r>
            <w:r w:rsidRPr="00F43565">
              <w:rPr>
                <w:rFonts w:eastAsia="Calibri" w:cs="Times New Roman"/>
                <w:sz w:val="18"/>
                <w:szCs w:val="18"/>
              </w:rPr>
              <w:br/>
              <w:t>z obszaru gminy</w:t>
            </w:r>
          </w:p>
          <w:p w14:paraId="03B1335D"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(Gmina)</w:t>
            </w:r>
          </w:p>
        </w:tc>
        <w:tc>
          <w:tcPr>
            <w:tcW w:w="396" w:type="pct"/>
            <w:vMerge w:val="restart"/>
            <w:shd w:val="clear" w:color="auto" w:fill="F2F2F2"/>
            <w:vAlign w:val="center"/>
          </w:tcPr>
          <w:p w14:paraId="400C1C7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76,9%</w:t>
            </w:r>
          </w:p>
        </w:tc>
        <w:tc>
          <w:tcPr>
            <w:tcW w:w="396" w:type="pct"/>
            <w:vMerge w:val="restart"/>
            <w:shd w:val="clear" w:color="auto" w:fill="F2F2F2"/>
            <w:vAlign w:val="center"/>
          </w:tcPr>
          <w:p w14:paraId="2BAD35C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&lt;76,9%</w:t>
            </w:r>
          </w:p>
        </w:tc>
        <w:tc>
          <w:tcPr>
            <w:tcW w:w="617" w:type="pct"/>
            <w:vMerge w:val="restart"/>
            <w:vAlign w:val="center"/>
          </w:tcPr>
          <w:p w14:paraId="2EF6169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administracyjno-kontrolne</w:t>
            </w:r>
          </w:p>
        </w:tc>
        <w:tc>
          <w:tcPr>
            <w:tcW w:w="969" w:type="pct"/>
            <w:vAlign w:val="center"/>
          </w:tcPr>
          <w:p w14:paraId="31CDC19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gospodarstw domowych</w:t>
            </w:r>
            <w:r w:rsidRPr="00F43565">
              <w:rPr>
                <w:rFonts w:eastAsia="Calibri" w:cs="Times New Roman"/>
                <w:sz w:val="18"/>
                <w:szCs w:val="18"/>
              </w:rPr>
              <w:br/>
              <w:t xml:space="preserve">w zakresie prawidłowego postępowania z odpadami komunalnymi </w:t>
            </w:r>
            <w:r w:rsidRPr="00F43565">
              <w:rPr>
                <w:rFonts w:eastAsia="Calibri" w:cs="Times New Roman"/>
                <w:i/>
                <w:iCs/>
                <w:sz w:val="18"/>
                <w:szCs w:val="18"/>
              </w:rPr>
              <w:t>(W)</w:t>
            </w:r>
          </w:p>
        </w:tc>
        <w:tc>
          <w:tcPr>
            <w:tcW w:w="528" w:type="pct"/>
            <w:vAlign w:val="center"/>
          </w:tcPr>
          <w:p w14:paraId="3D88F88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4AB2323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1E7BC699" w14:textId="77777777" w:rsidTr="00E71011">
        <w:trPr>
          <w:trHeight w:val="1089"/>
          <w:jc w:val="center"/>
        </w:trPr>
        <w:tc>
          <w:tcPr>
            <w:tcW w:w="149" w:type="pct"/>
            <w:vMerge/>
            <w:vAlign w:val="center"/>
          </w:tcPr>
          <w:p w14:paraId="4536080D"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4DFB5C3"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554CC7EA"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7D9E402F"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3B1145A8"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20AA1E2B"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39540CD2" w14:textId="77777777" w:rsidR="00F43565" w:rsidRPr="00F43565" w:rsidRDefault="00F43565" w:rsidP="00F43565">
            <w:pPr>
              <w:jc w:val="center"/>
              <w:rPr>
                <w:rFonts w:eastAsia="Calibri" w:cs="Times New Roman"/>
                <w:sz w:val="18"/>
                <w:szCs w:val="18"/>
              </w:rPr>
            </w:pPr>
          </w:p>
        </w:tc>
        <w:tc>
          <w:tcPr>
            <w:tcW w:w="969" w:type="pct"/>
            <w:vAlign w:val="center"/>
          </w:tcPr>
          <w:p w14:paraId="687CACC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Prowadzenie monitoringu oddziaływania na środowisko składowiska odpadów</w:t>
            </w:r>
            <w:r w:rsidRPr="00F43565">
              <w:rPr>
                <w:rFonts w:eastAsia="Calibri" w:cs="Times New Roman"/>
                <w:sz w:val="18"/>
                <w:szCs w:val="18"/>
              </w:rPr>
              <w:br/>
              <w:t xml:space="preserve">w m. Kurzycko </w:t>
            </w:r>
            <w:r w:rsidRPr="00F43565">
              <w:rPr>
                <w:rFonts w:eastAsia="Calibri" w:cs="Times New Roman"/>
                <w:i/>
                <w:iCs/>
                <w:sz w:val="18"/>
                <w:szCs w:val="18"/>
              </w:rPr>
              <w:t>(W)</w:t>
            </w:r>
          </w:p>
        </w:tc>
        <w:tc>
          <w:tcPr>
            <w:tcW w:w="528" w:type="pct"/>
            <w:vAlign w:val="center"/>
          </w:tcPr>
          <w:p w14:paraId="11FD3BF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ZUK Sp. z o.o.</w:t>
            </w:r>
          </w:p>
        </w:tc>
        <w:tc>
          <w:tcPr>
            <w:tcW w:w="422" w:type="pct"/>
            <w:vAlign w:val="center"/>
          </w:tcPr>
          <w:p w14:paraId="3AF32FC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54EE3ACB" w14:textId="77777777" w:rsidTr="00E71011">
        <w:trPr>
          <w:trHeight w:val="1089"/>
          <w:jc w:val="center"/>
        </w:trPr>
        <w:tc>
          <w:tcPr>
            <w:tcW w:w="149" w:type="pct"/>
            <w:vMerge/>
            <w:vAlign w:val="center"/>
          </w:tcPr>
          <w:p w14:paraId="0D7E9A00"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4CE6B13D"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92A56B0"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784C7C7E"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2950F6D2"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2219924F"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4A0EA722" w14:textId="77777777" w:rsidR="00F43565" w:rsidRPr="00F43565" w:rsidRDefault="00F43565" w:rsidP="00F43565">
            <w:pPr>
              <w:jc w:val="center"/>
              <w:rPr>
                <w:rFonts w:eastAsia="Calibri" w:cs="Times New Roman"/>
                <w:sz w:val="18"/>
                <w:szCs w:val="18"/>
              </w:rPr>
            </w:pPr>
          </w:p>
        </w:tc>
        <w:tc>
          <w:tcPr>
            <w:tcW w:w="969" w:type="pct"/>
            <w:vAlign w:val="center"/>
          </w:tcPr>
          <w:p w14:paraId="2F2E934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podmiotów gospodarczych w zakresie właściwie prowadzonej gospodarki odpadami komunalnymi</w:t>
            </w:r>
            <w:r w:rsidRPr="00F43565">
              <w:rPr>
                <w:rFonts w:eastAsia="Calibri" w:cs="Times New Roman"/>
                <w:sz w:val="18"/>
                <w:szCs w:val="18"/>
              </w:rPr>
              <w:br/>
              <w:t xml:space="preserve">i pochodzącymi z działalności </w:t>
            </w:r>
            <w:r w:rsidRPr="00F43565">
              <w:rPr>
                <w:rFonts w:eastAsia="Calibri" w:cs="Times New Roman"/>
                <w:i/>
                <w:iCs/>
                <w:sz w:val="18"/>
                <w:szCs w:val="18"/>
              </w:rPr>
              <w:t>(M)</w:t>
            </w:r>
          </w:p>
        </w:tc>
        <w:tc>
          <w:tcPr>
            <w:tcW w:w="528" w:type="pct"/>
            <w:vAlign w:val="center"/>
          </w:tcPr>
          <w:p w14:paraId="28D5C38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WIOŚ</w:t>
            </w:r>
          </w:p>
        </w:tc>
        <w:tc>
          <w:tcPr>
            <w:tcW w:w="422" w:type="pct"/>
            <w:vAlign w:val="center"/>
          </w:tcPr>
          <w:p w14:paraId="2BBB8BC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7B7E1796" w14:textId="77777777" w:rsidTr="00E71011">
        <w:trPr>
          <w:trHeight w:val="1089"/>
          <w:jc w:val="center"/>
        </w:trPr>
        <w:tc>
          <w:tcPr>
            <w:tcW w:w="149" w:type="pct"/>
            <w:vMerge/>
            <w:vAlign w:val="center"/>
          </w:tcPr>
          <w:p w14:paraId="52524DFE"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3A86F7B8"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6DA1DA4"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58B00793"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41F7AED"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6BBBED8" w14:textId="77777777" w:rsidR="00F43565" w:rsidRPr="00F43565" w:rsidRDefault="00F43565" w:rsidP="00F43565">
            <w:pPr>
              <w:jc w:val="center"/>
              <w:rPr>
                <w:rFonts w:eastAsia="Calibri" w:cs="Times New Roman"/>
                <w:sz w:val="18"/>
                <w:szCs w:val="18"/>
                <w:highlight w:val="yellow"/>
              </w:rPr>
            </w:pPr>
          </w:p>
        </w:tc>
        <w:tc>
          <w:tcPr>
            <w:tcW w:w="617" w:type="pct"/>
            <w:vAlign w:val="center"/>
          </w:tcPr>
          <w:p w14:paraId="1B95624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edukacyjno-informacyjne</w:t>
            </w:r>
          </w:p>
        </w:tc>
        <w:tc>
          <w:tcPr>
            <w:tcW w:w="969" w:type="pct"/>
            <w:vAlign w:val="center"/>
          </w:tcPr>
          <w:p w14:paraId="4CE7F05E"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 xml:space="preserve">Prowadzenie akcji edukacyjno-informacyjnych z zakresu zapobiegania powstawaniu odpadów oraz prowadzenia selektywnej zbiórki odpadów </w:t>
            </w:r>
            <w:r w:rsidRPr="00F43565">
              <w:rPr>
                <w:rFonts w:eastAsia="Calibri" w:cs="Times New Roman"/>
                <w:i/>
                <w:iCs/>
                <w:sz w:val="18"/>
                <w:szCs w:val="18"/>
              </w:rPr>
              <w:t>(W)</w:t>
            </w:r>
          </w:p>
        </w:tc>
        <w:tc>
          <w:tcPr>
            <w:tcW w:w="528" w:type="pct"/>
            <w:vAlign w:val="center"/>
          </w:tcPr>
          <w:p w14:paraId="78FD374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253EF65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7AB1AF56" w14:textId="77777777" w:rsidTr="00F43565">
        <w:trPr>
          <w:trHeight w:val="1361"/>
          <w:jc w:val="center"/>
        </w:trPr>
        <w:tc>
          <w:tcPr>
            <w:tcW w:w="149" w:type="pct"/>
            <w:vMerge w:val="restart"/>
            <w:vAlign w:val="center"/>
          </w:tcPr>
          <w:p w14:paraId="2F5BD279" w14:textId="77777777" w:rsidR="00F43565" w:rsidRPr="00F43565" w:rsidRDefault="00F43565" w:rsidP="00F43565">
            <w:pPr>
              <w:jc w:val="center"/>
              <w:rPr>
                <w:rFonts w:eastAsia="Calibri" w:cs="Times New Roman"/>
                <w:sz w:val="18"/>
                <w:szCs w:val="18"/>
              </w:rPr>
            </w:pPr>
            <w:bookmarkStart w:id="1048" w:name="_Hlk1646941"/>
            <w:r w:rsidRPr="00F43565">
              <w:rPr>
                <w:rFonts w:eastAsia="Calibri" w:cs="Times New Roman"/>
                <w:sz w:val="18"/>
                <w:szCs w:val="18"/>
              </w:rPr>
              <w:lastRenderedPageBreak/>
              <w:t>9.</w:t>
            </w:r>
          </w:p>
        </w:tc>
        <w:tc>
          <w:tcPr>
            <w:tcW w:w="422" w:type="pct"/>
            <w:vMerge w:val="restart"/>
            <w:vAlign w:val="center"/>
          </w:tcPr>
          <w:p w14:paraId="70A644E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Zasoby przyrodnicze</w:t>
            </w:r>
          </w:p>
        </w:tc>
        <w:tc>
          <w:tcPr>
            <w:tcW w:w="528" w:type="pct"/>
            <w:vMerge w:val="restart"/>
            <w:shd w:val="clear" w:color="auto" w:fill="F2F2F2"/>
            <w:vAlign w:val="center"/>
          </w:tcPr>
          <w:p w14:paraId="35ADF65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zasobów przyrodniczych gminy</w:t>
            </w:r>
          </w:p>
        </w:tc>
        <w:tc>
          <w:tcPr>
            <w:tcW w:w="573" w:type="pct"/>
            <w:vMerge w:val="restart"/>
            <w:shd w:val="clear" w:color="auto" w:fill="F2F2F2"/>
            <w:vAlign w:val="center"/>
          </w:tcPr>
          <w:p w14:paraId="6DCFFF8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ustanowionych obszarowych form ochrony przyrody</w:t>
            </w:r>
          </w:p>
          <w:p w14:paraId="5F89F5E4" w14:textId="77777777" w:rsidR="00F43565" w:rsidRPr="00F43565" w:rsidRDefault="00F43565" w:rsidP="00F43565">
            <w:pPr>
              <w:jc w:val="center"/>
              <w:rPr>
                <w:rFonts w:eastAsia="Calibri" w:cs="Times New Roman"/>
                <w:sz w:val="18"/>
                <w:szCs w:val="18"/>
              </w:rPr>
            </w:pPr>
            <w:r w:rsidRPr="00F43565">
              <w:rPr>
                <w:rFonts w:eastAsia="Calibri" w:cs="Times New Roman"/>
                <w:i/>
                <w:iCs/>
                <w:sz w:val="18"/>
                <w:szCs w:val="18"/>
              </w:rPr>
              <w:t>(GDOŚ)</w:t>
            </w:r>
          </w:p>
        </w:tc>
        <w:tc>
          <w:tcPr>
            <w:tcW w:w="396" w:type="pct"/>
            <w:vMerge w:val="restart"/>
            <w:shd w:val="clear" w:color="auto" w:fill="F2F2F2"/>
            <w:vAlign w:val="center"/>
          </w:tcPr>
          <w:p w14:paraId="4AAB19B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13</w:t>
            </w:r>
          </w:p>
        </w:tc>
        <w:tc>
          <w:tcPr>
            <w:tcW w:w="396" w:type="pct"/>
            <w:vMerge w:val="restart"/>
            <w:shd w:val="clear" w:color="auto" w:fill="F2F2F2"/>
            <w:vAlign w:val="center"/>
          </w:tcPr>
          <w:p w14:paraId="2107A02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≥13</w:t>
            </w:r>
          </w:p>
        </w:tc>
        <w:tc>
          <w:tcPr>
            <w:tcW w:w="617" w:type="pct"/>
            <w:vMerge w:val="restart"/>
            <w:vAlign w:val="center"/>
          </w:tcPr>
          <w:p w14:paraId="3C9719D5" w14:textId="77777777" w:rsidR="00F43565" w:rsidRPr="00F43565" w:rsidRDefault="00F43565" w:rsidP="00F43565">
            <w:pPr>
              <w:jc w:val="center"/>
              <w:rPr>
                <w:rFonts w:eastAsia="Calibri" w:cs="Times New Roman"/>
                <w:sz w:val="18"/>
                <w:szCs w:val="18"/>
              </w:rPr>
            </w:pPr>
            <w:bookmarkStart w:id="1049" w:name="_Hlk520312350"/>
            <w:r w:rsidRPr="00F43565">
              <w:rPr>
                <w:rFonts w:eastAsia="Calibri" w:cs="Times New Roman"/>
                <w:sz w:val="18"/>
                <w:szCs w:val="18"/>
              </w:rPr>
              <w:t>Ochrona obszarów i gatunków cennych pod względem przyrodniczym</w:t>
            </w:r>
            <w:bookmarkEnd w:id="1049"/>
          </w:p>
        </w:tc>
        <w:tc>
          <w:tcPr>
            <w:tcW w:w="969" w:type="pct"/>
            <w:vAlign w:val="center"/>
          </w:tcPr>
          <w:p w14:paraId="0BC6E64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Ustanawianie nowych form</w:t>
            </w:r>
            <w:r w:rsidRPr="00F43565">
              <w:rPr>
                <w:rFonts w:eastAsia="Calibri" w:cs="Times New Roman"/>
                <w:sz w:val="18"/>
                <w:szCs w:val="18"/>
              </w:rPr>
              <w:br/>
              <w:t xml:space="preserve">ochrony przyrody </w:t>
            </w:r>
            <w:r w:rsidRPr="00F43565">
              <w:rPr>
                <w:rFonts w:eastAsia="Calibri" w:cs="Times New Roman"/>
                <w:i/>
                <w:iCs/>
                <w:sz w:val="18"/>
                <w:szCs w:val="18"/>
              </w:rPr>
              <w:t>(W, M)</w:t>
            </w:r>
          </w:p>
        </w:tc>
        <w:tc>
          <w:tcPr>
            <w:tcW w:w="528" w:type="pct"/>
            <w:vAlign w:val="center"/>
          </w:tcPr>
          <w:p w14:paraId="687D333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Organy wskazane w ustawie o ochronie przyrody</w:t>
            </w:r>
          </w:p>
        </w:tc>
        <w:tc>
          <w:tcPr>
            <w:tcW w:w="422" w:type="pct"/>
            <w:vAlign w:val="center"/>
          </w:tcPr>
          <w:p w14:paraId="2621D33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bookmarkEnd w:id="1048"/>
      <w:tr w:rsidR="00F43565" w:rsidRPr="00F43565" w14:paraId="19870223" w14:textId="77777777" w:rsidTr="00F43565">
        <w:trPr>
          <w:trHeight w:val="1361"/>
          <w:jc w:val="center"/>
        </w:trPr>
        <w:tc>
          <w:tcPr>
            <w:tcW w:w="149" w:type="pct"/>
            <w:vMerge/>
            <w:vAlign w:val="center"/>
          </w:tcPr>
          <w:p w14:paraId="0DA070D4"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5F152EC9"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AB0B095"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77731C9E"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161DC719"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F6BBA90"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32E0EDCC" w14:textId="77777777" w:rsidR="00F43565" w:rsidRPr="00F43565" w:rsidRDefault="00F43565" w:rsidP="00F43565">
            <w:pPr>
              <w:jc w:val="center"/>
              <w:rPr>
                <w:rFonts w:eastAsia="Calibri" w:cs="Times New Roman"/>
                <w:sz w:val="18"/>
                <w:szCs w:val="18"/>
              </w:rPr>
            </w:pPr>
          </w:p>
        </w:tc>
        <w:tc>
          <w:tcPr>
            <w:tcW w:w="969" w:type="pct"/>
            <w:vAlign w:val="center"/>
          </w:tcPr>
          <w:p w14:paraId="7A0F698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Uwzględnianie w procesie planowania przestrzennego ochrony zasobów przyrodniczych (form ochrony przyrody, korytarzy ekologicznych, cennych siedlisk przyrodniczych) </w:t>
            </w:r>
            <w:r w:rsidRPr="00F43565">
              <w:rPr>
                <w:rFonts w:eastAsia="Calibri" w:cs="Times New Roman"/>
                <w:i/>
                <w:iCs/>
                <w:sz w:val="18"/>
                <w:szCs w:val="18"/>
              </w:rPr>
              <w:t>(W)</w:t>
            </w:r>
          </w:p>
        </w:tc>
        <w:tc>
          <w:tcPr>
            <w:tcW w:w="528" w:type="pct"/>
            <w:vAlign w:val="center"/>
          </w:tcPr>
          <w:p w14:paraId="3C501F4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68CCF2A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67179ECA" w14:textId="77777777" w:rsidTr="00F43565">
        <w:trPr>
          <w:trHeight w:val="1361"/>
          <w:jc w:val="center"/>
        </w:trPr>
        <w:tc>
          <w:tcPr>
            <w:tcW w:w="149" w:type="pct"/>
            <w:vMerge/>
            <w:vAlign w:val="center"/>
          </w:tcPr>
          <w:p w14:paraId="6B69B508"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5152D636"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71F0BB71"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3B53D87C"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1AA4DF65"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421AF112"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1E9F0F0A" w14:textId="77777777" w:rsidR="00F43565" w:rsidRPr="00F43565" w:rsidRDefault="00F43565" w:rsidP="00F43565">
            <w:pPr>
              <w:jc w:val="center"/>
              <w:rPr>
                <w:rFonts w:eastAsia="Calibri" w:cs="Times New Roman"/>
                <w:sz w:val="18"/>
                <w:szCs w:val="18"/>
              </w:rPr>
            </w:pPr>
          </w:p>
        </w:tc>
        <w:tc>
          <w:tcPr>
            <w:tcW w:w="969" w:type="pct"/>
            <w:vAlign w:val="center"/>
          </w:tcPr>
          <w:p w14:paraId="5710C1C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Monitoring, ochrona i pielęgnacja istniejących form ochrony</w:t>
            </w:r>
            <w:r w:rsidRPr="00F43565">
              <w:rPr>
                <w:rFonts w:eastAsia="Calibri" w:cs="Times New Roman"/>
                <w:sz w:val="18"/>
                <w:szCs w:val="18"/>
              </w:rPr>
              <w:br/>
              <w:t>przyrody oraz miejsc cennych</w:t>
            </w:r>
            <w:r w:rsidRPr="00F43565">
              <w:rPr>
                <w:rFonts w:eastAsia="Calibri" w:cs="Times New Roman"/>
                <w:sz w:val="18"/>
                <w:szCs w:val="18"/>
              </w:rPr>
              <w:br/>
              <w:t xml:space="preserve">przyrodniczo </w:t>
            </w:r>
            <w:r w:rsidRPr="00F43565">
              <w:rPr>
                <w:rFonts w:eastAsia="Calibri" w:cs="Times New Roman"/>
                <w:i/>
                <w:iCs/>
                <w:sz w:val="18"/>
                <w:szCs w:val="18"/>
              </w:rPr>
              <w:t>(W, M)</w:t>
            </w:r>
          </w:p>
        </w:tc>
        <w:tc>
          <w:tcPr>
            <w:tcW w:w="528" w:type="pct"/>
            <w:vAlign w:val="center"/>
          </w:tcPr>
          <w:p w14:paraId="38E6022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 Nadleśnictwa,</w:t>
            </w:r>
          </w:p>
          <w:p w14:paraId="6AEC4683"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RDOŚ</w:t>
            </w:r>
          </w:p>
        </w:tc>
        <w:tc>
          <w:tcPr>
            <w:tcW w:w="422" w:type="pct"/>
            <w:vAlign w:val="center"/>
          </w:tcPr>
          <w:p w14:paraId="0559F4F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7462A702" w14:textId="77777777" w:rsidTr="00F43565">
        <w:trPr>
          <w:trHeight w:val="1361"/>
          <w:jc w:val="center"/>
        </w:trPr>
        <w:tc>
          <w:tcPr>
            <w:tcW w:w="149" w:type="pct"/>
            <w:vMerge/>
            <w:vAlign w:val="center"/>
          </w:tcPr>
          <w:p w14:paraId="10339D47" w14:textId="77777777" w:rsidR="00F43565" w:rsidRPr="00F43565" w:rsidRDefault="00F43565" w:rsidP="00F43565">
            <w:pPr>
              <w:jc w:val="center"/>
              <w:rPr>
                <w:rFonts w:eastAsia="Calibri" w:cs="Times New Roman"/>
                <w:sz w:val="18"/>
                <w:szCs w:val="18"/>
                <w:highlight w:val="yellow"/>
              </w:rPr>
            </w:pPr>
            <w:bookmarkStart w:id="1050" w:name="_Hlk135302437"/>
          </w:p>
        </w:tc>
        <w:tc>
          <w:tcPr>
            <w:tcW w:w="422" w:type="pct"/>
            <w:vMerge/>
            <w:vAlign w:val="center"/>
          </w:tcPr>
          <w:p w14:paraId="272563DE"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0750287" w14:textId="77777777" w:rsidR="00F43565" w:rsidRPr="00F43565" w:rsidRDefault="00F43565" w:rsidP="00F43565">
            <w:pPr>
              <w:jc w:val="center"/>
              <w:rPr>
                <w:rFonts w:eastAsia="Calibri" w:cs="Times New Roman"/>
                <w:sz w:val="18"/>
                <w:szCs w:val="18"/>
                <w:highlight w:val="yellow"/>
              </w:rPr>
            </w:pPr>
          </w:p>
        </w:tc>
        <w:tc>
          <w:tcPr>
            <w:tcW w:w="573" w:type="pct"/>
            <w:shd w:val="clear" w:color="auto" w:fill="F2F2F2"/>
            <w:vAlign w:val="center"/>
          </w:tcPr>
          <w:p w14:paraId="03EEEEC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Powierzchnia</w:t>
            </w:r>
            <w:r w:rsidRPr="00F43565">
              <w:rPr>
                <w:rFonts w:eastAsia="Calibri" w:cs="Times New Roman"/>
                <w:sz w:val="18"/>
                <w:szCs w:val="18"/>
              </w:rPr>
              <w:br/>
              <w:t>lasów</w:t>
            </w:r>
          </w:p>
          <w:p w14:paraId="004C0EAF"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(GUS)</w:t>
            </w:r>
          </w:p>
        </w:tc>
        <w:tc>
          <w:tcPr>
            <w:tcW w:w="396" w:type="pct"/>
            <w:shd w:val="clear" w:color="auto" w:fill="F2F2F2"/>
            <w:vAlign w:val="center"/>
          </w:tcPr>
          <w:p w14:paraId="00DC0BB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11 215 ha</w:t>
            </w:r>
          </w:p>
        </w:tc>
        <w:tc>
          <w:tcPr>
            <w:tcW w:w="396" w:type="pct"/>
            <w:shd w:val="clear" w:color="auto" w:fill="F2F2F2"/>
            <w:vAlign w:val="center"/>
          </w:tcPr>
          <w:p w14:paraId="14BB4C66"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≥11 215 ha</w:t>
            </w:r>
          </w:p>
        </w:tc>
        <w:tc>
          <w:tcPr>
            <w:tcW w:w="617" w:type="pct"/>
            <w:vMerge w:val="restart"/>
            <w:vAlign w:val="center"/>
          </w:tcPr>
          <w:p w14:paraId="706E94C5" w14:textId="77777777" w:rsidR="00F43565" w:rsidRPr="00F43565" w:rsidRDefault="00F43565" w:rsidP="00F43565">
            <w:pPr>
              <w:jc w:val="center"/>
              <w:rPr>
                <w:rFonts w:eastAsia="Calibri" w:cs="Times New Roman"/>
                <w:sz w:val="18"/>
                <w:szCs w:val="18"/>
              </w:rPr>
            </w:pPr>
            <w:bookmarkStart w:id="1051" w:name="_Hlk520312356"/>
            <w:bookmarkStart w:id="1052" w:name="_Hlk75864837"/>
            <w:bookmarkStart w:id="1053" w:name="_Hlk102830424"/>
            <w:r w:rsidRPr="00F43565">
              <w:rPr>
                <w:rFonts w:eastAsia="Calibri" w:cs="Times New Roman"/>
                <w:sz w:val="18"/>
                <w:szCs w:val="18"/>
              </w:rPr>
              <w:t>Ochrona zasobów leśnych</w:t>
            </w:r>
            <w:bookmarkEnd w:id="1051"/>
            <w:r w:rsidRPr="00F43565">
              <w:rPr>
                <w:rFonts w:eastAsia="Calibri" w:cs="Times New Roman"/>
                <w:sz w:val="18"/>
                <w:szCs w:val="18"/>
              </w:rPr>
              <w:t xml:space="preserve"> </w:t>
            </w:r>
            <w:bookmarkEnd w:id="1052"/>
            <w:bookmarkEnd w:id="1053"/>
            <w:r w:rsidRPr="00F43565">
              <w:rPr>
                <w:rFonts w:eastAsia="Calibri" w:cs="Times New Roman"/>
                <w:sz w:val="18"/>
                <w:szCs w:val="18"/>
              </w:rPr>
              <w:t>gminy</w:t>
            </w:r>
          </w:p>
        </w:tc>
        <w:tc>
          <w:tcPr>
            <w:tcW w:w="969" w:type="pct"/>
            <w:vAlign w:val="center"/>
          </w:tcPr>
          <w:p w14:paraId="5D4E331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Ochrona, pielęgnowanie i utrzymywanie obszarów leśnych</w:t>
            </w:r>
            <w:r w:rsidRPr="00F43565">
              <w:rPr>
                <w:rFonts w:eastAsia="Calibri" w:cs="Times New Roman"/>
                <w:sz w:val="18"/>
                <w:szCs w:val="18"/>
              </w:rPr>
              <w:br/>
              <w:t>w dobrym stanie sanitarnym</w:t>
            </w:r>
            <w:r w:rsidRPr="00F43565">
              <w:rPr>
                <w:rFonts w:eastAsia="Calibri" w:cs="Times New Roman"/>
                <w:sz w:val="18"/>
                <w:szCs w:val="18"/>
              </w:rPr>
              <w:br/>
              <w:t xml:space="preserve">i porządkowym </w:t>
            </w:r>
            <w:r w:rsidRPr="00F43565">
              <w:rPr>
                <w:rFonts w:eastAsia="Calibri" w:cs="Times New Roman"/>
                <w:i/>
                <w:iCs/>
                <w:sz w:val="18"/>
                <w:szCs w:val="18"/>
              </w:rPr>
              <w:t>(M)</w:t>
            </w:r>
          </w:p>
        </w:tc>
        <w:tc>
          <w:tcPr>
            <w:tcW w:w="528" w:type="pct"/>
            <w:vAlign w:val="center"/>
          </w:tcPr>
          <w:p w14:paraId="1C09E36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Nadleśnictwa, właściciele prywatni</w:t>
            </w:r>
          </w:p>
        </w:tc>
        <w:tc>
          <w:tcPr>
            <w:tcW w:w="422" w:type="pct"/>
            <w:vAlign w:val="center"/>
          </w:tcPr>
          <w:p w14:paraId="426694A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bookmarkEnd w:id="1050"/>
      <w:tr w:rsidR="00F43565" w:rsidRPr="00F43565" w14:paraId="3413CDF7" w14:textId="77777777" w:rsidTr="00F43565">
        <w:trPr>
          <w:trHeight w:val="1361"/>
          <w:jc w:val="center"/>
        </w:trPr>
        <w:tc>
          <w:tcPr>
            <w:tcW w:w="149" w:type="pct"/>
            <w:vMerge/>
            <w:vAlign w:val="center"/>
          </w:tcPr>
          <w:p w14:paraId="07ADE2BA"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34DFBBBC"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0631DDB0"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421259D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Powierzchnia gruntów zadrzewionych</w:t>
            </w:r>
            <w:r w:rsidRPr="00F43565">
              <w:rPr>
                <w:rFonts w:eastAsia="Calibri" w:cs="Times New Roman"/>
                <w:sz w:val="18"/>
                <w:szCs w:val="18"/>
              </w:rPr>
              <w:br/>
              <w:t>i zakrzewionych</w:t>
            </w:r>
            <w:r w:rsidRPr="00F43565">
              <w:rPr>
                <w:rFonts w:eastAsia="Calibri" w:cs="Times New Roman"/>
                <w:sz w:val="18"/>
                <w:szCs w:val="18"/>
              </w:rPr>
              <w:br/>
              <w:t>na użytkach rolnych</w:t>
            </w:r>
          </w:p>
          <w:p w14:paraId="550E6493"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(Starostwo)</w:t>
            </w:r>
          </w:p>
        </w:tc>
        <w:tc>
          <w:tcPr>
            <w:tcW w:w="396" w:type="pct"/>
            <w:vMerge w:val="restart"/>
            <w:shd w:val="clear" w:color="auto" w:fill="F2F2F2"/>
            <w:vAlign w:val="center"/>
          </w:tcPr>
          <w:p w14:paraId="24354DD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107 ha</w:t>
            </w:r>
          </w:p>
        </w:tc>
        <w:tc>
          <w:tcPr>
            <w:tcW w:w="396" w:type="pct"/>
            <w:vMerge w:val="restart"/>
            <w:shd w:val="clear" w:color="auto" w:fill="F2F2F2"/>
            <w:vAlign w:val="center"/>
          </w:tcPr>
          <w:p w14:paraId="2BF732C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≥107 ha</w:t>
            </w:r>
          </w:p>
        </w:tc>
        <w:tc>
          <w:tcPr>
            <w:tcW w:w="617" w:type="pct"/>
            <w:vMerge/>
            <w:vAlign w:val="center"/>
          </w:tcPr>
          <w:p w14:paraId="4563CCB1" w14:textId="77777777" w:rsidR="00F43565" w:rsidRPr="00F43565" w:rsidRDefault="00F43565" w:rsidP="00F43565">
            <w:pPr>
              <w:jc w:val="center"/>
              <w:rPr>
                <w:rFonts w:eastAsia="Calibri" w:cs="Times New Roman"/>
                <w:sz w:val="18"/>
                <w:szCs w:val="18"/>
              </w:rPr>
            </w:pPr>
          </w:p>
        </w:tc>
        <w:tc>
          <w:tcPr>
            <w:tcW w:w="969" w:type="pct"/>
            <w:vAlign w:val="center"/>
          </w:tcPr>
          <w:p w14:paraId="20B0785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Wprowadzanie nowych zadrzewień</w:t>
            </w:r>
            <w:r w:rsidRPr="00F43565">
              <w:rPr>
                <w:rFonts w:eastAsia="Calibri" w:cs="Times New Roman"/>
                <w:sz w:val="18"/>
                <w:szCs w:val="18"/>
              </w:rPr>
              <w:br/>
              <w:t xml:space="preserve">i zalesień </w:t>
            </w:r>
            <w:r w:rsidRPr="00F43565">
              <w:rPr>
                <w:rFonts w:eastAsia="Calibri" w:cs="Times New Roman"/>
                <w:i/>
                <w:iCs/>
                <w:sz w:val="18"/>
                <w:szCs w:val="18"/>
              </w:rPr>
              <w:t>(M)</w:t>
            </w:r>
          </w:p>
        </w:tc>
        <w:tc>
          <w:tcPr>
            <w:tcW w:w="528" w:type="pct"/>
            <w:vAlign w:val="center"/>
          </w:tcPr>
          <w:p w14:paraId="2D04A95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Nadleśnictwa, właściciele prywatni</w:t>
            </w:r>
          </w:p>
        </w:tc>
        <w:tc>
          <w:tcPr>
            <w:tcW w:w="422" w:type="pct"/>
            <w:vAlign w:val="center"/>
          </w:tcPr>
          <w:p w14:paraId="26E180B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6EBD6E68" w14:textId="77777777" w:rsidTr="00F43565">
        <w:trPr>
          <w:trHeight w:val="1361"/>
          <w:jc w:val="center"/>
        </w:trPr>
        <w:tc>
          <w:tcPr>
            <w:tcW w:w="149" w:type="pct"/>
            <w:vMerge/>
            <w:vAlign w:val="center"/>
          </w:tcPr>
          <w:p w14:paraId="76D13C44"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5401FE1A"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6B7E1FF5"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609CE526"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E0FD96A"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4114A5F4"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502F5197" w14:textId="77777777" w:rsidR="00F43565" w:rsidRPr="00F43565" w:rsidRDefault="00F43565" w:rsidP="00F43565">
            <w:pPr>
              <w:jc w:val="center"/>
              <w:rPr>
                <w:rFonts w:eastAsia="Calibri" w:cs="Times New Roman"/>
                <w:sz w:val="18"/>
                <w:szCs w:val="18"/>
              </w:rPr>
            </w:pPr>
          </w:p>
        </w:tc>
        <w:tc>
          <w:tcPr>
            <w:tcW w:w="969" w:type="pct"/>
            <w:vAlign w:val="center"/>
          </w:tcPr>
          <w:p w14:paraId="4259E06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Prowadzenie nadzoru nad lasami niestanowiącymi własności</w:t>
            </w:r>
            <w:r w:rsidRPr="00F43565">
              <w:rPr>
                <w:rFonts w:eastAsia="Calibri" w:cs="Times New Roman"/>
                <w:sz w:val="18"/>
                <w:szCs w:val="18"/>
              </w:rPr>
              <w:br/>
              <w:t xml:space="preserve">Skarbu Państwa (w tym opracowywanie UPUL i ISL) </w:t>
            </w:r>
            <w:r w:rsidRPr="00F43565">
              <w:rPr>
                <w:rFonts w:eastAsia="Calibri" w:cs="Times New Roman"/>
                <w:i/>
                <w:iCs/>
                <w:sz w:val="18"/>
                <w:szCs w:val="18"/>
              </w:rPr>
              <w:t>(M)</w:t>
            </w:r>
          </w:p>
        </w:tc>
        <w:tc>
          <w:tcPr>
            <w:tcW w:w="528" w:type="pct"/>
            <w:vAlign w:val="center"/>
          </w:tcPr>
          <w:p w14:paraId="0D0395E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Starosta</w:t>
            </w:r>
          </w:p>
        </w:tc>
        <w:tc>
          <w:tcPr>
            <w:tcW w:w="422" w:type="pct"/>
            <w:vAlign w:val="center"/>
          </w:tcPr>
          <w:p w14:paraId="5D99C23C"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4E8B9979" w14:textId="77777777" w:rsidTr="00F43565">
        <w:trPr>
          <w:trHeight w:val="1361"/>
          <w:jc w:val="center"/>
        </w:trPr>
        <w:tc>
          <w:tcPr>
            <w:tcW w:w="149" w:type="pct"/>
            <w:vMerge/>
            <w:vAlign w:val="center"/>
          </w:tcPr>
          <w:p w14:paraId="74417A39"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0EFAD306"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477E3976" w14:textId="77777777" w:rsidR="00F43565" w:rsidRPr="00F43565" w:rsidRDefault="00F43565" w:rsidP="00F43565">
            <w:pPr>
              <w:jc w:val="center"/>
              <w:rPr>
                <w:rFonts w:eastAsia="Calibri" w:cs="Times New Roman"/>
                <w:sz w:val="18"/>
                <w:szCs w:val="18"/>
                <w:highlight w:val="yellow"/>
              </w:rPr>
            </w:pPr>
          </w:p>
        </w:tc>
        <w:tc>
          <w:tcPr>
            <w:tcW w:w="573" w:type="pct"/>
            <w:vMerge w:val="restart"/>
            <w:shd w:val="clear" w:color="auto" w:fill="F2F2F2"/>
            <w:vAlign w:val="center"/>
          </w:tcPr>
          <w:p w14:paraId="506F4B1E"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 drzew objętych ochroną pomnikową</w:t>
            </w:r>
          </w:p>
          <w:p w14:paraId="58A1A346"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(GDOŚ)</w:t>
            </w:r>
          </w:p>
        </w:tc>
        <w:tc>
          <w:tcPr>
            <w:tcW w:w="396" w:type="pct"/>
            <w:vMerge w:val="restart"/>
            <w:shd w:val="clear" w:color="auto" w:fill="F2F2F2"/>
            <w:vAlign w:val="center"/>
          </w:tcPr>
          <w:p w14:paraId="4C01AB6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37 szt.</w:t>
            </w:r>
          </w:p>
        </w:tc>
        <w:tc>
          <w:tcPr>
            <w:tcW w:w="396" w:type="pct"/>
            <w:vMerge w:val="restart"/>
            <w:shd w:val="clear" w:color="auto" w:fill="F2F2F2"/>
            <w:vAlign w:val="center"/>
          </w:tcPr>
          <w:p w14:paraId="7719EC6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≥37 szt.</w:t>
            </w:r>
          </w:p>
        </w:tc>
        <w:tc>
          <w:tcPr>
            <w:tcW w:w="617" w:type="pct"/>
            <w:vMerge w:val="restart"/>
            <w:vAlign w:val="center"/>
          </w:tcPr>
          <w:p w14:paraId="38901985" w14:textId="77777777" w:rsidR="00F43565" w:rsidRPr="00F43565" w:rsidRDefault="00F43565" w:rsidP="00F43565">
            <w:pPr>
              <w:jc w:val="center"/>
              <w:rPr>
                <w:rFonts w:eastAsia="Calibri" w:cs="Times New Roman"/>
                <w:sz w:val="18"/>
                <w:szCs w:val="18"/>
              </w:rPr>
            </w:pPr>
            <w:bookmarkStart w:id="1054" w:name="_Hlk520312362"/>
            <w:r w:rsidRPr="00F43565">
              <w:rPr>
                <w:rFonts w:eastAsia="Calibri" w:cs="Times New Roman"/>
                <w:sz w:val="18"/>
                <w:szCs w:val="18"/>
              </w:rPr>
              <w:t>Ochrona walorów przyrodniczych obszarów zurbanizowanych</w:t>
            </w:r>
            <w:bookmarkEnd w:id="1054"/>
          </w:p>
        </w:tc>
        <w:tc>
          <w:tcPr>
            <w:tcW w:w="969" w:type="pct"/>
            <w:vAlign w:val="center"/>
          </w:tcPr>
          <w:p w14:paraId="0B2FC9FA"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Zakładanie, rewitalizacja oraz bieżące utrzymanie i zagospodarowanie terenów zieleni i miejsc rekreacyjno-turystycznych </w:t>
            </w:r>
            <w:r w:rsidRPr="00F43565">
              <w:rPr>
                <w:rFonts w:eastAsia="Calibri" w:cs="Times New Roman"/>
                <w:i/>
                <w:iCs/>
                <w:sz w:val="18"/>
                <w:szCs w:val="18"/>
              </w:rPr>
              <w:t>(W)</w:t>
            </w:r>
          </w:p>
        </w:tc>
        <w:tc>
          <w:tcPr>
            <w:tcW w:w="528" w:type="pct"/>
            <w:vAlign w:val="center"/>
          </w:tcPr>
          <w:p w14:paraId="43643A5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771DD54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4E26A3D9" w14:textId="77777777" w:rsidTr="00F43565">
        <w:trPr>
          <w:trHeight w:val="1361"/>
          <w:jc w:val="center"/>
        </w:trPr>
        <w:tc>
          <w:tcPr>
            <w:tcW w:w="149" w:type="pct"/>
            <w:vMerge/>
            <w:vAlign w:val="center"/>
          </w:tcPr>
          <w:p w14:paraId="5C8B95E4"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72022AFC"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5837F99C"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766FBD72"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37C3AE35"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68FF0164" w14:textId="77777777" w:rsidR="00F43565" w:rsidRPr="00F43565" w:rsidRDefault="00F43565" w:rsidP="00F43565">
            <w:pPr>
              <w:jc w:val="center"/>
              <w:rPr>
                <w:rFonts w:eastAsia="Calibri" w:cs="Times New Roman"/>
                <w:sz w:val="18"/>
                <w:szCs w:val="18"/>
                <w:highlight w:val="yellow"/>
              </w:rPr>
            </w:pPr>
          </w:p>
        </w:tc>
        <w:tc>
          <w:tcPr>
            <w:tcW w:w="617" w:type="pct"/>
            <w:vMerge/>
            <w:vAlign w:val="center"/>
          </w:tcPr>
          <w:p w14:paraId="19E546E0" w14:textId="77777777" w:rsidR="00F43565" w:rsidRPr="00F43565" w:rsidRDefault="00F43565" w:rsidP="00F43565">
            <w:pPr>
              <w:jc w:val="center"/>
              <w:rPr>
                <w:rFonts w:eastAsia="Calibri" w:cs="Times New Roman"/>
                <w:sz w:val="18"/>
                <w:szCs w:val="18"/>
              </w:rPr>
            </w:pPr>
          </w:p>
        </w:tc>
        <w:tc>
          <w:tcPr>
            <w:tcW w:w="969" w:type="pct"/>
            <w:vAlign w:val="center"/>
          </w:tcPr>
          <w:p w14:paraId="0BDCC849"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Wnikliwe prowadzenie postępowań dotyczących wycinki drzew </w:t>
            </w:r>
            <w:r w:rsidRPr="00F43565">
              <w:rPr>
                <w:rFonts w:eastAsia="Calibri" w:cs="Times New Roman"/>
                <w:i/>
                <w:iCs/>
                <w:sz w:val="18"/>
                <w:szCs w:val="18"/>
              </w:rPr>
              <w:t>(W, M)</w:t>
            </w:r>
          </w:p>
        </w:tc>
        <w:tc>
          <w:tcPr>
            <w:tcW w:w="528" w:type="pct"/>
            <w:vAlign w:val="center"/>
          </w:tcPr>
          <w:p w14:paraId="2FFC41E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Burmistrz, Starosta, Konserwator Zabytków</w:t>
            </w:r>
          </w:p>
        </w:tc>
        <w:tc>
          <w:tcPr>
            <w:tcW w:w="422" w:type="pct"/>
            <w:vAlign w:val="center"/>
          </w:tcPr>
          <w:p w14:paraId="7B7838C4"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05280BA3" w14:textId="77777777" w:rsidTr="00F43565">
        <w:trPr>
          <w:trHeight w:val="1361"/>
          <w:jc w:val="center"/>
        </w:trPr>
        <w:tc>
          <w:tcPr>
            <w:tcW w:w="149" w:type="pct"/>
            <w:vMerge/>
            <w:vAlign w:val="center"/>
          </w:tcPr>
          <w:p w14:paraId="3B68A45C" w14:textId="77777777" w:rsidR="00F43565" w:rsidRPr="00F43565" w:rsidRDefault="00F43565" w:rsidP="00F43565">
            <w:pPr>
              <w:jc w:val="center"/>
              <w:rPr>
                <w:rFonts w:eastAsia="Calibri" w:cs="Times New Roman"/>
                <w:sz w:val="18"/>
                <w:szCs w:val="18"/>
                <w:highlight w:val="yellow"/>
              </w:rPr>
            </w:pPr>
          </w:p>
        </w:tc>
        <w:tc>
          <w:tcPr>
            <w:tcW w:w="422" w:type="pct"/>
            <w:vMerge/>
            <w:vAlign w:val="center"/>
          </w:tcPr>
          <w:p w14:paraId="38761FCF" w14:textId="77777777" w:rsidR="00F43565" w:rsidRPr="00F43565" w:rsidRDefault="00F43565" w:rsidP="00F43565">
            <w:pPr>
              <w:jc w:val="center"/>
              <w:rPr>
                <w:rFonts w:eastAsia="Calibri" w:cs="Times New Roman"/>
                <w:sz w:val="18"/>
                <w:szCs w:val="18"/>
                <w:highlight w:val="yellow"/>
              </w:rPr>
            </w:pPr>
          </w:p>
        </w:tc>
        <w:tc>
          <w:tcPr>
            <w:tcW w:w="528" w:type="pct"/>
            <w:vMerge/>
            <w:shd w:val="clear" w:color="auto" w:fill="F2F2F2"/>
            <w:vAlign w:val="center"/>
          </w:tcPr>
          <w:p w14:paraId="26AF1F7E" w14:textId="77777777" w:rsidR="00F43565" w:rsidRPr="00F43565" w:rsidRDefault="00F43565" w:rsidP="00F43565">
            <w:pPr>
              <w:jc w:val="center"/>
              <w:rPr>
                <w:rFonts w:eastAsia="Calibri" w:cs="Times New Roman"/>
                <w:sz w:val="18"/>
                <w:szCs w:val="18"/>
                <w:highlight w:val="yellow"/>
              </w:rPr>
            </w:pPr>
          </w:p>
        </w:tc>
        <w:tc>
          <w:tcPr>
            <w:tcW w:w="573" w:type="pct"/>
            <w:vMerge/>
            <w:shd w:val="clear" w:color="auto" w:fill="F2F2F2"/>
            <w:vAlign w:val="center"/>
          </w:tcPr>
          <w:p w14:paraId="2757EFB4"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73939871" w14:textId="77777777" w:rsidR="00F43565" w:rsidRPr="00F43565" w:rsidRDefault="00F43565" w:rsidP="00F43565">
            <w:pPr>
              <w:jc w:val="center"/>
              <w:rPr>
                <w:rFonts w:eastAsia="Calibri" w:cs="Times New Roman"/>
                <w:sz w:val="18"/>
                <w:szCs w:val="18"/>
                <w:highlight w:val="yellow"/>
              </w:rPr>
            </w:pPr>
          </w:p>
        </w:tc>
        <w:tc>
          <w:tcPr>
            <w:tcW w:w="396" w:type="pct"/>
            <w:vMerge/>
            <w:shd w:val="clear" w:color="auto" w:fill="F2F2F2"/>
            <w:vAlign w:val="center"/>
          </w:tcPr>
          <w:p w14:paraId="004C0EE8" w14:textId="77777777" w:rsidR="00F43565" w:rsidRPr="00F43565" w:rsidRDefault="00F43565" w:rsidP="00F43565">
            <w:pPr>
              <w:jc w:val="center"/>
              <w:rPr>
                <w:rFonts w:eastAsia="Calibri" w:cs="Times New Roman"/>
                <w:sz w:val="18"/>
                <w:szCs w:val="18"/>
                <w:highlight w:val="yellow"/>
              </w:rPr>
            </w:pPr>
          </w:p>
        </w:tc>
        <w:tc>
          <w:tcPr>
            <w:tcW w:w="617" w:type="pct"/>
            <w:vAlign w:val="center"/>
          </w:tcPr>
          <w:p w14:paraId="00E4847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Działania edukacyjno-informacyjne</w:t>
            </w:r>
          </w:p>
        </w:tc>
        <w:tc>
          <w:tcPr>
            <w:tcW w:w="969" w:type="pct"/>
            <w:vAlign w:val="center"/>
          </w:tcPr>
          <w:p w14:paraId="59BAAD2F" w14:textId="77777777" w:rsidR="00F43565" w:rsidRPr="00F43565" w:rsidRDefault="00F43565" w:rsidP="00F43565">
            <w:pPr>
              <w:jc w:val="center"/>
              <w:rPr>
                <w:rFonts w:eastAsia="Calibri" w:cs="Times New Roman"/>
                <w:i/>
                <w:iCs/>
                <w:sz w:val="18"/>
                <w:szCs w:val="18"/>
              </w:rPr>
            </w:pPr>
            <w:r w:rsidRPr="00F43565">
              <w:rPr>
                <w:rFonts w:eastAsia="Calibri" w:cs="Times New Roman"/>
                <w:sz w:val="18"/>
                <w:szCs w:val="18"/>
              </w:rPr>
              <w:t>Podnoszenie świadomości przyrodniczej społeczeństwa</w:t>
            </w:r>
            <w:r w:rsidRPr="00F43565">
              <w:rPr>
                <w:rFonts w:eastAsia="Calibri" w:cs="Times New Roman"/>
                <w:sz w:val="18"/>
                <w:szCs w:val="18"/>
              </w:rPr>
              <w:br/>
              <w:t xml:space="preserve">oraz promocja walorów przyrodniczych gminy </w:t>
            </w:r>
            <w:r w:rsidRPr="00F43565">
              <w:rPr>
                <w:rFonts w:eastAsia="Calibri" w:cs="Times New Roman"/>
                <w:i/>
                <w:iCs/>
                <w:sz w:val="18"/>
                <w:szCs w:val="18"/>
              </w:rPr>
              <w:t>(W)</w:t>
            </w:r>
          </w:p>
        </w:tc>
        <w:tc>
          <w:tcPr>
            <w:tcW w:w="528" w:type="pct"/>
            <w:vAlign w:val="center"/>
          </w:tcPr>
          <w:p w14:paraId="6992D82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Gmina</w:t>
            </w:r>
          </w:p>
        </w:tc>
        <w:tc>
          <w:tcPr>
            <w:tcW w:w="422" w:type="pct"/>
            <w:vAlign w:val="center"/>
          </w:tcPr>
          <w:p w14:paraId="417A1FF0"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Brak środków finansowych</w:t>
            </w:r>
          </w:p>
        </w:tc>
      </w:tr>
      <w:tr w:rsidR="00F43565" w:rsidRPr="00F43565" w14:paraId="1A898C52" w14:textId="77777777" w:rsidTr="00F43565">
        <w:trPr>
          <w:trHeight w:val="1361"/>
          <w:jc w:val="center"/>
        </w:trPr>
        <w:tc>
          <w:tcPr>
            <w:tcW w:w="149" w:type="pct"/>
            <w:vMerge w:val="restart"/>
            <w:vAlign w:val="center"/>
          </w:tcPr>
          <w:p w14:paraId="6C5330B2"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10.</w:t>
            </w:r>
          </w:p>
        </w:tc>
        <w:tc>
          <w:tcPr>
            <w:tcW w:w="422" w:type="pct"/>
            <w:vMerge w:val="restart"/>
            <w:vAlign w:val="center"/>
          </w:tcPr>
          <w:p w14:paraId="4E801D9D"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Zagrożenia poważnymi awariami</w:t>
            </w:r>
          </w:p>
        </w:tc>
        <w:tc>
          <w:tcPr>
            <w:tcW w:w="528" w:type="pct"/>
            <w:vMerge w:val="restart"/>
            <w:shd w:val="clear" w:color="auto" w:fill="F2F2F2"/>
            <w:vAlign w:val="center"/>
          </w:tcPr>
          <w:p w14:paraId="23FD011B"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Ograniczenie ryzyka wystąpienia poważnych awarii oraz minimalizacja ich skutków</w:t>
            </w:r>
          </w:p>
        </w:tc>
        <w:tc>
          <w:tcPr>
            <w:tcW w:w="573" w:type="pct"/>
            <w:vMerge w:val="restart"/>
            <w:shd w:val="clear" w:color="auto" w:fill="F2F2F2"/>
            <w:vAlign w:val="center"/>
          </w:tcPr>
          <w:p w14:paraId="3C201FF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Liczba</w:t>
            </w:r>
            <w:r w:rsidRPr="00F43565">
              <w:rPr>
                <w:rFonts w:eastAsia="Calibri" w:cs="Times New Roman"/>
                <w:sz w:val="18"/>
                <w:szCs w:val="18"/>
              </w:rPr>
              <w:br/>
              <w:t>poważnych awarii na terenie gminy</w:t>
            </w:r>
          </w:p>
          <w:p w14:paraId="3776C7DB" w14:textId="77777777" w:rsidR="00F43565" w:rsidRPr="00F43565" w:rsidRDefault="00F43565" w:rsidP="00F43565">
            <w:pPr>
              <w:jc w:val="center"/>
              <w:rPr>
                <w:rFonts w:eastAsia="Calibri" w:cs="Times New Roman"/>
                <w:i/>
                <w:iCs/>
                <w:sz w:val="18"/>
                <w:szCs w:val="18"/>
              </w:rPr>
            </w:pPr>
            <w:r w:rsidRPr="00F43565">
              <w:rPr>
                <w:rFonts w:eastAsia="Calibri" w:cs="Times New Roman"/>
                <w:i/>
                <w:iCs/>
                <w:sz w:val="18"/>
                <w:szCs w:val="18"/>
              </w:rPr>
              <w:t>(WIOŚ)</w:t>
            </w:r>
          </w:p>
        </w:tc>
        <w:tc>
          <w:tcPr>
            <w:tcW w:w="396" w:type="pct"/>
            <w:vMerge w:val="restart"/>
            <w:shd w:val="clear" w:color="auto" w:fill="F2F2F2"/>
            <w:vAlign w:val="center"/>
          </w:tcPr>
          <w:p w14:paraId="62DDEBD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0</w:t>
            </w:r>
          </w:p>
        </w:tc>
        <w:tc>
          <w:tcPr>
            <w:tcW w:w="396" w:type="pct"/>
            <w:vMerge w:val="restart"/>
            <w:shd w:val="clear" w:color="auto" w:fill="F2F2F2"/>
            <w:vAlign w:val="center"/>
          </w:tcPr>
          <w:p w14:paraId="76AD2AF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0</w:t>
            </w:r>
          </w:p>
        </w:tc>
        <w:tc>
          <w:tcPr>
            <w:tcW w:w="617" w:type="pct"/>
            <w:vMerge w:val="restart"/>
            <w:vAlign w:val="center"/>
          </w:tcPr>
          <w:p w14:paraId="6C55FE60" w14:textId="77777777" w:rsidR="00F43565" w:rsidRPr="00F43565" w:rsidRDefault="00F43565" w:rsidP="00F43565">
            <w:pPr>
              <w:jc w:val="center"/>
              <w:rPr>
                <w:rFonts w:eastAsia="Calibri" w:cs="Times New Roman"/>
                <w:sz w:val="18"/>
                <w:szCs w:val="18"/>
              </w:rPr>
            </w:pPr>
            <w:bookmarkStart w:id="1055" w:name="_Hlk520312371"/>
            <w:r w:rsidRPr="00F43565">
              <w:rPr>
                <w:rFonts w:eastAsia="Calibri" w:cs="Times New Roman"/>
                <w:sz w:val="18"/>
                <w:szCs w:val="18"/>
              </w:rPr>
              <w:t>Zmniejszenie zagrożenia oraz minimalizacja skutków w przypadku wystąpienia poważnej awarii</w:t>
            </w:r>
            <w:bookmarkEnd w:id="1055"/>
            <w:r w:rsidRPr="00F43565">
              <w:rPr>
                <w:rFonts w:eastAsia="Calibri" w:cs="Times New Roman"/>
                <w:sz w:val="18"/>
                <w:szCs w:val="18"/>
              </w:rPr>
              <w:t xml:space="preserve"> oraz zagrożeń miejscowych</w:t>
            </w:r>
            <w:r w:rsidRPr="00F43565">
              <w:rPr>
                <w:rFonts w:eastAsia="Calibri" w:cs="Times New Roman"/>
                <w:sz w:val="18"/>
                <w:szCs w:val="18"/>
              </w:rPr>
              <w:br/>
              <w:t>(w tym zagrożeń wynikających ze zmian klimatu)</w:t>
            </w:r>
          </w:p>
        </w:tc>
        <w:tc>
          <w:tcPr>
            <w:tcW w:w="969" w:type="pct"/>
            <w:vAlign w:val="center"/>
          </w:tcPr>
          <w:p w14:paraId="3A0C8F01"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Kontrola podmiotów korzystających</w:t>
            </w:r>
            <w:r w:rsidRPr="00F43565">
              <w:rPr>
                <w:rFonts w:eastAsia="Calibri" w:cs="Times New Roman"/>
                <w:sz w:val="18"/>
                <w:szCs w:val="18"/>
              </w:rPr>
              <w:br/>
              <w:t xml:space="preserve">ze środowiska </w:t>
            </w:r>
            <w:r w:rsidRPr="00F43565">
              <w:rPr>
                <w:rFonts w:eastAsia="Calibri" w:cs="Times New Roman"/>
                <w:i/>
                <w:iCs/>
                <w:sz w:val="18"/>
                <w:szCs w:val="18"/>
              </w:rPr>
              <w:t>(M)</w:t>
            </w:r>
          </w:p>
        </w:tc>
        <w:tc>
          <w:tcPr>
            <w:tcW w:w="528" w:type="pct"/>
            <w:vAlign w:val="center"/>
          </w:tcPr>
          <w:p w14:paraId="0ED6E305"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WIOŚ</w:t>
            </w:r>
          </w:p>
        </w:tc>
        <w:tc>
          <w:tcPr>
            <w:tcW w:w="422" w:type="pct"/>
            <w:vAlign w:val="center"/>
          </w:tcPr>
          <w:p w14:paraId="64CFFF7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r w:rsidR="00F43565" w:rsidRPr="00F43565" w14:paraId="294952C6" w14:textId="77777777" w:rsidTr="00F43565">
        <w:trPr>
          <w:trHeight w:val="1417"/>
          <w:jc w:val="center"/>
        </w:trPr>
        <w:tc>
          <w:tcPr>
            <w:tcW w:w="149" w:type="pct"/>
            <w:vMerge/>
            <w:vAlign w:val="center"/>
          </w:tcPr>
          <w:p w14:paraId="29D8EFD2" w14:textId="77777777" w:rsidR="00F43565" w:rsidRPr="00F43565" w:rsidRDefault="00F43565" w:rsidP="00F43565">
            <w:pPr>
              <w:jc w:val="center"/>
              <w:rPr>
                <w:rFonts w:eastAsia="Calibri" w:cs="Times New Roman"/>
                <w:sz w:val="18"/>
                <w:szCs w:val="18"/>
              </w:rPr>
            </w:pPr>
          </w:p>
        </w:tc>
        <w:tc>
          <w:tcPr>
            <w:tcW w:w="422" w:type="pct"/>
            <w:vMerge/>
            <w:vAlign w:val="center"/>
          </w:tcPr>
          <w:p w14:paraId="02751074" w14:textId="77777777" w:rsidR="00F43565" w:rsidRPr="00F43565" w:rsidRDefault="00F43565" w:rsidP="00F43565">
            <w:pPr>
              <w:jc w:val="center"/>
              <w:rPr>
                <w:rFonts w:eastAsia="Calibri" w:cs="Times New Roman"/>
                <w:sz w:val="18"/>
                <w:szCs w:val="18"/>
              </w:rPr>
            </w:pPr>
          </w:p>
        </w:tc>
        <w:tc>
          <w:tcPr>
            <w:tcW w:w="528" w:type="pct"/>
            <w:vMerge/>
            <w:shd w:val="clear" w:color="auto" w:fill="F2F2F2"/>
            <w:vAlign w:val="center"/>
          </w:tcPr>
          <w:p w14:paraId="6004D85A" w14:textId="77777777" w:rsidR="00F43565" w:rsidRPr="00F43565" w:rsidRDefault="00F43565" w:rsidP="00F43565">
            <w:pPr>
              <w:jc w:val="center"/>
              <w:rPr>
                <w:rFonts w:eastAsia="Calibri" w:cs="Times New Roman"/>
                <w:sz w:val="18"/>
                <w:szCs w:val="18"/>
              </w:rPr>
            </w:pPr>
          </w:p>
        </w:tc>
        <w:tc>
          <w:tcPr>
            <w:tcW w:w="573" w:type="pct"/>
            <w:vMerge/>
            <w:shd w:val="clear" w:color="auto" w:fill="F2F2F2"/>
            <w:vAlign w:val="center"/>
          </w:tcPr>
          <w:p w14:paraId="34ECE6F7"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7F655C48" w14:textId="77777777" w:rsidR="00F43565" w:rsidRPr="00F43565" w:rsidRDefault="00F43565" w:rsidP="00F43565">
            <w:pPr>
              <w:jc w:val="center"/>
              <w:rPr>
                <w:rFonts w:eastAsia="Calibri" w:cs="Times New Roman"/>
                <w:sz w:val="18"/>
                <w:szCs w:val="18"/>
              </w:rPr>
            </w:pPr>
          </w:p>
        </w:tc>
        <w:tc>
          <w:tcPr>
            <w:tcW w:w="396" w:type="pct"/>
            <w:vMerge/>
            <w:shd w:val="clear" w:color="auto" w:fill="F2F2F2"/>
            <w:vAlign w:val="center"/>
          </w:tcPr>
          <w:p w14:paraId="6E922C17" w14:textId="77777777" w:rsidR="00F43565" w:rsidRPr="00F43565" w:rsidRDefault="00F43565" w:rsidP="00F43565">
            <w:pPr>
              <w:jc w:val="center"/>
              <w:rPr>
                <w:rFonts w:eastAsia="Calibri" w:cs="Times New Roman"/>
                <w:sz w:val="18"/>
                <w:szCs w:val="18"/>
              </w:rPr>
            </w:pPr>
          </w:p>
        </w:tc>
        <w:tc>
          <w:tcPr>
            <w:tcW w:w="617" w:type="pct"/>
            <w:vMerge/>
            <w:vAlign w:val="center"/>
          </w:tcPr>
          <w:p w14:paraId="78B26AF5" w14:textId="77777777" w:rsidR="00F43565" w:rsidRPr="00F43565" w:rsidRDefault="00F43565" w:rsidP="00F43565">
            <w:pPr>
              <w:jc w:val="center"/>
              <w:rPr>
                <w:rFonts w:eastAsia="Calibri" w:cs="Times New Roman"/>
                <w:sz w:val="18"/>
                <w:szCs w:val="18"/>
              </w:rPr>
            </w:pPr>
          </w:p>
        </w:tc>
        <w:tc>
          <w:tcPr>
            <w:tcW w:w="969" w:type="pct"/>
            <w:vAlign w:val="center"/>
          </w:tcPr>
          <w:p w14:paraId="6FBE3BE7"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 xml:space="preserve">Wyposażenie i wzmocnienie służb ratowniczych w sprzęt do prowa-dzenia akcji ratowniczych i usuwania skutków ekstremalnych zjawisk klimatycznych (silne wiatry, powodzie, podtopienia, pożary) </w:t>
            </w:r>
            <w:r w:rsidRPr="00F43565">
              <w:rPr>
                <w:rFonts w:eastAsia="Calibri" w:cs="Times New Roman"/>
                <w:i/>
                <w:iCs/>
                <w:sz w:val="18"/>
                <w:szCs w:val="18"/>
              </w:rPr>
              <w:t>(M)</w:t>
            </w:r>
          </w:p>
        </w:tc>
        <w:tc>
          <w:tcPr>
            <w:tcW w:w="528" w:type="pct"/>
            <w:vAlign w:val="center"/>
          </w:tcPr>
          <w:p w14:paraId="700CF358"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PSP, OSP</w:t>
            </w:r>
          </w:p>
        </w:tc>
        <w:tc>
          <w:tcPr>
            <w:tcW w:w="422" w:type="pct"/>
            <w:vAlign w:val="center"/>
          </w:tcPr>
          <w:p w14:paraId="3BE05C7F" w14:textId="77777777" w:rsidR="00F43565" w:rsidRPr="00F43565" w:rsidRDefault="00F43565" w:rsidP="00F43565">
            <w:pPr>
              <w:jc w:val="center"/>
              <w:rPr>
                <w:rFonts w:eastAsia="Calibri" w:cs="Times New Roman"/>
                <w:sz w:val="18"/>
                <w:szCs w:val="18"/>
              </w:rPr>
            </w:pPr>
            <w:r w:rsidRPr="00F43565">
              <w:rPr>
                <w:rFonts w:eastAsia="Calibri" w:cs="Times New Roman"/>
                <w:sz w:val="18"/>
                <w:szCs w:val="18"/>
              </w:rPr>
              <w:t>-</w:t>
            </w:r>
          </w:p>
        </w:tc>
      </w:tr>
    </w:tbl>
    <w:bookmarkEnd w:id="1028"/>
    <w:bookmarkEnd w:id="1041"/>
    <w:p w14:paraId="29B6FCC5" w14:textId="20DAD9DD" w:rsidR="007841C4" w:rsidRPr="00E64096" w:rsidRDefault="00AB7F28" w:rsidP="00B138A8">
      <w:pPr>
        <w:jc w:val="center"/>
        <w:rPr>
          <w:i/>
          <w:iCs/>
          <w:sz w:val="18"/>
          <w:szCs w:val="18"/>
        </w:rPr>
      </w:pPr>
      <w:r w:rsidRPr="00E64096">
        <w:rPr>
          <w:i/>
          <w:iCs/>
          <w:sz w:val="18"/>
          <w:szCs w:val="18"/>
        </w:rPr>
        <w:t>Źródło: opracowanie własne</w:t>
      </w:r>
      <w:bookmarkEnd w:id="1027"/>
    </w:p>
    <w:p w14:paraId="07AF0BC4" w14:textId="77777777" w:rsidR="007841C4" w:rsidRPr="00EF54B5" w:rsidRDefault="007841C4" w:rsidP="008F582F">
      <w:pPr>
        <w:rPr>
          <w:highlight w:val="yellow"/>
        </w:rPr>
        <w:sectPr w:rsidR="007841C4" w:rsidRPr="00EF54B5" w:rsidSect="00BA200F">
          <w:headerReference w:type="default" r:id="rId75"/>
          <w:pgSz w:w="16838" w:h="11906" w:orient="landscape"/>
          <w:pgMar w:top="1417" w:right="1417" w:bottom="1417" w:left="1417" w:header="624" w:footer="708" w:gutter="0"/>
          <w:cols w:space="708"/>
          <w:titlePg/>
          <w:docGrid w:linePitch="360"/>
        </w:sectPr>
      </w:pPr>
    </w:p>
    <w:p w14:paraId="43C6117E" w14:textId="4BD79FC0" w:rsidR="00EC3274" w:rsidRPr="000A5E6E" w:rsidRDefault="00234356" w:rsidP="005F32E9">
      <w:pPr>
        <w:pStyle w:val="Nagowek2"/>
        <w:numPr>
          <w:ilvl w:val="1"/>
          <w:numId w:val="2"/>
        </w:numPr>
      </w:pPr>
      <w:bookmarkStart w:id="1056" w:name="_Toc520308632"/>
      <w:bookmarkStart w:id="1057" w:name="_Toc520309060"/>
      <w:bookmarkStart w:id="1058" w:name="_Toc520309163"/>
      <w:bookmarkStart w:id="1059" w:name="_Toc520309288"/>
      <w:bookmarkStart w:id="1060" w:name="_Toc520309640"/>
      <w:bookmarkStart w:id="1061" w:name="_Toc520309979"/>
      <w:bookmarkStart w:id="1062" w:name="_Toc520310049"/>
      <w:bookmarkStart w:id="1063" w:name="_Toc520310119"/>
      <w:bookmarkStart w:id="1064" w:name="_Toc520310205"/>
      <w:bookmarkStart w:id="1065" w:name="_Toc520310275"/>
      <w:bookmarkStart w:id="1066" w:name="_Toc520310379"/>
      <w:bookmarkStart w:id="1067" w:name="_Toc520310766"/>
      <w:bookmarkStart w:id="1068" w:name="_Toc195045802"/>
      <w:r w:rsidRPr="000A5E6E">
        <w:lastRenderedPageBreak/>
        <w:t xml:space="preserve">Harmonogram </w:t>
      </w:r>
      <w:bookmarkEnd w:id="1056"/>
      <w:bookmarkEnd w:id="1057"/>
      <w:bookmarkEnd w:id="1058"/>
      <w:bookmarkEnd w:id="1059"/>
      <w:bookmarkEnd w:id="1060"/>
      <w:bookmarkEnd w:id="1061"/>
      <w:bookmarkEnd w:id="1062"/>
      <w:bookmarkEnd w:id="1063"/>
      <w:bookmarkEnd w:id="1064"/>
      <w:bookmarkEnd w:id="1065"/>
      <w:bookmarkEnd w:id="1066"/>
      <w:bookmarkEnd w:id="1067"/>
      <w:r w:rsidR="00141688" w:rsidRPr="000A5E6E">
        <w:t>realizacyjny (wykaz zadań)</w:t>
      </w:r>
      <w:bookmarkEnd w:id="1068"/>
    </w:p>
    <w:p w14:paraId="506067A5" w14:textId="1D751410" w:rsidR="00CE4B0D" w:rsidRPr="000A5E6E" w:rsidRDefault="00CE4B0D" w:rsidP="008F582F"/>
    <w:p w14:paraId="37DAE5BE" w14:textId="775BB9E0" w:rsidR="00CE4B0D" w:rsidRPr="000A5E6E" w:rsidRDefault="00CE4B0D" w:rsidP="00CE4B0D">
      <w:pPr>
        <w:ind w:firstLine="709"/>
      </w:pPr>
      <w:r w:rsidRPr="000A5E6E">
        <w:t xml:space="preserve">W kolejnych tabelach przedstawiono harmonogram </w:t>
      </w:r>
      <w:r w:rsidR="00141688" w:rsidRPr="000A5E6E">
        <w:t>realizacji</w:t>
      </w:r>
      <w:r w:rsidRPr="000A5E6E">
        <w:t xml:space="preserve"> zadań własnych</w:t>
      </w:r>
      <w:r w:rsidR="00CD2E3C" w:rsidRPr="000A5E6E">
        <w:t xml:space="preserve"> </w:t>
      </w:r>
      <w:r w:rsidRPr="000A5E6E">
        <w:t>oraz monitorowanych służących poprawie stanu poszczególnych komponentów środowiska</w:t>
      </w:r>
      <w:r w:rsidR="00CD2E3C" w:rsidRPr="000A5E6E">
        <w:br/>
      </w:r>
      <w:r w:rsidRPr="000A5E6E">
        <w:t xml:space="preserve">na terenie </w:t>
      </w:r>
      <w:r w:rsidR="00CD2E3C" w:rsidRPr="000A5E6E">
        <w:t xml:space="preserve">gminy </w:t>
      </w:r>
      <w:r w:rsidR="00423F36">
        <w:t>Mieszkowice</w:t>
      </w:r>
      <w:r w:rsidR="00CD2E3C" w:rsidRPr="000A5E6E">
        <w:t>.</w:t>
      </w:r>
    </w:p>
    <w:p w14:paraId="34E6A0A7" w14:textId="77777777" w:rsidR="00CE4B0D" w:rsidRPr="000A5E6E" w:rsidRDefault="00CE4B0D" w:rsidP="00CE4B0D">
      <w:pPr>
        <w:ind w:firstLine="709"/>
      </w:pPr>
      <w:r w:rsidRPr="000A5E6E">
        <w:t>Zadania własne samorządu gminnego to przedsięwzięcia, które będą finansowane</w:t>
      </w:r>
      <w:r w:rsidRPr="000A5E6E">
        <w:br/>
        <w:t>w całości lub częściowo ze środków własnych będących w dyspozycji samorządu, wynikające</w:t>
      </w:r>
      <w:r w:rsidRPr="000A5E6E">
        <w:br/>
        <w:t>z zadań własnych samorządu gminnego oraz podejmowanych działań z własnej inicjatywy.</w:t>
      </w:r>
    </w:p>
    <w:p w14:paraId="36F2189C" w14:textId="2A7FCAFE" w:rsidR="00AB7F28" w:rsidRPr="000A5E6E" w:rsidRDefault="00CE4B0D" w:rsidP="00CE4B0D">
      <w:pPr>
        <w:ind w:firstLine="709"/>
      </w:pPr>
      <w:r w:rsidRPr="000A5E6E">
        <w:t>Natomiast zadania koordynowane to pozostałe zadania związane z ochroną środowiska</w:t>
      </w:r>
      <w:r w:rsidRPr="000A5E6E">
        <w:br/>
        <w:t>i racjonalnym wykorzystaniem zasobów naturalnych, które są finansowane ze środków własnych przedsiębiorstw, instytucji oraz ze środków zewnętrznych, będących w dyspozycji organów</w:t>
      </w:r>
      <w:r w:rsidRPr="000A5E6E">
        <w:br/>
        <w:t>i instytucji szczebla powiatowego, wojewódzkiego i centralnego, bądź instytucji działających</w:t>
      </w:r>
      <w:r w:rsidRPr="000A5E6E">
        <w:br/>
        <w:t xml:space="preserve">na terenie regionu, a które gmina będzie kontrolować </w:t>
      </w:r>
      <w:r w:rsidR="000220A5" w:rsidRPr="000A5E6E">
        <w:t xml:space="preserve">oraz </w:t>
      </w:r>
      <w:r w:rsidR="00A52B3E" w:rsidRPr="000A5E6E">
        <w:t>monitorować</w:t>
      </w:r>
      <w:r w:rsidRPr="000A5E6E">
        <w:t xml:space="preserve"> </w:t>
      </w:r>
      <w:r w:rsidR="00A52B3E" w:rsidRPr="000A5E6E">
        <w:t xml:space="preserve">stopień ich </w:t>
      </w:r>
      <w:r w:rsidR="000220A5" w:rsidRPr="000A5E6E">
        <w:t>realizacji</w:t>
      </w:r>
      <w:r w:rsidR="00A52B3E" w:rsidRPr="000A5E6E">
        <w:t>.</w:t>
      </w:r>
    </w:p>
    <w:p w14:paraId="501EE933" w14:textId="4CE5264A" w:rsidR="00AB7F28" w:rsidRPr="00EF54B5" w:rsidRDefault="00AB7F28" w:rsidP="008F582F">
      <w:pPr>
        <w:rPr>
          <w:highlight w:val="yellow"/>
        </w:rPr>
      </w:pPr>
    </w:p>
    <w:p w14:paraId="4BD39383" w14:textId="77777777" w:rsidR="00174524" w:rsidRPr="00EF54B5" w:rsidRDefault="00174524" w:rsidP="008F582F">
      <w:pPr>
        <w:rPr>
          <w:highlight w:val="yellow"/>
        </w:rPr>
        <w:sectPr w:rsidR="00174524" w:rsidRPr="00EF54B5" w:rsidSect="00BA200F">
          <w:pgSz w:w="11906" w:h="16838"/>
          <w:pgMar w:top="1417" w:right="1417" w:bottom="1417" w:left="1417" w:header="624" w:footer="708" w:gutter="0"/>
          <w:cols w:space="708"/>
          <w:titlePg/>
          <w:docGrid w:linePitch="360"/>
        </w:sectPr>
      </w:pPr>
    </w:p>
    <w:p w14:paraId="715362ED" w14:textId="7315D6E6" w:rsidR="00DB624D" w:rsidRPr="000A5E6E" w:rsidRDefault="006F62E8" w:rsidP="00DB624D">
      <w:pPr>
        <w:pStyle w:val="Legenda"/>
        <w:rPr>
          <w:sz w:val="20"/>
          <w:szCs w:val="16"/>
        </w:rPr>
      </w:pPr>
      <w:bookmarkStart w:id="1069" w:name="_Toc195046489"/>
      <w:r w:rsidRPr="000A5E6E">
        <w:rPr>
          <w:sz w:val="20"/>
          <w:szCs w:val="16"/>
        </w:rPr>
        <w:lastRenderedPageBreak/>
        <w:t xml:space="preserve">Tabela </w:t>
      </w:r>
      <w:r w:rsidR="00D34523" w:rsidRPr="000A5E6E">
        <w:rPr>
          <w:noProof/>
          <w:sz w:val="20"/>
          <w:szCs w:val="16"/>
        </w:rPr>
        <w:fldChar w:fldCharType="begin"/>
      </w:r>
      <w:r w:rsidR="00D34523" w:rsidRPr="000A5E6E">
        <w:rPr>
          <w:noProof/>
          <w:sz w:val="20"/>
          <w:szCs w:val="16"/>
        </w:rPr>
        <w:instrText xml:space="preserve"> SEQ Tabela \* ARABIC </w:instrText>
      </w:r>
      <w:r w:rsidR="00D34523" w:rsidRPr="000A5E6E">
        <w:rPr>
          <w:noProof/>
          <w:sz w:val="20"/>
          <w:szCs w:val="16"/>
        </w:rPr>
        <w:fldChar w:fldCharType="separate"/>
      </w:r>
      <w:r w:rsidR="000A5E6E" w:rsidRPr="000A5E6E">
        <w:rPr>
          <w:noProof/>
          <w:sz w:val="20"/>
          <w:szCs w:val="16"/>
        </w:rPr>
        <w:t>69</w:t>
      </w:r>
      <w:r w:rsidR="00D34523" w:rsidRPr="000A5E6E">
        <w:rPr>
          <w:noProof/>
          <w:sz w:val="20"/>
          <w:szCs w:val="16"/>
        </w:rPr>
        <w:fldChar w:fldCharType="end"/>
      </w:r>
      <w:r w:rsidRPr="000A5E6E">
        <w:rPr>
          <w:sz w:val="20"/>
          <w:szCs w:val="16"/>
        </w:rPr>
        <w:t>. Harmonogram realizacji zadań własnych</w:t>
      </w:r>
      <w:r w:rsidR="003B6220" w:rsidRPr="000A5E6E">
        <w:rPr>
          <w:sz w:val="20"/>
          <w:szCs w:val="16"/>
        </w:rPr>
        <w:t xml:space="preserve"> </w:t>
      </w:r>
      <w:r w:rsidR="00622F66" w:rsidRPr="000A5E6E">
        <w:rPr>
          <w:sz w:val="20"/>
          <w:szCs w:val="16"/>
        </w:rPr>
        <w:t xml:space="preserve">gminy </w:t>
      </w:r>
      <w:r w:rsidR="000A5E6E" w:rsidRPr="000A5E6E">
        <w:rPr>
          <w:sz w:val="20"/>
          <w:szCs w:val="16"/>
        </w:rPr>
        <w:t>Mieszkowice</w:t>
      </w:r>
      <w:bookmarkEnd w:id="1069"/>
    </w:p>
    <w:tbl>
      <w:tblPr>
        <w:tblW w:w="16019"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4"/>
        <w:gridCol w:w="1419"/>
        <w:gridCol w:w="4112"/>
        <w:gridCol w:w="1699"/>
        <w:gridCol w:w="993"/>
        <w:gridCol w:w="993"/>
        <w:gridCol w:w="993"/>
        <w:gridCol w:w="993"/>
        <w:gridCol w:w="993"/>
        <w:gridCol w:w="1984"/>
        <w:gridCol w:w="1276"/>
      </w:tblGrid>
      <w:tr w:rsidR="00F349A4" w:rsidRPr="00EF54B5" w14:paraId="7A9B9A87" w14:textId="77777777" w:rsidTr="004C73B7">
        <w:trPr>
          <w:trHeight w:val="283"/>
          <w:tblHeader/>
        </w:trPr>
        <w:tc>
          <w:tcPr>
            <w:tcW w:w="564"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172D5A9A" w14:textId="77777777" w:rsidR="00F349A4" w:rsidRPr="000A5E6E" w:rsidRDefault="00F349A4" w:rsidP="00F349A4">
            <w:pPr>
              <w:jc w:val="center"/>
              <w:rPr>
                <w:sz w:val="20"/>
                <w:szCs w:val="20"/>
              </w:rPr>
            </w:pPr>
            <w:bookmarkStart w:id="1070" w:name="_Hlk179142108"/>
            <w:r w:rsidRPr="000A5E6E">
              <w:rPr>
                <w:sz w:val="20"/>
                <w:szCs w:val="20"/>
              </w:rPr>
              <w:t>Lp.</w:t>
            </w:r>
          </w:p>
        </w:tc>
        <w:tc>
          <w:tcPr>
            <w:tcW w:w="1419"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1F987CF" w14:textId="77777777" w:rsidR="00F349A4" w:rsidRPr="000A5E6E" w:rsidRDefault="00F349A4" w:rsidP="00F349A4">
            <w:pPr>
              <w:jc w:val="center"/>
              <w:rPr>
                <w:sz w:val="20"/>
                <w:szCs w:val="20"/>
              </w:rPr>
            </w:pPr>
            <w:r w:rsidRPr="000A5E6E">
              <w:rPr>
                <w:sz w:val="20"/>
                <w:szCs w:val="20"/>
              </w:rPr>
              <w:t>Obszar interwencji</w:t>
            </w:r>
          </w:p>
        </w:tc>
        <w:tc>
          <w:tcPr>
            <w:tcW w:w="4112"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1CDBDD14" w14:textId="77777777" w:rsidR="00F349A4" w:rsidRPr="000A5E6E" w:rsidRDefault="00F349A4" w:rsidP="00F349A4">
            <w:pPr>
              <w:jc w:val="center"/>
              <w:rPr>
                <w:sz w:val="20"/>
                <w:szCs w:val="20"/>
              </w:rPr>
            </w:pPr>
            <w:r w:rsidRPr="000A5E6E">
              <w:rPr>
                <w:sz w:val="20"/>
                <w:szCs w:val="20"/>
              </w:rPr>
              <w:t>Zadanie</w:t>
            </w:r>
          </w:p>
        </w:tc>
        <w:tc>
          <w:tcPr>
            <w:tcW w:w="1699"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39BD09AE" w14:textId="77777777" w:rsidR="00F349A4" w:rsidRPr="000A5E6E" w:rsidRDefault="00F349A4" w:rsidP="00F349A4">
            <w:pPr>
              <w:jc w:val="center"/>
              <w:rPr>
                <w:sz w:val="20"/>
                <w:szCs w:val="20"/>
              </w:rPr>
            </w:pPr>
            <w:r w:rsidRPr="000A5E6E">
              <w:rPr>
                <w:sz w:val="20"/>
                <w:szCs w:val="20"/>
              </w:rPr>
              <w:t>Podmiot</w:t>
            </w:r>
          </w:p>
          <w:p w14:paraId="242921A5" w14:textId="1027E63C" w:rsidR="00F349A4" w:rsidRPr="000A5E6E" w:rsidRDefault="00F349A4" w:rsidP="00F349A4">
            <w:pPr>
              <w:jc w:val="center"/>
              <w:rPr>
                <w:sz w:val="20"/>
                <w:szCs w:val="20"/>
              </w:rPr>
            </w:pPr>
            <w:r w:rsidRPr="000A5E6E">
              <w:rPr>
                <w:sz w:val="20"/>
                <w:szCs w:val="20"/>
              </w:rPr>
              <w:t>odpowiedzialny</w:t>
            </w:r>
          </w:p>
        </w:tc>
        <w:tc>
          <w:tcPr>
            <w:tcW w:w="4965" w:type="dxa"/>
            <w:gridSpan w:val="5"/>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8FC6AB7" w14:textId="77777777" w:rsidR="00F349A4" w:rsidRPr="000A5E6E" w:rsidRDefault="00F349A4" w:rsidP="00F349A4">
            <w:pPr>
              <w:jc w:val="center"/>
              <w:rPr>
                <w:sz w:val="20"/>
                <w:szCs w:val="20"/>
              </w:rPr>
            </w:pPr>
            <w:r w:rsidRPr="000A5E6E">
              <w:rPr>
                <w:sz w:val="20"/>
                <w:szCs w:val="20"/>
              </w:rPr>
              <w:t>Szacunkowe koszty realizacji zadania</w:t>
            </w:r>
          </w:p>
        </w:tc>
        <w:tc>
          <w:tcPr>
            <w:tcW w:w="1984"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6696DC06" w14:textId="77777777" w:rsidR="00F349A4" w:rsidRPr="000A5E6E" w:rsidRDefault="00F349A4" w:rsidP="00F349A4">
            <w:pPr>
              <w:jc w:val="center"/>
              <w:rPr>
                <w:sz w:val="20"/>
                <w:szCs w:val="20"/>
              </w:rPr>
            </w:pPr>
            <w:r w:rsidRPr="000A5E6E">
              <w:rPr>
                <w:sz w:val="20"/>
                <w:szCs w:val="20"/>
              </w:rPr>
              <w:t>Możliwe źródła finansowania</w:t>
            </w:r>
          </w:p>
        </w:tc>
        <w:tc>
          <w:tcPr>
            <w:tcW w:w="1276" w:type="dxa"/>
            <w:vMerge w:val="restart"/>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483C173" w14:textId="77777777" w:rsidR="00F349A4" w:rsidRPr="000A5E6E" w:rsidRDefault="00F349A4" w:rsidP="00F349A4">
            <w:pPr>
              <w:jc w:val="center"/>
              <w:rPr>
                <w:sz w:val="20"/>
                <w:szCs w:val="20"/>
              </w:rPr>
            </w:pPr>
            <w:r w:rsidRPr="000A5E6E">
              <w:rPr>
                <w:sz w:val="20"/>
                <w:szCs w:val="20"/>
              </w:rPr>
              <w:t>Dodatkowe informacje</w:t>
            </w:r>
          </w:p>
          <w:p w14:paraId="0DA12881" w14:textId="77777777" w:rsidR="00F349A4" w:rsidRPr="000A5E6E" w:rsidRDefault="00F349A4" w:rsidP="00F349A4">
            <w:pPr>
              <w:jc w:val="center"/>
              <w:rPr>
                <w:sz w:val="20"/>
                <w:szCs w:val="20"/>
              </w:rPr>
            </w:pPr>
            <w:r w:rsidRPr="000A5E6E">
              <w:rPr>
                <w:sz w:val="20"/>
                <w:szCs w:val="20"/>
              </w:rPr>
              <w:t>o zadaniu</w:t>
            </w:r>
          </w:p>
        </w:tc>
      </w:tr>
      <w:tr w:rsidR="00F349A4" w:rsidRPr="00EF54B5" w14:paraId="67BC0A38" w14:textId="77777777" w:rsidTr="004C73B7">
        <w:trPr>
          <w:trHeight w:val="20"/>
          <w:tblHeader/>
        </w:trPr>
        <w:tc>
          <w:tcPr>
            <w:tcW w:w="564" w:type="dxa"/>
            <w:vMerge/>
            <w:tcBorders>
              <w:top w:val="single" w:sz="4" w:space="0" w:color="000000"/>
              <w:left w:val="single" w:sz="4" w:space="0" w:color="000000"/>
              <w:bottom w:val="single" w:sz="4" w:space="0" w:color="000000"/>
              <w:right w:val="single" w:sz="4" w:space="0" w:color="000000"/>
            </w:tcBorders>
            <w:vAlign w:val="center"/>
          </w:tcPr>
          <w:p w14:paraId="3E8419B0" w14:textId="77777777" w:rsidR="00F349A4" w:rsidRPr="000A5E6E" w:rsidRDefault="00F349A4" w:rsidP="00F349A4">
            <w:pPr>
              <w:jc w:val="center"/>
              <w:rPr>
                <w:sz w:val="20"/>
                <w:szCs w:val="20"/>
              </w:rPr>
            </w:pPr>
          </w:p>
        </w:tc>
        <w:tc>
          <w:tcPr>
            <w:tcW w:w="1419" w:type="dxa"/>
            <w:vMerge/>
            <w:tcBorders>
              <w:top w:val="single" w:sz="4" w:space="0" w:color="000000"/>
              <w:left w:val="single" w:sz="4" w:space="0" w:color="000000"/>
              <w:bottom w:val="single" w:sz="4" w:space="0" w:color="000000"/>
              <w:right w:val="single" w:sz="4" w:space="0" w:color="000000"/>
            </w:tcBorders>
            <w:vAlign w:val="center"/>
            <w:hideMark/>
          </w:tcPr>
          <w:p w14:paraId="6CDA5D76" w14:textId="77777777" w:rsidR="00F349A4" w:rsidRPr="000A5E6E" w:rsidRDefault="00F349A4" w:rsidP="00F349A4">
            <w:pPr>
              <w:jc w:val="center"/>
              <w:rPr>
                <w:sz w:val="20"/>
                <w:szCs w:val="20"/>
              </w:rPr>
            </w:pPr>
          </w:p>
        </w:tc>
        <w:tc>
          <w:tcPr>
            <w:tcW w:w="4112" w:type="dxa"/>
            <w:vMerge/>
            <w:tcBorders>
              <w:top w:val="single" w:sz="4" w:space="0" w:color="000000"/>
              <w:left w:val="single" w:sz="4" w:space="0" w:color="000000"/>
              <w:bottom w:val="single" w:sz="4" w:space="0" w:color="000000"/>
              <w:right w:val="single" w:sz="4" w:space="0" w:color="000000"/>
            </w:tcBorders>
            <w:vAlign w:val="center"/>
            <w:hideMark/>
          </w:tcPr>
          <w:p w14:paraId="1040609F" w14:textId="77777777" w:rsidR="00F349A4" w:rsidRPr="000A5E6E" w:rsidRDefault="00F349A4" w:rsidP="00F349A4">
            <w:pPr>
              <w:jc w:val="center"/>
              <w:rPr>
                <w:sz w:val="20"/>
                <w:szCs w:val="20"/>
              </w:rPr>
            </w:pPr>
          </w:p>
        </w:tc>
        <w:tc>
          <w:tcPr>
            <w:tcW w:w="1699" w:type="dxa"/>
            <w:vMerge/>
            <w:tcBorders>
              <w:top w:val="single" w:sz="4" w:space="0" w:color="000000"/>
              <w:left w:val="single" w:sz="4" w:space="0" w:color="000000"/>
              <w:bottom w:val="single" w:sz="4" w:space="0" w:color="000000"/>
              <w:right w:val="single" w:sz="4" w:space="0" w:color="000000"/>
            </w:tcBorders>
            <w:vAlign w:val="center"/>
            <w:hideMark/>
          </w:tcPr>
          <w:p w14:paraId="10C764D8" w14:textId="77777777" w:rsidR="00F349A4" w:rsidRPr="000A5E6E" w:rsidRDefault="00F349A4" w:rsidP="00F349A4">
            <w:pPr>
              <w:jc w:val="center"/>
              <w:rPr>
                <w:sz w:val="20"/>
                <w:szCs w:val="20"/>
              </w:rPr>
            </w:pP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C7464F8" w14:textId="74BE9462" w:rsidR="00F349A4" w:rsidRPr="000A5E6E" w:rsidRDefault="00F349A4" w:rsidP="00F349A4">
            <w:pPr>
              <w:jc w:val="center"/>
              <w:rPr>
                <w:sz w:val="20"/>
                <w:szCs w:val="20"/>
              </w:rPr>
            </w:pPr>
            <w:r w:rsidRPr="000A5E6E">
              <w:rPr>
                <w:sz w:val="20"/>
                <w:szCs w:val="20"/>
              </w:rPr>
              <w:t>202</w:t>
            </w:r>
            <w:r w:rsidR="00622F66" w:rsidRPr="000A5E6E">
              <w:rPr>
                <w:sz w:val="20"/>
                <w:szCs w:val="20"/>
              </w:rPr>
              <w:t>5</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28526845" w14:textId="55630250" w:rsidR="00F349A4" w:rsidRPr="000A5E6E" w:rsidRDefault="00F349A4" w:rsidP="00F349A4">
            <w:pPr>
              <w:jc w:val="center"/>
              <w:rPr>
                <w:sz w:val="20"/>
                <w:szCs w:val="20"/>
              </w:rPr>
            </w:pPr>
            <w:r w:rsidRPr="000A5E6E">
              <w:rPr>
                <w:sz w:val="20"/>
                <w:szCs w:val="20"/>
              </w:rPr>
              <w:t>202</w:t>
            </w:r>
            <w:r w:rsidR="00622F66" w:rsidRPr="000A5E6E">
              <w:rPr>
                <w:sz w:val="20"/>
                <w:szCs w:val="20"/>
              </w:rPr>
              <w:t>6</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7C76E14D" w14:textId="4751BB82" w:rsidR="00F349A4" w:rsidRPr="000A5E6E" w:rsidRDefault="00F349A4" w:rsidP="00F349A4">
            <w:pPr>
              <w:jc w:val="center"/>
              <w:rPr>
                <w:sz w:val="20"/>
                <w:szCs w:val="20"/>
              </w:rPr>
            </w:pPr>
            <w:r w:rsidRPr="000A5E6E">
              <w:rPr>
                <w:sz w:val="20"/>
                <w:szCs w:val="20"/>
              </w:rPr>
              <w:t>202</w:t>
            </w:r>
            <w:r w:rsidR="00622F66" w:rsidRPr="000A5E6E">
              <w:rPr>
                <w:sz w:val="20"/>
                <w:szCs w:val="20"/>
              </w:rPr>
              <w:t>7</w:t>
            </w:r>
          </w:p>
        </w:tc>
        <w:tc>
          <w:tcPr>
            <w:tcW w:w="993" w:type="dxa"/>
            <w:tcBorders>
              <w:top w:val="single" w:sz="4" w:space="0" w:color="000000"/>
              <w:left w:val="single" w:sz="4" w:space="0" w:color="000000"/>
              <w:bottom w:val="single" w:sz="4" w:space="0" w:color="000000"/>
              <w:right w:val="single" w:sz="8" w:space="0" w:color="000000"/>
            </w:tcBorders>
            <w:shd w:val="clear" w:color="auto" w:fill="F2F2F2" w:themeFill="background1" w:themeFillShade="F2"/>
            <w:vAlign w:val="center"/>
          </w:tcPr>
          <w:p w14:paraId="77AE36B0" w14:textId="2A10F362" w:rsidR="00F349A4" w:rsidRPr="000A5E6E" w:rsidRDefault="00F349A4" w:rsidP="00F349A4">
            <w:pPr>
              <w:jc w:val="center"/>
              <w:rPr>
                <w:sz w:val="20"/>
                <w:szCs w:val="20"/>
              </w:rPr>
            </w:pPr>
            <w:r w:rsidRPr="000A5E6E">
              <w:rPr>
                <w:sz w:val="20"/>
                <w:szCs w:val="20"/>
              </w:rPr>
              <w:t>202</w:t>
            </w:r>
            <w:r w:rsidR="00622F66" w:rsidRPr="000A5E6E">
              <w:rPr>
                <w:sz w:val="20"/>
                <w:szCs w:val="20"/>
              </w:rPr>
              <w:t>8</w:t>
            </w:r>
            <w:r w:rsidR="00F877C0" w:rsidRPr="000A5E6E">
              <w:rPr>
                <w:sz w:val="20"/>
                <w:szCs w:val="20"/>
              </w:rPr>
              <w:t>-203</w:t>
            </w:r>
            <w:r w:rsidR="000A5E6E" w:rsidRPr="000A5E6E">
              <w:rPr>
                <w:sz w:val="20"/>
                <w:szCs w:val="20"/>
              </w:rPr>
              <w:t>0</w:t>
            </w:r>
          </w:p>
        </w:tc>
        <w:tc>
          <w:tcPr>
            <w:tcW w:w="993" w:type="dxa"/>
            <w:tcBorders>
              <w:top w:val="single" w:sz="8" w:space="0" w:color="000000"/>
              <w:left w:val="single" w:sz="8" w:space="0" w:color="000000"/>
              <w:bottom w:val="single" w:sz="6" w:space="0" w:color="000000"/>
              <w:right w:val="single" w:sz="4" w:space="0" w:color="000000"/>
            </w:tcBorders>
            <w:shd w:val="clear" w:color="auto" w:fill="F2F2F2" w:themeFill="background1" w:themeFillShade="F2"/>
            <w:vAlign w:val="center"/>
            <w:hideMark/>
          </w:tcPr>
          <w:p w14:paraId="7174F78B" w14:textId="77777777" w:rsidR="00F349A4" w:rsidRPr="000A5E6E" w:rsidRDefault="00F349A4" w:rsidP="00F349A4">
            <w:pPr>
              <w:jc w:val="center"/>
              <w:rPr>
                <w:sz w:val="20"/>
                <w:szCs w:val="20"/>
              </w:rPr>
            </w:pPr>
            <w:r w:rsidRPr="000A5E6E">
              <w:rPr>
                <w:sz w:val="20"/>
                <w:szCs w:val="20"/>
              </w:rPr>
              <w:t>RAZEM</w:t>
            </w:r>
          </w:p>
        </w:tc>
        <w:tc>
          <w:tcPr>
            <w:tcW w:w="1984" w:type="dxa"/>
            <w:vMerge/>
            <w:tcBorders>
              <w:top w:val="single" w:sz="4" w:space="0" w:color="000000"/>
              <w:left w:val="single" w:sz="4" w:space="0" w:color="000000"/>
              <w:bottom w:val="single" w:sz="4" w:space="0" w:color="000000"/>
              <w:right w:val="single" w:sz="4" w:space="0" w:color="000000"/>
            </w:tcBorders>
            <w:vAlign w:val="center"/>
            <w:hideMark/>
          </w:tcPr>
          <w:p w14:paraId="2F498835" w14:textId="77777777" w:rsidR="00F349A4" w:rsidRPr="000A5E6E" w:rsidRDefault="00F349A4" w:rsidP="00F349A4">
            <w:pPr>
              <w:jc w:val="center"/>
              <w:rPr>
                <w:sz w:val="20"/>
                <w:szCs w:val="20"/>
              </w:rPr>
            </w:pPr>
          </w:p>
        </w:tc>
        <w:tc>
          <w:tcPr>
            <w:tcW w:w="1276" w:type="dxa"/>
            <w:vMerge/>
            <w:tcBorders>
              <w:top w:val="single" w:sz="4" w:space="0" w:color="000000"/>
              <w:left w:val="single" w:sz="4" w:space="0" w:color="000000"/>
              <w:bottom w:val="single" w:sz="4" w:space="0" w:color="000000"/>
              <w:right w:val="single" w:sz="4" w:space="0" w:color="000000"/>
            </w:tcBorders>
            <w:vAlign w:val="center"/>
            <w:hideMark/>
          </w:tcPr>
          <w:p w14:paraId="32FB24B5" w14:textId="77777777" w:rsidR="00F349A4" w:rsidRPr="000A5E6E" w:rsidRDefault="00F349A4" w:rsidP="00F349A4">
            <w:pPr>
              <w:jc w:val="center"/>
              <w:rPr>
                <w:sz w:val="20"/>
                <w:szCs w:val="20"/>
              </w:rPr>
            </w:pPr>
          </w:p>
        </w:tc>
      </w:tr>
      <w:tr w:rsidR="00F349A4" w:rsidRPr="00EF54B5" w14:paraId="240E04C5" w14:textId="77777777" w:rsidTr="004C73B7">
        <w:trPr>
          <w:trHeight w:val="20"/>
          <w:tblHeader/>
        </w:trPr>
        <w:tc>
          <w:tcPr>
            <w:tcW w:w="56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3E0F7B6" w14:textId="393857F1" w:rsidR="00F349A4" w:rsidRPr="000A5E6E" w:rsidRDefault="00F349A4" w:rsidP="00F349A4">
            <w:pPr>
              <w:jc w:val="center"/>
              <w:rPr>
                <w:sz w:val="20"/>
                <w:szCs w:val="20"/>
              </w:rPr>
            </w:pPr>
            <w:r w:rsidRPr="000A5E6E">
              <w:rPr>
                <w:sz w:val="20"/>
                <w:szCs w:val="20"/>
              </w:rPr>
              <w:t>A</w:t>
            </w:r>
          </w:p>
        </w:tc>
        <w:tc>
          <w:tcPr>
            <w:tcW w:w="14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88BD423" w14:textId="77777777" w:rsidR="00F349A4" w:rsidRPr="000A5E6E" w:rsidRDefault="00F349A4" w:rsidP="00F349A4">
            <w:pPr>
              <w:jc w:val="center"/>
              <w:rPr>
                <w:sz w:val="20"/>
                <w:szCs w:val="20"/>
              </w:rPr>
            </w:pPr>
            <w:r w:rsidRPr="000A5E6E">
              <w:rPr>
                <w:sz w:val="20"/>
                <w:szCs w:val="20"/>
              </w:rPr>
              <w:t>B</w:t>
            </w:r>
          </w:p>
        </w:tc>
        <w:tc>
          <w:tcPr>
            <w:tcW w:w="4112"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7562673" w14:textId="77777777" w:rsidR="00F349A4" w:rsidRPr="000A5E6E" w:rsidRDefault="00F349A4" w:rsidP="00F349A4">
            <w:pPr>
              <w:jc w:val="center"/>
              <w:rPr>
                <w:sz w:val="20"/>
                <w:szCs w:val="20"/>
              </w:rPr>
            </w:pPr>
            <w:r w:rsidRPr="000A5E6E">
              <w:rPr>
                <w:sz w:val="20"/>
                <w:szCs w:val="20"/>
              </w:rPr>
              <w:t>C</w:t>
            </w:r>
          </w:p>
        </w:tc>
        <w:tc>
          <w:tcPr>
            <w:tcW w:w="169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F0DB431" w14:textId="77777777" w:rsidR="00F349A4" w:rsidRPr="000A5E6E" w:rsidRDefault="00F349A4" w:rsidP="00F349A4">
            <w:pPr>
              <w:jc w:val="center"/>
              <w:rPr>
                <w:sz w:val="20"/>
                <w:szCs w:val="20"/>
              </w:rPr>
            </w:pPr>
            <w:r w:rsidRPr="000A5E6E">
              <w:rPr>
                <w:sz w:val="20"/>
                <w:szCs w:val="20"/>
              </w:rPr>
              <w:t>D</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1BC667F0" w14:textId="77777777" w:rsidR="00F349A4" w:rsidRPr="000A5E6E" w:rsidRDefault="00F349A4" w:rsidP="00F349A4">
            <w:pPr>
              <w:jc w:val="center"/>
              <w:rPr>
                <w:sz w:val="20"/>
                <w:szCs w:val="20"/>
              </w:rPr>
            </w:pPr>
            <w:r w:rsidRPr="000A5E6E">
              <w:rPr>
                <w:sz w:val="20"/>
                <w:szCs w:val="20"/>
              </w:rPr>
              <w:t>E</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258E1524" w14:textId="77777777" w:rsidR="00F349A4" w:rsidRPr="000A5E6E" w:rsidRDefault="00F349A4" w:rsidP="00F349A4">
            <w:pPr>
              <w:jc w:val="center"/>
              <w:rPr>
                <w:sz w:val="20"/>
                <w:szCs w:val="20"/>
              </w:rPr>
            </w:pPr>
            <w:r w:rsidRPr="000A5E6E">
              <w:rPr>
                <w:sz w:val="20"/>
                <w:szCs w:val="20"/>
              </w:rPr>
              <w:t>F</w:t>
            </w:r>
          </w:p>
        </w:tc>
        <w:tc>
          <w:tcPr>
            <w:tcW w:w="993"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6CDCD55" w14:textId="77777777" w:rsidR="00F349A4" w:rsidRPr="000A5E6E" w:rsidRDefault="00F349A4" w:rsidP="00F349A4">
            <w:pPr>
              <w:jc w:val="center"/>
              <w:rPr>
                <w:sz w:val="20"/>
                <w:szCs w:val="20"/>
              </w:rPr>
            </w:pPr>
            <w:r w:rsidRPr="000A5E6E">
              <w:rPr>
                <w:sz w:val="20"/>
                <w:szCs w:val="20"/>
              </w:rPr>
              <w:t>G</w:t>
            </w:r>
          </w:p>
        </w:tc>
        <w:tc>
          <w:tcPr>
            <w:tcW w:w="993" w:type="dxa"/>
            <w:tcBorders>
              <w:top w:val="single" w:sz="4" w:space="0" w:color="000000"/>
              <w:left w:val="single" w:sz="4" w:space="0" w:color="000000"/>
              <w:bottom w:val="single" w:sz="4" w:space="0" w:color="000000"/>
              <w:right w:val="single" w:sz="8" w:space="0" w:color="000000"/>
            </w:tcBorders>
            <w:shd w:val="clear" w:color="auto" w:fill="F2F2F2" w:themeFill="background1" w:themeFillShade="F2"/>
            <w:vAlign w:val="center"/>
            <w:hideMark/>
          </w:tcPr>
          <w:p w14:paraId="304B2C1E" w14:textId="77777777" w:rsidR="00F349A4" w:rsidRPr="000A5E6E" w:rsidRDefault="00F349A4" w:rsidP="00F349A4">
            <w:pPr>
              <w:jc w:val="center"/>
              <w:rPr>
                <w:sz w:val="20"/>
                <w:szCs w:val="20"/>
              </w:rPr>
            </w:pPr>
            <w:r w:rsidRPr="000A5E6E">
              <w:rPr>
                <w:sz w:val="20"/>
                <w:szCs w:val="20"/>
              </w:rPr>
              <w:t>H</w:t>
            </w:r>
          </w:p>
        </w:tc>
        <w:tc>
          <w:tcPr>
            <w:tcW w:w="993" w:type="dxa"/>
            <w:tcBorders>
              <w:top w:val="single" w:sz="8" w:space="0" w:color="000000"/>
              <w:left w:val="single" w:sz="8" w:space="0" w:color="000000"/>
              <w:bottom w:val="single" w:sz="6" w:space="0" w:color="000000"/>
              <w:right w:val="single" w:sz="4" w:space="0" w:color="000000"/>
            </w:tcBorders>
            <w:shd w:val="clear" w:color="auto" w:fill="F2F2F2" w:themeFill="background1" w:themeFillShade="F2"/>
            <w:vAlign w:val="center"/>
            <w:hideMark/>
          </w:tcPr>
          <w:p w14:paraId="4EE84680" w14:textId="77777777" w:rsidR="00F349A4" w:rsidRPr="000A5E6E" w:rsidRDefault="00F349A4" w:rsidP="00F349A4">
            <w:pPr>
              <w:jc w:val="center"/>
              <w:rPr>
                <w:sz w:val="20"/>
                <w:szCs w:val="20"/>
              </w:rPr>
            </w:pPr>
            <w:r w:rsidRPr="000A5E6E">
              <w:rPr>
                <w:sz w:val="20"/>
                <w:szCs w:val="20"/>
              </w:rPr>
              <w:t>I</w:t>
            </w:r>
          </w:p>
        </w:tc>
        <w:tc>
          <w:tcPr>
            <w:tcW w:w="1984"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3FE580E7" w14:textId="77777777" w:rsidR="00F349A4" w:rsidRPr="000A5E6E" w:rsidRDefault="00F349A4" w:rsidP="00F349A4">
            <w:pPr>
              <w:jc w:val="center"/>
              <w:rPr>
                <w:sz w:val="20"/>
                <w:szCs w:val="20"/>
              </w:rPr>
            </w:pPr>
            <w:r w:rsidRPr="000A5E6E">
              <w:rPr>
                <w:sz w:val="20"/>
                <w:szCs w:val="20"/>
              </w:rPr>
              <w:t>J</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628F070A" w14:textId="77777777" w:rsidR="00F349A4" w:rsidRPr="000A5E6E" w:rsidRDefault="00F349A4" w:rsidP="00F349A4">
            <w:pPr>
              <w:jc w:val="center"/>
              <w:rPr>
                <w:sz w:val="20"/>
                <w:szCs w:val="20"/>
              </w:rPr>
            </w:pPr>
            <w:r w:rsidRPr="000A5E6E">
              <w:rPr>
                <w:sz w:val="20"/>
                <w:szCs w:val="20"/>
              </w:rPr>
              <w:t>K</w:t>
            </w:r>
          </w:p>
        </w:tc>
      </w:tr>
      <w:tr w:rsidR="00F349A4" w:rsidRPr="00EF54B5" w14:paraId="61E479AE"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48D9AFE4" w14:textId="622D4D58" w:rsidR="00F349A4" w:rsidRPr="000A5E6E" w:rsidRDefault="004C73B7" w:rsidP="00F349A4">
            <w:pPr>
              <w:jc w:val="center"/>
              <w:rPr>
                <w:sz w:val="20"/>
                <w:szCs w:val="20"/>
              </w:rPr>
            </w:pPr>
            <w:r w:rsidRPr="000A5E6E">
              <w:rPr>
                <w:sz w:val="20"/>
                <w:szCs w:val="20"/>
              </w:rPr>
              <w:t>1.</w:t>
            </w:r>
          </w:p>
        </w:tc>
        <w:tc>
          <w:tcPr>
            <w:tcW w:w="1419" w:type="dxa"/>
            <w:vMerge w:val="restart"/>
            <w:tcBorders>
              <w:top w:val="single" w:sz="4" w:space="0" w:color="000000"/>
              <w:left w:val="single" w:sz="4" w:space="0" w:color="000000"/>
              <w:right w:val="single" w:sz="4" w:space="0" w:color="000000"/>
            </w:tcBorders>
            <w:vAlign w:val="center"/>
          </w:tcPr>
          <w:p w14:paraId="623D8BC0" w14:textId="77777777" w:rsidR="00F349A4" w:rsidRPr="000A5E6E" w:rsidRDefault="00F349A4" w:rsidP="00F349A4">
            <w:pPr>
              <w:jc w:val="center"/>
              <w:rPr>
                <w:sz w:val="20"/>
                <w:szCs w:val="20"/>
              </w:rPr>
            </w:pPr>
            <w:r w:rsidRPr="000A5E6E">
              <w:rPr>
                <w:sz w:val="20"/>
                <w:szCs w:val="20"/>
              </w:rPr>
              <w:t>Ochrona klimatu i jakości powietrza</w:t>
            </w:r>
          </w:p>
        </w:tc>
        <w:tc>
          <w:tcPr>
            <w:tcW w:w="4112" w:type="dxa"/>
            <w:tcBorders>
              <w:top w:val="single" w:sz="4" w:space="0" w:color="000000"/>
              <w:left w:val="single" w:sz="4" w:space="0" w:color="000000"/>
              <w:right w:val="single" w:sz="4" w:space="0" w:color="000000"/>
            </w:tcBorders>
            <w:vAlign w:val="center"/>
          </w:tcPr>
          <w:p w14:paraId="6E27415A" w14:textId="2F7D9FFF" w:rsidR="00F349A4" w:rsidRPr="000A5E6E" w:rsidRDefault="00F349A4" w:rsidP="00F349A4">
            <w:pPr>
              <w:jc w:val="center"/>
              <w:rPr>
                <w:sz w:val="18"/>
                <w:szCs w:val="18"/>
              </w:rPr>
            </w:pPr>
            <w:r w:rsidRPr="000A5E6E">
              <w:rPr>
                <w:sz w:val="18"/>
                <w:szCs w:val="18"/>
              </w:rPr>
              <w:t xml:space="preserve">Termomodernizacja (modernizacja energetyczna) </w:t>
            </w:r>
            <w:r w:rsidR="006A4616" w:rsidRPr="000A5E6E">
              <w:rPr>
                <w:sz w:val="18"/>
                <w:szCs w:val="18"/>
              </w:rPr>
              <w:t xml:space="preserve">budynków </w:t>
            </w:r>
            <w:r w:rsidRPr="000A5E6E">
              <w:rPr>
                <w:sz w:val="18"/>
                <w:szCs w:val="18"/>
              </w:rPr>
              <w:t>użyteczności publicznej</w:t>
            </w:r>
            <w:r w:rsidR="001469C1" w:rsidRPr="000A5E6E">
              <w:rPr>
                <w:sz w:val="18"/>
                <w:szCs w:val="18"/>
              </w:rPr>
              <w:br/>
            </w:r>
            <w:r w:rsidR="006A4616" w:rsidRPr="000A5E6E">
              <w:rPr>
                <w:sz w:val="18"/>
                <w:szCs w:val="18"/>
              </w:rPr>
              <w:t>i budynków mieszkalnych</w:t>
            </w:r>
          </w:p>
        </w:tc>
        <w:tc>
          <w:tcPr>
            <w:tcW w:w="1699" w:type="dxa"/>
            <w:tcBorders>
              <w:top w:val="single" w:sz="4" w:space="0" w:color="000000"/>
              <w:left w:val="single" w:sz="4" w:space="0" w:color="000000"/>
              <w:right w:val="single" w:sz="4" w:space="0" w:color="000000"/>
            </w:tcBorders>
            <w:vAlign w:val="center"/>
          </w:tcPr>
          <w:p w14:paraId="73031C84" w14:textId="5EFCCE6E" w:rsidR="00F349A4" w:rsidRPr="000A5E6E" w:rsidRDefault="00F349A4" w:rsidP="00F349A4">
            <w:pPr>
              <w:jc w:val="center"/>
              <w:rPr>
                <w:sz w:val="18"/>
                <w:szCs w:val="18"/>
              </w:rPr>
            </w:pPr>
            <w:r w:rsidRPr="000A5E6E">
              <w:rPr>
                <w:sz w:val="18"/>
                <w:szCs w:val="18"/>
              </w:rPr>
              <w:t>Gmina</w:t>
            </w:r>
          </w:p>
        </w:tc>
        <w:tc>
          <w:tcPr>
            <w:tcW w:w="4965" w:type="dxa"/>
            <w:gridSpan w:val="5"/>
            <w:tcBorders>
              <w:top w:val="single" w:sz="4" w:space="0" w:color="000000"/>
              <w:left w:val="single" w:sz="4" w:space="0" w:color="000000"/>
              <w:right w:val="single" w:sz="8" w:space="0" w:color="000000"/>
            </w:tcBorders>
            <w:vAlign w:val="center"/>
          </w:tcPr>
          <w:p w14:paraId="04CEC14F" w14:textId="177DA483" w:rsidR="00F349A4" w:rsidRPr="000A5E6E" w:rsidRDefault="00E31BA8" w:rsidP="00F349A4">
            <w:pPr>
              <w:jc w:val="center"/>
              <w:rPr>
                <w:sz w:val="18"/>
                <w:szCs w:val="18"/>
              </w:rPr>
            </w:pPr>
            <w:r w:rsidRPr="000A5E6E">
              <w:rPr>
                <w:sz w:val="18"/>
                <w:szCs w:val="18"/>
              </w:rPr>
              <w:t>koszt modernizacji energetycznej budynku użyteczności publicznej – ok. 2 000 000 – 3 000 000 zł</w:t>
            </w:r>
          </w:p>
          <w:p w14:paraId="02A52B81" w14:textId="77777777" w:rsidR="00B4773E" w:rsidRPr="000A5E6E" w:rsidRDefault="00B4773E" w:rsidP="00F349A4">
            <w:pPr>
              <w:jc w:val="center"/>
              <w:rPr>
                <w:sz w:val="6"/>
                <w:szCs w:val="6"/>
              </w:rPr>
            </w:pPr>
          </w:p>
          <w:p w14:paraId="5969F9D9" w14:textId="4A1CEB9D" w:rsidR="00B4773E" w:rsidRPr="000A5E6E" w:rsidRDefault="00B4773E" w:rsidP="00B4773E">
            <w:pPr>
              <w:jc w:val="center"/>
              <w:rPr>
                <w:sz w:val="18"/>
                <w:szCs w:val="18"/>
              </w:rPr>
            </w:pPr>
            <w:r w:rsidRPr="000A5E6E">
              <w:rPr>
                <w:sz w:val="18"/>
                <w:szCs w:val="18"/>
              </w:rPr>
              <w:t>koszt termomodernizacji budynku mieszkalnego jednorodzinnego - ok. 50 000-100 000 zł</w:t>
            </w:r>
          </w:p>
        </w:tc>
        <w:tc>
          <w:tcPr>
            <w:tcW w:w="1984" w:type="dxa"/>
            <w:tcBorders>
              <w:top w:val="single" w:sz="4" w:space="0" w:color="000000"/>
              <w:left w:val="single" w:sz="8" w:space="0" w:color="000000"/>
              <w:right w:val="single" w:sz="4" w:space="0" w:color="000000"/>
            </w:tcBorders>
            <w:vAlign w:val="center"/>
          </w:tcPr>
          <w:p w14:paraId="51A2EA73" w14:textId="77777777" w:rsidR="00F349A4" w:rsidRPr="000A5E6E" w:rsidRDefault="00F349A4" w:rsidP="00F349A4">
            <w:pPr>
              <w:jc w:val="center"/>
              <w:rPr>
                <w:sz w:val="18"/>
                <w:szCs w:val="18"/>
              </w:rPr>
            </w:pPr>
            <w:r w:rsidRPr="000A5E6E">
              <w:rPr>
                <w:sz w:val="18"/>
                <w:szCs w:val="18"/>
              </w:rPr>
              <w:t>Środki gminy, krajowe UE, NFOŚiGW, WFOŚiGW, inne dostępne</w:t>
            </w:r>
          </w:p>
        </w:tc>
        <w:tc>
          <w:tcPr>
            <w:tcW w:w="1276" w:type="dxa"/>
            <w:tcBorders>
              <w:top w:val="single" w:sz="4" w:space="0" w:color="000000"/>
              <w:left w:val="single" w:sz="4" w:space="0" w:color="000000"/>
              <w:right w:val="single" w:sz="4" w:space="0" w:color="000000"/>
            </w:tcBorders>
            <w:vAlign w:val="center"/>
          </w:tcPr>
          <w:p w14:paraId="720917D7" w14:textId="77777777" w:rsidR="00F349A4" w:rsidRPr="000A5E6E" w:rsidRDefault="00F349A4" w:rsidP="00F349A4">
            <w:pPr>
              <w:jc w:val="center"/>
              <w:rPr>
                <w:sz w:val="18"/>
                <w:szCs w:val="18"/>
              </w:rPr>
            </w:pPr>
            <w:r w:rsidRPr="000A5E6E">
              <w:rPr>
                <w:sz w:val="18"/>
                <w:szCs w:val="18"/>
              </w:rPr>
              <w:t>-</w:t>
            </w:r>
          </w:p>
        </w:tc>
      </w:tr>
      <w:tr w:rsidR="00F349A4" w:rsidRPr="00EF54B5" w14:paraId="681A5F94"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151CFBAE" w14:textId="70D97A14" w:rsidR="00F349A4" w:rsidRPr="000A5E6E" w:rsidRDefault="004C73B7" w:rsidP="00F349A4">
            <w:pPr>
              <w:jc w:val="center"/>
              <w:rPr>
                <w:sz w:val="20"/>
                <w:szCs w:val="20"/>
              </w:rPr>
            </w:pPr>
            <w:r w:rsidRPr="000A5E6E">
              <w:rPr>
                <w:sz w:val="20"/>
                <w:szCs w:val="20"/>
              </w:rPr>
              <w:t>2.</w:t>
            </w:r>
          </w:p>
        </w:tc>
        <w:tc>
          <w:tcPr>
            <w:tcW w:w="1419" w:type="dxa"/>
            <w:vMerge/>
            <w:tcBorders>
              <w:left w:val="single" w:sz="4" w:space="0" w:color="000000"/>
              <w:right w:val="single" w:sz="4" w:space="0" w:color="000000"/>
            </w:tcBorders>
            <w:vAlign w:val="center"/>
          </w:tcPr>
          <w:p w14:paraId="13EFF22B" w14:textId="77777777" w:rsidR="00F349A4" w:rsidRPr="000A5E6E" w:rsidRDefault="00F349A4" w:rsidP="00F349A4">
            <w:pPr>
              <w:jc w:val="center"/>
              <w:rPr>
                <w:sz w:val="20"/>
                <w:szCs w:val="20"/>
              </w:rPr>
            </w:pPr>
          </w:p>
        </w:tc>
        <w:tc>
          <w:tcPr>
            <w:tcW w:w="4112" w:type="dxa"/>
            <w:tcBorders>
              <w:top w:val="single" w:sz="4" w:space="0" w:color="000000"/>
              <w:left w:val="single" w:sz="4" w:space="0" w:color="000000"/>
              <w:right w:val="single" w:sz="4" w:space="0" w:color="000000"/>
            </w:tcBorders>
            <w:vAlign w:val="center"/>
          </w:tcPr>
          <w:p w14:paraId="772A18AF" w14:textId="58B296A2" w:rsidR="00F349A4" w:rsidRPr="000A5E6E" w:rsidRDefault="00F349A4" w:rsidP="00F349A4">
            <w:pPr>
              <w:jc w:val="center"/>
              <w:rPr>
                <w:sz w:val="18"/>
                <w:szCs w:val="18"/>
              </w:rPr>
            </w:pPr>
            <w:r w:rsidRPr="000A5E6E">
              <w:rPr>
                <w:sz w:val="18"/>
                <w:szCs w:val="18"/>
              </w:rPr>
              <w:t>Wymiana przestarzałych źródeł grzewczych opalanych paliwami stałymi</w:t>
            </w:r>
            <w:r w:rsidR="006A4616" w:rsidRPr="000A5E6E">
              <w:rPr>
                <w:sz w:val="18"/>
                <w:szCs w:val="18"/>
              </w:rPr>
              <w:t xml:space="preserve"> (w tym udzielanie dotacji na zmianę systemów ogrzewania)</w:t>
            </w:r>
          </w:p>
        </w:tc>
        <w:tc>
          <w:tcPr>
            <w:tcW w:w="1699" w:type="dxa"/>
            <w:tcBorders>
              <w:top w:val="single" w:sz="4" w:space="0" w:color="000000"/>
              <w:left w:val="single" w:sz="4" w:space="0" w:color="000000"/>
              <w:right w:val="single" w:sz="4" w:space="0" w:color="000000"/>
            </w:tcBorders>
            <w:vAlign w:val="center"/>
          </w:tcPr>
          <w:p w14:paraId="2501F334" w14:textId="77777777" w:rsidR="00F349A4" w:rsidRPr="000A5E6E" w:rsidRDefault="00F349A4" w:rsidP="00F349A4">
            <w:pPr>
              <w:jc w:val="center"/>
              <w:rPr>
                <w:sz w:val="18"/>
                <w:szCs w:val="18"/>
              </w:rPr>
            </w:pPr>
            <w:r w:rsidRPr="000A5E6E">
              <w:rPr>
                <w:sz w:val="18"/>
                <w:szCs w:val="18"/>
              </w:rPr>
              <w:t>Gmina</w:t>
            </w:r>
          </w:p>
        </w:tc>
        <w:tc>
          <w:tcPr>
            <w:tcW w:w="4965" w:type="dxa"/>
            <w:gridSpan w:val="5"/>
            <w:tcBorders>
              <w:top w:val="single" w:sz="4" w:space="0" w:color="000000"/>
              <w:left w:val="single" w:sz="4" w:space="0" w:color="000000"/>
              <w:bottom w:val="single" w:sz="4" w:space="0" w:color="auto"/>
              <w:right w:val="single" w:sz="8" w:space="0" w:color="000000"/>
            </w:tcBorders>
            <w:vAlign w:val="center"/>
          </w:tcPr>
          <w:p w14:paraId="085D2272" w14:textId="77777777" w:rsidR="00E31BA8" w:rsidRPr="000A5E6E" w:rsidRDefault="00E31BA8" w:rsidP="00E31BA8">
            <w:pPr>
              <w:jc w:val="center"/>
              <w:rPr>
                <w:sz w:val="18"/>
                <w:szCs w:val="18"/>
              </w:rPr>
            </w:pPr>
            <w:r w:rsidRPr="000A5E6E">
              <w:rPr>
                <w:sz w:val="18"/>
                <w:szCs w:val="18"/>
              </w:rPr>
              <w:t>pompa ciepła – ok. 50 000 zł (10 kW)</w:t>
            </w:r>
          </w:p>
          <w:p w14:paraId="77FF3086" w14:textId="77777777" w:rsidR="00E31BA8" w:rsidRPr="000A5E6E" w:rsidRDefault="00E31BA8" w:rsidP="00E31BA8">
            <w:pPr>
              <w:jc w:val="center"/>
              <w:rPr>
                <w:sz w:val="18"/>
                <w:szCs w:val="18"/>
              </w:rPr>
            </w:pPr>
            <w:r w:rsidRPr="000A5E6E">
              <w:rPr>
                <w:sz w:val="18"/>
                <w:szCs w:val="18"/>
              </w:rPr>
              <w:t>kocioł c.o. klasy ekoprojekt – ok. 30 000 zł (15 kW)</w:t>
            </w:r>
          </w:p>
          <w:p w14:paraId="56DBCEA8" w14:textId="1ACE3104" w:rsidR="00F349A4" w:rsidRPr="000A5E6E" w:rsidRDefault="00E31BA8" w:rsidP="00E31BA8">
            <w:pPr>
              <w:jc w:val="center"/>
              <w:rPr>
                <w:sz w:val="18"/>
                <w:szCs w:val="18"/>
              </w:rPr>
            </w:pPr>
            <w:r w:rsidRPr="000A5E6E">
              <w:rPr>
                <w:sz w:val="18"/>
                <w:szCs w:val="18"/>
              </w:rPr>
              <w:t>/zakup</w:t>
            </w:r>
            <w:r w:rsidR="002F18E5" w:rsidRPr="000A5E6E">
              <w:rPr>
                <w:sz w:val="18"/>
                <w:szCs w:val="18"/>
              </w:rPr>
              <w:t xml:space="preserve">, </w:t>
            </w:r>
            <w:r w:rsidRPr="000A5E6E">
              <w:rPr>
                <w:sz w:val="18"/>
                <w:szCs w:val="18"/>
              </w:rPr>
              <w:t>montaż</w:t>
            </w:r>
            <w:r w:rsidR="002F18E5" w:rsidRPr="000A5E6E">
              <w:rPr>
                <w:sz w:val="18"/>
                <w:szCs w:val="18"/>
              </w:rPr>
              <w:t>, modernizacja instalacji</w:t>
            </w:r>
            <w:r w:rsidRPr="000A5E6E">
              <w:rPr>
                <w:sz w:val="18"/>
                <w:szCs w:val="18"/>
              </w:rPr>
              <w:t>/</w:t>
            </w:r>
          </w:p>
        </w:tc>
        <w:tc>
          <w:tcPr>
            <w:tcW w:w="1984" w:type="dxa"/>
            <w:tcBorders>
              <w:top w:val="single" w:sz="4" w:space="0" w:color="000000"/>
              <w:left w:val="single" w:sz="8" w:space="0" w:color="000000"/>
              <w:right w:val="single" w:sz="4" w:space="0" w:color="000000"/>
            </w:tcBorders>
            <w:vAlign w:val="center"/>
          </w:tcPr>
          <w:p w14:paraId="4993E8C9" w14:textId="77777777" w:rsidR="00F349A4" w:rsidRPr="000A5E6E" w:rsidRDefault="00F349A4" w:rsidP="00F349A4">
            <w:pPr>
              <w:jc w:val="center"/>
              <w:rPr>
                <w:sz w:val="18"/>
                <w:szCs w:val="18"/>
              </w:rPr>
            </w:pPr>
            <w:r w:rsidRPr="000A5E6E">
              <w:rPr>
                <w:sz w:val="18"/>
                <w:szCs w:val="18"/>
              </w:rPr>
              <w:t>Środki gminy, krajowe UE, NFOŚiGW, WFOŚiGW, inne dostępne</w:t>
            </w:r>
          </w:p>
        </w:tc>
        <w:tc>
          <w:tcPr>
            <w:tcW w:w="1276" w:type="dxa"/>
            <w:tcBorders>
              <w:top w:val="single" w:sz="4" w:space="0" w:color="000000"/>
              <w:left w:val="single" w:sz="4" w:space="0" w:color="000000"/>
              <w:right w:val="single" w:sz="4" w:space="0" w:color="000000"/>
            </w:tcBorders>
            <w:vAlign w:val="center"/>
          </w:tcPr>
          <w:p w14:paraId="4A56341F" w14:textId="77777777" w:rsidR="00F349A4" w:rsidRPr="000A5E6E" w:rsidRDefault="00F349A4" w:rsidP="00F349A4">
            <w:pPr>
              <w:jc w:val="center"/>
              <w:rPr>
                <w:sz w:val="18"/>
                <w:szCs w:val="18"/>
              </w:rPr>
            </w:pPr>
            <w:r w:rsidRPr="000A5E6E">
              <w:rPr>
                <w:sz w:val="18"/>
                <w:szCs w:val="18"/>
              </w:rPr>
              <w:t>-</w:t>
            </w:r>
          </w:p>
        </w:tc>
      </w:tr>
      <w:tr w:rsidR="00AC0722" w:rsidRPr="00EF54B5" w14:paraId="4B3CD747"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56D19432" w14:textId="1E81B3BF" w:rsidR="00AC0722" w:rsidRPr="000A5E6E" w:rsidRDefault="004C73B7" w:rsidP="00AC0722">
            <w:pPr>
              <w:jc w:val="center"/>
              <w:rPr>
                <w:sz w:val="20"/>
                <w:szCs w:val="20"/>
              </w:rPr>
            </w:pPr>
            <w:r w:rsidRPr="000A5E6E">
              <w:rPr>
                <w:sz w:val="20"/>
                <w:szCs w:val="20"/>
              </w:rPr>
              <w:t>3.</w:t>
            </w:r>
          </w:p>
        </w:tc>
        <w:tc>
          <w:tcPr>
            <w:tcW w:w="1419" w:type="dxa"/>
            <w:vMerge/>
            <w:tcBorders>
              <w:left w:val="single" w:sz="4" w:space="0" w:color="000000"/>
              <w:right w:val="single" w:sz="4" w:space="0" w:color="000000"/>
            </w:tcBorders>
            <w:vAlign w:val="center"/>
          </w:tcPr>
          <w:p w14:paraId="412F1D6D"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4788C194" w14:textId="5D467ED5" w:rsidR="00AC0722" w:rsidRPr="000A5E6E" w:rsidRDefault="00AC0722" w:rsidP="00AC0722">
            <w:pPr>
              <w:jc w:val="center"/>
              <w:rPr>
                <w:sz w:val="18"/>
                <w:szCs w:val="18"/>
              </w:rPr>
            </w:pPr>
            <w:r w:rsidRPr="000A5E6E">
              <w:rPr>
                <w:sz w:val="18"/>
                <w:szCs w:val="18"/>
              </w:rPr>
              <w:t>Zwiększenie wykorzystania odnawialnych źródeł energii (energetyka prosumencka), w tym rozwój klastrów energii i spółdzielni energetycznych</w:t>
            </w:r>
          </w:p>
        </w:tc>
        <w:tc>
          <w:tcPr>
            <w:tcW w:w="1699" w:type="dxa"/>
            <w:tcBorders>
              <w:top w:val="single" w:sz="4" w:space="0" w:color="000000"/>
              <w:left w:val="single" w:sz="4" w:space="0" w:color="000000"/>
              <w:bottom w:val="single" w:sz="4" w:space="0" w:color="000000"/>
              <w:right w:val="single" w:sz="4" w:space="0" w:color="000000"/>
            </w:tcBorders>
            <w:vAlign w:val="center"/>
          </w:tcPr>
          <w:p w14:paraId="64772294" w14:textId="77777777" w:rsidR="00AC0722" w:rsidRPr="000A5E6E" w:rsidRDefault="00AC0722" w:rsidP="00AC0722">
            <w:pPr>
              <w:jc w:val="center"/>
              <w:rPr>
                <w:sz w:val="18"/>
                <w:szCs w:val="18"/>
              </w:rPr>
            </w:pPr>
            <w:r w:rsidRPr="000A5E6E">
              <w:rPr>
                <w:sz w:val="18"/>
                <w:szCs w:val="18"/>
              </w:rPr>
              <w:t>Gmina</w:t>
            </w:r>
          </w:p>
        </w:tc>
        <w:tc>
          <w:tcPr>
            <w:tcW w:w="4965" w:type="dxa"/>
            <w:gridSpan w:val="5"/>
            <w:tcBorders>
              <w:top w:val="single" w:sz="4" w:space="0" w:color="auto"/>
              <w:left w:val="single" w:sz="4" w:space="0" w:color="000000"/>
              <w:bottom w:val="single" w:sz="4" w:space="0" w:color="000000"/>
              <w:right w:val="single" w:sz="8" w:space="0" w:color="000000"/>
            </w:tcBorders>
            <w:vAlign w:val="center"/>
          </w:tcPr>
          <w:p w14:paraId="49768379" w14:textId="7B2287B3" w:rsidR="00AC0722" w:rsidRPr="000A5E6E" w:rsidRDefault="00E31BA8" w:rsidP="00AC0722">
            <w:pPr>
              <w:jc w:val="center"/>
              <w:rPr>
                <w:sz w:val="18"/>
                <w:szCs w:val="18"/>
              </w:rPr>
            </w:pPr>
            <w:r w:rsidRPr="000A5E6E">
              <w:rPr>
                <w:sz w:val="18"/>
                <w:szCs w:val="18"/>
              </w:rPr>
              <w:t>koszt budowy instalacji fotowoltaicznej – ok. 5 000 zł</w:t>
            </w:r>
            <w:r w:rsidRPr="000A5E6E">
              <w:rPr>
                <w:sz w:val="18"/>
                <w:szCs w:val="18"/>
              </w:rPr>
              <w:br/>
              <w:t>za 1 kW mocy zainstalowanej</w:t>
            </w:r>
          </w:p>
        </w:tc>
        <w:tc>
          <w:tcPr>
            <w:tcW w:w="1984" w:type="dxa"/>
            <w:tcBorders>
              <w:top w:val="single" w:sz="4" w:space="0" w:color="000000"/>
              <w:left w:val="single" w:sz="8" w:space="0" w:color="000000"/>
              <w:bottom w:val="single" w:sz="4" w:space="0" w:color="000000"/>
              <w:right w:val="single" w:sz="4" w:space="0" w:color="000000"/>
            </w:tcBorders>
            <w:vAlign w:val="center"/>
          </w:tcPr>
          <w:p w14:paraId="629E8E86" w14:textId="77777777" w:rsidR="00AC0722" w:rsidRPr="000A5E6E" w:rsidRDefault="00AC0722" w:rsidP="00AC0722">
            <w:pPr>
              <w:jc w:val="center"/>
              <w:rPr>
                <w:sz w:val="18"/>
                <w:szCs w:val="18"/>
              </w:rPr>
            </w:pPr>
            <w:r w:rsidRPr="000A5E6E">
              <w:rPr>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77CE9526" w14:textId="77777777" w:rsidR="00AC0722" w:rsidRPr="000A5E6E" w:rsidRDefault="00AC0722" w:rsidP="00AC0722">
            <w:pPr>
              <w:jc w:val="center"/>
              <w:rPr>
                <w:sz w:val="18"/>
                <w:szCs w:val="18"/>
              </w:rPr>
            </w:pPr>
            <w:r w:rsidRPr="000A5E6E">
              <w:rPr>
                <w:sz w:val="18"/>
                <w:szCs w:val="18"/>
              </w:rPr>
              <w:t>-</w:t>
            </w:r>
          </w:p>
        </w:tc>
      </w:tr>
      <w:tr w:rsidR="00AC0722" w:rsidRPr="00EF54B5" w14:paraId="2882D8F9"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781B9E06" w14:textId="21463C3D" w:rsidR="00AC0722" w:rsidRPr="000A5E6E" w:rsidRDefault="004C73B7" w:rsidP="00AC0722">
            <w:pPr>
              <w:jc w:val="center"/>
              <w:rPr>
                <w:sz w:val="20"/>
                <w:szCs w:val="20"/>
              </w:rPr>
            </w:pPr>
            <w:r w:rsidRPr="000A5E6E">
              <w:rPr>
                <w:sz w:val="20"/>
                <w:szCs w:val="20"/>
              </w:rPr>
              <w:t>4.</w:t>
            </w:r>
          </w:p>
        </w:tc>
        <w:tc>
          <w:tcPr>
            <w:tcW w:w="1419" w:type="dxa"/>
            <w:vMerge/>
            <w:tcBorders>
              <w:left w:val="single" w:sz="4" w:space="0" w:color="000000"/>
              <w:right w:val="single" w:sz="4" w:space="0" w:color="000000"/>
            </w:tcBorders>
            <w:vAlign w:val="center"/>
          </w:tcPr>
          <w:p w14:paraId="568A4736"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11DAC65A" w14:textId="7037B806" w:rsidR="00AC0722" w:rsidRPr="000A5E6E" w:rsidRDefault="00B4773E" w:rsidP="001469C1">
            <w:pPr>
              <w:jc w:val="center"/>
              <w:rPr>
                <w:sz w:val="18"/>
                <w:szCs w:val="18"/>
              </w:rPr>
            </w:pPr>
            <w:r w:rsidRPr="000A5E6E">
              <w:rPr>
                <w:sz w:val="18"/>
                <w:szCs w:val="18"/>
              </w:rPr>
              <w:t>Budowa, przebudowa, modernizacja</w:t>
            </w:r>
            <w:r w:rsidRPr="000A5E6E">
              <w:rPr>
                <w:sz w:val="18"/>
                <w:szCs w:val="18"/>
              </w:rPr>
              <w:br/>
              <w:t>i remonty dróg w celu zwiększenia dostępności komunikacyjnej gminy oraz ograniczenia wtórej emisji zanieczyszczeń do powietrza</w:t>
            </w:r>
          </w:p>
        </w:tc>
        <w:tc>
          <w:tcPr>
            <w:tcW w:w="1699" w:type="dxa"/>
            <w:tcBorders>
              <w:top w:val="single" w:sz="4" w:space="0" w:color="000000"/>
              <w:left w:val="single" w:sz="4" w:space="0" w:color="000000"/>
              <w:bottom w:val="single" w:sz="4" w:space="0" w:color="000000"/>
              <w:right w:val="single" w:sz="4" w:space="0" w:color="000000"/>
            </w:tcBorders>
            <w:vAlign w:val="center"/>
          </w:tcPr>
          <w:p w14:paraId="10F8151C" w14:textId="77777777" w:rsidR="00AC0722" w:rsidRPr="000A5E6E" w:rsidRDefault="00AC0722" w:rsidP="00AC0722">
            <w:pPr>
              <w:jc w:val="center"/>
              <w:rPr>
                <w:sz w:val="18"/>
                <w:szCs w:val="18"/>
              </w:rPr>
            </w:pPr>
            <w:r w:rsidRPr="000A5E6E">
              <w:rPr>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184E7F4F" w14:textId="164C273C" w:rsidR="00AC0722" w:rsidRPr="000A5E6E" w:rsidRDefault="002F18E5" w:rsidP="00AC0722">
            <w:pPr>
              <w:jc w:val="center"/>
              <w:rPr>
                <w:sz w:val="18"/>
                <w:szCs w:val="18"/>
              </w:rPr>
            </w:pPr>
            <w:r w:rsidRPr="000A5E6E">
              <w:rPr>
                <w:sz w:val="18"/>
                <w:szCs w:val="18"/>
              </w:rPr>
              <w:t>koszt budowy 1 km drogi asfaltowej – ok. 1 500 000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1676ACA7" w14:textId="77777777" w:rsidR="00AC0722" w:rsidRPr="000A5E6E" w:rsidRDefault="00AC0722" w:rsidP="00AC0722">
            <w:pPr>
              <w:jc w:val="center"/>
              <w:rPr>
                <w:sz w:val="18"/>
                <w:szCs w:val="18"/>
              </w:rPr>
            </w:pPr>
            <w:r w:rsidRPr="000A5E6E">
              <w:rPr>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61CA49EC" w14:textId="77777777" w:rsidR="00AC0722" w:rsidRPr="000A5E6E" w:rsidRDefault="00AC0722" w:rsidP="00AC0722">
            <w:pPr>
              <w:jc w:val="center"/>
              <w:rPr>
                <w:sz w:val="18"/>
                <w:szCs w:val="18"/>
              </w:rPr>
            </w:pPr>
            <w:r w:rsidRPr="000A5E6E">
              <w:rPr>
                <w:sz w:val="18"/>
                <w:szCs w:val="18"/>
              </w:rPr>
              <w:t>-</w:t>
            </w:r>
          </w:p>
        </w:tc>
      </w:tr>
      <w:tr w:rsidR="00AC0722" w:rsidRPr="00EF54B5" w14:paraId="2EEFC1D3"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3ECA940F" w14:textId="39B64A1E" w:rsidR="00AC0722" w:rsidRPr="000A5E6E" w:rsidRDefault="004C73B7" w:rsidP="00AC0722">
            <w:pPr>
              <w:jc w:val="center"/>
              <w:rPr>
                <w:sz w:val="20"/>
                <w:szCs w:val="20"/>
              </w:rPr>
            </w:pPr>
            <w:r w:rsidRPr="000A5E6E">
              <w:rPr>
                <w:sz w:val="20"/>
                <w:szCs w:val="20"/>
              </w:rPr>
              <w:t>5.</w:t>
            </w:r>
          </w:p>
        </w:tc>
        <w:tc>
          <w:tcPr>
            <w:tcW w:w="1419" w:type="dxa"/>
            <w:vMerge/>
            <w:tcBorders>
              <w:left w:val="single" w:sz="4" w:space="0" w:color="000000"/>
              <w:right w:val="single" w:sz="4" w:space="0" w:color="000000"/>
            </w:tcBorders>
            <w:vAlign w:val="center"/>
          </w:tcPr>
          <w:p w14:paraId="7C9EE7DA"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77317F51" w14:textId="05D75D06" w:rsidR="00AC0722" w:rsidRPr="000A5E6E" w:rsidRDefault="00B4773E" w:rsidP="00AC0722">
            <w:pPr>
              <w:jc w:val="center"/>
              <w:rPr>
                <w:rFonts w:cs="Arial"/>
                <w:sz w:val="18"/>
                <w:szCs w:val="18"/>
              </w:rPr>
            </w:pPr>
            <w:r w:rsidRPr="000A5E6E">
              <w:rPr>
                <w:rFonts w:cs="Arial"/>
                <w:sz w:val="18"/>
                <w:szCs w:val="18"/>
              </w:rPr>
              <w:t>Rozbudowa i modernizacja infrastruktury dla ruchu pieszego i rowerowego na terenie gminy</w:t>
            </w:r>
          </w:p>
        </w:tc>
        <w:tc>
          <w:tcPr>
            <w:tcW w:w="1699" w:type="dxa"/>
            <w:tcBorders>
              <w:top w:val="single" w:sz="4" w:space="0" w:color="000000"/>
              <w:left w:val="single" w:sz="4" w:space="0" w:color="000000"/>
              <w:bottom w:val="single" w:sz="4" w:space="0" w:color="000000"/>
              <w:right w:val="single" w:sz="4" w:space="0" w:color="000000"/>
            </w:tcBorders>
            <w:vAlign w:val="center"/>
          </w:tcPr>
          <w:p w14:paraId="40EE40A2"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0F326A96" w14:textId="3DCEAC17" w:rsidR="00AC0722" w:rsidRPr="000A5E6E" w:rsidRDefault="00E31BA8" w:rsidP="00AC0722">
            <w:pPr>
              <w:jc w:val="center"/>
              <w:rPr>
                <w:rFonts w:cs="Arial"/>
                <w:sz w:val="18"/>
                <w:szCs w:val="18"/>
              </w:rPr>
            </w:pPr>
            <w:r w:rsidRPr="000A5E6E">
              <w:rPr>
                <w:rFonts w:cs="Arial"/>
                <w:sz w:val="18"/>
                <w:szCs w:val="18"/>
              </w:rPr>
              <w:t>koszt budowy 1 km drogi rowerowej – ok. 1 </w:t>
            </w:r>
            <w:r w:rsidR="002F18E5" w:rsidRPr="000A5E6E">
              <w:rPr>
                <w:rFonts w:cs="Arial"/>
                <w:sz w:val="18"/>
                <w:szCs w:val="18"/>
              </w:rPr>
              <w:t>0</w:t>
            </w:r>
            <w:r w:rsidRPr="000A5E6E">
              <w:rPr>
                <w:rFonts w:cs="Arial"/>
                <w:sz w:val="18"/>
                <w:szCs w:val="18"/>
              </w:rPr>
              <w:t>00 000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1C2FA6E7" w14:textId="77777777" w:rsidR="00AC0722" w:rsidRPr="000A5E6E" w:rsidRDefault="00AC0722" w:rsidP="00AC0722">
            <w:pPr>
              <w:jc w:val="center"/>
              <w:rPr>
                <w:rFonts w:cs="Arial"/>
                <w:sz w:val="18"/>
                <w:szCs w:val="18"/>
              </w:rPr>
            </w:pPr>
            <w:r w:rsidRPr="000A5E6E">
              <w:rPr>
                <w:rFonts w:cs="Arial"/>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6B22BE69"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72D6A52E"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3EEB82E9" w14:textId="099F2760" w:rsidR="00AC0722" w:rsidRPr="000A5E6E" w:rsidRDefault="004C73B7" w:rsidP="00AC0722">
            <w:pPr>
              <w:jc w:val="center"/>
              <w:rPr>
                <w:sz w:val="20"/>
                <w:szCs w:val="20"/>
              </w:rPr>
            </w:pPr>
            <w:r w:rsidRPr="000A5E6E">
              <w:rPr>
                <w:sz w:val="20"/>
                <w:szCs w:val="20"/>
              </w:rPr>
              <w:t>6.</w:t>
            </w:r>
          </w:p>
        </w:tc>
        <w:tc>
          <w:tcPr>
            <w:tcW w:w="1419" w:type="dxa"/>
            <w:vMerge/>
            <w:tcBorders>
              <w:left w:val="single" w:sz="4" w:space="0" w:color="000000"/>
              <w:right w:val="single" w:sz="4" w:space="0" w:color="000000"/>
            </w:tcBorders>
            <w:vAlign w:val="center"/>
          </w:tcPr>
          <w:p w14:paraId="6C09F484"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54F65DEB" w14:textId="4BFC9113" w:rsidR="00AC0722" w:rsidRPr="000A5E6E" w:rsidRDefault="00B4773E" w:rsidP="00B4773E">
            <w:pPr>
              <w:jc w:val="center"/>
              <w:rPr>
                <w:rFonts w:cs="Arial"/>
                <w:sz w:val="18"/>
                <w:szCs w:val="18"/>
              </w:rPr>
            </w:pPr>
            <w:r w:rsidRPr="000A5E6E">
              <w:rPr>
                <w:rFonts w:cs="Arial"/>
                <w:sz w:val="18"/>
                <w:szCs w:val="18"/>
              </w:rPr>
              <w:t>Wdrożenie i rozwój systemu komunikacji autobusowej, np. w ramach FRPA</w:t>
            </w:r>
          </w:p>
        </w:tc>
        <w:tc>
          <w:tcPr>
            <w:tcW w:w="1699" w:type="dxa"/>
            <w:tcBorders>
              <w:top w:val="single" w:sz="4" w:space="0" w:color="000000"/>
              <w:left w:val="single" w:sz="4" w:space="0" w:color="000000"/>
              <w:bottom w:val="single" w:sz="4" w:space="0" w:color="000000"/>
              <w:right w:val="single" w:sz="4" w:space="0" w:color="000000"/>
            </w:tcBorders>
            <w:vAlign w:val="center"/>
          </w:tcPr>
          <w:p w14:paraId="0A7DE4DB" w14:textId="499603A7" w:rsidR="00AC0722" w:rsidRPr="000A5E6E" w:rsidRDefault="00B4773E"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1AC148ED" w14:textId="7EF77AC6" w:rsidR="00C4587F" w:rsidRPr="000A5E6E" w:rsidRDefault="00B4773E" w:rsidP="00AC0722">
            <w:pPr>
              <w:jc w:val="center"/>
              <w:rPr>
                <w:rFonts w:cs="Arial"/>
                <w:sz w:val="18"/>
                <w:szCs w:val="18"/>
              </w:rPr>
            </w:pPr>
            <w:r w:rsidRPr="000A5E6E">
              <w:rPr>
                <w:rFonts w:cs="Arial"/>
                <w:sz w:val="18"/>
                <w:szCs w:val="18"/>
              </w:rPr>
              <w:t>koszt utworzenia 1 linii autobusowej</w:t>
            </w:r>
            <w:r w:rsidRPr="000A5E6E">
              <w:rPr>
                <w:rFonts w:cs="Arial"/>
                <w:sz w:val="18"/>
                <w:szCs w:val="18"/>
              </w:rPr>
              <w:br/>
              <w:t>– ok. 100 000-200 000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04177BC0" w14:textId="3218697A" w:rsidR="00AC0722" w:rsidRPr="000A5E6E" w:rsidRDefault="00AC0722" w:rsidP="00AC0722">
            <w:pPr>
              <w:jc w:val="center"/>
              <w:rPr>
                <w:rFonts w:cs="Arial"/>
                <w:sz w:val="18"/>
                <w:szCs w:val="18"/>
              </w:rPr>
            </w:pPr>
            <w:r w:rsidRPr="000A5E6E">
              <w:rPr>
                <w:rFonts w:cs="Arial"/>
                <w:sz w:val="18"/>
                <w:szCs w:val="18"/>
              </w:rPr>
              <w:t xml:space="preserve">Środki gminy, FRPA, </w:t>
            </w:r>
            <w:r w:rsidR="00355E2C" w:rsidRPr="000A5E6E">
              <w:rPr>
                <w:rFonts w:cs="Arial"/>
                <w:sz w:val="18"/>
                <w:szCs w:val="18"/>
              </w:rPr>
              <w:t>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13F32B73"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2D366E77"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75B91602" w14:textId="62704F4D" w:rsidR="00AC0722" w:rsidRPr="000A5E6E" w:rsidRDefault="004C73B7" w:rsidP="00AC0722">
            <w:pPr>
              <w:jc w:val="center"/>
              <w:rPr>
                <w:sz w:val="20"/>
                <w:szCs w:val="20"/>
              </w:rPr>
            </w:pPr>
            <w:r w:rsidRPr="000A5E6E">
              <w:rPr>
                <w:sz w:val="20"/>
                <w:szCs w:val="20"/>
              </w:rPr>
              <w:t>7.</w:t>
            </w:r>
          </w:p>
        </w:tc>
        <w:tc>
          <w:tcPr>
            <w:tcW w:w="1419" w:type="dxa"/>
            <w:vMerge/>
            <w:tcBorders>
              <w:left w:val="single" w:sz="4" w:space="0" w:color="000000"/>
              <w:right w:val="single" w:sz="4" w:space="0" w:color="000000"/>
            </w:tcBorders>
            <w:vAlign w:val="center"/>
          </w:tcPr>
          <w:p w14:paraId="588E42C3"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64A40C61" w14:textId="77777777" w:rsidR="00AC0722" w:rsidRPr="000A5E6E" w:rsidRDefault="00AC0722" w:rsidP="00AC0722">
            <w:pPr>
              <w:jc w:val="center"/>
              <w:rPr>
                <w:rFonts w:cs="Arial"/>
                <w:sz w:val="18"/>
                <w:szCs w:val="18"/>
              </w:rPr>
            </w:pPr>
            <w:r w:rsidRPr="000A5E6E">
              <w:rPr>
                <w:rFonts w:cs="Arial"/>
                <w:sz w:val="18"/>
                <w:szCs w:val="18"/>
              </w:rPr>
              <w:t>Kontrola gospodarstw domowych w zakresie zakazu spalania odpadów oraz stosowania dopuszczalnych urządzeń grzewczych i opału</w:t>
            </w:r>
          </w:p>
        </w:tc>
        <w:tc>
          <w:tcPr>
            <w:tcW w:w="1699" w:type="dxa"/>
            <w:tcBorders>
              <w:top w:val="single" w:sz="4" w:space="0" w:color="000000"/>
              <w:left w:val="single" w:sz="4" w:space="0" w:color="000000"/>
              <w:bottom w:val="single" w:sz="4" w:space="0" w:color="000000"/>
              <w:right w:val="single" w:sz="4" w:space="0" w:color="000000"/>
            </w:tcBorders>
            <w:vAlign w:val="center"/>
          </w:tcPr>
          <w:p w14:paraId="047BC167" w14:textId="2F677EFC"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1AB74FEE" w14:textId="07673B5C" w:rsidR="00AC0722" w:rsidRPr="000A5E6E" w:rsidRDefault="002F18E5" w:rsidP="00AC0722">
            <w:pPr>
              <w:jc w:val="center"/>
              <w:rPr>
                <w:rFonts w:cs="Arial"/>
                <w:sz w:val="18"/>
                <w:szCs w:val="18"/>
              </w:rPr>
            </w:pPr>
            <w:r w:rsidRPr="000A5E6E">
              <w:rPr>
                <w:rFonts w:cs="Arial"/>
                <w:sz w:val="18"/>
                <w:szCs w:val="18"/>
              </w:rPr>
              <w:t>w ramach działalności bieżącej</w:t>
            </w:r>
          </w:p>
        </w:tc>
        <w:tc>
          <w:tcPr>
            <w:tcW w:w="1984" w:type="dxa"/>
            <w:tcBorders>
              <w:top w:val="single" w:sz="4" w:space="0" w:color="000000"/>
              <w:left w:val="single" w:sz="4" w:space="0" w:color="000000"/>
              <w:bottom w:val="single" w:sz="4" w:space="0" w:color="000000"/>
              <w:right w:val="single" w:sz="4" w:space="0" w:color="000000"/>
            </w:tcBorders>
            <w:vAlign w:val="center"/>
          </w:tcPr>
          <w:p w14:paraId="05822A31" w14:textId="77777777" w:rsidR="00AC0722" w:rsidRPr="000A5E6E" w:rsidRDefault="00AC0722" w:rsidP="00AC0722">
            <w:pPr>
              <w:jc w:val="center"/>
              <w:rPr>
                <w:rFonts w:cs="Arial"/>
                <w:sz w:val="18"/>
                <w:szCs w:val="18"/>
              </w:rPr>
            </w:pPr>
            <w:r w:rsidRPr="000A5E6E">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6D994D46"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528DFC14"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1C38A4C6" w14:textId="015CDBFE" w:rsidR="00AC0722" w:rsidRPr="000A5E6E" w:rsidRDefault="004C73B7" w:rsidP="00AC0722">
            <w:pPr>
              <w:jc w:val="center"/>
              <w:rPr>
                <w:sz w:val="20"/>
                <w:szCs w:val="20"/>
              </w:rPr>
            </w:pPr>
            <w:r w:rsidRPr="000A5E6E">
              <w:rPr>
                <w:sz w:val="20"/>
                <w:szCs w:val="20"/>
              </w:rPr>
              <w:t>8.</w:t>
            </w:r>
          </w:p>
        </w:tc>
        <w:tc>
          <w:tcPr>
            <w:tcW w:w="1419" w:type="dxa"/>
            <w:vMerge/>
            <w:tcBorders>
              <w:left w:val="single" w:sz="4" w:space="0" w:color="000000"/>
              <w:right w:val="single" w:sz="4" w:space="0" w:color="000000"/>
            </w:tcBorders>
            <w:vAlign w:val="center"/>
          </w:tcPr>
          <w:p w14:paraId="4415F5BA"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1980CA72" w14:textId="3B2B8785" w:rsidR="00AC0722" w:rsidRPr="000A5E6E" w:rsidRDefault="00AC0722" w:rsidP="00AC0722">
            <w:pPr>
              <w:jc w:val="center"/>
              <w:rPr>
                <w:rFonts w:cs="Arial"/>
                <w:sz w:val="18"/>
                <w:szCs w:val="18"/>
              </w:rPr>
            </w:pPr>
            <w:r w:rsidRPr="000A5E6E">
              <w:rPr>
                <w:rFonts w:cs="Arial"/>
                <w:sz w:val="18"/>
                <w:szCs w:val="18"/>
              </w:rPr>
              <w:t>Uwzględnianie w procesie planowania przestrzennego wymogów ochrony</w:t>
            </w:r>
            <w:r w:rsidRPr="000A5E6E">
              <w:rPr>
                <w:rFonts w:cs="Arial"/>
                <w:sz w:val="18"/>
                <w:szCs w:val="18"/>
              </w:rPr>
              <w:br/>
              <w:t>jakości powietrza</w:t>
            </w:r>
          </w:p>
        </w:tc>
        <w:tc>
          <w:tcPr>
            <w:tcW w:w="1699" w:type="dxa"/>
            <w:tcBorders>
              <w:top w:val="single" w:sz="4" w:space="0" w:color="000000"/>
              <w:left w:val="single" w:sz="4" w:space="0" w:color="000000"/>
              <w:bottom w:val="single" w:sz="4" w:space="0" w:color="000000"/>
              <w:right w:val="single" w:sz="4" w:space="0" w:color="000000"/>
            </w:tcBorders>
            <w:vAlign w:val="center"/>
          </w:tcPr>
          <w:p w14:paraId="7CE34423"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0EFA4A6C" w14:textId="137647C2" w:rsidR="006A4616" w:rsidRPr="000A5E6E" w:rsidRDefault="006A4616" w:rsidP="006A4616">
            <w:pPr>
              <w:jc w:val="center"/>
              <w:rPr>
                <w:rFonts w:cs="Arial"/>
                <w:sz w:val="18"/>
                <w:szCs w:val="18"/>
              </w:rPr>
            </w:pPr>
            <w:r w:rsidRPr="000A5E6E">
              <w:rPr>
                <w:rFonts w:cs="Arial"/>
                <w:sz w:val="18"/>
                <w:szCs w:val="18"/>
              </w:rPr>
              <w:t xml:space="preserve">koszt opracowania MPZP – </w:t>
            </w:r>
            <w:r w:rsidR="009E36D8" w:rsidRPr="000A5E6E">
              <w:rPr>
                <w:rFonts w:cs="Arial"/>
                <w:sz w:val="18"/>
                <w:szCs w:val="18"/>
              </w:rPr>
              <w:t>ok. 500 – 1 000 zł/ha</w:t>
            </w:r>
          </w:p>
          <w:p w14:paraId="35B9F2EB" w14:textId="3305CADB" w:rsidR="00AC0722" w:rsidRPr="000A5E6E" w:rsidRDefault="006A4616" w:rsidP="006A4616">
            <w:pPr>
              <w:jc w:val="center"/>
              <w:rPr>
                <w:rFonts w:cs="Arial"/>
                <w:sz w:val="18"/>
                <w:szCs w:val="18"/>
              </w:rPr>
            </w:pPr>
            <w:r w:rsidRPr="000A5E6E">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39A8F31E" w14:textId="77777777" w:rsidR="00AC0722" w:rsidRPr="000A5E6E" w:rsidRDefault="00AC0722" w:rsidP="00AC0722">
            <w:pPr>
              <w:jc w:val="center"/>
              <w:rPr>
                <w:rFonts w:cs="Arial"/>
                <w:sz w:val="18"/>
                <w:szCs w:val="18"/>
              </w:rPr>
            </w:pPr>
            <w:r w:rsidRPr="000A5E6E">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2183A642"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2F0EB810" w14:textId="77777777" w:rsidTr="00B326B8">
        <w:trPr>
          <w:cantSplit/>
          <w:trHeight w:val="839"/>
        </w:trPr>
        <w:tc>
          <w:tcPr>
            <w:tcW w:w="564" w:type="dxa"/>
            <w:tcBorders>
              <w:top w:val="single" w:sz="4" w:space="0" w:color="000000"/>
              <w:left w:val="single" w:sz="4" w:space="0" w:color="000000"/>
              <w:right w:val="single" w:sz="4" w:space="0" w:color="000000"/>
            </w:tcBorders>
            <w:vAlign w:val="center"/>
          </w:tcPr>
          <w:p w14:paraId="2C0C7DC2" w14:textId="5925272D" w:rsidR="00AC0722" w:rsidRPr="000A5E6E" w:rsidRDefault="004C73B7" w:rsidP="00AC0722">
            <w:pPr>
              <w:jc w:val="center"/>
              <w:rPr>
                <w:sz w:val="20"/>
                <w:szCs w:val="20"/>
              </w:rPr>
            </w:pPr>
            <w:r w:rsidRPr="000A5E6E">
              <w:rPr>
                <w:sz w:val="20"/>
                <w:szCs w:val="20"/>
              </w:rPr>
              <w:t>9.</w:t>
            </w:r>
          </w:p>
        </w:tc>
        <w:tc>
          <w:tcPr>
            <w:tcW w:w="1419" w:type="dxa"/>
            <w:vMerge/>
            <w:tcBorders>
              <w:left w:val="single" w:sz="4" w:space="0" w:color="000000"/>
              <w:right w:val="single" w:sz="4" w:space="0" w:color="000000"/>
            </w:tcBorders>
            <w:vAlign w:val="center"/>
          </w:tcPr>
          <w:p w14:paraId="764143EE"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40D7F41A" w14:textId="77777777" w:rsidR="00AC0722" w:rsidRPr="000A5E6E" w:rsidRDefault="00AC0722" w:rsidP="00AC0722">
            <w:pPr>
              <w:jc w:val="center"/>
              <w:rPr>
                <w:rFonts w:cs="Arial"/>
                <w:sz w:val="18"/>
                <w:szCs w:val="18"/>
              </w:rPr>
            </w:pPr>
            <w:r w:rsidRPr="000A5E6E">
              <w:rPr>
                <w:rFonts w:cs="Arial"/>
                <w:sz w:val="18"/>
                <w:szCs w:val="18"/>
              </w:rPr>
              <w:t>Prowadzenie działań edukacyjno-informacyjnych z zakresu poprawy i ochrony jakości powietrza</w:t>
            </w:r>
          </w:p>
        </w:tc>
        <w:tc>
          <w:tcPr>
            <w:tcW w:w="1699" w:type="dxa"/>
            <w:tcBorders>
              <w:top w:val="single" w:sz="4" w:space="0" w:color="000000"/>
              <w:left w:val="single" w:sz="4" w:space="0" w:color="000000"/>
              <w:bottom w:val="single" w:sz="4" w:space="0" w:color="000000"/>
              <w:right w:val="single" w:sz="4" w:space="0" w:color="000000"/>
            </w:tcBorders>
            <w:vAlign w:val="center"/>
          </w:tcPr>
          <w:p w14:paraId="37BC5FFD"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50BB3EE2" w14:textId="524A088B" w:rsidR="00AC0722" w:rsidRPr="000A5E6E" w:rsidRDefault="002F18E5" w:rsidP="00AC0722">
            <w:pPr>
              <w:jc w:val="center"/>
              <w:rPr>
                <w:rFonts w:cs="Arial"/>
                <w:sz w:val="18"/>
                <w:szCs w:val="18"/>
              </w:rPr>
            </w:pPr>
            <w:r w:rsidRPr="000A5E6E">
              <w:rPr>
                <w:rFonts w:cs="Arial"/>
                <w:sz w:val="18"/>
                <w:szCs w:val="18"/>
              </w:rPr>
              <w:t xml:space="preserve">ok. </w:t>
            </w:r>
            <w:r w:rsidR="00B4773E" w:rsidRPr="000A5E6E">
              <w:rPr>
                <w:rFonts w:cs="Arial"/>
                <w:sz w:val="18"/>
                <w:szCs w:val="18"/>
              </w:rPr>
              <w:t>5</w:t>
            </w:r>
            <w:r w:rsidRPr="000A5E6E">
              <w:rPr>
                <w:rFonts w:cs="Arial"/>
                <w:sz w:val="18"/>
                <w:szCs w:val="18"/>
              </w:rPr>
              <w:t> 000 zł/rok</w:t>
            </w:r>
          </w:p>
        </w:tc>
        <w:tc>
          <w:tcPr>
            <w:tcW w:w="1984" w:type="dxa"/>
            <w:tcBorders>
              <w:top w:val="single" w:sz="4" w:space="0" w:color="000000"/>
              <w:left w:val="single" w:sz="4" w:space="0" w:color="000000"/>
              <w:bottom w:val="single" w:sz="4" w:space="0" w:color="000000"/>
              <w:right w:val="single" w:sz="4" w:space="0" w:color="000000"/>
            </w:tcBorders>
            <w:vAlign w:val="center"/>
          </w:tcPr>
          <w:p w14:paraId="3A683300" w14:textId="77777777" w:rsidR="00AC0722" w:rsidRPr="000A5E6E" w:rsidRDefault="00AC0722" w:rsidP="00AC0722">
            <w:pPr>
              <w:jc w:val="center"/>
              <w:rPr>
                <w:rFonts w:cs="Arial"/>
                <w:sz w:val="18"/>
                <w:szCs w:val="18"/>
              </w:rPr>
            </w:pPr>
            <w:r w:rsidRPr="000A5E6E">
              <w:rPr>
                <w:rFonts w:cs="Arial"/>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4A796B1B"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7A4C0310"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62B7FBB4" w14:textId="203D9B54" w:rsidR="00AC0722" w:rsidRPr="000A5E6E" w:rsidRDefault="004C73B7" w:rsidP="00AC0722">
            <w:pPr>
              <w:jc w:val="center"/>
              <w:rPr>
                <w:sz w:val="20"/>
                <w:szCs w:val="20"/>
              </w:rPr>
            </w:pPr>
            <w:r w:rsidRPr="000A5E6E">
              <w:rPr>
                <w:sz w:val="20"/>
                <w:szCs w:val="20"/>
              </w:rPr>
              <w:lastRenderedPageBreak/>
              <w:t>10.</w:t>
            </w:r>
          </w:p>
        </w:tc>
        <w:tc>
          <w:tcPr>
            <w:tcW w:w="1419" w:type="dxa"/>
            <w:vMerge w:val="restart"/>
            <w:tcBorders>
              <w:left w:val="single" w:sz="4" w:space="0" w:color="000000"/>
              <w:right w:val="single" w:sz="4" w:space="0" w:color="000000"/>
            </w:tcBorders>
            <w:vAlign w:val="center"/>
          </w:tcPr>
          <w:p w14:paraId="47400394" w14:textId="77777777" w:rsidR="00AC0722" w:rsidRPr="000A5E6E" w:rsidRDefault="00AC0722" w:rsidP="00AC0722">
            <w:pPr>
              <w:jc w:val="center"/>
              <w:rPr>
                <w:sz w:val="20"/>
                <w:szCs w:val="20"/>
              </w:rPr>
            </w:pPr>
            <w:r w:rsidRPr="000A5E6E">
              <w:rPr>
                <w:sz w:val="20"/>
                <w:szCs w:val="20"/>
              </w:rPr>
              <w:t>Zagrożenie hałasem</w:t>
            </w:r>
          </w:p>
        </w:tc>
        <w:tc>
          <w:tcPr>
            <w:tcW w:w="4112" w:type="dxa"/>
            <w:tcBorders>
              <w:top w:val="single" w:sz="4" w:space="0" w:color="000000"/>
              <w:left w:val="single" w:sz="4" w:space="0" w:color="000000"/>
              <w:bottom w:val="single" w:sz="4" w:space="0" w:color="000000"/>
              <w:right w:val="single" w:sz="4" w:space="0" w:color="000000"/>
            </w:tcBorders>
            <w:vAlign w:val="center"/>
          </w:tcPr>
          <w:p w14:paraId="7DD620C6" w14:textId="77777777" w:rsidR="00AC0722" w:rsidRPr="000A5E6E" w:rsidRDefault="00AC0722" w:rsidP="00AC0722">
            <w:pPr>
              <w:jc w:val="center"/>
              <w:rPr>
                <w:rFonts w:cs="Arial"/>
                <w:sz w:val="18"/>
                <w:szCs w:val="18"/>
              </w:rPr>
            </w:pPr>
            <w:r w:rsidRPr="000A5E6E">
              <w:rPr>
                <w:rFonts w:cs="Arial"/>
                <w:sz w:val="18"/>
                <w:szCs w:val="18"/>
              </w:rPr>
              <w:t>Realizacja zadań określonych</w:t>
            </w:r>
            <w:r w:rsidRPr="000A5E6E">
              <w:rPr>
                <w:rFonts w:cs="Arial"/>
                <w:sz w:val="18"/>
                <w:szCs w:val="18"/>
              </w:rPr>
              <w:br/>
              <w:t xml:space="preserve">w ramach kierunku interwencji </w:t>
            </w:r>
            <w:r w:rsidRPr="000A5E6E">
              <w:rPr>
                <w:rFonts w:cs="Arial"/>
                <w:i/>
                <w:iCs/>
                <w:sz w:val="18"/>
                <w:szCs w:val="18"/>
              </w:rPr>
              <w:t>„zmniejszenie liniowej emisji zanieczyszczeń”</w:t>
            </w:r>
          </w:p>
        </w:tc>
        <w:tc>
          <w:tcPr>
            <w:tcW w:w="1699" w:type="dxa"/>
            <w:tcBorders>
              <w:top w:val="single" w:sz="4" w:space="0" w:color="000000"/>
              <w:left w:val="single" w:sz="4" w:space="0" w:color="000000"/>
              <w:bottom w:val="single" w:sz="4" w:space="0" w:color="000000"/>
              <w:right w:val="single" w:sz="4" w:space="0" w:color="000000"/>
            </w:tcBorders>
            <w:vAlign w:val="center"/>
          </w:tcPr>
          <w:p w14:paraId="1AB44E3C"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122A027B" w14:textId="57E408B6" w:rsidR="00AC0722" w:rsidRPr="000A5E6E" w:rsidRDefault="002F18E5" w:rsidP="00AC0722">
            <w:pPr>
              <w:jc w:val="center"/>
              <w:rPr>
                <w:rFonts w:cs="Arial"/>
                <w:sz w:val="18"/>
                <w:szCs w:val="18"/>
              </w:rPr>
            </w:pPr>
            <w:r w:rsidRPr="000A5E6E">
              <w:rPr>
                <w:rFonts w:cs="Arial"/>
                <w:sz w:val="18"/>
                <w:szCs w:val="18"/>
              </w:rPr>
              <w:t xml:space="preserve">wyszczególniono w ramach kierunku interwencji </w:t>
            </w:r>
            <w:r w:rsidRPr="000A5E6E">
              <w:rPr>
                <w:rFonts w:cs="Arial"/>
                <w:i/>
                <w:iCs/>
                <w:sz w:val="18"/>
                <w:szCs w:val="18"/>
              </w:rPr>
              <w:t>„zmniejszenie liniowej emisji zanieczyszczeń”</w:t>
            </w:r>
          </w:p>
        </w:tc>
        <w:tc>
          <w:tcPr>
            <w:tcW w:w="1984" w:type="dxa"/>
            <w:tcBorders>
              <w:top w:val="single" w:sz="4" w:space="0" w:color="000000"/>
              <w:left w:val="single" w:sz="4" w:space="0" w:color="000000"/>
              <w:bottom w:val="single" w:sz="4" w:space="0" w:color="000000"/>
              <w:right w:val="single" w:sz="4" w:space="0" w:color="000000"/>
            </w:tcBorders>
            <w:vAlign w:val="center"/>
          </w:tcPr>
          <w:p w14:paraId="70ADE260" w14:textId="77777777" w:rsidR="00AC0722" w:rsidRPr="000A5E6E" w:rsidRDefault="00AC0722" w:rsidP="00AC0722">
            <w:pPr>
              <w:jc w:val="center"/>
              <w:rPr>
                <w:rFonts w:cs="Arial"/>
                <w:sz w:val="18"/>
                <w:szCs w:val="18"/>
              </w:rPr>
            </w:pPr>
            <w:r w:rsidRPr="000A5E6E">
              <w:rPr>
                <w:rFonts w:cs="Arial"/>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59D277D5"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71485AF6"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511E711A" w14:textId="39CD9E45" w:rsidR="00AC0722" w:rsidRPr="000A5E6E" w:rsidRDefault="004C73B7" w:rsidP="00AC0722">
            <w:pPr>
              <w:jc w:val="center"/>
              <w:rPr>
                <w:sz w:val="20"/>
                <w:szCs w:val="20"/>
              </w:rPr>
            </w:pPr>
            <w:r w:rsidRPr="000A5E6E">
              <w:rPr>
                <w:sz w:val="20"/>
                <w:szCs w:val="20"/>
              </w:rPr>
              <w:t>11.</w:t>
            </w:r>
          </w:p>
        </w:tc>
        <w:tc>
          <w:tcPr>
            <w:tcW w:w="1419" w:type="dxa"/>
            <w:vMerge/>
            <w:tcBorders>
              <w:left w:val="single" w:sz="4" w:space="0" w:color="000000"/>
              <w:right w:val="single" w:sz="4" w:space="0" w:color="000000"/>
            </w:tcBorders>
            <w:vAlign w:val="center"/>
          </w:tcPr>
          <w:p w14:paraId="17E5C8B1" w14:textId="77777777" w:rsidR="00AC0722" w:rsidRPr="000A5E6E" w:rsidRDefault="00AC0722" w:rsidP="00AC0722">
            <w:pPr>
              <w:jc w:val="center"/>
              <w:rPr>
                <w:sz w:val="20"/>
                <w:szCs w:val="20"/>
              </w:rPr>
            </w:pPr>
          </w:p>
        </w:tc>
        <w:tc>
          <w:tcPr>
            <w:tcW w:w="4112" w:type="dxa"/>
            <w:tcBorders>
              <w:top w:val="single" w:sz="4" w:space="0" w:color="000000"/>
              <w:left w:val="single" w:sz="4" w:space="0" w:color="000000"/>
              <w:right w:val="single" w:sz="4" w:space="0" w:color="000000"/>
            </w:tcBorders>
            <w:vAlign w:val="center"/>
          </w:tcPr>
          <w:p w14:paraId="6550E466" w14:textId="77777777" w:rsidR="00AC0722" w:rsidRPr="000A5E6E" w:rsidRDefault="00AC0722" w:rsidP="00AC0722">
            <w:pPr>
              <w:jc w:val="center"/>
              <w:rPr>
                <w:rFonts w:cs="Arial"/>
                <w:sz w:val="18"/>
                <w:szCs w:val="18"/>
              </w:rPr>
            </w:pPr>
            <w:r w:rsidRPr="000A5E6E">
              <w:rPr>
                <w:rFonts w:cs="Arial"/>
                <w:sz w:val="18"/>
                <w:szCs w:val="18"/>
              </w:rPr>
              <w:t>Uwzględnianie w procesie planowania przestrzennego wymogów ochrony</w:t>
            </w:r>
            <w:r w:rsidRPr="000A5E6E">
              <w:rPr>
                <w:rFonts w:cs="Arial"/>
                <w:sz w:val="18"/>
                <w:szCs w:val="18"/>
              </w:rPr>
              <w:br/>
              <w:t>akustycznej terenów</w:t>
            </w:r>
          </w:p>
        </w:tc>
        <w:tc>
          <w:tcPr>
            <w:tcW w:w="1699" w:type="dxa"/>
            <w:tcBorders>
              <w:top w:val="single" w:sz="4" w:space="0" w:color="000000"/>
              <w:left w:val="single" w:sz="4" w:space="0" w:color="000000"/>
              <w:right w:val="single" w:sz="4" w:space="0" w:color="000000"/>
            </w:tcBorders>
            <w:vAlign w:val="center"/>
          </w:tcPr>
          <w:p w14:paraId="6B56FC70"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right w:val="single" w:sz="4" w:space="0" w:color="000000"/>
            </w:tcBorders>
            <w:vAlign w:val="center"/>
          </w:tcPr>
          <w:p w14:paraId="4D1BEC64" w14:textId="77777777" w:rsidR="009E36D8" w:rsidRPr="000A5E6E" w:rsidRDefault="009E36D8" w:rsidP="009E36D8">
            <w:pPr>
              <w:jc w:val="center"/>
              <w:rPr>
                <w:rFonts w:cs="Arial"/>
                <w:sz w:val="18"/>
                <w:szCs w:val="18"/>
              </w:rPr>
            </w:pPr>
            <w:r w:rsidRPr="000A5E6E">
              <w:rPr>
                <w:rFonts w:cs="Arial"/>
                <w:sz w:val="18"/>
                <w:szCs w:val="18"/>
              </w:rPr>
              <w:t>koszt opracowania MPZP – ok. 500 – 1 000 zł/ha</w:t>
            </w:r>
          </w:p>
          <w:p w14:paraId="031F374C" w14:textId="43489025" w:rsidR="00AC0722" w:rsidRPr="000A5E6E" w:rsidRDefault="009E36D8" w:rsidP="009E36D8">
            <w:pPr>
              <w:jc w:val="center"/>
              <w:rPr>
                <w:rFonts w:cs="Arial"/>
                <w:sz w:val="18"/>
                <w:szCs w:val="18"/>
              </w:rPr>
            </w:pPr>
            <w:r w:rsidRPr="000A5E6E">
              <w:rPr>
                <w:rFonts w:cs="Arial"/>
                <w:sz w:val="18"/>
                <w:szCs w:val="18"/>
              </w:rPr>
              <w:t>(w zależności od stopnia skomplikowania planu)</w:t>
            </w:r>
          </w:p>
        </w:tc>
        <w:tc>
          <w:tcPr>
            <w:tcW w:w="1984" w:type="dxa"/>
            <w:tcBorders>
              <w:top w:val="single" w:sz="4" w:space="0" w:color="000000"/>
              <w:left w:val="single" w:sz="4" w:space="0" w:color="000000"/>
              <w:right w:val="single" w:sz="4" w:space="0" w:color="000000"/>
            </w:tcBorders>
            <w:vAlign w:val="center"/>
          </w:tcPr>
          <w:p w14:paraId="5F991395" w14:textId="77777777" w:rsidR="00AC0722" w:rsidRPr="000A5E6E" w:rsidRDefault="00AC0722" w:rsidP="00AC0722">
            <w:pPr>
              <w:jc w:val="center"/>
              <w:rPr>
                <w:rFonts w:cs="Arial"/>
                <w:sz w:val="18"/>
                <w:szCs w:val="18"/>
              </w:rPr>
            </w:pPr>
            <w:r w:rsidRPr="000A5E6E">
              <w:rPr>
                <w:rFonts w:cs="Arial"/>
                <w:sz w:val="18"/>
                <w:szCs w:val="18"/>
              </w:rPr>
              <w:t>Środki gminy</w:t>
            </w:r>
          </w:p>
        </w:tc>
        <w:tc>
          <w:tcPr>
            <w:tcW w:w="1276" w:type="dxa"/>
            <w:tcBorders>
              <w:top w:val="single" w:sz="4" w:space="0" w:color="000000"/>
              <w:left w:val="single" w:sz="4" w:space="0" w:color="000000"/>
              <w:right w:val="single" w:sz="4" w:space="0" w:color="000000"/>
            </w:tcBorders>
            <w:vAlign w:val="center"/>
          </w:tcPr>
          <w:p w14:paraId="0E912515"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608C22FA"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7FD68261" w14:textId="3A43101B" w:rsidR="00AC0722" w:rsidRPr="000A5E6E" w:rsidRDefault="004C73B7" w:rsidP="00AC0722">
            <w:pPr>
              <w:jc w:val="center"/>
              <w:rPr>
                <w:sz w:val="20"/>
                <w:szCs w:val="20"/>
              </w:rPr>
            </w:pPr>
            <w:r w:rsidRPr="000A5E6E">
              <w:rPr>
                <w:sz w:val="20"/>
                <w:szCs w:val="20"/>
              </w:rPr>
              <w:t>12.</w:t>
            </w:r>
          </w:p>
        </w:tc>
        <w:tc>
          <w:tcPr>
            <w:tcW w:w="1419" w:type="dxa"/>
            <w:tcBorders>
              <w:left w:val="single" w:sz="4" w:space="0" w:color="000000"/>
              <w:right w:val="single" w:sz="4" w:space="0" w:color="000000"/>
            </w:tcBorders>
            <w:vAlign w:val="center"/>
          </w:tcPr>
          <w:p w14:paraId="6354BC8C" w14:textId="77777777" w:rsidR="00AC0722" w:rsidRPr="000A5E6E" w:rsidRDefault="00AC0722" w:rsidP="00AC0722">
            <w:pPr>
              <w:jc w:val="center"/>
              <w:rPr>
                <w:sz w:val="20"/>
                <w:szCs w:val="20"/>
              </w:rPr>
            </w:pPr>
            <w:r w:rsidRPr="000A5E6E">
              <w:rPr>
                <w:sz w:val="20"/>
                <w:szCs w:val="20"/>
              </w:rPr>
              <w:t>PEM</w:t>
            </w:r>
          </w:p>
        </w:tc>
        <w:tc>
          <w:tcPr>
            <w:tcW w:w="4112" w:type="dxa"/>
            <w:tcBorders>
              <w:top w:val="single" w:sz="4" w:space="0" w:color="000000"/>
              <w:left w:val="single" w:sz="4" w:space="0" w:color="000000"/>
              <w:bottom w:val="single" w:sz="4" w:space="0" w:color="000000"/>
              <w:right w:val="single" w:sz="4" w:space="0" w:color="000000"/>
            </w:tcBorders>
            <w:vAlign w:val="center"/>
          </w:tcPr>
          <w:p w14:paraId="44D223B2" w14:textId="0749E3BF" w:rsidR="00AC0722" w:rsidRPr="000A5E6E" w:rsidRDefault="00AC0722" w:rsidP="00AC0722">
            <w:pPr>
              <w:jc w:val="center"/>
              <w:rPr>
                <w:rFonts w:cs="Arial"/>
                <w:sz w:val="18"/>
                <w:szCs w:val="18"/>
              </w:rPr>
            </w:pPr>
            <w:r w:rsidRPr="000A5E6E">
              <w:rPr>
                <w:rFonts w:cs="Arial"/>
                <w:sz w:val="18"/>
                <w:szCs w:val="18"/>
              </w:rPr>
              <w:t>Uwzględnianie w procesie planowania przestrzennego zapisów dotyczących</w:t>
            </w:r>
            <w:r w:rsidRPr="000A5E6E">
              <w:rPr>
                <w:rFonts w:cs="Arial"/>
                <w:sz w:val="18"/>
                <w:szCs w:val="18"/>
              </w:rPr>
              <w:br/>
              <w:t>ochrony przed PEM</w:t>
            </w:r>
          </w:p>
        </w:tc>
        <w:tc>
          <w:tcPr>
            <w:tcW w:w="1699" w:type="dxa"/>
            <w:tcBorders>
              <w:top w:val="single" w:sz="4" w:space="0" w:color="000000"/>
              <w:left w:val="single" w:sz="4" w:space="0" w:color="000000"/>
              <w:bottom w:val="single" w:sz="4" w:space="0" w:color="000000"/>
              <w:right w:val="single" w:sz="4" w:space="0" w:color="000000"/>
            </w:tcBorders>
            <w:vAlign w:val="center"/>
          </w:tcPr>
          <w:p w14:paraId="4CB03F87"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524F89DD" w14:textId="77777777" w:rsidR="009E36D8" w:rsidRPr="000A5E6E" w:rsidRDefault="009E36D8" w:rsidP="009E36D8">
            <w:pPr>
              <w:jc w:val="center"/>
              <w:rPr>
                <w:rFonts w:cs="Arial"/>
                <w:sz w:val="18"/>
                <w:szCs w:val="18"/>
              </w:rPr>
            </w:pPr>
            <w:r w:rsidRPr="000A5E6E">
              <w:rPr>
                <w:rFonts w:cs="Arial"/>
                <w:sz w:val="18"/>
                <w:szCs w:val="18"/>
              </w:rPr>
              <w:t>koszt opracowania MPZP – ok. 500 – 1 000 zł/ha</w:t>
            </w:r>
          </w:p>
          <w:p w14:paraId="2081EC0C" w14:textId="5068C345" w:rsidR="00AC0722" w:rsidRPr="000A5E6E" w:rsidRDefault="009E36D8" w:rsidP="009E36D8">
            <w:pPr>
              <w:jc w:val="center"/>
              <w:rPr>
                <w:rFonts w:cs="Arial"/>
                <w:sz w:val="18"/>
                <w:szCs w:val="18"/>
              </w:rPr>
            </w:pPr>
            <w:r w:rsidRPr="000A5E6E">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33493F35" w14:textId="77777777" w:rsidR="00AC0722" w:rsidRPr="000A5E6E" w:rsidRDefault="00AC0722" w:rsidP="00AC0722">
            <w:pPr>
              <w:jc w:val="center"/>
              <w:rPr>
                <w:rFonts w:cs="Arial"/>
                <w:sz w:val="18"/>
                <w:szCs w:val="18"/>
              </w:rPr>
            </w:pPr>
            <w:r w:rsidRPr="000A5E6E">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1C0AAC99"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3CD606C7"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7B26AFE7" w14:textId="073C9594" w:rsidR="00AC0722" w:rsidRPr="00146FB9" w:rsidRDefault="004C73B7" w:rsidP="00AC0722">
            <w:pPr>
              <w:jc w:val="center"/>
              <w:rPr>
                <w:sz w:val="20"/>
                <w:szCs w:val="20"/>
              </w:rPr>
            </w:pPr>
            <w:r w:rsidRPr="00146FB9">
              <w:rPr>
                <w:sz w:val="20"/>
                <w:szCs w:val="20"/>
              </w:rPr>
              <w:t>13.</w:t>
            </w:r>
          </w:p>
        </w:tc>
        <w:tc>
          <w:tcPr>
            <w:tcW w:w="1419" w:type="dxa"/>
            <w:vMerge w:val="restart"/>
            <w:tcBorders>
              <w:left w:val="single" w:sz="4" w:space="0" w:color="000000"/>
              <w:right w:val="single" w:sz="4" w:space="0" w:color="000000"/>
            </w:tcBorders>
            <w:vAlign w:val="center"/>
          </w:tcPr>
          <w:p w14:paraId="16371E04" w14:textId="77777777" w:rsidR="00AC0722" w:rsidRPr="00146FB9" w:rsidRDefault="00AC0722" w:rsidP="00AC0722">
            <w:pPr>
              <w:jc w:val="center"/>
              <w:rPr>
                <w:sz w:val="20"/>
                <w:szCs w:val="20"/>
              </w:rPr>
            </w:pPr>
            <w:r w:rsidRPr="00146FB9">
              <w:rPr>
                <w:sz w:val="20"/>
                <w:szCs w:val="20"/>
              </w:rPr>
              <w:t>Gospo-darowanie wodami</w:t>
            </w:r>
          </w:p>
        </w:tc>
        <w:tc>
          <w:tcPr>
            <w:tcW w:w="4112" w:type="dxa"/>
            <w:tcBorders>
              <w:top w:val="single" w:sz="4" w:space="0" w:color="000000"/>
              <w:left w:val="single" w:sz="4" w:space="0" w:color="000000"/>
              <w:bottom w:val="single" w:sz="4" w:space="0" w:color="000000"/>
              <w:right w:val="single" w:sz="4" w:space="0" w:color="000000"/>
            </w:tcBorders>
            <w:vAlign w:val="center"/>
          </w:tcPr>
          <w:p w14:paraId="5B8744E9" w14:textId="4CB73BC1" w:rsidR="00AC0722" w:rsidRPr="000A5E6E" w:rsidRDefault="00FE0096" w:rsidP="001469C1">
            <w:pPr>
              <w:jc w:val="center"/>
              <w:rPr>
                <w:rFonts w:cs="Arial"/>
                <w:sz w:val="18"/>
                <w:szCs w:val="18"/>
              </w:rPr>
            </w:pPr>
            <w:r w:rsidRPr="000A5E6E">
              <w:rPr>
                <w:rFonts w:cs="Arial"/>
                <w:sz w:val="18"/>
                <w:szCs w:val="18"/>
              </w:rPr>
              <w:t>Regularna realizacja prac konserwacyjno-utrzymaniowych wód i urządzeń wodnych,</w:t>
            </w:r>
            <w:r w:rsidRPr="000A5E6E">
              <w:rPr>
                <w:rFonts w:cs="Arial"/>
                <w:sz w:val="18"/>
                <w:szCs w:val="18"/>
              </w:rPr>
              <w:br/>
              <w:t>w tym urządzeń melioracyjnych</w:t>
            </w:r>
          </w:p>
        </w:tc>
        <w:tc>
          <w:tcPr>
            <w:tcW w:w="1699" w:type="dxa"/>
            <w:tcBorders>
              <w:top w:val="single" w:sz="4" w:space="0" w:color="000000"/>
              <w:left w:val="single" w:sz="4" w:space="0" w:color="000000"/>
              <w:bottom w:val="single" w:sz="4" w:space="0" w:color="000000"/>
              <w:right w:val="single" w:sz="4" w:space="0" w:color="000000"/>
            </w:tcBorders>
            <w:vAlign w:val="center"/>
          </w:tcPr>
          <w:p w14:paraId="6F6B8718" w14:textId="4428AEAA" w:rsidR="00AC0722" w:rsidRPr="000A5E6E" w:rsidRDefault="00FE0096"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0B2A8581" w14:textId="45A9DC13" w:rsidR="00AC0722" w:rsidRPr="000A5E6E" w:rsidRDefault="002F18E5" w:rsidP="00AC0722">
            <w:pPr>
              <w:jc w:val="center"/>
              <w:rPr>
                <w:rFonts w:cs="Arial"/>
                <w:sz w:val="18"/>
                <w:szCs w:val="18"/>
              </w:rPr>
            </w:pPr>
            <w:r w:rsidRPr="000A5E6E">
              <w:rPr>
                <w:rFonts w:cs="Arial"/>
                <w:sz w:val="18"/>
                <w:szCs w:val="18"/>
              </w:rPr>
              <w:t>koszt konserwacji 1 km rowu melioracyjnego - ok. 7 500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79505AFC" w14:textId="77777777" w:rsidR="00AC0722" w:rsidRPr="000A5E6E" w:rsidRDefault="00AC0722" w:rsidP="00AC0722">
            <w:pPr>
              <w:jc w:val="center"/>
              <w:rPr>
                <w:rFonts w:cs="Arial"/>
                <w:sz w:val="18"/>
                <w:szCs w:val="18"/>
              </w:rPr>
            </w:pPr>
            <w:r w:rsidRPr="000A5E6E">
              <w:rPr>
                <w:rFonts w:cs="Arial"/>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1ABF6D6F"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1A620729"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37C0FF0F" w14:textId="1526A960" w:rsidR="00AC0722" w:rsidRPr="00146FB9" w:rsidRDefault="004C73B7" w:rsidP="00AC0722">
            <w:pPr>
              <w:jc w:val="center"/>
              <w:rPr>
                <w:sz w:val="20"/>
                <w:szCs w:val="20"/>
              </w:rPr>
            </w:pPr>
            <w:r w:rsidRPr="00146FB9">
              <w:rPr>
                <w:sz w:val="20"/>
                <w:szCs w:val="20"/>
              </w:rPr>
              <w:t>14.</w:t>
            </w:r>
          </w:p>
        </w:tc>
        <w:tc>
          <w:tcPr>
            <w:tcW w:w="1419" w:type="dxa"/>
            <w:vMerge/>
            <w:tcBorders>
              <w:left w:val="single" w:sz="4" w:space="0" w:color="000000"/>
              <w:right w:val="single" w:sz="4" w:space="0" w:color="000000"/>
            </w:tcBorders>
            <w:vAlign w:val="center"/>
          </w:tcPr>
          <w:p w14:paraId="0205C2D0" w14:textId="77777777" w:rsidR="00AC0722" w:rsidRPr="00146FB9" w:rsidRDefault="00AC0722" w:rsidP="00AC0722">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320F494E" w14:textId="0937C3ED" w:rsidR="00AC0722" w:rsidRPr="000A5E6E" w:rsidRDefault="00FE0096" w:rsidP="00FE0096">
            <w:pPr>
              <w:jc w:val="center"/>
              <w:rPr>
                <w:rFonts w:eastAsia="Calibri" w:cs="Times New Roman"/>
                <w:sz w:val="18"/>
                <w:szCs w:val="18"/>
              </w:rPr>
            </w:pPr>
            <w:r w:rsidRPr="000A5E6E">
              <w:rPr>
                <w:rFonts w:eastAsia="Calibri" w:cs="Times New Roman"/>
                <w:sz w:val="18"/>
                <w:szCs w:val="18"/>
              </w:rPr>
              <w:t xml:space="preserve">Realizacja projektów i zadań z zakresu zwiększania poziomu retencji wód na terenie gminy </w:t>
            </w:r>
            <w:r w:rsidRPr="000A5E6E">
              <w:rPr>
                <w:rFonts w:eastAsia="Calibri" w:cs="Times New Roman"/>
                <w:i/>
                <w:iCs/>
                <w:sz w:val="18"/>
                <w:szCs w:val="18"/>
              </w:rPr>
              <w:t>(np. wprowadzanie nowych zadrzewień i zalesień, budowa obiektów małej/mikro retencji, efektywne gospodarowanie wodami opadowymi, rozwój retencji przydomowej)</w:t>
            </w:r>
          </w:p>
        </w:tc>
        <w:tc>
          <w:tcPr>
            <w:tcW w:w="1699" w:type="dxa"/>
            <w:tcBorders>
              <w:top w:val="single" w:sz="4" w:space="0" w:color="000000"/>
              <w:left w:val="single" w:sz="4" w:space="0" w:color="000000"/>
              <w:bottom w:val="single" w:sz="4" w:space="0" w:color="000000"/>
              <w:right w:val="single" w:sz="4" w:space="0" w:color="000000"/>
            </w:tcBorders>
            <w:vAlign w:val="center"/>
          </w:tcPr>
          <w:p w14:paraId="0F7C0178" w14:textId="77777777" w:rsidR="00AC0722" w:rsidRPr="000A5E6E" w:rsidRDefault="00AC0722" w:rsidP="00AC0722">
            <w:pPr>
              <w:jc w:val="center"/>
              <w:rPr>
                <w:rFonts w:cs="Arial"/>
                <w:sz w:val="18"/>
                <w:szCs w:val="18"/>
              </w:rPr>
            </w:pPr>
            <w:r w:rsidRPr="000A5E6E">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4EF7CFF9" w14:textId="77777777" w:rsidR="00AC0722" w:rsidRPr="000A5E6E" w:rsidRDefault="00DD6A56" w:rsidP="00AC0722">
            <w:pPr>
              <w:jc w:val="center"/>
              <w:rPr>
                <w:rFonts w:cs="Arial"/>
                <w:sz w:val="18"/>
                <w:szCs w:val="18"/>
              </w:rPr>
            </w:pPr>
            <w:r w:rsidRPr="000A5E6E">
              <w:rPr>
                <w:rFonts w:cs="Arial"/>
                <w:sz w:val="18"/>
                <w:szCs w:val="18"/>
              </w:rPr>
              <w:t>założenie kwietnika, rabaty bylinowej - ok. 150 zł/m</w:t>
            </w:r>
            <w:r w:rsidRPr="000A5E6E">
              <w:rPr>
                <w:rFonts w:cs="Arial"/>
                <w:sz w:val="18"/>
                <w:szCs w:val="18"/>
                <w:vertAlign w:val="superscript"/>
              </w:rPr>
              <w:t>2</w:t>
            </w:r>
          </w:p>
          <w:p w14:paraId="032080C6" w14:textId="1279EFDD" w:rsidR="00DD6A56" w:rsidRPr="000A5E6E" w:rsidRDefault="00DD6A56" w:rsidP="00AC0722">
            <w:pPr>
              <w:jc w:val="center"/>
              <w:rPr>
                <w:rFonts w:cs="Arial"/>
                <w:sz w:val="18"/>
                <w:szCs w:val="18"/>
              </w:rPr>
            </w:pPr>
            <w:r w:rsidRPr="000A5E6E">
              <w:rPr>
                <w:rFonts w:cs="Arial"/>
                <w:sz w:val="18"/>
                <w:szCs w:val="18"/>
              </w:rPr>
              <w:t>założenie trawnika – ok. 30 zł/m</w:t>
            </w:r>
            <w:r w:rsidRPr="000A5E6E">
              <w:rPr>
                <w:rFonts w:cs="Arial"/>
                <w:sz w:val="18"/>
                <w:szCs w:val="18"/>
                <w:vertAlign w:val="superscript"/>
              </w:rPr>
              <w:t>2</w:t>
            </w:r>
          </w:p>
          <w:p w14:paraId="4DB30258" w14:textId="7E078FB1" w:rsidR="00DD6A56" w:rsidRPr="000A5E6E" w:rsidRDefault="00DD6A56" w:rsidP="00AC0722">
            <w:pPr>
              <w:jc w:val="center"/>
              <w:rPr>
                <w:rFonts w:cs="Arial"/>
                <w:sz w:val="18"/>
                <w:szCs w:val="18"/>
              </w:rPr>
            </w:pPr>
            <w:r w:rsidRPr="000A5E6E">
              <w:rPr>
                <w:rFonts w:cs="Arial"/>
                <w:sz w:val="18"/>
                <w:szCs w:val="18"/>
              </w:rPr>
              <w:t>zakup i posadzenie drzewa (1 szt.) – ok. 500 zł</w:t>
            </w:r>
          </w:p>
          <w:p w14:paraId="235111B1" w14:textId="1272BC64" w:rsidR="00DD6A56" w:rsidRPr="000A5E6E" w:rsidRDefault="00FE0096" w:rsidP="00DD6A56">
            <w:pPr>
              <w:jc w:val="center"/>
              <w:rPr>
                <w:rFonts w:cs="Arial"/>
                <w:sz w:val="18"/>
                <w:szCs w:val="18"/>
              </w:rPr>
            </w:pPr>
            <w:r w:rsidRPr="000A5E6E">
              <w:rPr>
                <w:rFonts w:cs="Arial"/>
                <w:sz w:val="18"/>
                <w:szCs w:val="18"/>
              </w:rPr>
              <w:t>zakup zbiornika na deszczówkę – ok. 500 zł/szt.</w:t>
            </w:r>
          </w:p>
        </w:tc>
        <w:tc>
          <w:tcPr>
            <w:tcW w:w="1984" w:type="dxa"/>
            <w:tcBorders>
              <w:top w:val="single" w:sz="4" w:space="0" w:color="000000"/>
              <w:left w:val="single" w:sz="4" w:space="0" w:color="000000"/>
              <w:bottom w:val="single" w:sz="4" w:space="0" w:color="000000"/>
              <w:right w:val="single" w:sz="4" w:space="0" w:color="000000"/>
            </w:tcBorders>
            <w:vAlign w:val="center"/>
          </w:tcPr>
          <w:p w14:paraId="78207682" w14:textId="77777777" w:rsidR="00AC0722" w:rsidRPr="000A5E6E" w:rsidRDefault="00AC0722" w:rsidP="00AC0722">
            <w:pPr>
              <w:jc w:val="center"/>
              <w:rPr>
                <w:rFonts w:cs="Arial"/>
                <w:sz w:val="18"/>
                <w:szCs w:val="18"/>
              </w:rPr>
            </w:pPr>
            <w:r w:rsidRPr="000A5E6E">
              <w:rPr>
                <w:rFonts w:cs="Arial"/>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106F56CF" w14:textId="77777777" w:rsidR="00AC0722" w:rsidRPr="000A5E6E" w:rsidRDefault="00AC0722" w:rsidP="00AC0722">
            <w:pPr>
              <w:jc w:val="center"/>
              <w:rPr>
                <w:rFonts w:cs="Arial"/>
                <w:sz w:val="18"/>
                <w:szCs w:val="18"/>
              </w:rPr>
            </w:pPr>
            <w:r w:rsidRPr="000A5E6E">
              <w:rPr>
                <w:rFonts w:cs="Arial"/>
                <w:sz w:val="18"/>
                <w:szCs w:val="18"/>
              </w:rPr>
              <w:t>-</w:t>
            </w:r>
          </w:p>
        </w:tc>
      </w:tr>
      <w:tr w:rsidR="00AC0722" w:rsidRPr="00EF54B5" w14:paraId="52C35ABF"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3DB98011" w14:textId="2D9701A4" w:rsidR="00AC0722" w:rsidRPr="00146FB9" w:rsidRDefault="004C73B7" w:rsidP="00AC0722">
            <w:pPr>
              <w:jc w:val="center"/>
              <w:rPr>
                <w:sz w:val="20"/>
                <w:szCs w:val="20"/>
              </w:rPr>
            </w:pPr>
            <w:r w:rsidRPr="00146FB9">
              <w:rPr>
                <w:sz w:val="20"/>
                <w:szCs w:val="20"/>
              </w:rPr>
              <w:t>15.</w:t>
            </w:r>
          </w:p>
        </w:tc>
        <w:tc>
          <w:tcPr>
            <w:tcW w:w="1419" w:type="dxa"/>
            <w:vMerge/>
            <w:tcBorders>
              <w:left w:val="single" w:sz="4" w:space="0" w:color="000000"/>
              <w:right w:val="single" w:sz="4" w:space="0" w:color="000000"/>
            </w:tcBorders>
            <w:vAlign w:val="center"/>
          </w:tcPr>
          <w:p w14:paraId="1072F3A8" w14:textId="77777777" w:rsidR="00AC0722" w:rsidRPr="00EF54B5" w:rsidRDefault="00AC0722" w:rsidP="00AC0722">
            <w:pPr>
              <w:jc w:val="center"/>
              <w:rPr>
                <w:sz w:val="20"/>
                <w:szCs w:val="20"/>
                <w:highlight w:val="yellow"/>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24FA2197" w14:textId="77777777" w:rsidR="00AC0722" w:rsidRPr="00146FB9" w:rsidRDefault="00AC0722" w:rsidP="00AC0722">
            <w:pPr>
              <w:jc w:val="center"/>
              <w:rPr>
                <w:sz w:val="18"/>
                <w:szCs w:val="18"/>
              </w:rPr>
            </w:pPr>
            <w:r w:rsidRPr="00146FB9">
              <w:rPr>
                <w:sz w:val="18"/>
                <w:szCs w:val="18"/>
              </w:rPr>
              <w:t xml:space="preserve">Rozbudowa i modernizacja systemu kanalizacji sanitarnej </w:t>
            </w:r>
            <w:r w:rsidRPr="00146FB9">
              <w:rPr>
                <w:i/>
                <w:iCs/>
                <w:sz w:val="18"/>
                <w:szCs w:val="18"/>
              </w:rPr>
              <w:t>(zgodnie z obszarem interwencji gospodarka wodno-ściekowa)</w:t>
            </w:r>
          </w:p>
        </w:tc>
        <w:tc>
          <w:tcPr>
            <w:tcW w:w="1699" w:type="dxa"/>
            <w:tcBorders>
              <w:top w:val="single" w:sz="4" w:space="0" w:color="000000"/>
              <w:left w:val="single" w:sz="4" w:space="0" w:color="000000"/>
              <w:bottom w:val="single" w:sz="4" w:space="0" w:color="000000"/>
              <w:right w:val="single" w:sz="4" w:space="0" w:color="000000"/>
            </w:tcBorders>
            <w:vAlign w:val="center"/>
          </w:tcPr>
          <w:p w14:paraId="2AE7621E" w14:textId="2B46589A" w:rsidR="001469C1" w:rsidRPr="00146FB9" w:rsidRDefault="002C2827" w:rsidP="00DD396E">
            <w:pPr>
              <w:jc w:val="center"/>
              <w:rPr>
                <w:rFonts w:cs="Arial"/>
                <w:sz w:val="18"/>
                <w:szCs w:val="18"/>
              </w:rPr>
            </w:pPr>
            <w:r w:rsidRPr="00146FB9">
              <w:rPr>
                <w:rFonts w:cs="Arial"/>
                <w:sz w:val="18"/>
                <w:szCs w:val="18"/>
              </w:rPr>
              <w:t>Gmina,</w:t>
            </w:r>
            <w:r w:rsidR="000A5E6E" w:rsidRPr="00146FB9">
              <w:rPr>
                <w:rFonts w:cs="Arial"/>
                <w:sz w:val="18"/>
                <w:szCs w:val="18"/>
              </w:rPr>
              <w:br/>
              <w:t>ZUK Sp. z o.o.</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20AC3263" w14:textId="26B4C422" w:rsidR="00AC0722" w:rsidRPr="00146FB9" w:rsidRDefault="00890F13" w:rsidP="00AC0722">
            <w:pPr>
              <w:jc w:val="center"/>
              <w:rPr>
                <w:rFonts w:cs="Arial"/>
                <w:sz w:val="18"/>
                <w:szCs w:val="18"/>
              </w:rPr>
            </w:pPr>
            <w:r w:rsidRPr="00146FB9">
              <w:rPr>
                <w:rFonts w:cs="Arial"/>
                <w:sz w:val="18"/>
                <w:szCs w:val="18"/>
              </w:rPr>
              <w:t>koszt budowy</w:t>
            </w:r>
            <w:r w:rsidR="000A5E6E" w:rsidRPr="00146FB9">
              <w:rPr>
                <w:rFonts w:cs="Arial"/>
                <w:sz w:val="18"/>
                <w:szCs w:val="18"/>
              </w:rPr>
              <w:t>/renowacji bezwykopowej</w:t>
            </w:r>
            <w:r w:rsidRPr="00146FB9">
              <w:rPr>
                <w:rFonts w:cs="Arial"/>
                <w:sz w:val="18"/>
                <w:szCs w:val="18"/>
              </w:rPr>
              <w:t xml:space="preserve"> 1 km kanalizacji sanitarnej – ok. 1 </w:t>
            </w:r>
            <w:r w:rsidR="002B582A" w:rsidRPr="00146FB9">
              <w:rPr>
                <w:rFonts w:cs="Arial"/>
                <w:sz w:val="18"/>
                <w:szCs w:val="18"/>
              </w:rPr>
              <w:t>5</w:t>
            </w:r>
            <w:r w:rsidRPr="00146FB9">
              <w:rPr>
                <w:rFonts w:cs="Arial"/>
                <w:sz w:val="18"/>
                <w:szCs w:val="18"/>
              </w:rPr>
              <w:t>00 000 zł</w:t>
            </w:r>
          </w:p>
          <w:p w14:paraId="09ABDE96" w14:textId="7F20FB29" w:rsidR="000A5E6E" w:rsidRPr="00146FB9" w:rsidRDefault="000A5E6E" w:rsidP="00AC0722">
            <w:pPr>
              <w:jc w:val="center"/>
              <w:rPr>
                <w:rFonts w:cs="Arial"/>
                <w:sz w:val="18"/>
                <w:szCs w:val="18"/>
              </w:rPr>
            </w:pPr>
            <w:r w:rsidRPr="00146FB9">
              <w:rPr>
                <w:rFonts w:cs="Arial"/>
                <w:sz w:val="18"/>
                <w:szCs w:val="18"/>
              </w:rPr>
              <w:t>rozbudowa oczyszczalni ścieków w Mieszkowicach</w:t>
            </w:r>
            <w:r w:rsidRPr="00146FB9">
              <w:rPr>
                <w:rFonts w:cs="Arial"/>
                <w:sz w:val="18"/>
                <w:szCs w:val="18"/>
              </w:rPr>
              <w:br/>
              <w:t>– ok. 8 500 000 zł (zgodnie z WPF)</w:t>
            </w:r>
          </w:p>
        </w:tc>
        <w:tc>
          <w:tcPr>
            <w:tcW w:w="1984" w:type="dxa"/>
            <w:tcBorders>
              <w:top w:val="single" w:sz="4" w:space="0" w:color="000000"/>
              <w:left w:val="single" w:sz="4" w:space="0" w:color="000000"/>
              <w:bottom w:val="single" w:sz="4" w:space="0" w:color="000000"/>
              <w:right w:val="single" w:sz="4" w:space="0" w:color="000000"/>
            </w:tcBorders>
            <w:vAlign w:val="center"/>
          </w:tcPr>
          <w:p w14:paraId="2186D11F" w14:textId="0B5DD074" w:rsidR="00AC0722" w:rsidRPr="00146FB9" w:rsidRDefault="00AC0722" w:rsidP="00AC0722">
            <w:pPr>
              <w:jc w:val="center"/>
              <w:rPr>
                <w:rFonts w:cs="Arial"/>
                <w:sz w:val="18"/>
                <w:szCs w:val="18"/>
              </w:rPr>
            </w:pPr>
            <w:r w:rsidRPr="00146FB9">
              <w:rPr>
                <w:rFonts w:cs="Arial"/>
                <w:sz w:val="18"/>
                <w:szCs w:val="18"/>
              </w:rPr>
              <w:t xml:space="preserve">Środki </w:t>
            </w:r>
            <w:r w:rsidR="002C2827" w:rsidRPr="00146FB9">
              <w:rPr>
                <w:rFonts w:cs="Arial"/>
                <w:sz w:val="18"/>
                <w:szCs w:val="18"/>
              </w:rPr>
              <w:t>gminy</w:t>
            </w:r>
            <w:r w:rsidRPr="00146FB9">
              <w:rPr>
                <w:rFonts w:cs="Arial"/>
                <w:sz w:val="18"/>
                <w:szCs w:val="18"/>
              </w:rPr>
              <w:t>,</w:t>
            </w:r>
            <w:r w:rsidR="002C2827" w:rsidRPr="00146FB9">
              <w:rPr>
                <w:rFonts w:cs="Arial"/>
                <w:sz w:val="18"/>
                <w:szCs w:val="18"/>
              </w:rPr>
              <w:br/>
            </w:r>
            <w:r w:rsidR="000A5E6E" w:rsidRPr="00146FB9">
              <w:rPr>
                <w:rFonts w:cs="Arial"/>
                <w:sz w:val="18"/>
                <w:szCs w:val="18"/>
              </w:rPr>
              <w:t>ZUK</w:t>
            </w:r>
            <w:r w:rsidR="002C2827" w:rsidRPr="00146FB9">
              <w:rPr>
                <w:rFonts w:cs="Arial"/>
                <w:sz w:val="18"/>
                <w:szCs w:val="18"/>
              </w:rPr>
              <w:t>,</w:t>
            </w:r>
            <w:r w:rsidRPr="00146FB9">
              <w:rPr>
                <w:rFonts w:cs="Arial"/>
                <w:sz w:val="18"/>
                <w:szCs w:val="18"/>
              </w:rPr>
              <w:t xml:space="preserve">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4C1167AE" w14:textId="77777777" w:rsidR="00AC0722" w:rsidRPr="00146FB9" w:rsidRDefault="00AC0722" w:rsidP="00AC0722">
            <w:pPr>
              <w:jc w:val="center"/>
              <w:rPr>
                <w:rFonts w:cs="Arial"/>
                <w:sz w:val="18"/>
                <w:szCs w:val="18"/>
              </w:rPr>
            </w:pPr>
            <w:r w:rsidRPr="00146FB9">
              <w:rPr>
                <w:rFonts w:cs="Arial"/>
                <w:sz w:val="18"/>
                <w:szCs w:val="18"/>
              </w:rPr>
              <w:t>-</w:t>
            </w:r>
          </w:p>
        </w:tc>
      </w:tr>
      <w:tr w:rsidR="00AC0722" w:rsidRPr="00EF54B5" w14:paraId="4652411A"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2B7D37BE" w14:textId="5A5C9A44" w:rsidR="00AC0722" w:rsidRPr="00146FB9" w:rsidRDefault="004C73B7" w:rsidP="00AC0722">
            <w:pPr>
              <w:jc w:val="center"/>
              <w:rPr>
                <w:sz w:val="20"/>
                <w:szCs w:val="20"/>
              </w:rPr>
            </w:pPr>
            <w:r w:rsidRPr="00146FB9">
              <w:rPr>
                <w:sz w:val="20"/>
                <w:szCs w:val="20"/>
              </w:rPr>
              <w:t>16.</w:t>
            </w:r>
          </w:p>
        </w:tc>
        <w:tc>
          <w:tcPr>
            <w:tcW w:w="1419" w:type="dxa"/>
            <w:vMerge/>
            <w:tcBorders>
              <w:left w:val="single" w:sz="4" w:space="0" w:color="000000"/>
              <w:right w:val="single" w:sz="4" w:space="0" w:color="000000"/>
            </w:tcBorders>
            <w:vAlign w:val="center"/>
          </w:tcPr>
          <w:p w14:paraId="7DD02C24" w14:textId="77777777" w:rsidR="00AC0722" w:rsidRPr="00EF54B5" w:rsidRDefault="00AC0722" w:rsidP="00AC0722">
            <w:pPr>
              <w:jc w:val="center"/>
              <w:rPr>
                <w:sz w:val="20"/>
                <w:szCs w:val="20"/>
                <w:highlight w:val="yellow"/>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363A6328" w14:textId="77777777" w:rsidR="00AC0722" w:rsidRPr="00146FB9" w:rsidRDefault="00AC0722" w:rsidP="00AC0722">
            <w:pPr>
              <w:jc w:val="center"/>
              <w:rPr>
                <w:sz w:val="18"/>
                <w:szCs w:val="18"/>
              </w:rPr>
            </w:pPr>
            <w:r w:rsidRPr="00146FB9">
              <w:rPr>
                <w:sz w:val="18"/>
                <w:szCs w:val="18"/>
              </w:rPr>
              <w:t xml:space="preserve">Rozbudowa i modernizacja systemu wodociągowego </w:t>
            </w:r>
            <w:r w:rsidRPr="00146FB9">
              <w:rPr>
                <w:i/>
                <w:iCs/>
                <w:sz w:val="18"/>
                <w:szCs w:val="18"/>
              </w:rPr>
              <w:t>(zgodnie z obszarem interwencji gospodarka wodno-ściekowa)</w:t>
            </w:r>
          </w:p>
        </w:tc>
        <w:tc>
          <w:tcPr>
            <w:tcW w:w="1699" w:type="dxa"/>
            <w:tcBorders>
              <w:top w:val="single" w:sz="4" w:space="0" w:color="000000"/>
              <w:left w:val="single" w:sz="4" w:space="0" w:color="000000"/>
              <w:bottom w:val="single" w:sz="4" w:space="0" w:color="000000"/>
              <w:right w:val="single" w:sz="4" w:space="0" w:color="000000"/>
            </w:tcBorders>
            <w:vAlign w:val="center"/>
          </w:tcPr>
          <w:p w14:paraId="78FAB597" w14:textId="4CA7F0DF" w:rsidR="00AC0722" w:rsidRPr="00146FB9" w:rsidRDefault="000A5E6E" w:rsidP="00DD396E">
            <w:pPr>
              <w:jc w:val="center"/>
              <w:rPr>
                <w:rFonts w:cs="Arial"/>
                <w:sz w:val="18"/>
                <w:szCs w:val="18"/>
              </w:rPr>
            </w:pPr>
            <w:r w:rsidRPr="00146FB9">
              <w:rPr>
                <w:rFonts w:cs="Arial"/>
                <w:sz w:val="18"/>
                <w:szCs w:val="18"/>
              </w:rPr>
              <w:t>Gmina,</w:t>
            </w:r>
            <w:r w:rsidRPr="00146FB9">
              <w:rPr>
                <w:rFonts w:cs="Arial"/>
                <w:sz w:val="18"/>
                <w:szCs w:val="18"/>
              </w:rPr>
              <w:br/>
              <w:t>ZUK Sp. z o.o.</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45156DAC" w14:textId="4249C773" w:rsidR="00AC0722" w:rsidRPr="00146FB9" w:rsidRDefault="00890F13" w:rsidP="00AC0722">
            <w:pPr>
              <w:jc w:val="center"/>
              <w:rPr>
                <w:rFonts w:cs="Arial"/>
                <w:sz w:val="18"/>
                <w:szCs w:val="18"/>
              </w:rPr>
            </w:pPr>
            <w:r w:rsidRPr="00146FB9">
              <w:rPr>
                <w:rFonts w:cs="Arial"/>
                <w:sz w:val="18"/>
                <w:szCs w:val="18"/>
              </w:rPr>
              <w:t>koszt budowy</w:t>
            </w:r>
            <w:r w:rsidR="000A5E6E" w:rsidRPr="00146FB9">
              <w:rPr>
                <w:rFonts w:cs="Arial"/>
                <w:sz w:val="18"/>
                <w:szCs w:val="18"/>
              </w:rPr>
              <w:t>/renowacji bezwykopowej</w:t>
            </w:r>
            <w:r w:rsidRPr="00146FB9">
              <w:rPr>
                <w:rFonts w:cs="Arial"/>
                <w:sz w:val="18"/>
                <w:szCs w:val="18"/>
              </w:rPr>
              <w:t xml:space="preserve"> 1 km wodociągu</w:t>
            </w:r>
            <w:r w:rsidR="00146FB9" w:rsidRPr="00146FB9">
              <w:rPr>
                <w:rFonts w:cs="Arial"/>
                <w:sz w:val="18"/>
                <w:szCs w:val="18"/>
              </w:rPr>
              <w:br/>
            </w:r>
            <w:r w:rsidRPr="00146FB9">
              <w:rPr>
                <w:rFonts w:cs="Arial"/>
                <w:sz w:val="18"/>
                <w:szCs w:val="18"/>
              </w:rPr>
              <w:t>– ok. 1 </w:t>
            </w:r>
            <w:r w:rsidR="002B582A" w:rsidRPr="00146FB9">
              <w:rPr>
                <w:rFonts w:cs="Arial"/>
                <w:sz w:val="18"/>
                <w:szCs w:val="18"/>
              </w:rPr>
              <w:t>5</w:t>
            </w:r>
            <w:r w:rsidRPr="00146FB9">
              <w:rPr>
                <w:rFonts w:cs="Arial"/>
                <w:sz w:val="18"/>
                <w:szCs w:val="18"/>
              </w:rPr>
              <w:t>00 000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621D3739" w14:textId="3AFA0F35" w:rsidR="00AC0722" w:rsidRPr="00146FB9" w:rsidRDefault="002C2827" w:rsidP="00AC0722">
            <w:pPr>
              <w:jc w:val="center"/>
              <w:rPr>
                <w:rFonts w:cs="Arial"/>
                <w:sz w:val="18"/>
                <w:szCs w:val="18"/>
              </w:rPr>
            </w:pPr>
            <w:r w:rsidRPr="00146FB9">
              <w:rPr>
                <w:rFonts w:cs="Arial"/>
                <w:sz w:val="18"/>
                <w:szCs w:val="18"/>
              </w:rPr>
              <w:t>Środki gminy,</w:t>
            </w:r>
            <w:r w:rsidRPr="00146FB9">
              <w:rPr>
                <w:rFonts w:cs="Arial"/>
                <w:sz w:val="18"/>
                <w:szCs w:val="18"/>
              </w:rPr>
              <w:br/>
            </w:r>
            <w:r w:rsidR="000A5E6E" w:rsidRPr="00146FB9">
              <w:rPr>
                <w:rFonts w:cs="Arial"/>
                <w:sz w:val="18"/>
                <w:szCs w:val="18"/>
              </w:rPr>
              <w:t>ZUK</w:t>
            </w:r>
            <w:r w:rsidRPr="00146FB9">
              <w:rPr>
                <w:rFonts w:cs="Arial"/>
                <w:sz w:val="18"/>
                <w:szCs w:val="18"/>
              </w:rPr>
              <w:t>,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15DC7A73" w14:textId="77777777" w:rsidR="00AC0722" w:rsidRPr="00146FB9" w:rsidRDefault="00AC0722" w:rsidP="00AC0722">
            <w:pPr>
              <w:jc w:val="center"/>
              <w:rPr>
                <w:rFonts w:cs="Arial"/>
                <w:sz w:val="18"/>
                <w:szCs w:val="18"/>
              </w:rPr>
            </w:pPr>
            <w:r w:rsidRPr="00146FB9">
              <w:rPr>
                <w:rFonts w:cs="Arial"/>
                <w:sz w:val="18"/>
                <w:szCs w:val="18"/>
              </w:rPr>
              <w:t>-</w:t>
            </w:r>
          </w:p>
        </w:tc>
      </w:tr>
      <w:tr w:rsidR="00AC0722" w:rsidRPr="00EF54B5" w14:paraId="6CB3DAB5"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5C986C8B" w14:textId="70E9F4AE" w:rsidR="00AC0722" w:rsidRPr="00146FB9" w:rsidRDefault="004C73B7" w:rsidP="00AC0722">
            <w:pPr>
              <w:jc w:val="center"/>
              <w:rPr>
                <w:sz w:val="20"/>
                <w:szCs w:val="20"/>
              </w:rPr>
            </w:pPr>
            <w:r w:rsidRPr="00146FB9">
              <w:rPr>
                <w:sz w:val="20"/>
                <w:szCs w:val="20"/>
              </w:rPr>
              <w:t>17.</w:t>
            </w:r>
          </w:p>
        </w:tc>
        <w:tc>
          <w:tcPr>
            <w:tcW w:w="1419" w:type="dxa"/>
            <w:vMerge/>
            <w:tcBorders>
              <w:left w:val="single" w:sz="4" w:space="0" w:color="000000"/>
              <w:right w:val="single" w:sz="4" w:space="0" w:color="000000"/>
            </w:tcBorders>
            <w:vAlign w:val="center"/>
          </w:tcPr>
          <w:p w14:paraId="5E88F220" w14:textId="77777777" w:rsidR="00AC0722" w:rsidRPr="00EF54B5" w:rsidRDefault="00AC0722" w:rsidP="00AC0722">
            <w:pPr>
              <w:jc w:val="center"/>
              <w:rPr>
                <w:sz w:val="20"/>
                <w:szCs w:val="20"/>
                <w:highlight w:val="yellow"/>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113EA9F9" w14:textId="76F99579" w:rsidR="00AC0722" w:rsidRPr="00146FB9" w:rsidRDefault="00AC0722" w:rsidP="00AC0722">
            <w:pPr>
              <w:jc w:val="center"/>
              <w:rPr>
                <w:sz w:val="18"/>
                <w:szCs w:val="18"/>
              </w:rPr>
            </w:pPr>
            <w:r w:rsidRPr="00146FB9">
              <w:rPr>
                <w:sz w:val="18"/>
                <w:szCs w:val="18"/>
              </w:rPr>
              <w:t>Kontrola częstotliwości opróżniania zbiorników bezodpływowych i przydomowych oczyszczalni</w:t>
            </w:r>
          </w:p>
          <w:p w14:paraId="46BDA977" w14:textId="68859A55" w:rsidR="00AC0722" w:rsidRPr="00146FB9" w:rsidRDefault="00AC0722" w:rsidP="00AC0722">
            <w:pPr>
              <w:jc w:val="center"/>
              <w:rPr>
                <w:sz w:val="18"/>
                <w:szCs w:val="18"/>
              </w:rPr>
            </w:pPr>
            <w:r w:rsidRPr="00146FB9">
              <w:rPr>
                <w:sz w:val="18"/>
                <w:szCs w:val="18"/>
              </w:rPr>
              <w:t>ścieków oraz prowadzenie ich ewidencji</w:t>
            </w:r>
          </w:p>
        </w:tc>
        <w:tc>
          <w:tcPr>
            <w:tcW w:w="1699" w:type="dxa"/>
            <w:tcBorders>
              <w:top w:val="single" w:sz="4" w:space="0" w:color="000000"/>
              <w:left w:val="single" w:sz="4" w:space="0" w:color="000000"/>
              <w:bottom w:val="single" w:sz="4" w:space="0" w:color="000000"/>
              <w:right w:val="single" w:sz="4" w:space="0" w:color="000000"/>
            </w:tcBorders>
            <w:vAlign w:val="center"/>
          </w:tcPr>
          <w:p w14:paraId="751B0D06" w14:textId="13A7A6E5" w:rsidR="00AC0722" w:rsidRPr="00146FB9" w:rsidRDefault="00AC0722" w:rsidP="00AC0722">
            <w:pPr>
              <w:jc w:val="center"/>
              <w:rPr>
                <w:rFonts w:cs="Arial"/>
                <w:sz w:val="18"/>
                <w:szCs w:val="18"/>
              </w:rPr>
            </w:pPr>
            <w:r w:rsidRPr="00146FB9">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29CF945F" w14:textId="66A88551" w:rsidR="00AC0722" w:rsidRPr="00146FB9" w:rsidRDefault="00890F13" w:rsidP="00AC0722">
            <w:pPr>
              <w:jc w:val="center"/>
              <w:rPr>
                <w:rFonts w:cs="Arial"/>
                <w:sz w:val="18"/>
                <w:szCs w:val="18"/>
              </w:rPr>
            </w:pPr>
            <w:r w:rsidRPr="00146FB9">
              <w:rPr>
                <w:rFonts w:cs="Arial"/>
                <w:sz w:val="18"/>
                <w:szCs w:val="18"/>
              </w:rPr>
              <w:t>w ramach działalności bieżącej</w:t>
            </w:r>
          </w:p>
        </w:tc>
        <w:tc>
          <w:tcPr>
            <w:tcW w:w="1984" w:type="dxa"/>
            <w:tcBorders>
              <w:top w:val="single" w:sz="4" w:space="0" w:color="000000"/>
              <w:left w:val="single" w:sz="4" w:space="0" w:color="000000"/>
              <w:bottom w:val="single" w:sz="4" w:space="0" w:color="000000"/>
              <w:right w:val="single" w:sz="4" w:space="0" w:color="000000"/>
            </w:tcBorders>
            <w:vAlign w:val="center"/>
          </w:tcPr>
          <w:p w14:paraId="1B7BB749" w14:textId="77777777" w:rsidR="00AC0722" w:rsidRPr="00146FB9" w:rsidRDefault="00AC0722" w:rsidP="00AC0722">
            <w:pPr>
              <w:jc w:val="center"/>
              <w:rPr>
                <w:rFonts w:cs="Arial"/>
                <w:sz w:val="18"/>
                <w:szCs w:val="18"/>
              </w:rPr>
            </w:pPr>
            <w:r w:rsidRPr="00146FB9">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74333CE4" w14:textId="77777777" w:rsidR="00AC0722" w:rsidRPr="00146FB9" w:rsidRDefault="00AC0722" w:rsidP="00AC0722">
            <w:pPr>
              <w:jc w:val="center"/>
              <w:rPr>
                <w:rFonts w:cs="Arial"/>
                <w:sz w:val="18"/>
                <w:szCs w:val="18"/>
              </w:rPr>
            </w:pPr>
            <w:r w:rsidRPr="00146FB9">
              <w:rPr>
                <w:rFonts w:cs="Arial"/>
                <w:sz w:val="18"/>
                <w:szCs w:val="18"/>
              </w:rPr>
              <w:t>-</w:t>
            </w:r>
          </w:p>
        </w:tc>
      </w:tr>
      <w:tr w:rsidR="00AC0722" w:rsidRPr="00EF54B5" w14:paraId="4A68FDF4" w14:textId="77777777" w:rsidTr="00B326B8">
        <w:trPr>
          <w:cantSplit/>
          <w:trHeight w:val="811"/>
        </w:trPr>
        <w:tc>
          <w:tcPr>
            <w:tcW w:w="564" w:type="dxa"/>
            <w:tcBorders>
              <w:top w:val="single" w:sz="4" w:space="0" w:color="000000"/>
              <w:left w:val="single" w:sz="4" w:space="0" w:color="000000"/>
              <w:right w:val="single" w:sz="4" w:space="0" w:color="000000"/>
            </w:tcBorders>
            <w:vAlign w:val="center"/>
          </w:tcPr>
          <w:p w14:paraId="4ADA308A" w14:textId="56B19598" w:rsidR="00AC0722" w:rsidRPr="00146FB9" w:rsidRDefault="002B582A" w:rsidP="00AC0722">
            <w:pPr>
              <w:jc w:val="center"/>
              <w:rPr>
                <w:sz w:val="20"/>
                <w:szCs w:val="20"/>
              </w:rPr>
            </w:pPr>
            <w:r w:rsidRPr="00146FB9">
              <w:rPr>
                <w:sz w:val="20"/>
                <w:szCs w:val="20"/>
              </w:rPr>
              <w:t>18.</w:t>
            </w:r>
          </w:p>
        </w:tc>
        <w:tc>
          <w:tcPr>
            <w:tcW w:w="1419" w:type="dxa"/>
            <w:vMerge/>
            <w:tcBorders>
              <w:left w:val="single" w:sz="4" w:space="0" w:color="000000"/>
              <w:right w:val="single" w:sz="4" w:space="0" w:color="000000"/>
            </w:tcBorders>
            <w:vAlign w:val="center"/>
          </w:tcPr>
          <w:p w14:paraId="2F84EF6E" w14:textId="77777777" w:rsidR="00AC0722" w:rsidRPr="00EF54B5" w:rsidRDefault="00AC0722" w:rsidP="00AC0722">
            <w:pPr>
              <w:jc w:val="center"/>
              <w:rPr>
                <w:sz w:val="20"/>
                <w:szCs w:val="20"/>
                <w:highlight w:val="yellow"/>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19E22BE0" w14:textId="77777777" w:rsidR="00AC0722" w:rsidRPr="00146FB9" w:rsidRDefault="00AC0722" w:rsidP="00AC0722">
            <w:pPr>
              <w:jc w:val="center"/>
              <w:rPr>
                <w:sz w:val="18"/>
                <w:szCs w:val="18"/>
              </w:rPr>
            </w:pPr>
            <w:r w:rsidRPr="00146FB9">
              <w:rPr>
                <w:sz w:val="18"/>
                <w:szCs w:val="18"/>
              </w:rPr>
              <w:t>Uwzględnianie w procesie planowania przestrzennego zapisów dotyczących ochrony wód oraz zwiększania retencji</w:t>
            </w:r>
          </w:p>
        </w:tc>
        <w:tc>
          <w:tcPr>
            <w:tcW w:w="1699" w:type="dxa"/>
            <w:tcBorders>
              <w:top w:val="single" w:sz="4" w:space="0" w:color="000000"/>
              <w:left w:val="single" w:sz="4" w:space="0" w:color="000000"/>
              <w:bottom w:val="single" w:sz="4" w:space="0" w:color="000000"/>
              <w:right w:val="single" w:sz="4" w:space="0" w:color="000000"/>
            </w:tcBorders>
            <w:vAlign w:val="center"/>
          </w:tcPr>
          <w:p w14:paraId="14B9ECD8" w14:textId="77777777" w:rsidR="00AC0722" w:rsidRPr="00146FB9" w:rsidRDefault="00AC0722" w:rsidP="00AC0722">
            <w:pPr>
              <w:jc w:val="center"/>
              <w:rPr>
                <w:rFonts w:cs="Arial"/>
                <w:sz w:val="18"/>
                <w:szCs w:val="18"/>
              </w:rPr>
            </w:pPr>
            <w:r w:rsidRPr="00146FB9">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061559A2" w14:textId="77777777" w:rsidR="00201D3E" w:rsidRPr="00146FB9" w:rsidRDefault="00201D3E" w:rsidP="00201D3E">
            <w:pPr>
              <w:jc w:val="center"/>
              <w:rPr>
                <w:rFonts w:cs="Arial"/>
                <w:sz w:val="18"/>
                <w:szCs w:val="18"/>
              </w:rPr>
            </w:pPr>
            <w:r w:rsidRPr="00146FB9">
              <w:rPr>
                <w:rFonts w:cs="Arial"/>
                <w:sz w:val="18"/>
                <w:szCs w:val="18"/>
              </w:rPr>
              <w:t>koszt opracowania MPZP – ok. 500 – 1 000 zł/ha</w:t>
            </w:r>
          </w:p>
          <w:p w14:paraId="3BBFE459" w14:textId="7C1C3D31" w:rsidR="00AC0722" w:rsidRPr="00146FB9" w:rsidRDefault="00201D3E" w:rsidP="00201D3E">
            <w:pPr>
              <w:jc w:val="center"/>
              <w:rPr>
                <w:rFonts w:cs="Arial"/>
                <w:sz w:val="18"/>
                <w:szCs w:val="18"/>
              </w:rPr>
            </w:pPr>
            <w:r w:rsidRPr="00146FB9">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4BA807EB" w14:textId="77777777" w:rsidR="00AC0722" w:rsidRPr="00146FB9" w:rsidRDefault="00AC0722" w:rsidP="00AC0722">
            <w:pPr>
              <w:jc w:val="center"/>
              <w:rPr>
                <w:rFonts w:cs="Arial"/>
                <w:sz w:val="18"/>
                <w:szCs w:val="18"/>
              </w:rPr>
            </w:pPr>
            <w:r w:rsidRPr="00146FB9">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08449732" w14:textId="77777777" w:rsidR="00AC0722" w:rsidRPr="00146FB9" w:rsidRDefault="00AC0722" w:rsidP="00AC0722">
            <w:pPr>
              <w:jc w:val="center"/>
              <w:rPr>
                <w:rFonts w:cs="Arial"/>
                <w:sz w:val="18"/>
                <w:szCs w:val="18"/>
              </w:rPr>
            </w:pPr>
            <w:r w:rsidRPr="00146FB9">
              <w:rPr>
                <w:rFonts w:cs="Arial"/>
                <w:sz w:val="18"/>
                <w:szCs w:val="18"/>
              </w:rPr>
              <w:t>-</w:t>
            </w:r>
          </w:p>
        </w:tc>
      </w:tr>
      <w:tr w:rsidR="00AC0722" w:rsidRPr="00EF54B5" w14:paraId="16DFDF40"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2A6DCA47" w14:textId="6F061070" w:rsidR="00AC0722" w:rsidRPr="00146FB9" w:rsidRDefault="002B582A" w:rsidP="00AC0722">
            <w:pPr>
              <w:jc w:val="center"/>
              <w:rPr>
                <w:sz w:val="20"/>
                <w:szCs w:val="20"/>
              </w:rPr>
            </w:pPr>
            <w:r w:rsidRPr="00146FB9">
              <w:rPr>
                <w:sz w:val="20"/>
                <w:szCs w:val="20"/>
              </w:rPr>
              <w:lastRenderedPageBreak/>
              <w:t>19.</w:t>
            </w:r>
          </w:p>
        </w:tc>
        <w:tc>
          <w:tcPr>
            <w:tcW w:w="1419" w:type="dxa"/>
            <w:vMerge/>
            <w:tcBorders>
              <w:left w:val="single" w:sz="4" w:space="0" w:color="000000"/>
              <w:right w:val="single" w:sz="4" w:space="0" w:color="000000"/>
            </w:tcBorders>
            <w:vAlign w:val="center"/>
          </w:tcPr>
          <w:p w14:paraId="50F5DFC8" w14:textId="77777777" w:rsidR="00AC0722" w:rsidRPr="00EF54B5" w:rsidRDefault="00AC0722" w:rsidP="00AC0722">
            <w:pPr>
              <w:jc w:val="center"/>
              <w:rPr>
                <w:sz w:val="20"/>
                <w:szCs w:val="20"/>
                <w:highlight w:val="yellow"/>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0396DB45" w14:textId="1545859D" w:rsidR="00AC0722" w:rsidRPr="00146FB9" w:rsidRDefault="00AC0722" w:rsidP="00AC0722">
            <w:pPr>
              <w:jc w:val="center"/>
              <w:rPr>
                <w:sz w:val="18"/>
                <w:szCs w:val="18"/>
              </w:rPr>
            </w:pPr>
            <w:r w:rsidRPr="00146FB9">
              <w:rPr>
                <w:sz w:val="18"/>
                <w:szCs w:val="18"/>
              </w:rPr>
              <w:t>Uwzględnianie w procesie planowania przestrzennego ograniczeń zabudowy obszarów zagrożenia powodziowego</w:t>
            </w:r>
          </w:p>
        </w:tc>
        <w:tc>
          <w:tcPr>
            <w:tcW w:w="1699" w:type="dxa"/>
            <w:tcBorders>
              <w:top w:val="single" w:sz="4" w:space="0" w:color="000000"/>
              <w:left w:val="single" w:sz="4" w:space="0" w:color="000000"/>
              <w:bottom w:val="single" w:sz="4" w:space="0" w:color="000000"/>
              <w:right w:val="single" w:sz="4" w:space="0" w:color="000000"/>
            </w:tcBorders>
            <w:vAlign w:val="center"/>
          </w:tcPr>
          <w:p w14:paraId="4D6690DA" w14:textId="6B1D67C6" w:rsidR="00AC0722" w:rsidRPr="00146FB9" w:rsidRDefault="00AC0722" w:rsidP="00AC0722">
            <w:pPr>
              <w:jc w:val="center"/>
              <w:rPr>
                <w:rFonts w:cs="Arial"/>
                <w:sz w:val="18"/>
                <w:szCs w:val="18"/>
              </w:rPr>
            </w:pPr>
            <w:r w:rsidRPr="00146FB9">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4CDFA5B7" w14:textId="77777777" w:rsidR="00201D3E" w:rsidRPr="00146FB9" w:rsidRDefault="00201D3E" w:rsidP="00201D3E">
            <w:pPr>
              <w:jc w:val="center"/>
              <w:rPr>
                <w:rFonts w:cs="Arial"/>
                <w:sz w:val="18"/>
                <w:szCs w:val="18"/>
              </w:rPr>
            </w:pPr>
            <w:r w:rsidRPr="00146FB9">
              <w:rPr>
                <w:rFonts w:cs="Arial"/>
                <w:sz w:val="18"/>
                <w:szCs w:val="18"/>
              </w:rPr>
              <w:t>koszt opracowania MPZP – ok. 500 – 1 000 zł/ha</w:t>
            </w:r>
          </w:p>
          <w:p w14:paraId="72CFCA2B" w14:textId="3AE54CAD" w:rsidR="00AC0722" w:rsidRPr="00146FB9" w:rsidRDefault="00201D3E" w:rsidP="00201D3E">
            <w:pPr>
              <w:jc w:val="center"/>
              <w:rPr>
                <w:rFonts w:cs="Arial"/>
                <w:sz w:val="18"/>
                <w:szCs w:val="18"/>
              </w:rPr>
            </w:pPr>
            <w:r w:rsidRPr="00146FB9">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288BBEB2" w14:textId="3378E645" w:rsidR="00AC0722" w:rsidRPr="00146FB9" w:rsidRDefault="00AC0722" w:rsidP="00AC0722">
            <w:pPr>
              <w:jc w:val="center"/>
              <w:rPr>
                <w:rFonts w:cs="Arial"/>
                <w:sz w:val="18"/>
                <w:szCs w:val="18"/>
              </w:rPr>
            </w:pPr>
            <w:r w:rsidRPr="00146FB9">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141F7BDF" w14:textId="4026B6AA" w:rsidR="00AC0722" w:rsidRPr="00146FB9" w:rsidRDefault="00AC0722" w:rsidP="00AC0722">
            <w:pPr>
              <w:jc w:val="center"/>
              <w:rPr>
                <w:rFonts w:cs="Arial"/>
                <w:sz w:val="18"/>
                <w:szCs w:val="18"/>
              </w:rPr>
            </w:pPr>
            <w:r w:rsidRPr="00146FB9">
              <w:rPr>
                <w:rFonts w:cs="Arial"/>
                <w:sz w:val="18"/>
                <w:szCs w:val="18"/>
              </w:rPr>
              <w:t>-</w:t>
            </w:r>
          </w:p>
        </w:tc>
      </w:tr>
      <w:tr w:rsidR="00AC0722" w:rsidRPr="00EF54B5" w14:paraId="79F67764"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38E35A99" w14:textId="5AA4600F" w:rsidR="00AC0722" w:rsidRPr="00146FB9" w:rsidRDefault="002B582A" w:rsidP="00AC0722">
            <w:pPr>
              <w:jc w:val="center"/>
              <w:rPr>
                <w:sz w:val="20"/>
                <w:szCs w:val="20"/>
              </w:rPr>
            </w:pPr>
            <w:r w:rsidRPr="00146FB9">
              <w:rPr>
                <w:sz w:val="20"/>
                <w:szCs w:val="20"/>
              </w:rPr>
              <w:t>20.</w:t>
            </w:r>
          </w:p>
        </w:tc>
        <w:tc>
          <w:tcPr>
            <w:tcW w:w="1419" w:type="dxa"/>
            <w:vMerge/>
            <w:tcBorders>
              <w:left w:val="single" w:sz="4" w:space="0" w:color="000000"/>
              <w:right w:val="single" w:sz="4" w:space="0" w:color="000000"/>
            </w:tcBorders>
            <w:vAlign w:val="center"/>
          </w:tcPr>
          <w:p w14:paraId="05177B13" w14:textId="77777777" w:rsidR="00AC0722" w:rsidRPr="00EF54B5" w:rsidRDefault="00AC0722" w:rsidP="00AC0722">
            <w:pPr>
              <w:jc w:val="center"/>
              <w:rPr>
                <w:sz w:val="20"/>
                <w:szCs w:val="20"/>
                <w:highlight w:val="yellow"/>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70D9330F" w14:textId="567152A3" w:rsidR="00AC0722" w:rsidRPr="00146FB9" w:rsidRDefault="00AC0722" w:rsidP="00AC0722">
            <w:pPr>
              <w:jc w:val="center"/>
              <w:rPr>
                <w:rFonts w:cs="Arial"/>
                <w:sz w:val="18"/>
                <w:szCs w:val="18"/>
              </w:rPr>
            </w:pPr>
            <w:r w:rsidRPr="00146FB9">
              <w:rPr>
                <w:rFonts w:cs="Arial"/>
                <w:sz w:val="18"/>
                <w:szCs w:val="18"/>
              </w:rPr>
              <w:t>Prowadzenie akcji edukacyjno-informacyjnych</w:t>
            </w:r>
            <w:r w:rsidRPr="00146FB9">
              <w:rPr>
                <w:rFonts w:cs="Arial"/>
                <w:sz w:val="18"/>
                <w:szCs w:val="18"/>
              </w:rPr>
              <w:br/>
              <w:t>z zakresu oszczędzania wody, prawidłowego postępowania ze ściekami, zwiększania retencji,</w:t>
            </w:r>
            <w:r w:rsidRPr="00146FB9">
              <w:rPr>
                <w:rFonts w:cs="Arial"/>
                <w:sz w:val="18"/>
                <w:szCs w:val="18"/>
              </w:rPr>
              <w:br/>
              <w:t>zagrożenia suszą</w:t>
            </w:r>
            <w:r w:rsidR="002C2827" w:rsidRPr="00146FB9">
              <w:rPr>
                <w:rFonts w:cs="Arial"/>
                <w:sz w:val="18"/>
                <w:szCs w:val="18"/>
              </w:rPr>
              <w:t xml:space="preserve"> i powodzią</w:t>
            </w:r>
          </w:p>
        </w:tc>
        <w:tc>
          <w:tcPr>
            <w:tcW w:w="1699" w:type="dxa"/>
            <w:tcBorders>
              <w:top w:val="single" w:sz="4" w:space="0" w:color="000000"/>
              <w:left w:val="single" w:sz="4" w:space="0" w:color="000000"/>
              <w:bottom w:val="single" w:sz="4" w:space="0" w:color="000000"/>
              <w:right w:val="single" w:sz="4" w:space="0" w:color="000000"/>
            </w:tcBorders>
            <w:vAlign w:val="center"/>
          </w:tcPr>
          <w:p w14:paraId="5788B844" w14:textId="5B1B22B5" w:rsidR="00AC0722" w:rsidRPr="00146FB9" w:rsidRDefault="00AC0722" w:rsidP="00AC0722">
            <w:pPr>
              <w:jc w:val="center"/>
              <w:rPr>
                <w:rFonts w:cs="Arial"/>
                <w:sz w:val="18"/>
                <w:szCs w:val="18"/>
              </w:rPr>
            </w:pPr>
            <w:r w:rsidRPr="00146FB9">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3311DF3F" w14:textId="7FB24220" w:rsidR="00AC0722" w:rsidRPr="00146FB9" w:rsidRDefault="00890F13" w:rsidP="00AC0722">
            <w:pPr>
              <w:jc w:val="center"/>
              <w:rPr>
                <w:rFonts w:cs="Arial"/>
                <w:sz w:val="18"/>
                <w:szCs w:val="18"/>
              </w:rPr>
            </w:pPr>
            <w:r w:rsidRPr="00146FB9">
              <w:rPr>
                <w:rFonts w:cs="Arial"/>
                <w:sz w:val="18"/>
                <w:szCs w:val="18"/>
              </w:rPr>
              <w:t xml:space="preserve">ok. </w:t>
            </w:r>
            <w:r w:rsidR="002C2827" w:rsidRPr="00146FB9">
              <w:rPr>
                <w:rFonts w:cs="Arial"/>
                <w:sz w:val="18"/>
                <w:szCs w:val="18"/>
              </w:rPr>
              <w:t>5</w:t>
            </w:r>
            <w:r w:rsidRPr="00146FB9">
              <w:rPr>
                <w:rFonts w:cs="Arial"/>
                <w:sz w:val="18"/>
                <w:szCs w:val="18"/>
              </w:rPr>
              <w:t> 000 zł/rok</w:t>
            </w:r>
          </w:p>
        </w:tc>
        <w:tc>
          <w:tcPr>
            <w:tcW w:w="1984" w:type="dxa"/>
            <w:tcBorders>
              <w:top w:val="single" w:sz="4" w:space="0" w:color="000000"/>
              <w:left w:val="single" w:sz="4" w:space="0" w:color="000000"/>
              <w:bottom w:val="single" w:sz="4" w:space="0" w:color="000000"/>
              <w:right w:val="single" w:sz="4" w:space="0" w:color="000000"/>
            </w:tcBorders>
            <w:vAlign w:val="center"/>
          </w:tcPr>
          <w:p w14:paraId="4FAE45DC" w14:textId="18138290" w:rsidR="00AC0722" w:rsidRPr="00146FB9" w:rsidRDefault="00AC0722" w:rsidP="00AC0722">
            <w:pPr>
              <w:jc w:val="center"/>
              <w:rPr>
                <w:rFonts w:cs="Arial"/>
                <w:sz w:val="18"/>
                <w:szCs w:val="18"/>
              </w:rPr>
            </w:pPr>
            <w:r w:rsidRPr="00146FB9">
              <w:rPr>
                <w:rFonts w:cs="Arial"/>
                <w:sz w:val="18"/>
                <w:szCs w:val="18"/>
              </w:rPr>
              <w:t>Środki gminy,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6BBAD7D2" w14:textId="77777777" w:rsidR="00AC0722" w:rsidRPr="00146FB9" w:rsidRDefault="00AC0722" w:rsidP="00AC0722">
            <w:pPr>
              <w:jc w:val="center"/>
              <w:rPr>
                <w:rFonts w:cs="Arial"/>
                <w:sz w:val="18"/>
                <w:szCs w:val="18"/>
              </w:rPr>
            </w:pPr>
            <w:r w:rsidRPr="00146FB9">
              <w:rPr>
                <w:rFonts w:cs="Arial"/>
                <w:sz w:val="18"/>
                <w:szCs w:val="18"/>
              </w:rPr>
              <w:t>-</w:t>
            </w:r>
          </w:p>
        </w:tc>
      </w:tr>
      <w:tr w:rsidR="00146FB9" w:rsidRPr="00EF54B5" w14:paraId="51629BB0"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7F4F2AF0" w14:textId="349531CD" w:rsidR="00146FB9" w:rsidRPr="00146FB9" w:rsidRDefault="00146FB9" w:rsidP="00146FB9">
            <w:pPr>
              <w:jc w:val="center"/>
              <w:rPr>
                <w:sz w:val="20"/>
                <w:szCs w:val="20"/>
              </w:rPr>
            </w:pPr>
            <w:r w:rsidRPr="00146FB9">
              <w:rPr>
                <w:sz w:val="20"/>
                <w:szCs w:val="20"/>
              </w:rPr>
              <w:t>21.</w:t>
            </w:r>
          </w:p>
        </w:tc>
        <w:tc>
          <w:tcPr>
            <w:tcW w:w="1419" w:type="dxa"/>
            <w:vMerge w:val="restart"/>
            <w:tcBorders>
              <w:left w:val="single" w:sz="4" w:space="0" w:color="000000"/>
              <w:right w:val="single" w:sz="4" w:space="0" w:color="000000"/>
            </w:tcBorders>
            <w:vAlign w:val="center"/>
          </w:tcPr>
          <w:p w14:paraId="1B2F43E2" w14:textId="77777777" w:rsidR="00146FB9" w:rsidRPr="00146FB9" w:rsidRDefault="00146FB9" w:rsidP="00146FB9">
            <w:pPr>
              <w:jc w:val="center"/>
              <w:rPr>
                <w:sz w:val="20"/>
                <w:szCs w:val="20"/>
              </w:rPr>
            </w:pPr>
            <w:r w:rsidRPr="00146FB9">
              <w:rPr>
                <w:sz w:val="20"/>
                <w:szCs w:val="20"/>
              </w:rPr>
              <w:t>Gospodarka wodno-ściekowa</w:t>
            </w:r>
          </w:p>
        </w:tc>
        <w:tc>
          <w:tcPr>
            <w:tcW w:w="4112" w:type="dxa"/>
            <w:tcBorders>
              <w:top w:val="single" w:sz="4" w:space="0" w:color="000000"/>
              <w:left w:val="single" w:sz="4" w:space="0" w:color="000000"/>
              <w:bottom w:val="single" w:sz="4" w:space="0" w:color="000000"/>
              <w:right w:val="single" w:sz="4" w:space="0" w:color="000000"/>
            </w:tcBorders>
            <w:vAlign w:val="center"/>
          </w:tcPr>
          <w:p w14:paraId="7F4BF0F7" w14:textId="25C98909" w:rsidR="00146FB9" w:rsidRPr="00146FB9" w:rsidRDefault="00146FB9" w:rsidP="00146FB9">
            <w:pPr>
              <w:jc w:val="center"/>
              <w:rPr>
                <w:sz w:val="18"/>
                <w:szCs w:val="18"/>
              </w:rPr>
            </w:pPr>
            <w:r w:rsidRPr="00146FB9">
              <w:rPr>
                <w:sz w:val="18"/>
                <w:szCs w:val="18"/>
              </w:rPr>
              <w:t xml:space="preserve">Rozbudowa i modernizacja systemu kanalizacji sanitarnej </w:t>
            </w:r>
            <w:r w:rsidRPr="00146FB9">
              <w:rPr>
                <w:i/>
                <w:iCs/>
                <w:sz w:val="18"/>
                <w:szCs w:val="18"/>
              </w:rPr>
              <w:t>(sieci, przyłączy, przepompowni, oczyszczalni ścieków, optymalizacja</w:t>
            </w:r>
            <w:r w:rsidRPr="00146FB9">
              <w:rPr>
                <w:i/>
                <w:iCs/>
                <w:sz w:val="18"/>
                <w:szCs w:val="18"/>
              </w:rPr>
              <w:br/>
              <w:t>i monitoring procesów)</w:t>
            </w:r>
          </w:p>
        </w:tc>
        <w:tc>
          <w:tcPr>
            <w:tcW w:w="1699" w:type="dxa"/>
            <w:tcBorders>
              <w:top w:val="single" w:sz="4" w:space="0" w:color="000000"/>
              <w:left w:val="single" w:sz="4" w:space="0" w:color="000000"/>
              <w:bottom w:val="single" w:sz="4" w:space="0" w:color="000000"/>
              <w:right w:val="single" w:sz="4" w:space="0" w:color="000000"/>
            </w:tcBorders>
            <w:vAlign w:val="center"/>
          </w:tcPr>
          <w:p w14:paraId="1F6838F5" w14:textId="13DDBCBA" w:rsidR="00146FB9" w:rsidRPr="00146FB9" w:rsidRDefault="00146FB9" w:rsidP="00146FB9">
            <w:pPr>
              <w:jc w:val="center"/>
              <w:rPr>
                <w:rFonts w:cs="Arial"/>
                <w:sz w:val="18"/>
                <w:szCs w:val="18"/>
              </w:rPr>
            </w:pPr>
            <w:r w:rsidRPr="00146FB9">
              <w:rPr>
                <w:rFonts w:cs="Arial"/>
                <w:sz w:val="18"/>
                <w:szCs w:val="18"/>
              </w:rPr>
              <w:t>Gmina,</w:t>
            </w:r>
            <w:r w:rsidRPr="00146FB9">
              <w:rPr>
                <w:rFonts w:cs="Arial"/>
                <w:sz w:val="18"/>
                <w:szCs w:val="18"/>
              </w:rPr>
              <w:br/>
              <w:t>ZUK Sp. z o.o.</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3C9DDC0D" w14:textId="77777777" w:rsidR="00146FB9" w:rsidRPr="00146FB9" w:rsidRDefault="00146FB9" w:rsidP="00146FB9">
            <w:pPr>
              <w:jc w:val="center"/>
              <w:rPr>
                <w:rFonts w:cs="Arial"/>
                <w:sz w:val="18"/>
                <w:szCs w:val="18"/>
              </w:rPr>
            </w:pPr>
            <w:r w:rsidRPr="00146FB9">
              <w:rPr>
                <w:rFonts w:cs="Arial"/>
                <w:sz w:val="18"/>
                <w:szCs w:val="18"/>
              </w:rPr>
              <w:t>koszt budowy/renowacji bezwykopowej 1 km kanalizacji sanitarnej – ok. 1 500 000 zł</w:t>
            </w:r>
          </w:p>
          <w:p w14:paraId="7C5DC0FA" w14:textId="0F0FA635" w:rsidR="00146FB9" w:rsidRPr="00146FB9" w:rsidRDefault="00146FB9" w:rsidP="00146FB9">
            <w:pPr>
              <w:jc w:val="center"/>
              <w:rPr>
                <w:rFonts w:cs="Arial"/>
                <w:sz w:val="18"/>
                <w:szCs w:val="18"/>
              </w:rPr>
            </w:pPr>
            <w:r w:rsidRPr="00146FB9">
              <w:rPr>
                <w:rFonts w:cs="Arial"/>
                <w:sz w:val="18"/>
                <w:szCs w:val="18"/>
              </w:rPr>
              <w:t>rozbudowa oczyszczalni ścieków w Mieszkowicach</w:t>
            </w:r>
            <w:r w:rsidRPr="00146FB9">
              <w:rPr>
                <w:rFonts w:cs="Arial"/>
                <w:sz w:val="18"/>
                <w:szCs w:val="18"/>
              </w:rPr>
              <w:br/>
              <w:t>– ok. 8 500 000 zł (zgodnie z WPF)</w:t>
            </w:r>
          </w:p>
        </w:tc>
        <w:tc>
          <w:tcPr>
            <w:tcW w:w="1984" w:type="dxa"/>
            <w:tcBorders>
              <w:top w:val="single" w:sz="4" w:space="0" w:color="000000"/>
              <w:left w:val="single" w:sz="4" w:space="0" w:color="000000"/>
              <w:bottom w:val="single" w:sz="4" w:space="0" w:color="000000"/>
              <w:right w:val="single" w:sz="4" w:space="0" w:color="000000"/>
            </w:tcBorders>
            <w:vAlign w:val="center"/>
          </w:tcPr>
          <w:p w14:paraId="33C13CF1" w14:textId="6667FDAB" w:rsidR="00146FB9" w:rsidRPr="00146FB9" w:rsidRDefault="00146FB9" w:rsidP="00146FB9">
            <w:pPr>
              <w:jc w:val="center"/>
              <w:rPr>
                <w:rFonts w:cs="Arial"/>
                <w:sz w:val="18"/>
                <w:szCs w:val="18"/>
              </w:rPr>
            </w:pPr>
            <w:r w:rsidRPr="00146FB9">
              <w:rPr>
                <w:rFonts w:cs="Arial"/>
                <w:sz w:val="18"/>
                <w:szCs w:val="18"/>
              </w:rPr>
              <w:t>Środki gminy,</w:t>
            </w:r>
            <w:r w:rsidRPr="00146FB9">
              <w:rPr>
                <w:rFonts w:cs="Arial"/>
                <w:sz w:val="18"/>
                <w:szCs w:val="18"/>
              </w:rPr>
              <w:br/>
              <w:t>ZUK,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174BC8CA" w14:textId="3E7B6EB9" w:rsidR="00146FB9" w:rsidRPr="00146FB9" w:rsidRDefault="00146FB9" w:rsidP="00146FB9">
            <w:pPr>
              <w:jc w:val="center"/>
              <w:rPr>
                <w:rFonts w:cs="Arial"/>
                <w:sz w:val="18"/>
                <w:szCs w:val="18"/>
              </w:rPr>
            </w:pPr>
            <w:r w:rsidRPr="00146FB9">
              <w:rPr>
                <w:rFonts w:cs="Arial"/>
                <w:sz w:val="18"/>
                <w:szCs w:val="18"/>
              </w:rPr>
              <w:t>-</w:t>
            </w:r>
          </w:p>
        </w:tc>
      </w:tr>
      <w:tr w:rsidR="00146FB9" w:rsidRPr="00EF54B5" w14:paraId="5AD63F36"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4EFB9284" w14:textId="0D208B85" w:rsidR="00146FB9" w:rsidRPr="00146FB9" w:rsidRDefault="00146FB9" w:rsidP="00146FB9">
            <w:pPr>
              <w:jc w:val="center"/>
              <w:rPr>
                <w:sz w:val="20"/>
                <w:szCs w:val="20"/>
              </w:rPr>
            </w:pPr>
            <w:r w:rsidRPr="00146FB9">
              <w:rPr>
                <w:sz w:val="20"/>
                <w:szCs w:val="20"/>
              </w:rPr>
              <w:t>22.</w:t>
            </w:r>
          </w:p>
        </w:tc>
        <w:tc>
          <w:tcPr>
            <w:tcW w:w="1419" w:type="dxa"/>
            <w:vMerge/>
            <w:tcBorders>
              <w:left w:val="single" w:sz="4" w:space="0" w:color="000000"/>
              <w:right w:val="single" w:sz="4" w:space="0" w:color="000000"/>
            </w:tcBorders>
            <w:vAlign w:val="center"/>
          </w:tcPr>
          <w:p w14:paraId="2430BB28" w14:textId="77777777" w:rsidR="00146FB9" w:rsidRPr="00146FB9" w:rsidRDefault="00146FB9" w:rsidP="00146FB9">
            <w:pPr>
              <w:jc w:val="center"/>
              <w:rPr>
                <w:sz w:val="20"/>
                <w:szCs w:val="20"/>
              </w:rPr>
            </w:pPr>
          </w:p>
        </w:tc>
        <w:tc>
          <w:tcPr>
            <w:tcW w:w="4112" w:type="dxa"/>
            <w:tcBorders>
              <w:top w:val="single" w:sz="4" w:space="0" w:color="000000"/>
              <w:left w:val="single" w:sz="4" w:space="0" w:color="000000"/>
              <w:right w:val="single" w:sz="4" w:space="0" w:color="000000"/>
            </w:tcBorders>
            <w:vAlign w:val="center"/>
          </w:tcPr>
          <w:p w14:paraId="7C88A1E7" w14:textId="130E60AC" w:rsidR="00146FB9" w:rsidRPr="00146FB9" w:rsidRDefault="00146FB9" w:rsidP="00146FB9">
            <w:pPr>
              <w:jc w:val="center"/>
              <w:rPr>
                <w:sz w:val="18"/>
                <w:szCs w:val="18"/>
              </w:rPr>
            </w:pPr>
            <w:r w:rsidRPr="00146FB9">
              <w:rPr>
                <w:sz w:val="18"/>
                <w:szCs w:val="18"/>
              </w:rPr>
              <w:t xml:space="preserve">Rozbudowa i modernizacja systemu wodociągowego </w:t>
            </w:r>
            <w:r w:rsidRPr="00146FB9">
              <w:rPr>
                <w:i/>
                <w:iCs/>
                <w:sz w:val="18"/>
                <w:szCs w:val="18"/>
              </w:rPr>
              <w:t>(sieci, przyłączy, ujęć,</w:t>
            </w:r>
            <w:r w:rsidRPr="00146FB9">
              <w:rPr>
                <w:i/>
                <w:iCs/>
                <w:sz w:val="18"/>
                <w:szCs w:val="18"/>
              </w:rPr>
              <w:br/>
              <w:t>stacji uzdatniania wody, optymalizacja</w:t>
            </w:r>
            <w:r w:rsidRPr="00146FB9">
              <w:rPr>
                <w:i/>
                <w:iCs/>
                <w:sz w:val="18"/>
                <w:szCs w:val="18"/>
              </w:rPr>
              <w:br/>
              <w:t>i monitoring procesów)</w:t>
            </w:r>
          </w:p>
        </w:tc>
        <w:tc>
          <w:tcPr>
            <w:tcW w:w="1699" w:type="dxa"/>
            <w:tcBorders>
              <w:top w:val="single" w:sz="4" w:space="0" w:color="000000"/>
              <w:left w:val="single" w:sz="4" w:space="0" w:color="000000"/>
              <w:right w:val="single" w:sz="4" w:space="0" w:color="000000"/>
            </w:tcBorders>
            <w:vAlign w:val="center"/>
          </w:tcPr>
          <w:p w14:paraId="20B819D9" w14:textId="214547D4" w:rsidR="00146FB9" w:rsidRPr="00146FB9" w:rsidRDefault="00146FB9" w:rsidP="00146FB9">
            <w:pPr>
              <w:jc w:val="center"/>
              <w:rPr>
                <w:rFonts w:cs="Arial"/>
                <w:sz w:val="18"/>
                <w:szCs w:val="18"/>
              </w:rPr>
            </w:pPr>
            <w:r w:rsidRPr="00146FB9">
              <w:rPr>
                <w:rFonts w:cs="Arial"/>
                <w:sz w:val="18"/>
                <w:szCs w:val="18"/>
              </w:rPr>
              <w:t>Gmina,</w:t>
            </w:r>
            <w:r w:rsidRPr="00146FB9">
              <w:rPr>
                <w:rFonts w:cs="Arial"/>
                <w:sz w:val="18"/>
                <w:szCs w:val="18"/>
              </w:rPr>
              <w:br/>
              <w:t>ZUK Sp. z o.o.</w:t>
            </w:r>
          </w:p>
        </w:tc>
        <w:tc>
          <w:tcPr>
            <w:tcW w:w="4965" w:type="dxa"/>
            <w:gridSpan w:val="5"/>
            <w:tcBorders>
              <w:top w:val="single" w:sz="4" w:space="0" w:color="000000"/>
              <w:left w:val="single" w:sz="4" w:space="0" w:color="000000"/>
              <w:right w:val="single" w:sz="4" w:space="0" w:color="000000"/>
            </w:tcBorders>
            <w:vAlign w:val="center"/>
          </w:tcPr>
          <w:p w14:paraId="51C46848" w14:textId="79E14AAE" w:rsidR="00146FB9" w:rsidRPr="00146FB9" w:rsidRDefault="00146FB9" w:rsidP="00146FB9">
            <w:pPr>
              <w:jc w:val="center"/>
              <w:rPr>
                <w:rFonts w:cs="Arial"/>
                <w:sz w:val="18"/>
                <w:szCs w:val="18"/>
              </w:rPr>
            </w:pPr>
            <w:r w:rsidRPr="00146FB9">
              <w:rPr>
                <w:rFonts w:cs="Arial"/>
                <w:sz w:val="18"/>
                <w:szCs w:val="18"/>
              </w:rPr>
              <w:t>koszt budowy/renowacji bezwykopowej 1 km wodociągu</w:t>
            </w:r>
            <w:r w:rsidRPr="00146FB9">
              <w:rPr>
                <w:rFonts w:cs="Arial"/>
                <w:sz w:val="18"/>
                <w:szCs w:val="18"/>
              </w:rPr>
              <w:br/>
              <w:t>– ok. 1 500 000 zł</w:t>
            </w:r>
          </w:p>
        </w:tc>
        <w:tc>
          <w:tcPr>
            <w:tcW w:w="1984" w:type="dxa"/>
            <w:tcBorders>
              <w:top w:val="single" w:sz="4" w:space="0" w:color="000000"/>
              <w:left w:val="single" w:sz="4" w:space="0" w:color="000000"/>
              <w:right w:val="single" w:sz="4" w:space="0" w:color="000000"/>
            </w:tcBorders>
            <w:vAlign w:val="center"/>
          </w:tcPr>
          <w:p w14:paraId="76E172D0" w14:textId="52FAFE07" w:rsidR="00146FB9" w:rsidRPr="00146FB9" w:rsidRDefault="00146FB9" w:rsidP="00146FB9">
            <w:pPr>
              <w:jc w:val="center"/>
              <w:rPr>
                <w:rFonts w:cs="Arial"/>
                <w:sz w:val="18"/>
                <w:szCs w:val="18"/>
              </w:rPr>
            </w:pPr>
            <w:r w:rsidRPr="00146FB9">
              <w:rPr>
                <w:rFonts w:cs="Arial"/>
                <w:sz w:val="18"/>
                <w:szCs w:val="18"/>
              </w:rPr>
              <w:t>Środki gminy,</w:t>
            </w:r>
            <w:r w:rsidRPr="00146FB9">
              <w:rPr>
                <w:rFonts w:cs="Arial"/>
                <w:sz w:val="18"/>
                <w:szCs w:val="18"/>
              </w:rPr>
              <w:br/>
              <w:t>ZUK, krajowe, UE, NFOŚiGW, WFOŚiGW, inne dostępne</w:t>
            </w:r>
          </w:p>
        </w:tc>
        <w:tc>
          <w:tcPr>
            <w:tcW w:w="1276" w:type="dxa"/>
            <w:tcBorders>
              <w:top w:val="single" w:sz="4" w:space="0" w:color="000000"/>
              <w:left w:val="single" w:sz="4" w:space="0" w:color="000000"/>
              <w:right w:val="single" w:sz="4" w:space="0" w:color="000000"/>
            </w:tcBorders>
            <w:vAlign w:val="center"/>
          </w:tcPr>
          <w:p w14:paraId="41FE7B8A" w14:textId="01F04676" w:rsidR="00146FB9" w:rsidRPr="00146FB9" w:rsidRDefault="00146FB9" w:rsidP="00146FB9">
            <w:pPr>
              <w:jc w:val="center"/>
              <w:rPr>
                <w:rFonts w:cs="Arial"/>
                <w:sz w:val="18"/>
                <w:szCs w:val="18"/>
              </w:rPr>
            </w:pPr>
            <w:r w:rsidRPr="00146FB9">
              <w:rPr>
                <w:rFonts w:cs="Arial"/>
                <w:sz w:val="18"/>
                <w:szCs w:val="18"/>
              </w:rPr>
              <w:t>-</w:t>
            </w:r>
          </w:p>
        </w:tc>
      </w:tr>
      <w:tr w:rsidR="00146FB9" w:rsidRPr="00EF54B5" w14:paraId="08A40CBB"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6843F1E7" w14:textId="14549D3B" w:rsidR="00146FB9" w:rsidRPr="00E60092" w:rsidRDefault="00146FB9" w:rsidP="00146FB9">
            <w:pPr>
              <w:jc w:val="center"/>
              <w:rPr>
                <w:sz w:val="20"/>
                <w:szCs w:val="20"/>
              </w:rPr>
            </w:pPr>
            <w:r w:rsidRPr="00E60092">
              <w:rPr>
                <w:sz w:val="20"/>
                <w:szCs w:val="20"/>
              </w:rPr>
              <w:t>23.</w:t>
            </w:r>
          </w:p>
        </w:tc>
        <w:tc>
          <w:tcPr>
            <w:tcW w:w="1419" w:type="dxa"/>
            <w:vMerge w:val="restart"/>
            <w:tcBorders>
              <w:left w:val="single" w:sz="4" w:space="0" w:color="000000"/>
              <w:right w:val="single" w:sz="4" w:space="0" w:color="000000"/>
            </w:tcBorders>
            <w:vAlign w:val="center"/>
          </w:tcPr>
          <w:p w14:paraId="11A40B5B" w14:textId="77777777" w:rsidR="00146FB9" w:rsidRPr="00E60092" w:rsidRDefault="00146FB9" w:rsidP="00146FB9">
            <w:pPr>
              <w:jc w:val="center"/>
              <w:rPr>
                <w:sz w:val="20"/>
                <w:szCs w:val="20"/>
              </w:rPr>
            </w:pPr>
            <w:r w:rsidRPr="00E60092">
              <w:rPr>
                <w:sz w:val="20"/>
                <w:szCs w:val="20"/>
              </w:rPr>
              <w:t>Gleby</w:t>
            </w:r>
          </w:p>
        </w:tc>
        <w:tc>
          <w:tcPr>
            <w:tcW w:w="4112" w:type="dxa"/>
            <w:tcBorders>
              <w:top w:val="single" w:sz="4" w:space="0" w:color="000000"/>
              <w:left w:val="single" w:sz="4" w:space="0" w:color="000000"/>
              <w:bottom w:val="single" w:sz="4" w:space="0" w:color="000000"/>
              <w:right w:val="single" w:sz="4" w:space="0" w:color="000000"/>
            </w:tcBorders>
            <w:vAlign w:val="center"/>
          </w:tcPr>
          <w:p w14:paraId="5D544CC4" w14:textId="49FCC259" w:rsidR="00146FB9" w:rsidRPr="00E60092" w:rsidRDefault="00146FB9" w:rsidP="00146FB9">
            <w:pPr>
              <w:jc w:val="center"/>
              <w:rPr>
                <w:rFonts w:cs="Arial"/>
                <w:sz w:val="18"/>
                <w:szCs w:val="18"/>
              </w:rPr>
            </w:pPr>
            <w:r w:rsidRPr="00E60092">
              <w:rPr>
                <w:sz w:val="18"/>
                <w:szCs w:val="18"/>
              </w:rPr>
              <w:t>Bieżące utrzymanie czystości na terenach publicznych oraz likwidacja dzikich</w:t>
            </w:r>
            <w:r w:rsidRPr="00E60092">
              <w:rPr>
                <w:sz w:val="18"/>
                <w:szCs w:val="18"/>
              </w:rPr>
              <w:br/>
              <w:t>wysypisk odpadów</w:t>
            </w:r>
          </w:p>
        </w:tc>
        <w:tc>
          <w:tcPr>
            <w:tcW w:w="1699" w:type="dxa"/>
            <w:tcBorders>
              <w:top w:val="single" w:sz="4" w:space="0" w:color="000000"/>
              <w:left w:val="single" w:sz="4" w:space="0" w:color="000000"/>
              <w:bottom w:val="single" w:sz="4" w:space="0" w:color="000000"/>
              <w:right w:val="single" w:sz="4" w:space="0" w:color="000000"/>
            </w:tcBorders>
            <w:vAlign w:val="center"/>
          </w:tcPr>
          <w:p w14:paraId="0611E994" w14:textId="1FDE6907" w:rsidR="00146FB9" w:rsidRPr="00E60092" w:rsidRDefault="00146FB9" w:rsidP="00146FB9">
            <w:pPr>
              <w:jc w:val="center"/>
              <w:rPr>
                <w:rFonts w:cs="Arial"/>
                <w:sz w:val="18"/>
                <w:szCs w:val="18"/>
              </w:rPr>
            </w:pPr>
            <w:r w:rsidRPr="00E60092">
              <w:rPr>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783A753B" w14:textId="1652E1BE" w:rsidR="00146FB9" w:rsidRPr="00E60092" w:rsidRDefault="008338E3" w:rsidP="00146FB9">
            <w:pPr>
              <w:jc w:val="center"/>
              <w:rPr>
                <w:rFonts w:cs="Arial"/>
                <w:sz w:val="18"/>
                <w:szCs w:val="18"/>
              </w:rPr>
            </w:pPr>
            <w:r w:rsidRPr="00E60092">
              <w:rPr>
                <w:rFonts w:cs="Arial"/>
                <w:sz w:val="18"/>
                <w:szCs w:val="18"/>
              </w:rPr>
              <w:t>ok. 50 000 zł/rok</w:t>
            </w:r>
          </w:p>
        </w:tc>
        <w:tc>
          <w:tcPr>
            <w:tcW w:w="1984" w:type="dxa"/>
            <w:tcBorders>
              <w:top w:val="single" w:sz="4" w:space="0" w:color="000000"/>
              <w:left w:val="single" w:sz="4" w:space="0" w:color="000000"/>
              <w:bottom w:val="single" w:sz="4" w:space="0" w:color="000000"/>
              <w:right w:val="single" w:sz="4" w:space="0" w:color="000000"/>
            </w:tcBorders>
            <w:vAlign w:val="center"/>
          </w:tcPr>
          <w:p w14:paraId="75B0478D" w14:textId="77777777" w:rsidR="00146FB9" w:rsidRPr="00E60092" w:rsidRDefault="00146FB9" w:rsidP="00146FB9">
            <w:pPr>
              <w:jc w:val="center"/>
              <w:rPr>
                <w:rFonts w:cs="Arial"/>
                <w:sz w:val="18"/>
                <w:szCs w:val="18"/>
              </w:rPr>
            </w:pPr>
            <w:r w:rsidRPr="00E60092">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06B5D474" w14:textId="77777777" w:rsidR="00146FB9" w:rsidRPr="00E60092" w:rsidRDefault="00146FB9" w:rsidP="00146FB9">
            <w:pPr>
              <w:jc w:val="center"/>
              <w:rPr>
                <w:rFonts w:cs="Arial"/>
                <w:sz w:val="18"/>
                <w:szCs w:val="18"/>
              </w:rPr>
            </w:pPr>
            <w:r w:rsidRPr="00E60092">
              <w:rPr>
                <w:rFonts w:cs="Arial"/>
                <w:sz w:val="18"/>
                <w:szCs w:val="18"/>
              </w:rPr>
              <w:t>-</w:t>
            </w:r>
          </w:p>
        </w:tc>
      </w:tr>
      <w:tr w:rsidR="00146FB9" w:rsidRPr="00EF54B5" w14:paraId="7E5FCB90"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18892A51" w14:textId="6EDFA1F1" w:rsidR="00146FB9" w:rsidRPr="00E60092" w:rsidRDefault="00146FB9" w:rsidP="00146FB9">
            <w:pPr>
              <w:jc w:val="center"/>
              <w:rPr>
                <w:sz w:val="20"/>
                <w:szCs w:val="20"/>
              </w:rPr>
            </w:pPr>
            <w:r w:rsidRPr="00E60092">
              <w:rPr>
                <w:sz w:val="20"/>
                <w:szCs w:val="20"/>
              </w:rPr>
              <w:t>24.</w:t>
            </w:r>
          </w:p>
        </w:tc>
        <w:tc>
          <w:tcPr>
            <w:tcW w:w="1419" w:type="dxa"/>
            <w:vMerge/>
            <w:tcBorders>
              <w:left w:val="single" w:sz="4" w:space="0" w:color="000000"/>
              <w:right w:val="single" w:sz="4" w:space="0" w:color="000000"/>
            </w:tcBorders>
            <w:vAlign w:val="center"/>
          </w:tcPr>
          <w:p w14:paraId="61292ABC" w14:textId="77777777" w:rsidR="00146FB9" w:rsidRPr="00E60092" w:rsidRDefault="00146FB9" w:rsidP="00146FB9">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035948D0" w14:textId="2B26D58C" w:rsidR="00146FB9" w:rsidRPr="00E60092" w:rsidRDefault="00146FB9" w:rsidP="00146FB9">
            <w:pPr>
              <w:jc w:val="center"/>
              <w:rPr>
                <w:sz w:val="18"/>
                <w:szCs w:val="18"/>
              </w:rPr>
            </w:pPr>
            <w:r w:rsidRPr="00E60092">
              <w:rPr>
                <w:sz w:val="18"/>
                <w:szCs w:val="18"/>
              </w:rPr>
              <w:t>Uwzględnianie w procesie planowania przestrzennego zapisów dotyczących ochrony gleb/gruntów (m.in. zapewnienie wysokiego udziału terenów czynnych biologicznie</w:t>
            </w:r>
            <w:r w:rsidRPr="00E60092">
              <w:rPr>
                <w:sz w:val="18"/>
                <w:szCs w:val="18"/>
              </w:rPr>
              <w:br/>
              <w:t>i niezabudowanych, ograniczenie wyłączania</w:t>
            </w:r>
            <w:r w:rsidRPr="00E60092">
              <w:rPr>
                <w:sz w:val="18"/>
                <w:szCs w:val="18"/>
              </w:rPr>
              <w:br/>
              <w:t>z użytkowania gruntów rolnych o wysokich klasach bonitacyjnych)</w:t>
            </w:r>
          </w:p>
        </w:tc>
        <w:tc>
          <w:tcPr>
            <w:tcW w:w="1699" w:type="dxa"/>
            <w:tcBorders>
              <w:top w:val="single" w:sz="4" w:space="0" w:color="000000"/>
              <w:left w:val="single" w:sz="4" w:space="0" w:color="000000"/>
              <w:bottom w:val="single" w:sz="4" w:space="0" w:color="000000"/>
              <w:right w:val="single" w:sz="4" w:space="0" w:color="000000"/>
            </w:tcBorders>
            <w:vAlign w:val="center"/>
          </w:tcPr>
          <w:p w14:paraId="134B173A" w14:textId="2F87A6D6" w:rsidR="00146FB9" w:rsidRPr="00E60092" w:rsidRDefault="00146FB9" w:rsidP="00146FB9">
            <w:pPr>
              <w:jc w:val="center"/>
              <w:rPr>
                <w:rFonts w:cs="Arial"/>
                <w:sz w:val="18"/>
                <w:szCs w:val="18"/>
              </w:rPr>
            </w:pPr>
            <w:r w:rsidRPr="00E60092">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2C2F1C6A" w14:textId="77777777" w:rsidR="00146FB9" w:rsidRPr="00E60092" w:rsidRDefault="00146FB9" w:rsidP="00146FB9">
            <w:pPr>
              <w:jc w:val="center"/>
              <w:rPr>
                <w:rFonts w:cs="Arial"/>
                <w:sz w:val="18"/>
                <w:szCs w:val="18"/>
              </w:rPr>
            </w:pPr>
            <w:r w:rsidRPr="00E60092">
              <w:rPr>
                <w:rFonts w:cs="Arial"/>
                <w:sz w:val="18"/>
                <w:szCs w:val="18"/>
              </w:rPr>
              <w:t>koszt opracowania MPZP – ok. 500 – 1 000 zł/ha</w:t>
            </w:r>
          </w:p>
          <w:p w14:paraId="42C6C05F" w14:textId="2661C848" w:rsidR="00146FB9" w:rsidRPr="00E60092" w:rsidRDefault="00146FB9" w:rsidP="00146FB9">
            <w:pPr>
              <w:jc w:val="center"/>
              <w:rPr>
                <w:rFonts w:cs="Arial"/>
                <w:sz w:val="18"/>
                <w:szCs w:val="18"/>
              </w:rPr>
            </w:pPr>
            <w:r w:rsidRPr="00E60092">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5DCECE1B" w14:textId="77777777" w:rsidR="00146FB9" w:rsidRPr="00E60092" w:rsidRDefault="00146FB9" w:rsidP="00146FB9">
            <w:pPr>
              <w:jc w:val="center"/>
              <w:rPr>
                <w:rFonts w:cs="Arial"/>
                <w:sz w:val="18"/>
                <w:szCs w:val="18"/>
              </w:rPr>
            </w:pPr>
            <w:r w:rsidRPr="00E60092">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61C5DA97" w14:textId="77777777" w:rsidR="00146FB9" w:rsidRPr="00E60092" w:rsidRDefault="00146FB9" w:rsidP="00146FB9">
            <w:pPr>
              <w:jc w:val="center"/>
              <w:rPr>
                <w:rFonts w:cs="Arial"/>
                <w:sz w:val="18"/>
                <w:szCs w:val="18"/>
              </w:rPr>
            </w:pPr>
            <w:r w:rsidRPr="00E60092">
              <w:rPr>
                <w:rFonts w:cs="Arial"/>
                <w:sz w:val="18"/>
                <w:szCs w:val="18"/>
              </w:rPr>
              <w:t>-</w:t>
            </w:r>
          </w:p>
        </w:tc>
      </w:tr>
      <w:tr w:rsidR="00146FB9" w:rsidRPr="00EF54B5" w14:paraId="1510E754"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33FCB20A" w14:textId="51777566" w:rsidR="00146FB9" w:rsidRPr="00E60092" w:rsidRDefault="00146FB9" w:rsidP="00146FB9">
            <w:pPr>
              <w:jc w:val="center"/>
              <w:rPr>
                <w:sz w:val="20"/>
                <w:szCs w:val="20"/>
              </w:rPr>
            </w:pPr>
            <w:r w:rsidRPr="00E60092">
              <w:rPr>
                <w:sz w:val="20"/>
                <w:szCs w:val="20"/>
              </w:rPr>
              <w:t>25.</w:t>
            </w:r>
          </w:p>
        </w:tc>
        <w:tc>
          <w:tcPr>
            <w:tcW w:w="1419" w:type="dxa"/>
            <w:tcBorders>
              <w:left w:val="single" w:sz="4" w:space="0" w:color="000000"/>
              <w:right w:val="single" w:sz="4" w:space="0" w:color="000000"/>
            </w:tcBorders>
            <w:vAlign w:val="center"/>
          </w:tcPr>
          <w:p w14:paraId="0046F790" w14:textId="0A0C85E9" w:rsidR="00146FB9" w:rsidRPr="00E60092" w:rsidRDefault="00146FB9" w:rsidP="00146FB9">
            <w:pPr>
              <w:jc w:val="center"/>
              <w:rPr>
                <w:sz w:val="20"/>
                <w:szCs w:val="20"/>
              </w:rPr>
            </w:pPr>
            <w:r w:rsidRPr="00E60092">
              <w:rPr>
                <w:sz w:val="20"/>
                <w:szCs w:val="20"/>
              </w:rPr>
              <w:t>Zasoby geologiczne</w:t>
            </w:r>
          </w:p>
        </w:tc>
        <w:tc>
          <w:tcPr>
            <w:tcW w:w="4112" w:type="dxa"/>
            <w:tcBorders>
              <w:top w:val="single" w:sz="4" w:space="0" w:color="000000"/>
              <w:left w:val="single" w:sz="4" w:space="0" w:color="000000"/>
              <w:bottom w:val="single" w:sz="4" w:space="0" w:color="000000"/>
              <w:right w:val="single" w:sz="4" w:space="0" w:color="000000"/>
            </w:tcBorders>
            <w:vAlign w:val="center"/>
          </w:tcPr>
          <w:p w14:paraId="3D93FF31" w14:textId="3EC6CBDB" w:rsidR="00146FB9" w:rsidRPr="00E60092" w:rsidRDefault="00146FB9" w:rsidP="00146FB9">
            <w:pPr>
              <w:jc w:val="center"/>
              <w:rPr>
                <w:sz w:val="18"/>
                <w:szCs w:val="18"/>
              </w:rPr>
            </w:pPr>
            <w:r w:rsidRPr="00E60092">
              <w:rPr>
                <w:sz w:val="18"/>
                <w:szCs w:val="18"/>
              </w:rPr>
              <w:t>Uwzględnianie w procesie planowania przestrzennego ochrony udokumentowanych złóż kopalin oraz obszarów prognostycznych</w:t>
            </w:r>
            <w:r w:rsidRPr="00E60092">
              <w:rPr>
                <w:sz w:val="18"/>
                <w:szCs w:val="18"/>
              </w:rPr>
              <w:br/>
              <w:t>i perspektywicznych występowania złóż kopalin</w:t>
            </w:r>
          </w:p>
        </w:tc>
        <w:tc>
          <w:tcPr>
            <w:tcW w:w="1699" w:type="dxa"/>
            <w:tcBorders>
              <w:top w:val="single" w:sz="4" w:space="0" w:color="000000"/>
              <w:left w:val="single" w:sz="4" w:space="0" w:color="000000"/>
              <w:bottom w:val="single" w:sz="4" w:space="0" w:color="000000"/>
              <w:right w:val="single" w:sz="4" w:space="0" w:color="000000"/>
            </w:tcBorders>
            <w:vAlign w:val="center"/>
          </w:tcPr>
          <w:p w14:paraId="71B1D743" w14:textId="6516EA1A" w:rsidR="00146FB9" w:rsidRPr="00E60092" w:rsidRDefault="00146FB9" w:rsidP="00146FB9">
            <w:pPr>
              <w:jc w:val="center"/>
              <w:rPr>
                <w:rFonts w:cs="Arial"/>
                <w:sz w:val="18"/>
                <w:szCs w:val="18"/>
              </w:rPr>
            </w:pPr>
            <w:r w:rsidRPr="00E60092">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29FAC4A9" w14:textId="77777777" w:rsidR="00146FB9" w:rsidRPr="00E60092" w:rsidRDefault="00146FB9" w:rsidP="00146FB9">
            <w:pPr>
              <w:jc w:val="center"/>
              <w:rPr>
                <w:rFonts w:cs="Arial"/>
                <w:sz w:val="18"/>
                <w:szCs w:val="18"/>
              </w:rPr>
            </w:pPr>
            <w:r w:rsidRPr="00E60092">
              <w:rPr>
                <w:rFonts w:cs="Arial"/>
                <w:sz w:val="18"/>
                <w:szCs w:val="18"/>
              </w:rPr>
              <w:t>koszt opracowania MPZP – ok. 500 – 1 000 zł/ha</w:t>
            </w:r>
          </w:p>
          <w:p w14:paraId="4E9C131C" w14:textId="145743B7" w:rsidR="00146FB9" w:rsidRPr="00E60092" w:rsidRDefault="00146FB9" w:rsidP="00146FB9">
            <w:pPr>
              <w:jc w:val="center"/>
              <w:rPr>
                <w:rFonts w:cs="Arial"/>
                <w:sz w:val="18"/>
                <w:szCs w:val="18"/>
              </w:rPr>
            </w:pPr>
            <w:r w:rsidRPr="00E60092">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5495F70E" w14:textId="60366634" w:rsidR="00146FB9" w:rsidRPr="00E60092" w:rsidRDefault="00146FB9" w:rsidP="00146FB9">
            <w:pPr>
              <w:jc w:val="center"/>
              <w:rPr>
                <w:rFonts w:cs="Arial"/>
                <w:sz w:val="18"/>
                <w:szCs w:val="18"/>
              </w:rPr>
            </w:pPr>
            <w:r w:rsidRPr="00E60092">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1833C4C8" w14:textId="21FBC1B8" w:rsidR="00146FB9" w:rsidRPr="00E60092" w:rsidRDefault="00146FB9" w:rsidP="00146FB9">
            <w:pPr>
              <w:jc w:val="center"/>
              <w:rPr>
                <w:rFonts w:cs="Arial"/>
                <w:sz w:val="18"/>
                <w:szCs w:val="18"/>
              </w:rPr>
            </w:pPr>
            <w:r w:rsidRPr="00E60092">
              <w:rPr>
                <w:rFonts w:cs="Arial"/>
                <w:sz w:val="18"/>
                <w:szCs w:val="18"/>
              </w:rPr>
              <w:t>-</w:t>
            </w:r>
          </w:p>
        </w:tc>
      </w:tr>
      <w:tr w:rsidR="00E60092" w:rsidRPr="00EF54B5" w14:paraId="4F4867E7" w14:textId="77777777" w:rsidTr="00B326B8">
        <w:trPr>
          <w:cantSplit/>
          <w:trHeight w:val="918"/>
        </w:trPr>
        <w:tc>
          <w:tcPr>
            <w:tcW w:w="564" w:type="dxa"/>
            <w:tcBorders>
              <w:top w:val="single" w:sz="4" w:space="0" w:color="000000"/>
              <w:left w:val="single" w:sz="4" w:space="0" w:color="000000"/>
              <w:right w:val="single" w:sz="4" w:space="0" w:color="000000"/>
            </w:tcBorders>
            <w:vAlign w:val="center"/>
          </w:tcPr>
          <w:p w14:paraId="3C11450E" w14:textId="5C54CA62" w:rsidR="00E60092" w:rsidRPr="00E60092" w:rsidRDefault="00E60092" w:rsidP="00146FB9">
            <w:pPr>
              <w:jc w:val="center"/>
              <w:rPr>
                <w:sz w:val="20"/>
                <w:szCs w:val="20"/>
              </w:rPr>
            </w:pPr>
            <w:r w:rsidRPr="00E60092">
              <w:rPr>
                <w:sz w:val="20"/>
                <w:szCs w:val="20"/>
              </w:rPr>
              <w:t>26.</w:t>
            </w:r>
          </w:p>
        </w:tc>
        <w:tc>
          <w:tcPr>
            <w:tcW w:w="1419" w:type="dxa"/>
            <w:vMerge w:val="restart"/>
            <w:tcBorders>
              <w:left w:val="single" w:sz="4" w:space="0" w:color="000000"/>
              <w:right w:val="single" w:sz="4" w:space="0" w:color="000000"/>
            </w:tcBorders>
            <w:vAlign w:val="center"/>
          </w:tcPr>
          <w:p w14:paraId="7D92F9BB" w14:textId="172A9893" w:rsidR="00E60092" w:rsidRPr="00E60092" w:rsidRDefault="00E60092" w:rsidP="00146FB9">
            <w:pPr>
              <w:jc w:val="center"/>
              <w:rPr>
                <w:sz w:val="20"/>
                <w:szCs w:val="20"/>
              </w:rPr>
            </w:pPr>
            <w:r w:rsidRPr="00E60092">
              <w:rPr>
                <w:sz w:val="20"/>
                <w:szCs w:val="20"/>
              </w:rPr>
              <w:t>Gospodarka odpadami</w:t>
            </w:r>
          </w:p>
        </w:tc>
        <w:tc>
          <w:tcPr>
            <w:tcW w:w="4112" w:type="dxa"/>
            <w:tcBorders>
              <w:top w:val="single" w:sz="4" w:space="0" w:color="000000"/>
              <w:left w:val="single" w:sz="4" w:space="0" w:color="000000"/>
              <w:right w:val="single" w:sz="4" w:space="0" w:color="000000"/>
            </w:tcBorders>
            <w:vAlign w:val="center"/>
          </w:tcPr>
          <w:p w14:paraId="0A837E5D" w14:textId="076478F5" w:rsidR="00E60092" w:rsidRPr="00E60092" w:rsidRDefault="00E60092" w:rsidP="00146FB9">
            <w:pPr>
              <w:jc w:val="center"/>
              <w:rPr>
                <w:rFonts w:cs="Arial"/>
                <w:sz w:val="18"/>
                <w:szCs w:val="18"/>
              </w:rPr>
            </w:pPr>
            <w:r w:rsidRPr="00E60092">
              <w:rPr>
                <w:rFonts w:cs="Arial"/>
                <w:sz w:val="18"/>
                <w:szCs w:val="18"/>
              </w:rPr>
              <w:t>Systematyczne usuwanie i unieszkodliwianie wyrobów azbestowych</w:t>
            </w:r>
            <w:r w:rsidR="00797707">
              <w:rPr>
                <w:rFonts w:cs="Arial"/>
                <w:sz w:val="18"/>
                <w:szCs w:val="18"/>
              </w:rPr>
              <w:t xml:space="preserve"> (w tym prowadzenie inwentaryzacji wyrobów)</w:t>
            </w:r>
          </w:p>
        </w:tc>
        <w:tc>
          <w:tcPr>
            <w:tcW w:w="1699" w:type="dxa"/>
            <w:tcBorders>
              <w:top w:val="single" w:sz="4" w:space="0" w:color="000000"/>
              <w:left w:val="single" w:sz="4" w:space="0" w:color="000000"/>
              <w:right w:val="single" w:sz="4" w:space="0" w:color="000000"/>
            </w:tcBorders>
            <w:vAlign w:val="center"/>
          </w:tcPr>
          <w:p w14:paraId="719359F9" w14:textId="7072E46E" w:rsidR="00E60092" w:rsidRPr="00E60092" w:rsidRDefault="00E60092" w:rsidP="00146FB9">
            <w:pPr>
              <w:jc w:val="center"/>
              <w:rPr>
                <w:rFonts w:cs="Arial"/>
                <w:sz w:val="18"/>
                <w:szCs w:val="18"/>
              </w:rPr>
            </w:pPr>
            <w:r w:rsidRPr="00E60092">
              <w:rPr>
                <w:rFonts w:cs="Arial"/>
                <w:sz w:val="18"/>
                <w:szCs w:val="18"/>
              </w:rPr>
              <w:t>Gmina</w:t>
            </w:r>
          </w:p>
        </w:tc>
        <w:tc>
          <w:tcPr>
            <w:tcW w:w="4965" w:type="dxa"/>
            <w:gridSpan w:val="5"/>
            <w:tcBorders>
              <w:top w:val="single" w:sz="4" w:space="0" w:color="000000"/>
              <w:left w:val="single" w:sz="4" w:space="0" w:color="000000"/>
              <w:right w:val="single" w:sz="4" w:space="0" w:color="000000"/>
            </w:tcBorders>
            <w:vAlign w:val="center"/>
          </w:tcPr>
          <w:p w14:paraId="2139912C" w14:textId="2CAD0D76" w:rsidR="00E60092" w:rsidRPr="00E60092" w:rsidRDefault="00E60092" w:rsidP="00146FB9">
            <w:pPr>
              <w:jc w:val="center"/>
              <w:rPr>
                <w:rFonts w:cs="Arial"/>
                <w:sz w:val="18"/>
                <w:szCs w:val="18"/>
              </w:rPr>
            </w:pPr>
            <w:r w:rsidRPr="00E60092">
              <w:rPr>
                <w:rFonts w:cs="Arial"/>
                <w:sz w:val="18"/>
                <w:szCs w:val="18"/>
              </w:rPr>
              <w:t>ok. 277 500 zł</w:t>
            </w:r>
          </w:p>
          <w:p w14:paraId="3CEF9B65" w14:textId="3882FD8E" w:rsidR="00E60092" w:rsidRPr="00E60092" w:rsidRDefault="00E60092" w:rsidP="00146FB9">
            <w:pPr>
              <w:jc w:val="center"/>
              <w:rPr>
                <w:rFonts w:cs="Arial"/>
                <w:sz w:val="18"/>
                <w:szCs w:val="18"/>
              </w:rPr>
            </w:pPr>
            <w:r w:rsidRPr="00E60092">
              <w:rPr>
                <w:rFonts w:cs="Arial"/>
                <w:sz w:val="18"/>
                <w:szCs w:val="18"/>
              </w:rPr>
              <w:t>(ok. 500 zł/Mg)</w:t>
            </w:r>
          </w:p>
        </w:tc>
        <w:tc>
          <w:tcPr>
            <w:tcW w:w="1984" w:type="dxa"/>
            <w:tcBorders>
              <w:top w:val="single" w:sz="4" w:space="0" w:color="000000"/>
              <w:left w:val="single" w:sz="4" w:space="0" w:color="000000"/>
              <w:right w:val="single" w:sz="4" w:space="0" w:color="000000"/>
            </w:tcBorders>
            <w:vAlign w:val="center"/>
          </w:tcPr>
          <w:p w14:paraId="4F2947EF" w14:textId="47631374" w:rsidR="00E60092" w:rsidRPr="00E60092" w:rsidRDefault="00E60092" w:rsidP="00146FB9">
            <w:pPr>
              <w:jc w:val="center"/>
              <w:rPr>
                <w:rFonts w:cs="Arial"/>
                <w:sz w:val="18"/>
                <w:szCs w:val="18"/>
              </w:rPr>
            </w:pPr>
            <w:r w:rsidRPr="00E60092">
              <w:rPr>
                <w:rFonts w:cs="Arial"/>
                <w:sz w:val="18"/>
                <w:szCs w:val="18"/>
              </w:rPr>
              <w:t>Środki gminy,</w:t>
            </w:r>
            <w:r w:rsidRPr="00E60092">
              <w:rPr>
                <w:rFonts w:cs="Arial"/>
                <w:sz w:val="18"/>
                <w:szCs w:val="18"/>
              </w:rPr>
              <w:br/>
              <w:t>ARiMR, właściciela nieruchomości, NFOŚiGW, WFOŚiGW</w:t>
            </w:r>
          </w:p>
        </w:tc>
        <w:tc>
          <w:tcPr>
            <w:tcW w:w="1276" w:type="dxa"/>
            <w:tcBorders>
              <w:top w:val="single" w:sz="4" w:space="0" w:color="000000"/>
              <w:left w:val="single" w:sz="4" w:space="0" w:color="000000"/>
              <w:right w:val="single" w:sz="4" w:space="0" w:color="000000"/>
            </w:tcBorders>
            <w:vAlign w:val="center"/>
          </w:tcPr>
          <w:p w14:paraId="7DB97848" w14:textId="7E4D7F85" w:rsidR="00E60092" w:rsidRPr="00E60092" w:rsidRDefault="00E60092" w:rsidP="00146FB9">
            <w:pPr>
              <w:jc w:val="center"/>
              <w:rPr>
                <w:rFonts w:cs="Arial"/>
                <w:sz w:val="18"/>
                <w:szCs w:val="18"/>
              </w:rPr>
            </w:pPr>
            <w:r w:rsidRPr="00E60092">
              <w:rPr>
                <w:rFonts w:cs="Arial"/>
                <w:sz w:val="18"/>
                <w:szCs w:val="18"/>
              </w:rPr>
              <w:t>-</w:t>
            </w:r>
          </w:p>
        </w:tc>
      </w:tr>
      <w:tr w:rsidR="00E60092" w:rsidRPr="00EF54B5" w14:paraId="6F05CCC1"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771039D1" w14:textId="3765F2FA" w:rsidR="00E60092" w:rsidRPr="00E60092" w:rsidRDefault="00E60092" w:rsidP="00146FB9">
            <w:pPr>
              <w:jc w:val="center"/>
              <w:rPr>
                <w:sz w:val="20"/>
                <w:szCs w:val="20"/>
              </w:rPr>
            </w:pPr>
            <w:r>
              <w:rPr>
                <w:sz w:val="20"/>
                <w:szCs w:val="20"/>
              </w:rPr>
              <w:lastRenderedPageBreak/>
              <w:t>27.</w:t>
            </w:r>
          </w:p>
        </w:tc>
        <w:tc>
          <w:tcPr>
            <w:tcW w:w="1419" w:type="dxa"/>
            <w:vMerge/>
            <w:tcBorders>
              <w:left w:val="single" w:sz="4" w:space="0" w:color="000000"/>
              <w:right w:val="single" w:sz="4" w:space="0" w:color="000000"/>
            </w:tcBorders>
            <w:vAlign w:val="center"/>
          </w:tcPr>
          <w:p w14:paraId="448706D4" w14:textId="77777777" w:rsidR="00E60092" w:rsidRPr="00E60092" w:rsidRDefault="00E60092" w:rsidP="00146FB9">
            <w:pPr>
              <w:jc w:val="center"/>
              <w:rPr>
                <w:sz w:val="20"/>
                <w:szCs w:val="20"/>
              </w:rPr>
            </w:pPr>
          </w:p>
        </w:tc>
        <w:tc>
          <w:tcPr>
            <w:tcW w:w="4112" w:type="dxa"/>
            <w:tcBorders>
              <w:top w:val="single" w:sz="4" w:space="0" w:color="000000"/>
              <w:left w:val="single" w:sz="4" w:space="0" w:color="000000"/>
              <w:right w:val="single" w:sz="4" w:space="0" w:color="000000"/>
            </w:tcBorders>
            <w:vAlign w:val="center"/>
          </w:tcPr>
          <w:p w14:paraId="0B1DCF42" w14:textId="55EC4024" w:rsidR="00E60092" w:rsidRPr="00E60092" w:rsidRDefault="00E60092" w:rsidP="00146FB9">
            <w:pPr>
              <w:jc w:val="center"/>
              <w:rPr>
                <w:rFonts w:cs="Arial"/>
                <w:sz w:val="18"/>
                <w:szCs w:val="18"/>
              </w:rPr>
            </w:pPr>
            <w:r w:rsidRPr="00E60092">
              <w:rPr>
                <w:rFonts w:cs="Arial"/>
                <w:sz w:val="18"/>
                <w:szCs w:val="18"/>
              </w:rPr>
              <w:t>Rozwój i doskonalenie systemu gospodarowania odpadami komunalnymi w celu osiągania korzystniejszych poziomów recyklingu oraz minimalizacji wytwarzania odpadów</w:t>
            </w:r>
            <w:r w:rsidR="00E71011">
              <w:rPr>
                <w:rFonts w:cs="Arial"/>
                <w:sz w:val="18"/>
                <w:szCs w:val="18"/>
              </w:rPr>
              <w:t>,</w:t>
            </w:r>
            <w:r w:rsidR="00E71011">
              <w:rPr>
                <w:rFonts w:cs="Arial"/>
                <w:sz w:val="18"/>
                <w:szCs w:val="18"/>
              </w:rPr>
              <w:br/>
              <w:t>w tym budowa PSZOK</w:t>
            </w:r>
          </w:p>
        </w:tc>
        <w:tc>
          <w:tcPr>
            <w:tcW w:w="1699" w:type="dxa"/>
            <w:tcBorders>
              <w:top w:val="single" w:sz="4" w:space="0" w:color="000000"/>
              <w:left w:val="single" w:sz="4" w:space="0" w:color="000000"/>
              <w:right w:val="single" w:sz="4" w:space="0" w:color="000000"/>
            </w:tcBorders>
            <w:vAlign w:val="center"/>
          </w:tcPr>
          <w:p w14:paraId="11A4BB18" w14:textId="1CB948E2" w:rsidR="00E60092" w:rsidRPr="00E60092" w:rsidRDefault="00E60092" w:rsidP="00146FB9">
            <w:pPr>
              <w:jc w:val="center"/>
              <w:rPr>
                <w:rFonts w:cs="Arial"/>
                <w:sz w:val="18"/>
                <w:szCs w:val="18"/>
              </w:rPr>
            </w:pPr>
            <w:r>
              <w:rPr>
                <w:rFonts w:cs="Arial"/>
                <w:sz w:val="18"/>
                <w:szCs w:val="18"/>
              </w:rPr>
              <w:t>Gmina</w:t>
            </w:r>
          </w:p>
        </w:tc>
        <w:tc>
          <w:tcPr>
            <w:tcW w:w="4965" w:type="dxa"/>
            <w:gridSpan w:val="5"/>
            <w:tcBorders>
              <w:top w:val="single" w:sz="4" w:space="0" w:color="000000"/>
              <w:left w:val="single" w:sz="4" w:space="0" w:color="000000"/>
              <w:right w:val="single" w:sz="4" w:space="0" w:color="000000"/>
            </w:tcBorders>
            <w:vAlign w:val="center"/>
          </w:tcPr>
          <w:p w14:paraId="36B4F31E" w14:textId="77777777" w:rsidR="00E60092" w:rsidRDefault="00E60092" w:rsidP="00146FB9">
            <w:pPr>
              <w:jc w:val="center"/>
              <w:rPr>
                <w:rFonts w:cs="Arial"/>
                <w:sz w:val="18"/>
                <w:szCs w:val="18"/>
              </w:rPr>
            </w:pPr>
            <w:r>
              <w:rPr>
                <w:rFonts w:cs="Arial"/>
                <w:sz w:val="18"/>
                <w:szCs w:val="18"/>
              </w:rPr>
              <w:t>ok. 2 000 000 – 2 500 000 zł/rok</w:t>
            </w:r>
            <w:r w:rsidR="00E71011">
              <w:rPr>
                <w:rFonts w:cs="Arial"/>
                <w:sz w:val="18"/>
                <w:szCs w:val="18"/>
              </w:rPr>
              <w:t xml:space="preserve"> (prowadzenie systemu)</w:t>
            </w:r>
          </w:p>
          <w:p w14:paraId="77AA5052" w14:textId="5688D5DD" w:rsidR="00E71011" w:rsidRPr="00E60092" w:rsidRDefault="00E71011" w:rsidP="00146FB9">
            <w:pPr>
              <w:jc w:val="center"/>
              <w:rPr>
                <w:rFonts w:cs="Arial"/>
                <w:sz w:val="18"/>
                <w:szCs w:val="18"/>
              </w:rPr>
            </w:pPr>
            <w:r>
              <w:rPr>
                <w:rFonts w:cs="Arial"/>
                <w:sz w:val="18"/>
                <w:szCs w:val="18"/>
              </w:rPr>
              <w:t>ok. 2 000 000 zł netto (budowa PSZOK)</w:t>
            </w:r>
          </w:p>
        </w:tc>
        <w:tc>
          <w:tcPr>
            <w:tcW w:w="1984" w:type="dxa"/>
            <w:tcBorders>
              <w:top w:val="single" w:sz="4" w:space="0" w:color="000000"/>
              <w:left w:val="single" w:sz="4" w:space="0" w:color="000000"/>
              <w:right w:val="single" w:sz="4" w:space="0" w:color="000000"/>
            </w:tcBorders>
            <w:vAlign w:val="center"/>
          </w:tcPr>
          <w:p w14:paraId="5BD85A5D" w14:textId="3B341BF7" w:rsidR="00E60092" w:rsidRPr="00E60092" w:rsidRDefault="00E60092" w:rsidP="00146FB9">
            <w:pPr>
              <w:jc w:val="center"/>
              <w:rPr>
                <w:rFonts w:cs="Arial"/>
                <w:sz w:val="18"/>
                <w:szCs w:val="18"/>
              </w:rPr>
            </w:pPr>
            <w:r>
              <w:rPr>
                <w:rFonts w:cs="Arial"/>
                <w:sz w:val="18"/>
                <w:szCs w:val="18"/>
              </w:rPr>
              <w:t>Opłata za gospodaro-wanie odpadami komunalnymi</w:t>
            </w:r>
            <w:r w:rsidR="00E71011">
              <w:rPr>
                <w:rFonts w:cs="Arial"/>
                <w:sz w:val="18"/>
                <w:szCs w:val="18"/>
              </w:rPr>
              <w:t>,</w:t>
            </w:r>
            <w:r w:rsidR="00E71011">
              <w:rPr>
                <w:rFonts w:cs="Arial"/>
                <w:sz w:val="18"/>
                <w:szCs w:val="18"/>
              </w:rPr>
              <w:br/>
              <w:t>środki UE i krajowe</w:t>
            </w:r>
          </w:p>
        </w:tc>
        <w:tc>
          <w:tcPr>
            <w:tcW w:w="1276" w:type="dxa"/>
            <w:tcBorders>
              <w:top w:val="single" w:sz="4" w:space="0" w:color="000000"/>
              <w:left w:val="single" w:sz="4" w:space="0" w:color="000000"/>
              <w:right w:val="single" w:sz="4" w:space="0" w:color="000000"/>
            </w:tcBorders>
            <w:vAlign w:val="center"/>
          </w:tcPr>
          <w:p w14:paraId="160F964D" w14:textId="30B1B271" w:rsidR="00E60092" w:rsidRPr="00E60092" w:rsidRDefault="00E60092" w:rsidP="00146FB9">
            <w:pPr>
              <w:jc w:val="center"/>
              <w:rPr>
                <w:rFonts w:cs="Arial"/>
                <w:sz w:val="18"/>
                <w:szCs w:val="18"/>
              </w:rPr>
            </w:pPr>
            <w:r>
              <w:rPr>
                <w:rFonts w:cs="Arial"/>
                <w:sz w:val="18"/>
                <w:szCs w:val="18"/>
              </w:rPr>
              <w:t>-</w:t>
            </w:r>
          </w:p>
        </w:tc>
      </w:tr>
      <w:tr w:rsidR="00E60092" w:rsidRPr="00EF54B5" w14:paraId="0EF1168A"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134DA4DA" w14:textId="3D93806D" w:rsidR="00E60092" w:rsidRPr="00B326B8" w:rsidRDefault="00E60092" w:rsidP="00146FB9">
            <w:pPr>
              <w:jc w:val="center"/>
              <w:rPr>
                <w:sz w:val="20"/>
                <w:szCs w:val="20"/>
              </w:rPr>
            </w:pPr>
            <w:r w:rsidRPr="00B326B8">
              <w:rPr>
                <w:sz w:val="20"/>
                <w:szCs w:val="20"/>
              </w:rPr>
              <w:t>28.</w:t>
            </w:r>
          </w:p>
        </w:tc>
        <w:tc>
          <w:tcPr>
            <w:tcW w:w="1419" w:type="dxa"/>
            <w:vMerge/>
            <w:tcBorders>
              <w:left w:val="single" w:sz="4" w:space="0" w:color="000000"/>
              <w:right w:val="single" w:sz="4" w:space="0" w:color="000000"/>
            </w:tcBorders>
            <w:vAlign w:val="center"/>
          </w:tcPr>
          <w:p w14:paraId="24BA0003" w14:textId="77777777" w:rsidR="00E60092" w:rsidRPr="00B326B8" w:rsidRDefault="00E60092" w:rsidP="00146FB9">
            <w:pPr>
              <w:jc w:val="center"/>
              <w:rPr>
                <w:sz w:val="20"/>
                <w:szCs w:val="20"/>
              </w:rPr>
            </w:pPr>
          </w:p>
        </w:tc>
        <w:tc>
          <w:tcPr>
            <w:tcW w:w="4112" w:type="dxa"/>
            <w:tcBorders>
              <w:top w:val="single" w:sz="4" w:space="0" w:color="000000"/>
              <w:left w:val="single" w:sz="4" w:space="0" w:color="000000"/>
              <w:right w:val="single" w:sz="4" w:space="0" w:color="000000"/>
            </w:tcBorders>
            <w:vAlign w:val="center"/>
          </w:tcPr>
          <w:p w14:paraId="0E9F2B24" w14:textId="43D9C8AF" w:rsidR="00E60092" w:rsidRPr="00E60092" w:rsidRDefault="00E60092" w:rsidP="00E60092">
            <w:pPr>
              <w:jc w:val="center"/>
              <w:rPr>
                <w:rFonts w:cs="Arial"/>
                <w:sz w:val="18"/>
                <w:szCs w:val="18"/>
              </w:rPr>
            </w:pPr>
            <w:r w:rsidRPr="00E60092">
              <w:rPr>
                <w:rFonts w:cs="Arial"/>
                <w:sz w:val="18"/>
                <w:szCs w:val="18"/>
              </w:rPr>
              <w:t>Prowadzenie monitoringu oddziaływania</w:t>
            </w:r>
            <w:r>
              <w:rPr>
                <w:rFonts w:cs="Arial"/>
                <w:sz w:val="18"/>
                <w:szCs w:val="18"/>
              </w:rPr>
              <w:br/>
            </w:r>
            <w:r w:rsidRPr="00E60092">
              <w:rPr>
                <w:rFonts w:cs="Arial"/>
                <w:sz w:val="18"/>
                <w:szCs w:val="18"/>
              </w:rPr>
              <w:t>na środowisko składowiska odpadów</w:t>
            </w:r>
            <w:r>
              <w:rPr>
                <w:rFonts w:cs="Arial"/>
                <w:sz w:val="18"/>
                <w:szCs w:val="18"/>
              </w:rPr>
              <w:br/>
            </w:r>
            <w:r w:rsidRPr="00E60092">
              <w:rPr>
                <w:rFonts w:cs="Arial"/>
                <w:sz w:val="18"/>
                <w:szCs w:val="18"/>
              </w:rPr>
              <w:t>w m. Kurzycko</w:t>
            </w:r>
          </w:p>
        </w:tc>
        <w:tc>
          <w:tcPr>
            <w:tcW w:w="1699" w:type="dxa"/>
            <w:tcBorders>
              <w:top w:val="single" w:sz="4" w:space="0" w:color="000000"/>
              <w:left w:val="single" w:sz="4" w:space="0" w:color="000000"/>
              <w:right w:val="single" w:sz="4" w:space="0" w:color="000000"/>
            </w:tcBorders>
            <w:vAlign w:val="center"/>
          </w:tcPr>
          <w:p w14:paraId="0B46B276" w14:textId="4760FC54" w:rsidR="00E60092" w:rsidRPr="00E60092" w:rsidRDefault="00E60092" w:rsidP="00146FB9">
            <w:pPr>
              <w:jc w:val="center"/>
              <w:rPr>
                <w:rFonts w:cs="Arial"/>
                <w:sz w:val="18"/>
                <w:szCs w:val="18"/>
              </w:rPr>
            </w:pPr>
            <w:r>
              <w:rPr>
                <w:rFonts w:cs="Arial"/>
                <w:sz w:val="18"/>
                <w:szCs w:val="18"/>
              </w:rPr>
              <w:t>ZUK Sp. z o.o.</w:t>
            </w:r>
          </w:p>
        </w:tc>
        <w:tc>
          <w:tcPr>
            <w:tcW w:w="4965" w:type="dxa"/>
            <w:gridSpan w:val="5"/>
            <w:tcBorders>
              <w:top w:val="single" w:sz="4" w:space="0" w:color="000000"/>
              <w:left w:val="single" w:sz="4" w:space="0" w:color="000000"/>
              <w:right w:val="single" w:sz="4" w:space="0" w:color="000000"/>
            </w:tcBorders>
            <w:vAlign w:val="center"/>
          </w:tcPr>
          <w:p w14:paraId="32391D0E" w14:textId="6A3BE906" w:rsidR="00E60092" w:rsidRPr="00E60092" w:rsidRDefault="00E153B2" w:rsidP="00146FB9">
            <w:pPr>
              <w:jc w:val="center"/>
              <w:rPr>
                <w:rFonts w:cs="Arial"/>
                <w:sz w:val="18"/>
                <w:szCs w:val="18"/>
              </w:rPr>
            </w:pPr>
            <w:r>
              <w:rPr>
                <w:rFonts w:cs="Arial"/>
                <w:sz w:val="18"/>
                <w:szCs w:val="18"/>
              </w:rPr>
              <w:t xml:space="preserve">ok. </w:t>
            </w:r>
            <w:r w:rsidR="00D30667">
              <w:rPr>
                <w:rFonts w:cs="Arial"/>
                <w:sz w:val="18"/>
                <w:szCs w:val="18"/>
              </w:rPr>
              <w:t>7 5</w:t>
            </w:r>
            <w:r>
              <w:rPr>
                <w:rFonts w:cs="Arial"/>
                <w:sz w:val="18"/>
                <w:szCs w:val="18"/>
              </w:rPr>
              <w:t>00 zł/rok</w:t>
            </w:r>
          </w:p>
        </w:tc>
        <w:tc>
          <w:tcPr>
            <w:tcW w:w="1984" w:type="dxa"/>
            <w:tcBorders>
              <w:top w:val="single" w:sz="4" w:space="0" w:color="000000"/>
              <w:left w:val="single" w:sz="4" w:space="0" w:color="000000"/>
              <w:right w:val="single" w:sz="4" w:space="0" w:color="000000"/>
            </w:tcBorders>
            <w:vAlign w:val="center"/>
          </w:tcPr>
          <w:p w14:paraId="541C60CD" w14:textId="6C71894C" w:rsidR="00E60092" w:rsidRPr="00E60092" w:rsidRDefault="00E60092" w:rsidP="00146FB9">
            <w:pPr>
              <w:jc w:val="center"/>
              <w:rPr>
                <w:rFonts w:cs="Arial"/>
                <w:sz w:val="18"/>
                <w:szCs w:val="18"/>
              </w:rPr>
            </w:pPr>
            <w:r w:rsidRPr="00E60092">
              <w:rPr>
                <w:rFonts w:cs="Arial"/>
                <w:sz w:val="18"/>
                <w:szCs w:val="18"/>
              </w:rPr>
              <w:t>Środki</w:t>
            </w:r>
            <w:r>
              <w:rPr>
                <w:rFonts w:cs="Arial"/>
                <w:sz w:val="18"/>
                <w:szCs w:val="18"/>
              </w:rPr>
              <w:t xml:space="preserve"> ZUK</w:t>
            </w:r>
          </w:p>
        </w:tc>
        <w:tc>
          <w:tcPr>
            <w:tcW w:w="1276" w:type="dxa"/>
            <w:tcBorders>
              <w:top w:val="single" w:sz="4" w:space="0" w:color="000000"/>
              <w:left w:val="single" w:sz="4" w:space="0" w:color="000000"/>
              <w:right w:val="single" w:sz="4" w:space="0" w:color="000000"/>
            </w:tcBorders>
            <w:vAlign w:val="center"/>
          </w:tcPr>
          <w:p w14:paraId="5FBA7395" w14:textId="5AAD2810" w:rsidR="00E60092" w:rsidRPr="00E60092" w:rsidRDefault="00E60092" w:rsidP="00146FB9">
            <w:pPr>
              <w:jc w:val="center"/>
              <w:rPr>
                <w:rFonts w:cs="Arial"/>
                <w:sz w:val="18"/>
                <w:szCs w:val="18"/>
              </w:rPr>
            </w:pPr>
            <w:r>
              <w:rPr>
                <w:rFonts w:cs="Arial"/>
                <w:sz w:val="18"/>
                <w:szCs w:val="18"/>
              </w:rPr>
              <w:t>-</w:t>
            </w:r>
          </w:p>
        </w:tc>
      </w:tr>
      <w:tr w:rsidR="00146FB9" w:rsidRPr="00EF54B5" w14:paraId="1653AB7C"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761A1929" w14:textId="62621F1C" w:rsidR="00146FB9" w:rsidRPr="00B326B8" w:rsidRDefault="00B326B8" w:rsidP="00146FB9">
            <w:pPr>
              <w:jc w:val="center"/>
              <w:rPr>
                <w:sz w:val="20"/>
                <w:szCs w:val="20"/>
              </w:rPr>
            </w:pPr>
            <w:r w:rsidRPr="00B326B8">
              <w:rPr>
                <w:sz w:val="20"/>
                <w:szCs w:val="20"/>
              </w:rPr>
              <w:t>29.</w:t>
            </w:r>
          </w:p>
        </w:tc>
        <w:tc>
          <w:tcPr>
            <w:tcW w:w="1419" w:type="dxa"/>
            <w:vMerge w:val="restart"/>
            <w:tcBorders>
              <w:left w:val="single" w:sz="4" w:space="0" w:color="000000"/>
              <w:right w:val="single" w:sz="4" w:space="0" w:color="000000"/>
            </w:tcBorders>
            <w:vAlign w:val="center"/>
          </w:tcPr>
          <w:p w14:paraId="62442C75" w14:textId="77777777" w:rsidR="00146FB9" w:rsidRPr="00B326B8" w:rsidRDefault="00146FB9" w:rsidP="00146FB9">
            <w:pPr>
              <w:jc w:val="center"/>
              <w:rPr>
                <w:sz w:val="20"/>
                <w:szCs w:val="20"/>
              </w:rPr>
            </w:pPr>
            <w:r w:rsidRPr="00B326B8">
              <w:rPr>
                <w:sz w:val="20"/>
                <w:szCs w:val="20"/>
              </w:rPr>
              <w:t>Zasoby przyrodnicze</w:t>
            </w:r>
          </w:p>
        </w:tc>
        <w:tc>
          <w:tcPr>
            <w:tcW w:w="4112" w:type="dxa"/>
            <w:tcBorders>
              <w:top w:val="single" w:sz="4" w:space="0" w:color="000000"/>
              <w:left w:val="single" w:sz="4" w:space="0" w:color="000000"/>
              <w:bottom w:val="single" w:sz="4" w:space="0" w:color="000000"/>
              <w:right w:val="single" w:sz="4" w:space="0" w:color="000000"/>
            </w:tcBorders>
            <w:vAlign w:val="center"/>
          </w:tcPr>
          <w:p w14:paraId="6C6A7A5D" w14:textId="353909F0" w:rsidR="00146FB9" w:rsidRPr="00083361" w:rsidRDefault="00146FB9" w:rsidP="00146FB9">
            <w:pPr>
              <w:jc w:val="center"/>
              <w:rPr>
                <w:rFonts w:cs="Arial"/>
                <w:sz w:val="18"/>
                <w:szCs w:val="18"/>
              </w:rPr>
            </w:pPr>
            <w:r w:rsidRPr="00083361">
              <w:rPr>
                <w:sz w:val="18"/>
                <w:szCs w:val="18"/>
              </w:rPr>
              <w:t>Ustanawianie nowych form ochrony przyrody</w:t>
            </w:r>
            <w:r w:rsidRPr="00083361">
              <w:rPr>
                <w:sz w:val="18"/>
                <w:szCs w:val="18"/>
              </w:rPr>
              <w:br/>
              <w:t>(np. pomników przyrody, użytków ekologicznych)</w:t>
            </w:r>
          </w:p>
        </w:tc>
        <w:tc>
          <w:tcPr>
            <w:tcW w:w="1699" w:type="dxa"/>
            <w:tcBorders>
              <w:top w:val="single" w:sz="4" w:space="0" w:color="000000"/>
              <w:left w:val="single" w:sz="4" w:space="0" w:color="000000"/>
              <w:bottom w:val="single" w:sz="4" w:space="0" w:color="000000"/>
              <w:right w:val="single" w:sz="4" w:space="0" w:color="000000"/>
            </w:tcBorders>
            <w:vAlign w:val="center"/>
          </w:tcPr>
          <w:p w14:paraId="4BE53746" w14:textId="77777777" w:rsidR="00146FB9" w:rsidRPr="00083361" w:rsidRDefault="00146FB9" w:rsidP="00146FB9">
            <w:pPr>
              <w:jc w:val="center"/>
              <w:rPr>
                <w:rFonts w:cs="Arial"/>
                <w:sz w:val="18"/>
                <w:szCs w:val="18"/>
              </w:rPr>
            </w:pPr>
            <w:r w:rsidRPr="00083361">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33864B14" w14:textId="2D72EC5C" w:rsidR="00146FB9" w:rsidRPr="00083361" w:rsidRDefault="00146FB9" w:rsidP="00146FB9">
            <w:pPr>
              <w:jc w:val="center"/>
              <w:rPr>
                <w:rFonts w:cs="Arial"/>
                <w:sz w:val="18"/>
                <w:szCs w:val="18"/>
              </w:rPr>
            </w:pPr>
            <w:r w:rsidRPr="00083361">
              <w:rPr>
                <w:rFonts w:cs="Arial"/>
                <w:sz w:val="18"/>
                <w:szCs w:val="18"/>
              </w:rPr>
              <w:t>koszt wykonania ekspertyzy</w:t>
            </w:r>
            <w:r w:rsidRPr="00083361">
              <w:rPr>
                <w:rFonts w:cs="Arial"/>
                <w:sz w:val="18"/>
                <w:szCs w:val="18"/>
              </w:rPr>
              <w:br/>
              <w:t>dendrologicznej - ok. 500-1 500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41FAFF27" w14:textId="77777777" w:rsidR="00146FB9" w:rsidRPr="00083361" w:rsidRDefault="00146FB9" w:rsidP="00146FB9">
            <w:pPr>
              <w:jc w:val="center"/>
              <w:rPr>
                <w:rFonts w:cs="Arial"/>
                <w:sz w:val="18"/>
                <w:szCs w:val="18"/>
              </w:rPr>
            </w:pPr>
            <w:r w:rsidRPr="00083361">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551B608C" w14:textId="77777777" w:rsidR="00146FB9" w:rsidRPr="00083361" w:rsidRDefault="00146FB9" w:rsidP="00146FB9">
            <w:pPr>
              <w:jc w:val="center"/>
              <w:rPr>
                <w:rFonts w:cs="Arial"/>
                <w:sz w:val="18"/>
                <w:szCs w:val="18"/>
              </w:rPr>
            </w:pPr>
            <w:r w:rsidRPr="00083361">
              <w:rPr>
                <w:rFonts w:cs="Arial"/>
                <w:sz w:val="18"/>
                <w:szCs w:val="18"/>
              </w:rPr>
              <w:t>-</w:t>
            </w:r>
          </w:p>
        </w:tc>
      </w:tr>
      <w:tr w:rsidR="00146FB9" w:rsidRPr="00EF54B5" w14:paraId="43942508"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27C31BD9" w14:textId="7DC1C3EA" w:rsidR="00146FB9" w:rsidRPr="00B326B8" w:rsidRDefault="00B326B8" w:rsidP="00146FB9">
            <w:pPr>
              <w:jc w:val="center"/>
              <w:rPr>
                <w:sz w:val="20"/>
                <w:szCs w:val="20"/>
              </w:rPr>
            </w:pPr>
            <w:r w:rsidRPr="00B326B8">
              <w:rPr>
                <w:sz w:val="20"/>
                <w:szCs w:val="20"/>
              </w:rPr>
              <w:t>30.</w:t>
            </w:r>
          </w:p>
        </w:tc>
        <w:tc>
          <w:tcPr>
            <w:tcW w:w="1419" w:type="dxa"/>
            <w:vMerge/>
            <w:tcBorders>
              <w:left w:val="single" w:sz="4" w:space="0" w:color="000000"/>
              <w:right w:val="single" w:sz="4" w:space="0" w:color="000000"/>
            </w:tcBorders>
            <w:vAlign w:val="center"/>
          </w:tcPr>
          <w:p w14:paraId="03102A27" w14:textId="77777777" w:rsidR="00146FB9" w:rsidRPr="00B326B8" w:rsidRDefault="00146FB9" w:rsidP="00146FB9">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1E2DD73D" w14:textId="05E29257" w:rsidR="00146FB9" w:rsidRPr="00083361" w:rsidRDefault="00146FB9" w:rsidP="00146FB9">
            <w:pPr>
              <w:jc w:val="center"/>
              <w:rPr>
                <w:sz w:val="18"/>
                <w:szCs w:val="18"/>
              </w:rPr>
            </w:pPr>
            <w:r w:rsidRPr="00083361">
              <w:rPr>
                <w:sz w:val="18"/>
                <w:szCs w:val="18"/>
              </w:rPr>
              <w:t>Monitoring, ochrona i pielęgnacja istniejących form ochrony przyrody oraz miejsc cennych przyrodniczo (np. pomników przyrody)</w:t>
            </w:r>
          </w:p>
        </w:tc>
        <w:tc>
          <w:tcPr>
            <w:tcW w:w="1699" w:type="dxa"/>
            <w:tcBorders>
              <w:top w:val="single" w:sz="4" w:space="0" w:color="000000"/>
              <w:left w:val="single" w:sz="4" w:space="0" w:color="000000"/>
              <w:bottom w:val="single" w:sz="4" w:space="0" w:color="000000"/>
              <w:right w:val="single" w:sz="4" w:space="0" w:color="000000"/>
            </w:tcBorders>
            <w:vAlign w:val="center"/>
          </w:tcPr>
          <w:p w14:paraId="5FA6F40F" w14:textId="5CC04A2D" w:rsidR="00146FB9" w:rsidRPr="00083361" w:rsidRDefault="00146FB9" w:rsidP="00146FB9">
            <w:pPr>
              <w:jc w:val="center"/>
              <w:rPr>
                <w:rFonts w:cs="Arial"/>
                <w:sz w:val="18"/>
                <w:szCs w:val="18"/>
              </w:rPr>
            </w:pPr>
            <w:r w:rsidRPr="00083361">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22EDDD6F" w14:textId="37F57C92" w:rsidR="00146FB9" w:rsidRPr="00083361" w:rsidRDefault="00146FB9" w:rsidP="00146FB9">
            <w:pPr>
              <w:jc w:val="center"/>
              <w:rPr>
                <w:rFonts w:cs="Arial"/>
                <w:sz w:val="18"/>
                <w:szCs w:val="18"/>
              </w:rPr>
            </w:pPr>
            <w:r w:rsidRPr="00083361">
              <w:rPr>
                <w:rFonts w:cs="Arial"/>
                <w:sz w:val="18"/>
                <w:szCs w:val="18"/>
              </w:rPr>
              <w:t>koszt pielęgnacji pomnika przyrody (drzewa) – ok. 5 000 zł</w:t>
            </w:r>
          </w:p>
        </w:tc>
        <w:tc>
          <w:tcPr>
            <w:tcW w:w="1984" w:type="dxa"/>
            <w:tcBorders>
              <w:top w:val="single" w:sz="4" w:space="0" w:color="000000"/>
              <w:left w:val="single" w:sz="4" w:space="0" w:color="000000"/>
              <w:bottom w:val="single" w:sz="4" w:space="0" w:color="000000"/>
              <w:right w:val="single" w:sz="4" w:space="0" w:color="000000"/>
            </w:tcBorders>
            <w:vAlign w:val="center"/>
          </w:tcPr>
          <w:p w14:paraId="1A54BA14" w14:textId="7AA65BC4" w:rsidR="00146FB9" w:rsidRPr="00083361" w:rsidRDefault="00146FB9" w:rsidP="00146FB9">
            <w:pPr>
              <w:jc w:val="center"/>
              <w:rPr>
                <w:rFonts w:cs="Arial"/>
                <w:sz w:val="18"/>
                <w:szCs w:val="18"/>
              </w:rPr>
            </w:pPr>
            <w:r w:rsidRPr="00083361">
              <w:rPr>
                <w:rFonts w:cs="Arial"/>
                <w:sz w:val="18"/>
                <w:szCs w:val="18"/>
              </w:rPr>
              <w:t>Środki gminy, UE, WFOŚiGW, NFOŚiGW,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3F734112" w14:textId="587826D2" w:rsidR="00146FB9" w:rsidRPr="00083361" w:rsidRDefault="00146FB9" w:rsidP="00146FB9">
            <w:pPr>
              <w:jc w:val="center"/>
              <w:rPr>
                <w:rFonts w:cs="Arial"/>
                <w:sz w:val="18"/>
                <w:szCs w:val="18"/>
              </w:rPr>
            </w:pPr>
            <w:r w:rsidRPr="00083361">
              <w:rPr>
                <w:rFonts w:cs="Arial"/>
                <w:sz w:val="18"/>
                <w:szCs w:val="18"/>
              </w:rPr>
              <w:t>-</w:t>
            </w:r>
          </w:p>
        </w:tc>
      </w:tr>
      <w:tr w:rsidR="00146FB9" w:rsidRPr="00EF54B5" w14:paraId="4D3AB781"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1FA8D9A6" w14:textId="329071A9" w:rsidR="00146FB9" w:rsidRPr="00B326B8" w:rsidRDefault="00B326B8" w:rsidP="00146FB9">
            <w:pPr>
              <w:jc w:val="center"/>
              <w:rPr>
                <w:sz w:val="20"/>
                <w:szCs w:val="20"/>
              </w:rPr>
            </w:pPr>
            <w:r w:rsidRPr="00B326B8">
              <w:rPr>
                <w:sz w:val="20"/>
                <w:szCs w:val="20"/>
              </w:rPr>
              <w:t>31.</w:t>
            </w:r>
          </w:p>
        </w:tc>
        <w:tc>
          <w:tcPr>
            <w:tcW w:w="1419" w:type="dxa"/>
            <w:vMerge/>
            <w:tcBorders>
              <w:left w:val="single" w:sz="4" w:space="0" w:color="000000"/>
              <w:right w:val="single" w:sz="4" w:space="0" w:color="000000"/>
            </w:tcBorders>
            <w:vAlign w:val="center"/>
          </w:tcPr>
          <w:p w14:paraId="2BB27A04" w14:textId="77777777" w:rsidR="00146FB9" w:rsidRPr="00B326B8" w:rsidRDefault="00146FB9" w:rsidP="00146FB9">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78FFB494" w14:textId="2A02E88C" w:rsidR="00146FB9" w:rsidRPr="00083361" w:rsidRDefault="00146FB9" w:rsidP="00146FB9">
            <w:pPr>
              <w:jc w:val="center"/>
              <w:rPr>
                <w:sz w:val="18"/>
                <w:szCs w:val="18"/>
              </w:rPr>
            </w:pPr>
            <w:r w:rsidRPr="00083361">
              <w:rPr>
                <w:sz w:val="18"/>
                <w:szCs w:val="18"/>
              </w:rPr>
              <w:t>Uwzględnianie w procesie planowania przestrzennego ochrony zasobów przyrodniczych</w:t>
            </w:r>
          </w:p>
        </w:tc>
        <w:tc>
          <w:tcPr>
            <w:tcW w:w="1699" w:type="dxa"/>
            <w:tcBorders>
              <w:top w:val="single" w:sz="4" w:space="0" w:color="000000"/>
              <w:left w:val="single" w:sz="4" w:space="0" w:color="000000"/>
              <w:bottom w:val="single" w:sz="4" w:space="0" w:color="000000"/>
              <w:right w:val="single" w:sz="4" w:space="0" w:color="000000"/>
            </w:tcBorders>
            <w:vAlign w:val="center"/>
          </w:tcPr>
          <w:p w14:paraId="04BF9CC3" w14:textId="09F6A074" w:rsidR="00146FB9" w:rsidRPr="00083361" w:rsidRDefault="00146FB9" w:rsidP="00146FB9">
            <w:pPr>
              <w:jc w:val="center"/>
              <w:rPr>
                <w:rFonts w:cs="Arial"/>
                <w:sz w:val="18"/>
                <w:szCs w:val="18"/>
              </w:rPr>
            </w:pPr>
            <w:r w:rsidRPr="00083361">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41BF51D4" w14:textId="77777777" w:rsidR="00146FB9" w:rsidRPr="00083361" w:rsidRDefault="00146FB9" w:rsidP="00146FB9">
            <w:pPr>
              <w:jc w:val="center"/>
              <w:rPr>
                <w:rFonts w:cs="Arial"/>
                <w:sz w:val="18"/>
                <w:szCs w:val="18"/>
              </w:rPr>
            </w:pPr>
            <w:r w:rsidRPr="00083361">
              <w:rPr>
                <w:rFonts w:cs="Arial"/>
                <w:sz w:val="18"/>
                <w:szCs w:val="18"/>
              </w:rPr>
              <w:t>koszt opracowania MPZP – ok. 500 – 1 000 zł/ha</w:t>
            </w:r>
          </w:p>
          <w:p w14:paraId="45ED9638" w14:textId="63B30629" w:rsidR="00146FB9" w:rsidRPr="00083361" w:rsidRDefault="00146FB9" w:rsidP="00146FB9">
            <w:pPr>
              <w:jc w:val="center"/>
              <w:rPr>
                <w:rFonts w:cs="Arial"/>
                <w:sz w:val="18"/>
                <w:szCs w:val="18"/>
              </w:rPr>
            </w:pPr>
            <w:r w:rsidRPr="00083361">
              <w:rPr>
                <w:rFonts w:cs="Arial"/>
                <w:sz w:val="18"/>
                <w:szCs w:val="18"/>
              </w:rPr>
              <w:t>(w zależności od stopnia skomplikowania planu)</w:t>
            </w:r>
          </w:p>
        </w:tc>
        <w:tc>
          <w:tcPr>
            <w:tcW w:w="1984" w:type="dxa"/>
            <w:tcBorders>
              <w:top w:val="single" w:sz="4" w:space="0" w:color="000000"/>
              <w:left w:val="single" w:sz="4" w:space="0" w:color="000000"/>
              <w:bottom w:val="single" w:sz="4" w:space="0" w:color="000000"/>
              <w:right w:val="single" w:sz="4" w:space="0" w:color="000000"/>
            </w:tcBorders>
            <w:vAlign w:val="center"/>
          </w:tcPr>
          <w:p w14:paraId="46A8B0B8" w14:textId="325B66ED" w:rsidR="00146FB9" w:rsidRPr="00083361" w:rsidRDefault="00146FB9" w:rsidP="00146FB9">
            <w:pPr>
              <w:jc w:val="center"/>
              <w:rPr>
                <w:rFonts w:cs="Arial"/>
                <w:sz w:val="18"/>
                <w:szCs w:val="18"/>
              </w:rPr>
            </w:pPr>
            <w:r w:rsidRPr="00083361">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50905C88" w14:textId="77885FB8" w:rsidR="00146FB9" w:rsidRPr="00083361" w:rsidRDefault="00146FB9" w:rsidP="00146FB9">
            <w:pPr>
              <w:jc w:val="center"/>
              <w:rPr>
                <w:rFonts w:cs="Arial"/>
                <w:sz w:val="18"/>
                <w:szCs w:val="18"/>
              </w:rPr>
            </w:pPr>
            <w:r w:rsidRPr="00083361">
              <w:rPr>
                <w:rFonts w:cs="Arial"/>
                <w:sz w:val="18"/>
                <w:szCs w:val="18"/>
              </w:rPr>
              <w:t>-</w:t>
            </w:r>
          </w:p>
        </w:tc>
      </w:tr>
      <w:tr w:rsidR="00146FB9" w:rsidRPr="00EF54B5" w14:paraId="278241A9"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049B70E0" w14:textId="659CC2E2" w:rsidR="00146FB9" w:rsidRPr="00B326B8" w:rsidRDefault="00B326B8" w:rsidP="00146FB9">
            <w:pPr>
              <w:jc w:val="center"/>
              <w:rPr>
                <w:sz w:val="20"/>
                <w:szCs w:val="20"/>
              </w:rPr>
            </w:pPr>
            <w:r w:rsidRPr="00B326B8">
              <w:rPr>
                <w:sz w:val="20"/>
                <w:szCs w:val="20"/>
              </w:rPr>
              <w:t>32.</w:t>
            </w:r>
          </w:p>
        </w:tc>
        <w:tc>
          <w:tcPr>
            <w:tcW w:w="1419" w:type="dxa"/>
            <w:vMerge/>
            <w:tcBorders>
              <w:left w:val="single" w:sz="4" w:space="0" w:color="000000"/>
              <w:right w:val="single" w:sz="4" w:space="0" w:color="000000"/>
            </w:tcBorders>
            <w:vAlign w:val="center"/>
          </w:tcPr>
          <w:p w14:paraId="5A45E796" w14:textId="77777777" w:rsidR="00146FB9" w:rsidRPr="00B326B8" w:rsidRDefault="00146FB9" w:rsidP="00146FB9">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46D257C2" w14:textId="77777777" w:rsidR="00146FB9" w:rsidRPr="00083361" w:rsidRDefault="00146FB9" w:rsidP="00146FB9">
            <w:pPr>
              <w:jc w:val="center"/>
              <w:rPr>
                <w:rFonts w:cs="Arial"/>
                <w:sz w:val="18"/>
                <w:szCs w:val="18"/>
              </w:rPr>
            </w:pPr>
            <w:r w:rsidRPr="00083361">
              <w:rPr>
                <w:rFonts w:cs="Arial"/>
                <w:sz w:val="18"/>
                <w:szCs w:val="18"/>
              </w:rPr>
              <w:t>Wnikliwe prowadzenie postępowań dotyczących wycinki drzew</w:t>
            </w:r>
          </w:p>
        </w:tc>
        <w:tc>
          <w:tcPr>
            <w:tcW w:w="1699" w:type="dxa"/>
            <w:tcBorders>
              <w:top w:val="single" w:sz="4" w:space="0" w:color="000000"/>
              <w:left w:val="single" w:sz="4" w:space="0" w:color="000000"/>
              <w:bottom w:val="single" w:sz="4" w:space="0" w:color="000000"/>
              <w:right w:val="single" w:sz="4" w:space="0" w:color="000000"/>
            </w:tcBorders>
            <w:vAlign w:val="center"/>
          </w:tcPr>
          <w:p w14:paraId="0E7D8765" w14:textId="6B09258F" w:rsidR="00146FB9" w:rsidRPr="00083361" w:rsidRDefault="00146FB9" w:rsidP="00146FB9">
            <w:pPr>
              <w:jc w:val="center"/>
              <w:rPr>
                <w:rFonts w:cs="Arial"/>
                <w:sz w:val="18"/>
                <w:szCs w:val="18"/>
              </w:rPr>
            </w:pPr>
            <w:r w:rsidRPr="00083361">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00BFDFF9" w14:textId="1169FFA7" w:rsidR="00146FB9" w:rsidRPr="00083361" w:rsidRDefault="00146FB9" w:rsidP="00146FB9">
            <w:pPr>
              <w:jc w:val="center"/>
              <w:rPr>
                <w:rFonts w:cs="Arial"/>
                <w:sz w:val="18"/>
                <w:szCs w:val="18"/>
              </w:rPr>
            </w:pPr>
            <w:r w:rsidRPr="00083361">
              <w:rPr>
                <w:rFonts w:cs="Arial"/>
                <w:sz w:val="18"/>
                <w:szCs w:val="18"/>
              </w:rPr>
              <w:t>w ramach działalności bieżącej</w:t>
            </w:r>
          </w:p>
        </w:tc>
        <w:tc>
          <w:tcPr>
            <w:tcW w:w="1984" w:type="dxa"/>
            <w:tcBorders>
              <w:top w:val="single" w:sz="4" w:space="0" w:color="000000"/>
              <w:left w:val="single" w:sz="4" w:space="0" w:color="000000"/>
              <w:bottom w:val="single" w:sz="4" w:space="0" w:color="000000"/>
              <w:right w:val="single" w:sz="4" w:space="0" w:color="000000"/>
            </w:tcBorders>
            <w:vAlign w:val="center"/>
          </w:tcPr>
          <w:p w14:paraId="5C00025C" w14:textId="77777777" w:rsidR="00146FB9" w:rsidRPr="00083361" w:rsidRDefault="00146FB9" w:rsidP="00146FB9">
            <w:pPr>
              <w:jc w:val="center"/>
              <w:rPr>
                <w:rFonts w:cs="Arial"/>
                <w:sz w:val="18"/>
                <w:szCs w:val="18"/>
              </w:rPr>
            </w:pPr>
            <w:r w:rsidRPr="00083361">
              <w:rPr>
                <w:rFonts w:cs="Arial"/>
                <w:sz w:val="18"/>
                <w:szCs w:val="18"/>
              </w:rPr>
              <w:t>Środki gminy</w:t>
            </w:r>
          </w:p>
        </w:tc>
        <w:tc>
          <w:tcPr>
            <w:tcW w:w="1276" w:type="dxa"/>
            <w:tcBorders>
              <w:top w:val="single" w:sz="4" w:space="0" w:color="000000"/>
              <w:left w:val="single" w:sz="4" w:space="0" w:color="000000"/>
              <w:bottom w:val="single" w:sz="4" w:space="0" w:color="000000"/>
              <w:right w:val="single" w:sz="4" w:space="0" w:color="000000"/>
            </w:tcBorders>
            <w:vAlign w:val="center"/>
          </w:tcPr>
          <w:p w14:paraId="07677864" w14:textId="77777777" w:rsidR="00146FB9" w:rsidRPr="00083361" w:rsidRDefault="00146FB9" w:rsidP="00146FB9">
            <w:pPr>
              <w:jc w:val="center"/>
              <w:rPr>
                <w:rFonts w:cs="Arial"/>
                <w:sz w:val="18"/>
                <w:szCs w:val="18"/>
              </w:rPr>
            </w:pPr>
            <w:r w:rsidRPr="00083361">
              <w:rPr>
                <w:rFonts w:cs="Arial"/>
                <w:sz w:val="18"/>
                <w:szCs w:val="18"/>
              </w:rPr>
              <w:t>-</w:t>
            </w:r>
          </w:p>
        </w:tc>
      </w:tr>
      <w:tr w:rsidR="00146FB9" w:rsidRPr="00EF54B5" w14:paraId="4E6C21B5"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4B1DC61D" w14:textId="257C1798" w:rsidR="00146FB9" w:rsidRPr="00B326B8" w:rsidRDefault="00B326B8" w:rsidP="00146FB9">
            <w:pPr>
              <w:jc w:val="center"/>
              <w:rPr>
                <w:sz w:val="20"/>
                <w:szCs w:val="20"/>
              </w:rPr>
            </w:pPr>
            <w:r w:rsidRPr="00B326B8">
              <w:rPr>
                <w:sz w:val="20"/>
                <w:szCs w:val="20"/>
              </w:rPr>
              <w:t>33.</w:t>
            </w:r>
          </w:p>
        </w:tc>
        <w:tc>
          <w:tcPr>
            <w:tcW w:w="1419" w:type="dxa"/>
            <w:vMerge/>
            <w:tcBorders>
              <w:left w:val="single" w:sz="4" w:space="0" w:color="000000"/>
              <w:right w:val="single" w:sz="4" w:space="0" w:color="000000"/>
            </w:tcBorders>
            <w:vAlign w:val="center"/>
          </w:tcPr>
          <w:p w14:paraId="50461895" w14:textId="77777777" w:rsidR="00146FB9" w:rsidRPr="00B326B8" w:rsidRDefault="00146FB9" w:rsidP="00146FB9">
            <w:pPr>
              <w:jc w:val="center"/>
              <w:rPr>
                <w:sz w:val="20"/>
                <w:szCs w:val="20"/>
              </w:rPr>
            </w:pPr>
          </w:p>
        </w:tc>
        <w:tc>
          <w:tcPr>
            <w:tcW w:w="4112" w:type="dxa"/>
            <w:tcBorders>
              <w:top w:val="single" w:sz="4" w:space="0" w:color="000000"/>
              <w:left w:val="single" w:sz="4" w:space="0" w:color="000000"/>
              <w:bottom w:val="single" w:sz="4" w:space="0" w:color="000000"/>
              <w:right w:val="single" w:sz="4" w:space="0" w:color="000000"/>
            </w:tcBorders>
            <w:vAlign w:val="center"/>
          </w:tcPr>
          <w:p w14:paraId="2C29E200" w14:textId="77777777" w:rsidR="00146FB9" w:rsidRPr="00083361" w:rsidRDefault="00146FB9" w:rsidP="00146FB9">
            <w:pPr>
              <w:jc w:val="center"/>
              <w:rPr>
                <w:rFonts w:cs="Arial"/>
                <w:sz w:val="18"/>
                <w:szCs w:val="18"/>
              </w:rPr>
            </w:pPr>
            <w:r w:rsidRPr="00083361">
              <w:rPr>
                <w:sz w:val="18"/>
                <w:szCs w:val="18"/>
              </w:rPr>
              <w:t>Zakładanie, rewitalizacja oraz bieżące utrzymanie i zagospodarowanie terenów zieleni urządzonej</w:t>
            </w:r>
            <w:r w:rsidRPr="00083361">
              <w:rPr>
                <w:sz w:val="18"/>
                <w:szCs w:val="18"/>
              </w:rPr>
              <w:br/>
              <w:t>i miejsc rekreacyjno-turystycznych</w:t>
            </w:r>
          </w:p>
        </w:tc>
        <w:tc>
          <w:tcPr>
            <w:tcW w:w="1699" w:type="dxa"/>
            <w:tcBorders>
              <w:top w:val="single" w:sz="4" w:space="0" w:color="000000"/>
              <w:left w:val="single" w:sz="4" w:space="0" w:color="000000"/>
              <w:bottom w:val="single" w:sz="4" w:space="0" w:color="000000"/>
              <w:right w:val="single" w:sz="4" w:space="0" w:color="000000"/>
            </w:tcBorders>
            <w:vAlign w:val="center"/>
          </w:tcPr>
          <w:p w14:paraId="5DCFD39E" w14:textId="77777777" w:rsidR="00146FB9" w:rsidRPr="00083361" w:rsidRDefault="00146FB9" w:rsidP="00146FB9">
            <w:pPr>
              <w:jc w:val="center"/>
              <w:rPr>
                <w:rFonts w:cs="Arial"/>
                <w:sz w:val="18"/>
                <w:szCs w:val="18"/>
              </w:rPr>
            </w:pPr>
            <w:r w:rsidRPr="00083361">
              <w:rPr>
                <w:rFonts w:cs="Arial"/>
                <w:sz w:val="18"/>
                <w:szCs w:val="18"/>
              </w:rPr>
              <w:t>Gmina</w:t>
            </w:r>
          </w:p>
        </w:tc>
        <w:tc>
          <w:tcPr>
            <w:tcW w:w="4965" w:type="dxa"/>
            <w:gridSpan w:val="5"/>
            <w:tcBorders>
              <w:top w:val="single" w:sz="4" w:space="0" w:color="000000"/>
              <w:left w:val="single" w:sz="4" w:space="0" w:color="000000"/>
              <w:bottom w:val="single" w:sz="4" w:space="0" w:color="000000"/>
              <w:right w:val="single" w:sz="4" w:space="0" w:color="000000"/>
            </w:tcBorders>
            <w:vAlign w:val="center"/>
          </w:tcPr>
          <w:p w14:paraId="08F64864" w14:textId="2ABD9635" w:rsidR="00146FB9" w:rsidRPr="00083361" w:rsidRDefault="00E60092" w:rsidP="00146FB9">
            <w:pPr>
              <w:jc w:val="center"/>
              <w:rPr>
                <w:rFonts w:cs="Arial"/>
                <w:sz w:val="18"/>
                <w:szCs w:val="18"/>
              </w:rPr>
            </w:pPr>
            <w:r w:rsidRPr="00083361">
              <w:rPr>
                <w:rFonts w:cs="Arial"/>
                <w:sz w:val="18"/>
                <w:szCs w:val="18"/>
              </w:rPr>
              <w:t>ok. 100 000 zł/rok</w:t>
            </w:r>
          </w:p>
        </w:tc>
        <w:tc>
          <w:tcPr>
            <w:tcW w:w="1984" w:type="dxa"/>
            <w:tcBorders>
              <w:top w:val="single" w:sz="4" w:space="0" w:color="000000"/>
              <w:left w:val="single" w:sz="4" w:space="0" w:color="000000"/>
              <w:bottom w:val="single" w:sz="4" w:space="0" w:color="000000"/>
              <w:right w:val="single" w:sz="4" w:space="0" w:color="000000"/>
            </w:tcBorders>
            <w:vAlign w:val="center"/>
          </w:tcPr>
          <w:p w14:paraId="6B43DEB2" w14:textId="77777777" w:rsidR="00146FB9" w:rsidRPr="00083361" w:rsidRDefault="00146FB9" w:rsidP="00146FB9">
            <w:pPr>
              <w:jc w:val="center"/>
              <w:rPr>
                <w:rFonts w:cs="Arial"/>
                <w:sz w:val="18"/>
                <w:szCs w:val="18"/>
              </w:rPr>
            </w:pPr>
            <w:r w:rsidRPr="00083361">
              <w:rPr>
                <w:rFonts w:cs="Arial"/>
                <w:sz w:val="18"/>
                <w:szCs w:val="18"/>
              </w:rPr>
              <w:t>Środki gminy, krajowe UE, NFOŚiGW, WFOŚiGW, inne dostępne</w:t>
            </w:r>
          </w:p>
        </w:tc>
        <w:tc>
          <w:tcPr>
            <w:tcW w:w="1276" w:type="dxa"/>
            <w:tcBorders>
              <w:top w:val="single" w:sz="4" w:space="0" w:color="000000"/>
              <w:left w:val="single" w:sz="4" w:space="0" w:color="000000"/>
              <w:bottom w:val="single" w:sz="4" w:space="0" w:color="000000"/>
              <w:right w:val="single" w:sz="4" w:space="0" w:color="000000"/>
            </w:tcBorders>
            <w:vAlign w:val="center"/>
          </w:tcPr>
          <w:p w14:paraId="25C33F9D" w14:textId="77777777" w:rsidR="00146FB9" w:rsidRPr="00083361" w:rsidRDefault="00146FB9" w:rsidP="00146FB9">
            <w:pPr>
              <w:jc w:val="center"/>
              <w:rPr>
                <w:rFonts w:cs="Arial"/>
                <w:sz w:val="18"/>
                <w:szCs w:val="18"/>
              </w:rPr>
            </w:pPr>
            <w:r w:rsidRPr="00083361">
              <w:rPr>
                <w:rFonts w:cs="Arial"/>
                <w:sz w:val="18"/>
                <w:szCs w:val="18"/>
              </w:rPr>
              <w:t>-</w:t>
            </w:r>
          </w:p>
        </w:tc>
      </w:tr>
      <w:tr w:rsidR="00146FB9" w:rsidRPr="00EF54B5" w14:paraId="6CCD207D"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2555F505" w14:textId="08E11805" w:rsidR="00146FB9" w:rsidRPr="00B326B8" w:rsidRDefault="00B326B8" w:rsidP="00146FB9">
            <w:pPr>
              <w:jc w:val="center"/>
              <w:rPr>
                <w:sz w:val="20"/>
                <w:szCs w:val="20"/>
              </w:rPr>
            </w:pPr>
            <w:r w:rsidRPr="00B326B8">
              <w:rPr>
                <w:sz w:val="20"/>
                <w:szCs w:val="20"/>
              </w:rPr>
              <w:t>34.</w:t>
            </w:r>
          </w:p>
        </w:tc>
        <w:tc>
          <w:tcPr>
            <w:tcW w:w="1419" w:type="dxa"/>
            <w:vMerge/>
            <w:tcBorders>
              <w:left w:val="single" w:sz="4" w:space="0" w:color="000000"/>
              <w:right w:val="single" w:sz="4" w:space="0" w:color="000000"/>
            </w:tcBorders>
            <w:vAlign w:val="center"/>
          </w:tcPr>
          <w:p w14:paraId="6DA5999B" w14:textId="77777777" w:rsidR="00146FB9" w:rsidRPr="00B326B8" w:rsidRDefault="00146FB9" w:rsidP="00146FB9">
            <w:pPr>
              <w:jc w:val="center"/>
              <w:rPr>
                <w:sz w:val="20"/>
                <w:szCs w:val="20"/>
              </w:rPr>
            </w:pPr>
          </w:p>
        </w:tc>
        <w:tc>
          <w:tcPr>
            <w:tcW w:w="4112" w:type="dxa"/>
            <w:tcBorders>
              <w:top w:val="single" w:sz="4" w:space="0" w:color="000000"/>
              <w:left w:val="single" w:sz="4" w:space="0" w:color="000000"/>
              <w:right w:val="single" w:sz="4" w:space="0" w:color="000000"/>
            </w:tcBorders>
            <w:vAlign w:val="center"/>
          </w:tcPr>
          <w:p w14:paraId="0502B284" w14:textId="32E123F3" w:rsidR="00146FB9" w:rsidRPr="00083361" w:rsidRDefault="00146FB9" w:rsidP="00146FB9">
            <w:pPr>
              <w:jc w:val="center"/>
              <w:rPr>
                <w:rFonts w:cs="Arial"/>
                <w:sz w:val="18"/>
                <w:szCs w:val="18"/>
              </w:rPr>
            </w:pPr>
            <w:r w:rsidRPr="00083361">
              <w:rPr>
                <w:sz w:val="18"/>
                <w:szCs w:val="18"/>
              </w:rPr>
              <w:t>Podnoszenie świadomości przyrodniczej społeczeństwa oraz promocja walorów przyrodniczych gminy</w:t>
            </w:r>
          </w:p>
        </w:tc>
        <w:tc>
          <w:tcPr>
            <w:tcW w:w="1699" w:type="dxa"/>
            <w:tcBorders>
              <w:top w:val="single" w:sz="4" w:space="0" w:color="000000"/>
              <w:left w:val="single" w:sz="4" w:space="0" w:color="000000"/>
              <w:right w:val="single" w:sz="4" w:space="0" w:color="000000"/>
            </w:tcBorders>
            <w:vAlign w:val="center"/>
          </w:tcPr>
          <w:p w14:paraId="5387384F" w14:textId="77777777" w:rsidR="00146FB9" w:rsidRPr="00083361" w:rsidRDefault="00146FB9" w:rsidP="00146FB9">
            <w:pPr>
              <w:jc w:val="center"/>
              <w:rPr>
                <w:rFonts w:cs="Arial"/>
                <w:sz w:val="18"/>
                <w:szCs w:val="18"/>
              </w:rPr>
            </w:pPr>
            <w:r w:rsidRPr="00083361">
              <w:rPr>
                <w:rFonts w:cs="Arial"/>
                <w:sz w:val="18"/>
                <w:szCs w:val="18"/>
              </w:rPr>
              <w:t>Gmina</w:t>
            </w:r>
          </w:p>
        </w:tc>
        <w:tc>
          <w:tcPr>
            <w:tcW w:w="4965" w:type="dxa"/>
            <w:gridSpan w:val="5"/>
            <w:tcBorders>
              <w:top w:val="single" w:sz="4" w:space="0" w:color="000000"/>
              <w:left w:val="single" w:sz="4" w:space="0" w:color="000000"/>
              <w:right w:val="single" w:sz="4" w:space="0" w:color="000000"/>
            </w:tcBorders>
            <w:vAlign w:val="center"/>
          </w:tcPr>
          <w:p w14:paraId="05881E0C" w14:textId="255CFBBA" w:rsidR="00146FB9" w:rsidRPr="00083361" w:rsidRDefault="00146FB9" w:rsidP="00146FB9">
            <w:pPr>
              <w:jc w:val="center"/>
              <w:rPr>
                <w:rFonts w:cs="Arial"/>
                <w:sz w:val="18"/>
                <w:szCs w:val="18"/>
              </w:rPr>
            </w:pPr>
            <w:r w:rsidRPr="00083361">
              <w:rPr>
                <w:rFonts w:cs="Arial"/>
                <w:sz w:val="18"/>
                <w:szCs w:val="18"/>
              </w:rPr>
              <w:t>ok. 5 000 zł/rok</w:t>
            </w:r>
          </w:p>
        </w:tc>
        <w:tc>
          <w:tcPr>
            <w:tcW w:w="1984" w:type="dxa"/>
            <w:tcBorders>
              <w:top w:val="single" w:sz="4" w:space="0" w:color="000000"/>
              <w:left w:val="single" w:sz="4" w:space="0" w:color="000000"/>
              <w:right w:val="single" w:sz="4" w:space="0" w:color="000000"/>
            </w:tcBorders>
            <w:vAlign w:val="center"/>
          </w:tcPr>
          <w:p w14:paraId="51F562B0" w14:textId="77777777" w:rsidR="00146FB9" w:rsidRPr="00083361" w:rsidRDefault="00146FB9" w:rsidP="00146FB9">
            <w:pPr>
              <w:jc w:val="center"/>
              <w:rPr>
                <w:rFonts w:cs="Arial"/>
                <w:sz w:val="18"/>
                <w:szCs w:val="18"/>
              </w:rPr>
            </w:pPr>
            <w:r w:rsidRPr="00083361">
              <w:rPr>
                <w:rFonts w:cs="Arial"/>
                <w:sz w:val="18"/>
                <w:szCs w:val="18"/>
              </w:rPr>
              <w:t>Środki gminy, NFOŚiGW, WFOŚiGW, inne dostępne</w:t>
            </w:r>
          </w:p>
        </w:tc>
        <w:tc>
          <w:tcPr>
            <w:tcW w:w="1276" w:type="dxa"/>
            <w:tcBorders>
              <w:top w:val="single" w:sz="4" w:space="0" w:color="000000"/>
              <w:left w:val="single" w:sz="4" w:space="0" w:color="000000"/>
              <w:right w:val="single" w:sz="4" w:space="0" w:color="000000"/>
            </w:tcBorders>
            <w:vAlign w:val="center"/>
          </w:tcPr>
          <w:p w14:paraId="4DD7D9D8" w14:textId="77777777" w:rsidR="00146FB9" w:rsidRPr="00083361" w:rsidRDefault="00146FB9" w:rsidP="00146FB9">
            <w:pPr>
              <w:jc w:val="center"/>
              <w:rPr>
                <w:rFonts w:cs="Arial"/>
                <w:sz w:val="18"/>
                <w:szCs w:val="18"/>
              </w:rPr>
            </w:pPr>
            <w:r w:rsidRPr="00083361">
              <w:rPr>
                <w:rFonts w:cs="Arial"/>
                <w:sz w:val="18"/>
                <w:szCs w:val="18"/>
              </w:rPr>
              <w:t>-</w:t>
            </w:r>
          </w:p>
        </w:tc>
      </w:tr>
      <w:tr w:rsidR="00146FB9" w:rsidRPr="00B326B8" w14:paraId="62C117A9" w14:textId="77777777" w:rsidTr="00E71011">
        <w:trPr>
          <w:cantSplit/>
          <w:trHeight w:val="794"/>
        </w:trPr>
        <w:tc>
          <w:tcPr>
            <w:tcW w:w="564" w:type="dxa"/>
            <w:tcBorders>
              <w:top w:val="single" w:sz="4" w:space="0" w:color="000000"/>
              <w:left w:val="single" w:sz="4" w:space="0" w:color="000000"/>
              <w:right w:val="single" w:sz="4" w:space="0" w:color="000000"/>
            </w:tcBorders>
            <w:vAlign w:val="center"/>
          </w:tcPr>
          <w:p w14:paraId="14644044" w14:textId="15A8607A" w:rsidR="00146FB9" w:rsidRPr="00B326B8" w:rsidRDefault="00B326B8" w:rsidP="00146FB9">
            <w:pPr>
              <w:jc w:val="center"/>
              <w:rPr>
                <w:sz w:val="20"/>
                <w:szCs w:val="20"/>
              </w:rPr>
            </w:pPr>
            <w:r w:rsidRPr="00B326B8">
              <w:rPr>
                <w:sz w:val="20"/>
                <w:szCs w:val="20"/>
              </w:rPr>
              <w:t>35.</w:t>
            </w:r>
          </w:p>
        </w:tc>
        <w:tc>
          <w:tcPr>
            <w:tcW w:w="1419" w:type="dxa"/>
            <w:tcBorders>
              <w:left w:val="single" w:sz="4" w:space="0" w:color="000000"/>
              <w:right w:val="single" w:sz="4" w:space="0" w:color="000000"/>
            </w:tcBorders>
            <w:vAlign w:val="center"/>
          </w:tcPr>
          <w:p w14:paraId="6502370F" w14:textId="77777777" w:rsidR="00146FB9" w:rsidRPr="00B326B8" w:rsidRDefault="00146FB9" w:rsidP="00146FB9">
            <w:pPr>
              <w:jc w:val="center"/>
              <w:rPr>
                <w:sz w:val="20"/>
                <w:szCs w:val="20"/>
              </w:rPr>
            </w:pPr>
            <w:r w:rsidRPr="00B326B8">
              <w:rPr>
                <w:sz w:val="20"/>
                <w:szCs w:val="20"/>
              </w:rPr>
              <w:t>Zagrożenia poważnymi awariami</w:t>
            </w:r>
          </w:p>
        </w:tc>
        <w:tc>
          <w:tcPr>
            <w:tcW w:w="4112" w:type="dxa"/>
            <w:tcBorders>
              <w:top w:val="single" w:sz="4" w:space="0" w:color="000000"/>
              <w:left w:val="single" w:sz="4" w:space="0" w:color="000000"/>
              <w:right w:val="single" w:sz="4" w:space="0" w:color="000000"/>
            </w:tcBorders>
            <w:vAlign w:val="center"/>
          </w:tcPr>
          <w:p w14:paraId="210729CB" w14:textId="77777777" w:rsidR="00146FB9" w:rsidRPr="00B326B8" w:rsidRDefault="00146FB9" w:rsidP="00146FB9">
            <w:pPr>
              <w:jc w:val="center"/>
              <w:rPr>
                <w:rFonts w:cs="Arial"/>
                <w:sz w:val="18"/>
                <w:szCs w:val="18"/>
              </w:rPr>
            </w:pPr>
            <w:r w:rsidRPr="00B326B8">
              <w:rPr>
                <w:rFonts w:cs="Arial"/>
                <w:sz w:val="18"/>
                <w:szCs w:val="18"/>
              </w:rPr>
              <w:t>Wyposażenie i wzmocnienie służb ratowniczych</w:t>
            </w:r>
            <w:r w:rsidRPr="00B326B8">
              <w:rPr>
                <w:rFonts w:cs="Arial"/>
                <w:sz w:val="18"/>
                <w:szCs w:val="18"/>
              </w:rPr>
              <w:br/>
              <w:t>w sprzęt do prowadzenia akcji ratowniczych</w:t>
            </w:r>
            <w:r w:rsidRPr="00B326B8">
              <w:rPr>
                <w:rFonts w:cs="Arial"/>
                <w:sz w:val="18"/>
                <w:szCs w:val="18"/>
              </w:rPr>
              <w:br/>
              <w:t>i usuwania skutków ekstremalnych zjawisk klimatycznych (silne wiatry, nawałnice, podtopienia, pożary)</w:t>
            </w:r>
          </w:p>
        </w:tc>
        <w:tc>
          <w:tcPr>
            <w:tcW w:w="1699" w:type="dxa"/>
            <w:tcBorders>
              <w:top w:val="single" w:sz="4" w:space="0" w:color="000000"/>
              <w:left w:val="single" w:sz="4" w:space="0" w:color="000000"/>
              <w:right w:val="single" w:sz="4" w:space="0" w:color="000000"/>
            </w:tcBorders>
            <w:vAlign w:val="center"/>
          </w:tcPr>
          <w:p w14:paraId="2ADB2771" w14:textId="092E4648" w:rsidR="00146FB9" w:rsidRPr="00B326B8" w:rsidRDefault="00146FB9" w:rsidP="00146FB9">
            <w:pPr>
              <w:jc w:val="center"/>
              <w:rPr>
                <w:rFonts w:cs="Arial"/>
                <w:sz w:val="18"/>
                <w:szCs w:val="18"/>
              </w:rPr>
            </w:pPr>
            <w:r w:rsidRPr="00B326B8">
              <w:rPr>
                <w:rFonts w:cs="Arial"/>
                <w:sz w:val="18"/>
                <w:szCs w:val="18"/>
              </w:rPr>
              <w:t>Gmina,</w:t>
            </w:r>
            <w:r w:rsidRPr="00B326B8">
              <w:rPr>
                <w:rFonts w:cs="Arial"/>
                <w:sz w:val="18"/>
                <w:szCs w:val="18"/>
              </w:rPr>
              <w:br/>
              <w:t>PSP, OSP</w:t>
            </w:r>
          </w:p>
        </w:tc>
        <w:tc>
          <w:tcPr>
            <w:tcW w:w="4965" w:type="dxa"/>
            <w:gridSpan w:val="5"/>
            <w:tcBorders>
              <w:top w:val="single" w:sz="4" w:space="0" w:color="000000"/>
              <w:left w:val="single" w:sz="4" w:space="0" w:color="000000"/>
              <w:right w:val="single" w:sz="4" w:space="0" w:color="000000"/>
            </w:tcBorders>
            <w:vAlign w:val="center"/>
          </w:tcPr>
          <w:p w14:paraId="60983E8C" w14:textId="2AFF1839" w:rsidR="00146FB9" w:rsidRPr="00B326B8" w:rsidRDefault="00146FB9" w:rsidP="00146FB9">
            <w:pPr>
              <w:jc w:val="center"/>
              <w:rPr>
                <w:rFonts w:cs="Arial"/>
                <w:sz w:val="18"/>
                <w:szCs w:val="18"/>
              </w:rPr>
            </w:pPr>
            <w:r w:rsidRPr="00B326B8">
              <w:rPr>
                <w:rFonts w:cs="Arial"/>
                <w:sz w:val="18"/>
                <w:szCs w:val="18"/>
              </w:rPr>
              <w:t xml:space="preserve">ok. </w:t>
            </w:r>
            <w:r w:rsidR="00083361" w:rsidRPr="00B326B8">
              <w:rPr>
                <w:rFonts w:cs="Arial"/>
                <w:sz w:val="18"/>
                <w:szCs w:val="18"/>
              </w:rPr>
              <w:t>5</w:t>
            </w:r>
            <w:r w:rsidRPr="00B326B8">
              <w:rPr>
                <w:rFonts w:cs="Arial"/>
                <w:sz w:val="18"/>
                <w:szCs w:val="18"/>
              </w:rPr>
              <w:t xml:space="preserve">00 000 </w:t>
            </w:r>
            <w:r w:rsidR="00083361" w:rsidRPr="00B326B8">
              <w:rPr>
                <w:rFonts w:cs="Arial"/>
                <w:sz w:val="18"/>
                <w:szCs w:val="18"/>
              </w:rPr>
              <w:t xml:space="preserve">- 1 000 000 </w:t>
            </w:r>
            <w:r w:rsidRPr="00B326B8">
              <w:rPr>
                <w:rFonts w:cs="Arial"/>
                <w:sz w:val="18"/>
                <w:szCs w:val="18"/>
              </w:rPr>
              <w:t>zł/rok</w:t>
            </w:r>
          </w:p>
          <w:p w14:paraId="3484D399" w14:textId="014D0890" w:rsidR="00146FB9" w:rsidRPr="00B326B8" w:rsidRDefault="00146FB9" w:rsidP="00146FB9">
            <w:pPr>
              <w:jc w:val="center"/>
              <w:rPr>
                <w:rFonts w:cs="Arial"/>
                <w:sz w:val="18"/>
                <w:szCs w:val="18"/>
              </w:rPr>
            </w:pPr>
            <w:r w:rsidRPr="00B326B8">
              <w:rPr>
                <w:rFonts w:cs="Arial"/>
                <w:sz w:val="18"/>
                <w:szCs w:val="18"/>
              </w:rPr>
              <w:t>(wydatki z budżetu gminy na OSP</w:t>
            </w:r>
            <w:r w:rsidR="00083361" w:rsidRPr="00B326B8">
              <w:rPr>
                <w:rFonts w:cs="Arial"/>
                <w:sz w:val="18"/>
                <w:szCs w:val="18"/>
              </w:rPr>
              <w:t xml:space="preserve"> - w zależności</w:t>
            </w:r>
            <w:r w:rsidR="00083361" w:rsidRPr="00B326B8">
              <w:rPr>
                <w:rFonts w:cs="Arial"/>
                <w:sz w:val="18"/>
                <w:szCs w:val="18"/>
              </w:rPr>
              <w:br/>
              <w:t>od szczegółowego zakresu zakupów</w:t>
            </w:r>
            <w:r w:rsidRPr="00B326B8">
              <w:rPr>
                <w:rFonts w:cs="Arial"/>
                <w:sz w:val="18"/>
                <w:szCs w:val="18"/>
              </w:rPr>
              <w:t>)</w:t>
            </w:r>
          </w:p>
        </w:tc>
        <w:tc>
          <w:tcPr>
            <w:tcW w:w="1984" w:type="dxa"/>
            <w:tcBorders>
              <w:top w:val="single" w:sz="4" w:space="0" w:color="000000"/>
              <w:left w:val="single" w:sz="4" w:space="0" w:color="000000"/>
              <w:right w:val="single" w:sz="4" w:space="0" w:color="000000"/>
            </w:tcBorders>
            <w:vAlign w:val="center"/>
          </w:tcPr>
          <w:p w14:paraId="66B65B3D" w14:textId="77777777" w:rsidR="00146FB9" w:rsidRPr="00B326B8" w:rsidRDefault="00146FB9" w:rsidP="00146FB9">
            <w:pPr>
              <w:jc w:val="center"/>
              <w:rPr>
                <w:rFonts w:cs="Arial"/>
                <w:sz w:val="18"/>
                <w:szCs w:val="18"/>
              </w:rPr>
            </w:pPr>
            <w:r w:rsidRPr="00B326B8">
              <w:rPr>
                <w:rFonts w:cs="Arial"/>
                <w:sz w:val="18"/>
                <w:szCs w:val="18"/>
              </w:rPr>
              <w:t>Środki gminy, krajowe UE, NFOŚiGW, WFOŚiGW, inne dostępne</w:t>
            </w:r>
          </w:p>
        </w:tc>
        <w:tc>
          <w:tcPr>
            <w:tcW w:w="1276" w:type="dxa"/>
            <w:tcBorders>
              <w:top w:val="single" w:sz="4" w:space="0" w:color="000000"/>
              <w:left w:val="single" w:sz="4" w:space="0" w:color="000000"/>
              <w:right w:val="single" w:sz="4" w:space="0" w:color="000000"/>
            </w:tcBorders>
            <w:vAlign w:val="center"/>
          </w:tcPr>
          <w:p w14:paraId="7CD71803" w14:textId="77777777" w:rsidR="00146FB9" w:rsidRPr="00B326B8" w:rsidRDefault="00146FB9" w:rsidP="00146FB9">
            <w:pPr>
              <w:jc w:val="center"/>
              <w:rPr>
                <w:rFonts w:cs="Arial"/>
                <w:sz w:val="18"/>
                <w:szCs w:val="18"/>
              </w:rPr>
            </w:pPr>
            <w:r w:rsidRPr="00B326B8">
              <w:rPr>
                <w:rFonts w:cs="Arial"/>
                <w:sz w:val="18"/>
                <w:szCs w:val="18"/>
              </w:rPr>
              <w:t>-</w:t>
            </w:r>
          </w:p>
        </w:tc>
      </w:tr>
    </w:tbl>
    <w:bookmarkEnd w:id="1070"/>
    <w:p w14:paraId="72CDFACF" w14:textId="78F43C17" w:rsidR="00792D02" w:rsidRPr="00EF54B5" w:rsidRDefault="007C5C1E" w:rsidP="0024158F">
      <w:pPr>
        <w:jc w:val="center"/>
        <w:rPr>
          <w:i/>
          <w:sz w:val="18"/>
          <w:highlight w:val="yellow"/>
        </w:rPr>
      </w:pPr>
      <w:r w:rsidRPr="00B326B8">
        <w:rPr>
          <w:i/>
          <w:sz w:val="18"/>
        </w:rPr>
        <w:t>Ź</w:t>
      </w:r>
      <w:r w:rsidR="00D502C6" w:rsidRPr="00B326B8">
        <w:rPr>
          <w:i/>
          <w:sz w:val="18"/>
        </w:rPr>
        <w:t>ródło: opracowanie własne</w:t>
      </w:r>
      <w:r w:rsidR="00792D02" w:rsidRPr="00EF54B5">
        <w:rPr>
          <w:highlight w:val="yellow"/>
        </w:rPr>
        <w:br w:type="page"/>
      </w:r>
    </w:p>
    <w:p w14:paraId="17A12C01" w14:textId="4BA19057" w:rsidR="00D502C6" w:rsidRPr="00EE3FA3" w:rsidRDefault="00D502C6" w:rsidP="00D502C6">
      <w:pPr>
        <w:pStyle w:val="Legenda"/>
        <w:rPr>
          <w:sz w:val="20"/>
          <w:szCs w:val="16"/>
        </w:rPr>
      </w:pPr>
      <w:bookmarkStart w:id="1071" w:name="_Toc195046490"/>
      <w:r w:rsidRPr="00EE3FA3">
        <w:rPr>
          <w:sz w:val="20"/>
          <w:szCs w:val="16"/>
        </w:rPr>
        <w:lastRenderedPageBreak/>
        <w:t xml:space="preserve">Tabela </w:t>
      </w:r>
      <w:r w:rsidR="00D34523" w:rsidRPr="00EE3FA3">
        <w:rPr>
          <w:noProof/>
          <w:sz w:val="20"/>
          <w:szCs w:val="16"/>
        </w:rPr>
        <w:fldChar w:fldCharType="begin"/>
      </w:r>
      <w:r w:rsidR="00D34523" w:rsidRPr="00EE3FA3">
        <w:rPr>
          <w:noProof/>
          <w:sz w:val="20"/>
          <w:szCs w:val="16"/>
        </w:rPr>
        <w:instrText xml:space="preserve"> SEQ Tabela \* ARABIC </w:instrText>
      </w:r>
      <w:r w:rsidR="00D34523" w:rsidRPr="00EE3FA3">
        <w:rPr>
          <w:noProof/>
          <w:sz w:val="20"/>
          <w:szCs w:val="16"/>
        </w:rPr>
        <w:fldChar w:fldCharType="separate"/>
      </w:r>
      <w:r w:rsidR="00797707">
        <w:rPr>
          <w:noProof/>
          <w:sz w:val="20"/>
          <w:szCs w:val="16"/>
        </w:rPr>
        <w:t>70</w:t>
      </w:r>
      <w:r w:rsidR="00D34523" w:rsidRPr="00EE3FA3">
        <w:rPr>
          <w:noProof/>
          <w:sz w:val="20"/>
          <w:szCs w:val="16"/>
        </w:rPr>
        <w:fldChar w:fldCharType="end"/>
      </w:r>
      <w:r w:rsidRPr="00EE3FA3">
        <w:rPr>
          <w:sz w:val="20"/>
          <w:szCs w:val="16"/>
        </w:rPr>
        <w:t>. Harmonogram realizacji zadań monitorowanych</w:t>
      </w:r>
      <w:r w:rsidR="003038F6" w:rsidRPr="00EE3FA3">
        <w:rPr>
          <w:sz w:val="20"/>
          <w:szCs w:val="16"/>
        </w:rPr>
        <w:t xml:space="preserve"> przez </w:t>
      </w:r>
      <w:r w:rsidR="008A264E" w:rsidRPr="00EE3FA3">
        <w:rPr>
          <w:sz w:val="20"/>
          <w:szCs w:val="16"/>
        </w:rPr>
        <w:t xml:space="preserve">gminę </w:t>
      </w:r>
      <w:r w:rsidR="00EE3FA3" w:rsidRPr="00EE3FA3">
        <w:rPr>
          <w:sz w:val="20"/>
          <w:szCs w:val="16"/>
        </w:rPr>
        <w:t>Mieszkowice</w:t>
      </w:r>
      <w:r w:rsidR="00CD67CD" w:rsidRPr="00EE3FA3">
        <w:rPr>
          <w:sz w:val="20"/>
          <w:szCs w:val="16"/>
        </w:rPr>
        <w:t xml:space="preserve"> (zadani</w:t>
      </w:r>
      <w:r w:rsidR="00C0434D" w:rsidRPr="00EE3FA3">
        <w:rPr>
          <w:sz w:val="20"/>
          <w:szCs w:val="16"/>
        </w:rPr>
        <w:t>a</w:t>
      </w:r>
      <w:r w:rsidR="00CD67CD" w:rsidRPr="00EE3FA3">
        <w:rPr>
          <w:sz w:val="20"/>
          <w:szCs w:val="16"/>
        </w:rPr>
        <w:t xml:space="preserve"> realizowane przez inne podmioty)</w:t>
      </w:r>
      <w:bookmarkEnd w:id="1071"/>
    </w:p>
    <w:tbl>
      <w:tblPr>
        <w:tblW w:w="16019" w:type="dxa"/>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419"/>
        <w:gridCol w:w="4819"/>
        <w:gridCol w:w="2268"/>
        <w:gridCol w:w="3260"/>
        <w:gridCol w:w="2410"/>
        <w:gridCol w:w="1276"/>
      </w:tblGrid>
      <w:tr w:rsidR="00C360AB" w:rsidRPr="00EE3FA3" w14:paraId="2E7495C7" w14:textId="77777777" w:rsidTr="009175B5">
        <w:trPr>
          <w:trHeight w:val="20"/>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5A7B1E10" w14:textId="77777777" w:rsidR="00C360AB" w:rsidRPr="00EE3FA3" w:rsidRDefault="00C360AB" w:rsidP="00C360AB">
            <w:pPr>
              <w:jc w:val="center"/>
              <w:rPr>
                <w:sz w:val="20"/>
                <w:szCs w:val="20"/>
              </w:rPr>
            </w:pPr>
            <w:r w:rsidRPr="00EE3FA3">
              <w:rPr>
                <w:sz w:val="20"/>
                <w:szCs w:val="20"/>
              </w:rPr>
              <w:t>Lp.</w:t>
            </w:r>
          </w:p>
        </w:tc>
        <w:tc>
          <w:tcPr>
            <w:tcW w:w="14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03D426D" w14:textId="77777777" w:rsidR="00C360AB" w:rsidRPr="00EE3FA3" w:rsidRDefault="00C360AB" w:rsidP="00C360AB">
            <w:pPr>
              <w:jc w:val="center"/>
              <w:rPr>
                <w:sz w:val="20"/>
                <w:szCs w:val="20"/>
              </w:rPr>
            </w:pPr>
            <w:r w:rsidRPr="00EE3FA3">
              <w:rPr>
                <w:sz w:val="20"/>
                <w:szCs w:val="20"/>
              </w:rPr>
              <w:t>Obszar interwencji</w:t>
            </w:r>
          </w:p>
        </w:tc>
        <w:tc>
          <w:tcPr>
            <w:tcW w:w="48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92A17AF" w14:textId="77777777" w:rsidR="00C360AB" w:rsidRPr="00EE3FA3" w:rsidRDefault="00C360AB" w:rsidP="00C360AB">
            <w:pPr>
              <w:jc w:val="center"/>
              <w:rPr>
                <w:sz w:val="20"/>
                <w:szCs w:val="20"/>
              </w:rPr>
            </w:pPr>
            <w:r w:rsidRPr="00EE3FA3">
              <w:rPr>
                <w:sz w:val="20"/>
                <w:szCs w:val="20"/>
              </w:rPr>
              <w:t>Zadanie</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2EDB3E03" w14:textId="77777777" w:rsidR="00C360AB" w:rsidRPr="00EE3FA3" w:rsidRDefault="00C360AB" w:rsidP="00C360AB">
            <w:pPr>
              <w:jc w:val="center"/>
              <w:rPr>
                <w:sz w:val="20"/>
                <w:szCs w:val="20"/>
              </w:rPr>
            </w:pPr>
            <w:r w:rsidRPr="00EE3FA3">
              <w:rPr>
                <w:sz w:val="20"/>
                <w:szCs w:val="20"/>
              </w:rPr>
              <w:t>Podmiot</w:t>
            </w:r>
          </w:p>
          <w:p w14:paraId="2BE6BDBA" w14:textId="77777777" w:rsidR="00C360AB" w:rsidRPr="00EE3FA3" w:rsidRDefault="00C360AB" w:rsidP="00C360AB">
            <w:pPr>
              <w:jc w:val="center"/>
              <w:rPr>
                <w:sz w:val="20"/>
                <w:szCs w:val="20"/>
              </w:rPr>
            </w:pPr>
            <w:r w:rsidRPr="00EE3FA3">
              <w:rPr>
                <w:sz w:val="20"/>
                <w:szCs w:val="20"/>
              </w:rPr>
              <w:t>odpowiedzialny</w:t>
            </w:r>
          </w:p>
        </w:tc>
        <w:tc>
          <w:tcPr>
            <w:tcW w:w="3260" w:type="dxa"/>
            <w:tcBorders>
              <w:top w:val="single" w:sz="4" w:space="0" w:color="000000"/>
              <w:left w:val="single" w:sz="4" w:space="0" w:color="000000"/>
              <w:right w:val="single" w:sz="4" w:space="0" w:color="000000"/>
            </w:tcBorders>
            <w:shd w:val="clear" w:color="auto" w:fill="F2F2F2" w:themeFill="background1" w:themeFillShade="F2"/>
            <w:vAlign w:val="center"/>
            <w:hideMark/>
          </w:tcPr>
          <w:p w14:paraId="4E094ABB" w14:textId="77777777" w:rsidR="00C360AB" w:rsidRPr="00EE3FA3" w:rsidRDefault="00C360AB" w:rsidP="00C360AB">
            <w:pPr>
              <w:jc w:val="center"/>
              <w:rPr>
                <w:sz w:val="20"/>
                <w:szCs w:val="20"/>
              </w:rPr>
            </w:pPr>
            <w:r w:rsidRPr="00EE3FA3">
              <w:rPr>
                <w:sz w:val="20"/>
                <w:szCs w:val="20"/>
              </w:rPr>
              <w:t>Szacunkowe koszty realizacji zadania</w:t>
            </w:r>
          </w:p>
        </w:tc>
        <w:tc>
          <w:tcPr>
            <w:tcW w:w="24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5584D0AF" w14:textId="77777777" w:rsidR="00C360AB" w:rsidRPr="00EE3FA3" w:rsidRDefault="00C360AB" w:rsidP="00C360AB">
            <w:pPr>
              <w:jc w:val="center"/>
              <w:rPr>
                <w:sz w:val="20"/>
                <w:szCs w:val="20"/>
              </w:rPr>
            </w:pPr>
            <w:r w:rsidRPr="00EE3FA3">
              <w:rPr>
                <w:sz w:val="20"/>
                <w:szCs w:val="20"/>
              </w:rPr>
              <w:t>Możliwe źródła</w:t>
            </w:r>
          </w:p>
          <w:p w14:paraId="6346A0DD" w14:textId="77777777" w:rsidR="00C360AB" w:rsidRPr="00EE3FA3" w:rsidRDefault="00C360AB" w:rsidP="00C360AB">
            <w:pPr>
              <w:jc w:val="center"/>
              <w:rPr>
                <w:sz w:val="20"/>
                <w:szCs w:val="20"/>
              </w:rPr>
            </w:pPr>
            <w:r w:rsidRPr="00EE3FA3">
              <w:rPr>
                <w:sz w:val="20"/>
                <w:szCs w:val="20"/>
              </w:rPr>
              <w:t>finansowania</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27962F94" w14:textId="77777777" w:rsidR="00C360AB" w:rsidRPr="00EE3FA3" w:rsidRDefault="00C360AB" w:rsidP="00C360AB">
            <w:pPr>
              <w:jc w:val="center"/>
              <w:rPr>
                <w:sz w:val="20"/>
                <w:szCs w:val="20"/>
              </w:rPr>
            </w:pPr>
            <w:r w:rsidRPr="00EE3FA3">
              <w:rPr>
                <w:sz w:val="20"/>
                <w:szCs w:val="20"/>
              </w:rPr>
              <w:t>Dodatkowe informacje</w:t>
            </w:r>
          </w:p>
          <w:p w14:paraId="47AC0CD1" w14:textId="77777777" w:rsidR="00C360AB" w:rsidRPr="00EE3FA3" w:rsidRDefault="00C360AB" w:rsidP="00C360AB">
            <w:pPr>
              <w:jc w:val="center"/>
              <w:rPr>
                <w:sz w:val="20"/>
                <w:szCs w:val="20"/>
              </w:rPr>
            </w:pPr>
            <w:r w:rsidRPr="00EE3FA3">
              <w:rPr>
                <w:sz w:val="20"/>
                <w:szCs w:val="20"/>
              </w:rPr>
              <w:t>o zadaniu</w:t>
            </w:r>
          </w:p>
        </w:tc>
      </w:tr>
      <w:tr w:rsidR="00C360AB" w:rsidRPr="00EF54B5" w14:paraId="3653DB2F" w14:textId="77777777" w:rsidTr="009175B5">
        <w:trPr>
          <w:trHeight w:val="20"/>
          <w:tblHeader/>
        </w:trPr>
        <w:tc>
          <w:tcPr>
            <w:tcW w:w="567"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49A2C3B1" w14:textId="77777777" w:rsidR="00C360AB" w:rsidRPr="00EE3FA3" w:rsidRDefault="00C360AB" w:rsidP="00C360AB">
            <w:pPr>
              <w:jc w:val="center"/>
              <w:rPr>
                <w:sz w:val="20"/>
                <w:szCs w:val="20"/>
              </w:rPr>
            </w:pPr>
            <w:r w:rsidRPr="00EE3FA3">
              <w:rPr>
                <w:sz w:val="20"/>
                <w:szCs w:val="20"/>
              </w:rPr>
              <w:t>A</w:t>
            </w:r>
          </w:p>
        </w:tc>
        <w:tc>
          <w:tcPr>
            <w:tcW w:w="14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43A3353" w14:textId="77777777" w:rsidR="00C360AB" w:rsidRPr="00EE3FA3" w:rsidRDefault="00C360AB" w:rsidP="00C360AB">
            <w:pPr>
              <w:jc w:val="center"/>
              <w:rPr>
                <w:sz w:val="20"/>
                <w:szCs w:val="20"/>
              </w:rPr>
            </w:pPr>
            <w:r w:rsidRPr="00EE3FA3">
              <w:rPr>
                <w:sz w:val="20"/>
                <w:szCs w:val="20"/>
              </w:rPr>
              <w:t>B</w:t>
            </w:r>
          </w:p>
        </w:tc>
        <w:tc>
          <w:tcPr>
            <w:tcW w:w="4819"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47CF9858" w14:textId="77777777" w:rsidR="00C360AB" w:rsidRPr="00EE3FA3" w:rsidRDefault="00C360AB" w:rsidP="00C360AB">
            <w:pPr>
              <w:jc w:val="center"/>
              <w:rPr>
                <w:sz w:val="20"/>
                <w:szCs w:val="20"/>
              </w:rPr>
            </w:pPr>
            <w:r w:rsidRPr="00EE3FA3">
              <w:rPr>
                <w:sz w:val="20"/>
                <w:szCs w:val="20"/>
              </w:rPr>
              <w:t>C</w:t>
            </w:r>
          </w:p>
        </w:tc>
        <w:tc>
          <w:tcPr>
            <w:tcW w:w="2268"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hideMark/>
          </w:tcPr>
          <w:p w14:paraId="021453B8" w14:textId="77777777" w:rsidR="00C360AB" w:rsidRPr="00EE3FA3" w:rsidRDefault="00C360AB" w:rsidP="00C360AB">
            <w:pPr>
              <w:jc w:val="center"/>
              <w:rPr>
                <w:sz w:val="20"/>
                <w:szCs w:val="20"/>
              </w:rPr>
            </w:pPr>
            <w:r w:rsidRPr="00EE3FA3">
              <w:rPr>
                <w:sz w:val="20"/>
                <w:szCs w:val="20"/>
              </w:rPr>
              <w:t>D</w:t>
            </w:r>
          </w:p>
        </w:tc>
        <w:tc>
          <w:tcPr>
            <w:tcW w:w="326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60DC74F6" w14:textId="77777777" w:rsidR="00C360AB" w:rsidRPr="00EE3FA3" w:rsidRDefault="00C360AB" w:rsidP="00C360AB">
            <w:pPr>
              <w:jc w:val="center"/>
              <w:rPr>
                <w:sz w:val="20"/>
                <w:szCs w:val="20"/>
              </w:rPr>
            </w:pPr>
            <w:r w:rsidRPr="00EE3FA3">
              <w:rPr>
                <w:sz w:val="20"/>
                <w:szCs w:val="20"/>
              </w:rPr>
              <w:t>E</w:t>
            </w:r>
          </w:p>
        </w:tc>
        <w:tc>
          <w:tcPr>
            <w:tcW w:w="2410"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047FE747" w14:textId="77777777" w:rsidR="00C360AB" w:rsidRPr="00EE3FA3" w:rsidRDefault="00C360AB" w:rsidP="00C360AB">
            <w:pPr>
              <w:jc w:val="center"/>
              <w:rPr>
                <w:sz w:val="20"/>
                <w:szCs w:val="20"/>
              </w:rPr>
            </w:pPr>
            <w:r w:rsidRPr="00EE3FA3">
              <w:rPr>
                <w:sz w:val="20"/>
                <w:szCs w:val="20"/>
              </w:rPr>
              <w:t>F</w:t>
            </w:r>
          </w:p>
        </w:tc>
        <w:tc>
          <w:tcPr>
            <w:tcW w:w="1276" w:type="dxa"/>
            <w:tcBorders>
              <w:top w:val="single" w:sz="4" w:space="0" w:color="000000"/>
              <w:left w:val="single" w:sz="4" w:space="0" w:color="000000"/>
              <w:bottom w:val="single" w:sz="4" w:space="0" w:color="000000"/>
              <w:right w:val="single" w:sz="4" w:space="0" w:color="000000"/>
            </w:tcBorders>
            <w:shd w:val="clear" w:color="auto" w:fill="F2F2F2" w:themeFill="background1" w:themeFillShade="F2"/>
            <w:vAlign w:val="center"/>
          </w:tcPr>
          <w:p w14:paraId="39D8341C" w14:textId="77777777" w:rsidR="00C360AB" w:rsidRPr="00EE3FA3" w:rsidRDefault="00C360AB" w:rsidP="00C360AB">
            <w:pPr>
              <w:jc w:val="center"/>
              <w:rPr>
                <w:sz w:val="20"/>
                <w:szCs w:val="20"/>
              </w:rPr>
            </w:pPr>
            <w:r w:rsidRPr="00EE3FA3">
              <w:rPr>
                <w:sz w:val="20"/>
                <w:szCs w:val="20"/>
              </w:rPr>
              <w:t>G</w:t>
            </w:r>
          </w:p>
        </w:tc>
      </w:tr>
      <w:tr w:rsidR="00C360AB" w:rsidRPr="00EF54B5" w14:paraId="4480B284" w14:textId="77777777" w:rsidTr="007848C7">
        <w:trPr>
          <w:cantSplit/>
          <w:trHeight w:val="862"/>
        </w:trPr>
        <w:tc>
          <w:tcPr>
            <w:tcW w:w="567" w:type="dxa"/>
            <w:tcBorders>
              <w:top w:val="single" w:sz="4" w:space="0" w:color="000000"/>
              <w:left w:val="single" w:sz="4" w:space="0" w:color="000000"/>
              <w:right w:val="single" w:sz="4" w:space="0" w:color="000000"/>
            </w:tcBorders>
            <w:shd w:val="clear" w:color="auto" w:fill="auto"/>
            <w:vAlign w:val="center"/>
          </w:tcPr>
          <w:p w14:paraId="4A0C58B7" w14:textId="5BE52E64" w:rsidR="00C360AB" w:rsidRPr="00797707" w:rsidRDefault="003848DF" w:rsidP="00C360AB">
            <w:pPr>
              <w:jc w:val="center"/>
              <w:rPr>
                <w:sz w:val="20"/>
                <w:szCs w:val="20"/>
              </w:rPr>
            </w:pPr>
            <w:r w:rsidRPr="00797707">
              <w:rPr>
                <w:sz w:val="20"/>
                <w:szCs w:val="20"/>
              </w:rPr>
              <w:t>1</w:t>
            </w:r>
            <w:r w:rsidR="007848C7" w:rsidRPr="00797707">
              <w:rPr>
                <w:sz w:val="20"/>
                <w:szCs w:val="20"/>
              </w:rPr>
              <w:t>.</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56B438A0" w14:textId="77777777" w:rsidR="00C360AB" w:rsidRPr="00797707" w:rsidRDefault="00C360AB" w:rsidP="00C360AB">
            <w:pPr>
              <w:jc w:val="center"/>
              <w:rPr>
                <w:rFonts w:eastAsia="Calibri" w:cstheme="minorHAnsi"/>
                <w:bCs/>
                <w:sz w:val="20"/>
                <w:szCs w:val="20"/>
              </w:rPr>
            </w:pPr>
            <w:r w:rsidRPr="00797707">
              <w:rPr>
                <w:rFonts w:eastAsia="Calibri" w:cstheme="minorHAnsi"/>
                <w:bCs/>
                <w:sz w:val="20"/>
                <w:szCs w:val="20"/>
              </w:rPr>
              <w:t>Ochrona klimatu</w:t>
            </w:r>
            <w:r w:rsidRPr="00797707">
              <w:rPr>
                <w:rFonts w:eastAsia="Calibri" w:cstheme="minorHAnsi"/>
                <w:bCs/>
                <w:sz w:val="20"/>
                <w:szCs w:val="20"/>
              </w:rPr>
              <w:br/>
              <w:t>i jakości powietrza</w:t>
            </w:r>
          </w:p>
        </w:tc>
        <w:tc>
          <w:tcPr>
            <w:tcW w:w="4819" w:type="dxa"/>
            <w:shd w:val="clear" w:color="auto" w:fill="auto"/>
            <w:vAlign w:val="center"/>
          </w:tcPr>
          <w:p w14:paraId="5AED2B4A" w14:textId="77777777" w:rsidR="00C360AB" w:rsidRPr="00797707" w:rsidRDefault="00C360AB" w:rsidP="00C360AB">
            <w:pPr>
              <w:jc w:val="center"/>
              <w:rPr>
                <w:sz w:val="18"/>
                <w:szCs w:val="18"/>
              </w:rPr>
            </w:pPr>
            <w:r w:rsidRPr="00797707">
              <w:rPr>
                <w:sz w:val="18"/>
                <w:szCs w:val="18"/>
              </w:rPr>
              <w:t>Termomodernizacja (modernizacja energetyczna) budynków mieszkalnych i użyteczności publicznej</w:t>
            </w:r>
          </w:p>
        </w:tc>
        <w:tc>
          <w:tcPr>
            <w:tcW w:w="2268" w:type="dxa"/>
            <w:shd w:val="clear" w:color="auto" w:fill="auto"/>
            <w:vAlign w:val="center"/>
          </w:tcPr>
          <w:p w14:paraId="57A29591" w14:textId="77777777" w:rsidR="00C360AB" w:rsidRPr="00797707" w:rsidRDefault="00C360AB" w:rsidP="00C360AB">
            <w:pPr>
              <w:jc w:val="center"/>
              <w:rPr>
                <w:sz w:val="18"/>
                <w:szCs w:val="18"/>
              </w:rPr>
            </w:pPr>
            <w:r w:rsidRPr="00797707">
              <w:rPr>
                <w:sz w:val="18"/>
                <w:szCs w:val="18"/>
              </w:rPr>
              <w:t>Właściciele i zarządcy budynków</w:t>
            </w:r>
          </w:p>
        </w:tc>
        <w:tc>
          <w:tcPr>
            <w:tcW w:w="3260" w:type="dxa"/>
            <w:tcBorders>
              <w:top w:val="single" w:sz="4" w:space="0" w:color="000000"/>
              <w:left w:val="single" w:sz="4" w:space="0" w:color="000000"/>
              <w:right w:val="single" w:sz="4" w:space="0" w:color="000000"/>
            </w:tcBorders>
            <w:shd w:val="clear" w:color="auto" w:fill="auto"/>
            <w:vAlign w:val="center"/>
          </w:tcPr>
          <w:p w14:paraId="1350B3CB" w14:textId="177F3CA8" w:rsidR="00C360AB" w:rsidRPr="00797707" w:rsidRDefault="00906717" w:rsidP="00C360AB">
            <w:pPr>
              <w:jc w:val="center"/>
              <w:rPr>
                <w:sz w:val="18"/>
                <w:szCs w:val="18"/>
              </w:rPr>
            </w:pPr>
            <w:r w:rsidRPr="00797707">
              <w:rPr>
                <w:sz w:val="18"/>
                <w:szCs w:val="18"/>
              </w:rPr>
              <w:t>koszt termomodernizacji budynku mieszkalnego jednorodzinnego</w:t>
            </w:r>
            <w:r w:rsidRPr="00797707">
              <w:rPr>
                <w:sz w:val="18"/>
                <w:szCs w:val="18"/>
              </w:rPr>
              <w:br/>
              <w:t>- ok. 50 000-100 000 zł</w:t>
            </w:r>
          </w:p>
        </w:tc>
        <w:tc>
          <w:tcPr>
            <w:tcW w:w="2410" w:type="dxa"/>
            <w:tcBorders>
              <w:top w:val="single" w:sz="4" w:space="0" w:color="000000"/>
              <w:left w:val="single" w:sz="4" w:space="0" w:color="000000"/>
              <w:right w:val="single" w:sz="4" w:space="0" w:color="000000"/>
            </w:tcBorders>
            <w:shd w:val="clear" w:color="auto" w:fill="auto"/>
            <w:vAlign w:val="center"/>
          </w:tcPr>
          <w:p w14:paraId="1A0E3D9A" w14:textId="77777777" w:rsidR="00C360AB" w:rsidRPr="00797707" w:rsidRDefault="00C360AB" w:rsidP="00C360AB">
            <w:pPr>
              <w:jc w:val="center"/>
              <w:rPr>
                <w:sz w:val="18"/>
                <w:szCs w:val="18"/>
              </w:rPr>
            </w:pPr>
            <w:r w:rsidRPr="00797707">
              <w:rPr>
                <w:sz w:val="18"/>
                <w:szCs w:val="18"/>
              </w:rPr>
              <w:t>Środki właścicieli</w:t>
            </w:r>
            <w:r w:rsidRPr="00797707">
              <w:rPr>
                <w:sz w:val="18"/>
                <w:szCs w:val="18"/>
              </w:rPr>
              <w:br/>
              <w:t>i zarządców budynków, UE, NFOŚiGW, WFOŚiGW, inne dostępne</w:t>
            </w:r>
          </w:p>
        </w:tc>
        <w:tc>
          <w:tcPr>
            <w:tcW w:w="1276" w:type="dxa"/>
            <w:tcBorders>
              <w:top w:val="single" w:sz="4" w:space="0" w:color="000000"/>
              <w:left w:val="single" w:sz="4" w:space="0" w:color="000000"/>
              <w:right w:val="single" w:sz="4" w:space="0" w:color="000000"/>
            </w:tcBorders>
            <w:shd w:val="clear" w:color="auto" w:fill="auto"/>
            <w:vAlign w:val="center"/>
          </w:tcPr>
          <w:p w14:paraId="2F5E0208" w14:textId="77777777" w:rsidR="00C360AB" w:rsidRPr="00797707" w:rsidRDefault="00C360AB" w:rsidP="00C360AB">
            <w:pPr>
              <w:jc w:val="center"/>
              <w:rPr>
                <w:sz w:val="18"/>
                <w:szCs w:val="18"/>
              </w:rPr>
            </w:pPr>
            <w:r w:rsidRPr="00797707">
              <w:rPr>
                <w:sz w:val="18"/>
                <w:szCs w:val="18"/>
              </w:rPr>
              <w:t>-</w:t>
            </w:r>
          </w:p>
        </w:tc>
      </w:tr>
      <w:tr w:rsidR="00C360AB" w:rsidRPr="00EF54B5" w14:paraId="32258D22"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4D41FB" w14:textId="22CADF4C" w:rsidR="00C360AB" w:rsidRPr="00797707" w:rsidRDefault="003848DF" w:rsidP="00C360AB">
            <w:pPr>
              <w:jc w:val="center"/>
              <w:rPr>
                <w:sz w:val="20"/>
                <w:szCs w:val="20"/>
              </w:rPr>
            </w:pPr>
            <w:r w:rsidRPr="00797707">
              <w:rPr>
                <w:sz w:val="20"/>
                <w:szCs w:val="20"/>
              </w:rPr>
              <w:t>2</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66E8ED5C" w14:textId="77777777" w:rsidR="00C360AB" w:rsidRPr="00797707" w:rsidRDefault="00C360AB" w:rsidP="00C360AB">
            <w:pPr>
              <w:jc w:val="center"/>
              <w:rPr>
                <w:sz w:val="20"/>
                <w:szCs w:val="20"/>
              </w:rPr>
            </w:pPr>
          </w:p>
        </w:tc>
        <w:tc>
          <w:tcPr>
            <w:tcW w:w="4819" w:type="dxa"/>
            <w:vAlign w:val="center"/>
          </w:tcPr>
          <w:p w14:paraId="10E6BE96" w14:textId="77777777" w:rsidR="00C360AB" w:rsidRPr="00797707" w:rsidRDefault="00C360AB" w:rsidP="00C360AB">
            <w:pPr>
              <w:jc w:val="center"/>
              <w:rPr>
                <w:sz w:val="18"/>
                <w:szCs w:val="18"/>
              </w:rPr>
            </w:pPr>
            <w:r w:rsidRPr="00797707">
              <w:rPr>
                <w:sz w:val="18"/>
                <w:szCs w:val="18"/>
              </w:rPr>
              <w:t>Wymiana przestarzałych źródeł grzewczych opalanych paliwami stałymi</w:t>
            </w:r>
          </w:p>
        </w:tc>
        <w:tc>
          <w:tcPr>
            <w:tcW w:w="2268" w:type="dxa"/>
            <w:vAlign w:val="center"/>
          </w:tcPr>
          <w:p w14:paraId="7F2A4400" w14:textId="77777777" w:rsidR="00C360AB" w:rsidRPr="00797707" w:rsidRDefault="00C360AB" w:rsidP="00C360AB">
            <w:pPr>
              <w:jc w:val="center"/>
              <w:rPr>
                <w:sz w:val="18"/>
                <w:szCs w:val="18"/>
              </w:rPr>
            </w:pPr>
            <w:r w:rsidRPr="00797707">
              <w:rPr>
                <w:sz w:val="18"/>
                <w:szCs w:val="18"/>
              </w:rPr>
              <w:t>Właściciele i zarządcy budynków</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2341E4" w14:textId="77777777" w:rsidR="00B073BC" w:rsidRPr="00797707" w:rsidRDefault="00B073BC" w:rsidP="00B073BC">
            <w:pPr>
              <w:jc w:val="center"/>
              <w:rPr>
                <w:sz w:val="17"/>
                <w:szCs w:val="17"/>
              </w:rPr>
            </w:pPr>
            <w:r w:rsidRPr="00797707">
              <w:rPr>
                <w:sz w:val="17"/>
                <w:szCs w:val="17"/>
              </w:rPr>
              <w:t>pompa ciepła – ok. 50 000 zł (10 kW)</w:t>
            </w:r>
          </w:p>
          <w:p w14:paraId="74DA1674" w14:textId="77777777" w:rsidR="00B073BC" w:rsidRPr="00797707" w:rsidRDefault="00B073BC" w:rsidP="00B073BC">
            <w:pPr>
              <w:jc w:val="center"/>
              <w:rPr>
                <w:sz w:val="17"/>
                <w:szCs w:val="17"/>
              </w:rPr>
            </w:pPr>
            <w:r w:rsidRPr="00797707">
              <w:rPr>
                <w:sz w:val="17"/>
                <w:szCs w:val="17"/>
              </w:rPr>
              <w:t>kocioł c.o. klasy ekoprojekt</w:t>
            </w:r>
          </w:p>
          <w:p w14:paraId="47A3A7BC" w14:textId="442259C1" w:rsidR="00B073BC" w:rsidRPr="00797707" w:rsidRDefault="00B073BC" w:rsidP="00B073BC">
            <w:pPr>
              <w:jc w:val="center"/>
              <w:rPr>
                <w:sz w:val="17"/>
                <w:szCs w:val="17"/>
              </w:rPr>
            </w:pPr>
            <w:r w:rsidRPr="00797707">
              <w:rPr>
                <w:sz w:val="17"/>
                <w:szCs w:val="17"/>
              </w:rPr>
              <w:t>– ok. 30 000 zł (15 kW)</w:t>
            </w:r>
          </w:p>
          <w:p w14:paraId="137FA718" w14:textId="6C66C451" w:rsidR="00C360AB" w:rsidRPr="00797707" w:rsidRDefault="00B073BC" w:rsidP="00B073BC">
            <w:pPr>
              <w:jc w:val="center"/>
              <w:rPr>
                <w:sz w:val="18"/>
                <w:szCs w:val="18"/>
              </w:rPr>
            </w:pPr>
            <w:r w:rsidRPr="00797707">
              <w:rPr>
                <w:sz w:val="17"/>
                <w:szCs w:val="17"/>
              </w:rPr>
              <w:t>/zakup, montaż, modernizacja instalacji/</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39F732" w14:textId="77777777" w:rsidR="00C360AB" w:rsidRPr="00797707" w:rsidRDefault="00C360AB" w:rsidP="00C360AB">
            <w:pPr>
              <w:jc w:val="center"/>
              <w:rPr>
                <w:sz w:val="18"/>
                <w:szCs w:val="18"/>
              </w:rPr>
            </w:pPr>
            <w:r w:rsidRPr="00797707">
              <w:rPr>
                <w:sz w:val="18"/>
                <w:szCs w:val="18"/>
              </w:rPr>
              <w:t>Środki właścicieli</w:t>
            </w:r>
            <w:r w:rsidRPr="00797707">
              <w:rPr>
                <w:sz w:val="18"/>
                <w:szCs w:val="18"/>
              </w:rPr>
              <w:br/>
              <w:t>i zarządców budynków, UE, NFOŚiGW, WFOŚiGW, inne dostępne</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D0AD7" w14:textId="77777777" w:rsidR="00C360AB" w:rsidRPr="00797707" w:rsidRDefault="00C360AB" w:rsidP="00C360AB">
            <w:pPr>
              <w:jc w:val="center"/>
              <w:rPr>
                <w:sz w:val="18"/>
                <w:szCs w:val="18"/>
              </w:rPr>
            </w:pPr>
            <w:r w:rsidRPr="00797707">
              <w:rPr>
                <w:sz w:val="18"/>
                <w:szCs w:val="18"/>
              </w:rPr>
              <w:t>-</w:t>
            </w:r>
          </w:p>
        </w:tc>
      </w:tr>
      <w:tr w:rsidR="008B368E" w:rsidRPr="00EF54B5" w14:paraId="74B54EE3"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C3642" w14:textId="0CC5FEC1" w:rsidR="008B368E" w:rsidRPr="00797707" w:rsidRDefault="003848DF" w:rsidP="008B368E">
            <w:pPr>
              <w:jc w:val="center"/>
              <w:rPr>
                <w:sz w:val="20"/>
                <w:szCs w:val="20"/>
              </w:rPr>
            </w:pPr>
            <w:r w:rsidRPr="00797707">
              <w:rPr>
                <w:sz w:val="20"/>
                <w:szCs w:val="20"/>
              </w:rPr>
              <w:t>3</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37CA7298" w14:textId="77777777" w:rsidR="008B368E" w:rsidRPr="00797707" w:rsidRDefault="008B368E" w:rsidP="008B368E">
            <w:pPr>
              <w:jc w:val="center"/>
              <w:rPr>
                <w:sz w:val="20"/>
                <w:szCs w:val="20"/>
              </w:rPr>
            </w:pPr>
          </w:p>
        </w:tc>
        <w:tc>
          <w:tcPr>
            <w:tcW w:w="4819" w:type="dxa"/>
            <w:vAlign w:val="center"/>
          </w:tcPr>
          <w:p w14:paraId="6C9B0B48" w14:textId="592423C1" w:rsidR="008B368E" w:rsidRPr="00797707" w:rsidRDefault="008B368E" w:rsidP="008B368E">
            <w:pPr>
              <w:jc w:val="center"/>
              <w:rPr>
                <w:sz w:val="18"/>
                <w:szCs w:val="18"/>
              </w:rPr>
            </w:pPr>
            <w:r w:rsidRPr="00797707">
              <w:rPr>
                <w:sz w:val="18"/>
                <w:szCs w:val="18"/>
              </w:rPr>
              <w:t>Zwiększenie wykorzystania odnawialnych źródeł energii (energetyka prosumencka), w tym rozwój klastrów energii i spółdzielni energetycznych</w:t>
            </w:r>
          </w:p>
        </w:tc>
        <w:tc>
          <w:tcPr>
            <w:tcW w:w="2268" w:type="dxa"/>
            <w:vAlign w:val="center"/>
          </w:tcPr>
          <w:p w14:paraId="130CAFBC" w14:textId="45C4A942" w:rsidR="008B368E" w:rsidRPr="00797707" w:rsidRDefault="008B368E" w:rsidP="008B368E">
            <w:pPr>
              <w:jc w:val="center"/>
              <w:rPr>
                <w:sz w:val="18"/>
                <w:szCs w:val="18"/>
              </w:rPr>
            </w:pPr>
            <w:r w:rsidRPr="00797707">
              <w:rPr>
                <w:sz w:val="18"/>
                <w:szCs w:val="18"/>
              </w:rPr>
              <w:t>Właściciele i zarządcy budynków oraz infrastruktury</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BE8C65" w14:textId="2B49AB47" w:rsidR="008B368E" w:rsidRPr="00797707" w:rsidRDefault="008B368E" w:rsidP="008B368E">
            <w:pPr>
              <w:jc w:val="center"/>
              <w:rPr>
                <w:sz w:val="18"/>
                <w:szCs w:val="18"/>
              </w:rPr>
            </w:pPr>
            <w:r w:rsidRPr="00797707">
              <w:rPr>
                <w:sz w:val="18"/>
                <w:szCs w:val="18"/>
              </w:rPr>
              <w:t>koszt budowy instalacji fotowoltaicznej – ok. 5 000 zł</w:t>
            </w:r>
            <w:r w:rsidR="00C80E75">
              <w:rPr>
                <w:sz w:val="18"/>
                <w:szCs w:val="18"/>
              </w:rPr>
              <w:t xml:space="preserve"> </w:t>
            </w:r>
            <w:r w:rsidRPr="00797707">
              <w:rPr>
                <w:sz w:val="18"/>
                <w:szCs w:val="18"/>
              </w:rPr>
              <w:t>za 1 kW mocy zainstalowanej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1CFB5F" w14:textId="77777777" w:rsidR="008B368E" w:rsidRPr="00797707" w:rsidRDefault="008B368E" w:rsidP="008B368E">
            <w:pPr>
              <w:jc w:val="center"/>
              <w:rPr>
                <w:sz w:val="18"/>
                <w:szCs w:val="18"/>
              </w:rPr>
            </w:pPr>
            <w:r w:rsidRPr="00797707">
              <w:rPr>
                <w:sz w:val="18"/>
                <w:szCs w:val="18"/>
              </w:rPr>
              <w:t>Środki właścicieli</w:t>
            </w:r>
            <w:r w:rsidRPr="00797707">
              <w:rPr>
                <w:sz w:val="18"/>
                <w:szCs w:val="18"/>
              </w:rPr>
              <w:br/>
              <w:t>i zarządców budynków, UE, NFOŚiGW, WFOŚiGW, inne dostępne</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44EF0" w14:textId="77777777" w:rsidR="008B368E" w:rsidRPr="00797707" w:rsidRDefault="008B368E" w:rsidP="008B368E">
            <w:pPr>
              <w:jc w:val="center"/>
              <w:rPr>
                <w:sz w:val="18"/>
                <w:szCs w:val="18"/>
              </w:rPr>
            </w:pPr>
            <w:r w:rsidRPr="00797707">
              <w:rPr>
                <w:sz w:val="18"/>
                <w:szCs w:val="18"/>
              </w:rPr>
              <w:t>-</w:t>
            </w:r>
          </w:p>
        </w:tc>
      </w:tr>
      <w:tr w:rsidR="00182E44" w:rsidRPr="00EF54B5" w14:paraId="01D3818E"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A0447C" w14:textId="72C50E64" w:rsidR="00182E44" w:rsidRPr="00797707" w:rsidRDefault="003848DF" w:rsidP="00182E44">
            <w:pPr>
              <w:jc w:val="center"/>
              <w:rPr>
                <w:sz w:val="20"/>
                <w:szCs w:val="20"/>
              </w:rPr>
            </w:pPr>
            <w:r w:rsidRPr="00797707">
              <w:rPr>
                <w:sz w:val="20"/>
                <w:szCs w:val="20"/>
              </w:rPr>
              <w:t>4</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21704A27" w14:textId="77777777" w:rsidR="00182E44" w:rsidRPr="00797707" w:rsidRDefault="00182E44" w:rsidP="00182E44">
            <w:pPr>
              <w:jc w:val="center"/>
              <w:rPr>
                <w:sz w:val="20"/>
                <w:szCs w:val="20"/>
              </w:rPr>
            </w:pPr>
          </w:p>
        </w:tc>
        <w:tc>
          <w:tcPr>
            <w:tcW w:w="4819" w:type="dxa"/>
            <w:vAlign w:val="center"/>
          </w:tcPr>
          <w:p w14:paraId="6BD96C5E" w14:textId="4FB48E69" w:rsidR="00182E44" w:rsidRPr="00797707" w:rsidRDefault="00182E44" w:rsidP="00182E44">
            <w:pPr>
              <w:jc w:val="center"/>
              <w:rPr>
                <w:sz w:val="18"/>
                <w:szCs w:val="18"/>
              </w:rPr>
            </w:pPr>
            <w:r w:rsidRPr="00797707">
              <w:rPr>
                <w:sz w:val="18"/>
                <w:szCs w:val="18"/>
              </w:rPr>
              <w:t>Budowa, przebudowa, modernizacja i remonty dróg w celu zwiększenia dostępności komunikacyjnej gminy oraz ograniczenia wtórej emisji zanieczyszczeń do powietrza</w:t>
            </w:r>
          </w:p>
        </w:tc>
        <w:tc>
          <w:tcPr>
            <w:tcW w:w="2268" w:type="dxa"/>
            <w:vAlign w:val="center"/>
          </w:tcPr>
          <w:p w14:paraId="0F1F46D1" w14:textId="5D972B56" w:rsidR="00182E44" w:rsidRPr="00797707" w:rsidRDefault="00906717" w:rsidP="00182E44">
            <w:pPr>
              <w:jc w:val="center"/>
              <w:rPr>
                <w:sz w:val="18"/>
                <w:szCs w:val="18"/>
              </w:rPr>
            </w:pPr>
            <w:r w:rsidRPr="00797707">
              <w:rPr>
                <w:sz w:val="18"/>
                <w:szCs w:val="18"/>
              </w:rPr>
              <w:t>Powiat</w:t>
            </w:r>
            <w:r w:rsidR="00EE3FA3" w:rsidRPr="00797707">
              <w:rPr>
                <w:sz w:val="18"/>
                <w:szCs w:val="18"/>
              </w:rPr>
              <w:t>, ZZDW, GDDKiA</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EC6C5C" w14:textId="716768DA" w:rsidR="00182E44" w:rsidRPr="00797707" w:rsidRDefault="00182E44" w:rsidP="00182E44">
            <w:pPr>
              <w:jc w:val="center"/>
              <w:rPr>
                <w:sz w:val="18"/>
                <w:szCs w:val="18"/>
              </w:rPr>
            </w:pPr>
            <w:r w:rsidRPr="00797707">
              <w:rPr>
                <w:sz w:val="18"/>
                <w:szCs w:val="18"/>
              </w:rPr>
              <w:t>koszt budowy 1 km drogi asfaltowej</w:t>
            </w:r>
            <w:r w:rsidRPr="00797707">
              <w:rPr>
                <w:sz w:val="18"/>
                <w:szCs w:val="18"/>
              </w:rPr>
              <w:br/>
              <w:t>– ok. 1 500 000 zł</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5D43F" w14:textId="7359DA19" w:rsidR="00182E44" w:rsidRPr="00797707" w:rsidRDefault="00182E44" w:rsidP="00182E44">
            <w:pPr>
              <w:jc w:val="center"/>
              <w:rPr>
                <w:sz w:val="18"/>
                <w:szCs w:val="18"/>
              </w:rPr>
            </w:pPr>
            <w:r w:rsidRPr="00797707">
              <w:rPr>
                <w:sz w:val="18"/>
                <w:szCs w:val="18"/>
              </w:rPr>
              <w:t xml:space="preserve">Środki </w:t>
            </w:r>
            <w:r w:rsidR="00906717" w:rsidRPr="00797707">
              <w:rPr>
                <w:sz w:val="18"/>
                <w:szCs w:val="18"/>
              </w:rPr>
              <w:t>powiatu</w:t>
            </w:r>
            <w:r w:rsidRPr="00797707">
              <w:rPr>
                <w:sz w:val="18"/>
                <w:szCs w:val="18"/>
              </w:rPr>
              <w:t xml:space="preserve">, </w:t>
            </w:r>
            <w:r w:rsidR="00EE3FA3" w:rsidRPr="00797707">
              <w:rPr>
                <w:sz w:val="18"/>
                <w:szCs w:val="18"/>
              </w:rPr>
              <w:t xml:space="preserve">ZZDW, GDDKiA, </w:t>
            </w:r>
            <w:r w:rsidRPr="00797707">
              <w:rPr>
                <w:sz w:val="18"/>
                <w:szCs w:val="18"/>
              </w:rPr>
              <w:t>UE, NFOŚiGW, WFOŚiGW, inne dostępne</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AC5206" w14:textId="77777777" w:rsidR="00182E44" w:rsidRPr="00797707" w:rsidRDefault="00182E44" w:rsidP="00182E44">
            <w:pPr>
              <w:jc w:val="center"/>
              <w:rPr>
                <w:sz w:val="18"/>
                <w:szCs w:val="18"/>
              </w:rPr>
            </w:pPr>
            <w:r w:rsidRPr="00797707">
              <w:rPr>
                <w:sz w:val="18"/>
                <w:szCs w:val="18"/>
              </w:rPr>
              <w:t>-</w:t>
            </w:r>
          </w:p>
        </w:tc>
      </w:tr>
      <w:tr w:rsidR="00182E44" w:rsidRPr="00EF54B5" w14:paraId="38E696B1"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DE21B" w14:textId="69120134" w:rsidR="00182E44" w:rsidRPr="00797707" w:rsidRDefault="003848DF" w:rsidP="00182E44">
            <w:pPr>
              <w:jc w:val="center"/>
              <w:rPr>
                <w:sz w:val="20"/>
                <w:szCs w:val="20"/>
              </w:rPr>
            </w:pPr>
            <w:r w:rsidRPr="00797707">
              <w:rPr>
                <w:sz w:val="20"/>
                <w:szCs w:val="20"/>
              </w:rPr>
              <w:t>5</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5777DE28" w14:textId="77777777" w:rsidR="00182E44" w:rsidRPr="00797707" w:rsidRDefault="00182E44" w:rsidP="00182E44">
            <w:pPr>
              <w:jc w:val="center"/>
              <w:rPr>
                <w:sz w:val="20"/>
                <w:szCs w:val="20"/>
              </w:rPr>
            </w:pPr>
          </w:p>
        </w:tc>
        <w:tc>
          <w:tcPr>
            <w:tcW w:w="4819" w:type="dxa"/>
            <w:vAlign w:val="center"/>
          </w:tcPr>
          <w:p w14:paraId="2C9285CA" w14:textId="5D8B691A" w:rsidR="00182E44" w:rsidRPr="00797707" w:rsidRDefault="00906717" w:rsidP="00906717">
            <w:pPr>
              <w:jc w:val="center"/>
              <w:rPr>
                <w:sz w:val="18"/>
                <w:szCs w:val="18"/>
              </w:rPr>
            </w:pPr>
            <w:r w:rsidRPr="00797707">
              <w:rPr>
                <w:sz w:val="18"/>
                <w:szCs w:val="18"/>
              </w:rPr>
              <w:t>Rozbudowa i modernizacja infrastruktury dla ruchu pieszego i rowerowego na terenie gminy</w:t>
            </w:r>
          </w:p>
        </w:tc>
        <w:tc>
          <w:tcPr>
            <w:tcW w:w="2268" w:type="dxa"/>
            <w:vAlign w:val="center"/>
          </w:tcPr>
          <w:p w14:paraId="0C236762" w14:textId="5CD4CCA6" w:rsidR="00182E44" w:rsidRPr="00797707" w:rsidRDefault="00EE3FA3" w:rsidP="00182E44">
            <w:pPr>
              <w:jc w:val="center"/>
              <w:rPr>
                <w:sz w:val="18"/>
                <w:szCs w:val="18"/>
              </w:rPr>
            </w:pPr>
            <w:r w:rsidRPr="00797707">
              <w:rPr>
                <w:sz w:val="18"/>
                <w:szCs w:val="18"/>
              </w:rPr>
              <w:t>Powiat, ZZDW, GDDKiA</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41DBA4" w14:textId="0092032C" w:rsidR="00182E44" w:rsidRPr="00797707" w:rsidRDefault="00182E44" w:rsidP="00182E44">
            <w:pPr>
              <w:jc w:val="center"/>
              <w:rPr>
                <w:sz w:val="18"/>
                <w:szCs w:val="18"/>
              </w:rPr>
            </w:pPr>
            <w:r w:rsidRPr="00797707">
              <w:rPr>
                <w:sz w:val="18"/>
                <w:szCs w:val="18"/>
              </w:rPr>
              <w:t>koszt budowy 1 km drogi rowerowej</w:t>
            </w:r>
            <w:r w:rsidRPr="00797707">
              <w:rPr>
                <w:sz w:val="18"/>
                <w:szCs w:val="18"/>
              </w:rPr>
              <w:br/>
              <w:t>– ok. 1 000 000 zł</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93EF88" w14:textId="690C8596" w:rsidR="00182E44" w:rsidRPr="00797707" w:rsidRDefault="00EE3FA3" w:rsidP="00182E44">
            <w:pPr>
              <w:jc w:val="center"/>
              <w:rPr>
                <w:sz w:val="18"/>
                <w:szCs w:val="18"/>
              </w:rPr>
            </w:pPr>
            <w:r w:rsidRPr="00797707">
              <w:rPr>
                <w:sz w:val="18"/>
                <w:szCs w:val="18"/>
              </w:rPr>
              <w:t>Środki powiatu, ZZDW, GDDKiA, UE, NFOŚiGW, WFOŚiGW, inne dostępne</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58FCC9" w14:textId="77777777" w:rsidR="00182E44" w:rsidRPr="00797707" w:rsidRDefault="00182E44" w:rsidP="00182E44">
            <w:pPr>
              <w:jc w:val="center"/>
              <w:rPr>
                <w:sz w:val="18"/>
                <w:szCs w:val="18"/>
              </w:rPr>
            </w:pPr>
            <w:r w:rsidRPr="00797707">
              <w:rPr>
                <w:sz w:val="18"/>
                <w:szCs w:val="18"/>
              </w:rPr>
              <w:t>-</w:t>
            </w:r>
          </w:p>
        </w:tc>
      </w:tr>
      <w:tr w:rsidR="00182E44" w:rsidRPr="00EF54B5" w14:paraId="0D0DF39D"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531F15" w14:textId="0D329886" w:rsidR="00182E44" w:rsidRPr="00797707" w:rsidRDefault="003848DF" w:rsidP="00182E44">
            <w:pPr>
              <w:jc w:val="center"/>
              <w:rPr>
                <w:sz w:val="20"/>
                <w:szCs w:val="20"/>
              </w:rPr>
            </w:pPr>
            <w:r w:rsidRPr="00797707">
              <w:rPr>
                <w:sz w:val="20"/>
                <w:szCs w:val="20"/>
              </w:rPr>
              <w:t>6</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60DC0ACB" w14:textId="77777777" w:rsidR="00182E44" w:rsidRPr="00797707" w:rsidRDefault="00182E44" w:rsidP="00182E44">
            <w:pPr>
              <w:jc w:val="center"/>
              <w:rPr>
                <w:sz w:val="20"/>
                <w:szCs w:val="20"/>
              </w:rPr>
            </w:pPr>
          </w:p>
        </w:tc>
        <w:tc>
          <w:tcPr>
            <w:tcW w:w="4819" w:type="dxa"/>
            <w:vAlign w:val="center"/>
          </w:tcPr>
          <w:p w14:paraId="7497075A" w14:textId="77777777" w:rsidR="00182E44" w:rsidRPr="00797707" w:rsidRDefault="00182E44" w:rsidP="00182E44">
            <w:pPr>
              <w:jc w:val="center"/>
              <w:rPr>
                <w:sz w:val="18"/>
                <w:szCs w:val="18"/>
              </w:rPr>
            </w:pPr>
            <w:r w:rsidRPr="00797707">
              <w:rPr>
                <w:sz w:val="18"/>
                <w:szCs w:val="18"/>
              </w:rPr>
              <w:t xml:space="preserve">Kontrola podmiotów korzystających ze środowiska </w:t>
            </w:r>
            <w:r w:rsidRPr="00797707">
              <w:rPr>
                <w:i/>
                <w:iCs/>
                <w:sz w:val="18"/>
                <w:szCs w:val="18"/>
              </w:rPr>
              <w:t>(w zakresie emisji zanieczyszczeń do powietrza)</w:t>
            </w:r>
          </w:p>
        </w:tc>
        <w:tc>
          <w:tcPr>
            <w:tcW w:w="2268" w:type="dxa"/>
            <w:vAlign w:val="center"/>
          </w:tcPr>
          <w:p w14:paraId="61020054" w14:textId="77777777" w:rsidR="00182E44" w:rsidRPr="00797707" w:rsidRDefault="00182E44" w:rsidP="00182E44">
            <w:pPr>
              <w:jc w:val="center"/>
              <w:rPr>
                <w:sz w:val="18"/>
                <w:szCs w:val="18"/>
              </w:rPr>
            </w:pPr>
            <w:r w:rsidRPr="00797707">
              <w:rPr>
                <w:sz w:val="18"/>
                <w:szCs w:val="18"/>
              </w:rPr>
              <w:t>WIOŚ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D38171" w14:textId="64A868DC" w:rsidR="00182E44" w:rsidRPr="00797707" w:rsidRDefault="00182E44" w:rsidP="00182E44">
            <w:pPr>
              <w:jc w:val="center"/>
              <w:rPr>
                <w:sz w:val="18"/>
                <w:szCs w:val="18"/>
              </w:rPr>
            </w:pPr>
            <w:r w:rsidRPr="00797707">
              <w:rPr>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19873E" w14:textId="77777777" w:rsidR="00182E44" w:rsidRPr="00797707" w:rsidRDefault="00182E44" w:rsidP="00182E44">
            <w:pPr>
              <w:jc w:val="center"/>
              <w:rPr>
                <w:sz w:val="18"/>
                <w:szCs w:val="18"/>
              </w:rPr>
            </w:pPr>
            <w:r w:rsidRPr="00797707">
              <w:rPr>
                <w:sz w:val="18"/>
                <w:szCs w:val="18"/>
              </w:rPr>
              <w:t>Środki WIOŚ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664265" w14:textId="77777777" w:rsidR="00182E44" w:rsidRPr="00797707" w:rsidRDefault="00182E44" w:rsidP="00182E44">
            <w:pPr>
              <w:jc w:val="center"/>
              <w:rPr>
                <w:sz w:val="18"/>
                <w:szCs w:val="18"/>
              </w:rPr>
            </w:pPr>
            <w:r w:rsidRPr="00797707">
              <w:rPr>
                <w:sz w:val="18"/>
                <w:szCs w:val="18"/>
              </w:rPr>
              <w:t>-</w:t>
            </w:r>
          </w:p>
        </w:tc>
      </w:tr>
      <w:tr w:rsidR="00182E44" w:rsidRPr="00EF54B5" w14:paraId="73C313A6"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47761F" w14:textId="39D07559" w:rsidR="00182E44" w:rsidRPr="00797707" w:rsidRDefault="003848DF" w:rsidP="00182E44">
            <w:pPr>
              <w:jc w:val="center"/>
              <w:rPr>
                <w:sz w:val="20"/>
                <w:szCs w:val="20"/>
              </w:rPr>
            </w:pPr>
            <w:r w:rsidRPr="00797707">
              <w:rPr>
                <w:sz w:val="20"/>
                <w:szCs w:val="20"/>
              </w:rPr>
              <w:t>7</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2F8B63EC" w14:textId="77777777" w:rsidR="00182E44" w:rsidRPr="00797707" w:rsidRDefault="00182E44" w:rsidP="00182E44">
            <w:pPr>
              <w:jc w:val="center"/>
              <w:rPr>
                <w:sz w:val="20"/>
                <w:szCs w:val="20"/>
              </w:rPr>
            </w:pPr>
          </w:p>
        </w:tc>
        <w:tc>
          <w:tcPr>
            <w:tcW w:w="4819" w:type="dxa"/>
            <w:vAlign w:val="center"/>
          </w:tcPr>
          <w:p w14:paraId="11851480" w14:textId="77777777" w:rsidR="00182E44" w:rsidRPr="00797707" w:rsidRDefault="00182E44" w:rsidP="00182E44">
            <w:pPr>
              <w:jc w:val="center"/>
              <w:rPr>
                <w:sz w:val="18"/>
                <w:szCs w:val="18"/>
              </w:rPr>
            </w:pPr>
            <w:r w:rsidRPr="00797707">
              <w:rPr>
                <w:sz w:val="18"/>
                <w:szCs w:val="18"/>
              </w:rPr>
              <w:t>Wydawanie pozwoleń na emisję gazów i pyłów</w:t>
            </w:r>
            <w:r w:rsidRPr="00797707">
              <w:rPr>
                <w:sz w:val="18"/>
                <w:szCs w:val="18"/>
              </w:rPr>
              <w:br/>
              <w:t>do powietrza oraz prowadzenie kontroli</w:t>
            </w:r>
            <w:r w:rsidRPr="00797707">
              <w:rPr>
                <w:sz w:val="18"/>
                <w:szCs w:val="18"/>
              </w:rPr>
              <w:br/>
              <w:t>ich przestrzegania</w:t>
            </w:r>
          </w:p>
        </w:tc>
        <w:tc>
          <w:tcPr>
            <w:tcW w:w="2268" w:type="dxa"/>
            <w:vAlign w:val="center"/>
          </w:tcPr>
          <w:p w14:paraId="39703C15" w14:textId="77777777" w:rsidR="00182E44" w:rsidRPr="00797707" w:rsidRDefault="00182E44" w:rsidP="00182E44">
            <w:pPr>
              <w:jc w:val="center"/>
              <w:rPr>
                <w:sz w:val="18"/>
                <w:szCs w:val="18"/>
              </w:rPr>
            </w:pPr>
            <w:r w:rsidRPr="00797707">
              <w:rPr>
                <w:sz w:val="18"/>
                <w:szCs w:val="18"/>
              </w:rPr>
              <w:t>Starosta, Marszałek Województwa</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BDB358" w14:textId="6296CBDF" w:rsidR="00182E44" w:rsidRPr="00797707" w:rsidRDefault="00182E44" w:rsidP="00182E44">
            <w:pPr>
              <w:jc w:val="center"/>
              <w:rPr>
                <w:sz w:val="18"/>
                <w:szCs w:val="18"/>
              </w:rPr>
            </w:pPr>
            <w:r w:rsidRPr="00797707">
              <w:rPr>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95F5EA" w14:textId="4B911B4A" w:rsidR="00182E44" w:rsidRPr="00797707" w:rsidRDefault="00182E44" w:rsidP="00182E44">
            <w:pPr>
              <w:jc w:val="center"/>
              <w:rPr>
                <w:sz w:val="18"/>
                <w:szCs w:val="18"/>
              </w:rPr>
            </w:pPr>
            <w:r w:rsidRPr="00797707">
              <w:rPr>
                <w:sz w:val="18"/>
                <w:szCs w:val="18"/>
              </w:rPr>
              <w:t>Środki Powiatu, Województwa</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7B54C" w14:textId="77777777" w:rsidR="00182E44" w:rsidRPr="00797707" w:rsidRDefault="00182E44" w:rsidP="00182E44">
            <w:pPr>
              <w:jc w:val="center"/>
              <w:rPr>
                <w:sz w:val="18"/>
                <w:szCs w:val="18"/>
              </w:rPr>
            </w:pPr>
            <w:r w:rsidRPr="00797707">
              <w:rPr>
                <w:sz w:val="18"/>
                <w:szCs w:val="18"/>
              </w:rPr>
              <w:t>-</w:t>
            </w:r>
          </w:p>
        </w:tc>
      </w:tr>
      <w:tr w:rsidR="00182E44" w:rsidRPr="00EF54B5" w14:paraId="0F227B90" w14:textId="77777777" w:rsidTr="007848C7">
        <w:trPr>
          <w:cantSplit/>
          <w:trHeight w:val="862"/>
        </w:trPr>
        <w:tc>
          <w:tcPr>
            <w:tcW w:w="567" w:type="dxa"/>
            <w:tcBorders>
              <w:top w:val="single" w:sz="4" w:space="0" w:color="000000"/>
              <w:left w:val="single" w:sz="4" w:space="0" w:color="000000"/>
              <w:right w:val="single" w:sz="4" w:space="0" w:color="000000"/>
            </w:tcBorders>
            <w:shd w:val="clear" w:color="auto" w:fill="auto"/>
            <w:vAlign w:val="center"/>
          </w:tcPr>
          <w:p w14:paraId="1DD5CEDA" w14:textId="69AA000A" w:rsidR="00182E44" w:rsidRPr="00797707" w:rsidRDefault="003848DF" w:rsidP="00182E44">
            <w:pPr>
              <w:jc w:val="center"/>
              <w:rPr>
                <w:sz w:val="20"/>
                <w:szCs w:val="20"/>
              </w:rPr>
            </w:pPr>
            <w:r w:rsidRPr="00797707">
              <w:rPr>
                <w:sz w:val="20"/>
                <w:szCs w:val="20"/>
              </w:rPr>
              <w:t>8</w:t>
            </w:r>
            <w:r w:rsidR="007848C7" w:rsidRPr="00797707">
              <w:rPr>
                <w:sz w:val="20"/>
                <w:szCs w:val="20"/>
              </w:rPr>
              <w:t>.</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2E6D4B4D" w14:textId="77777777" w:rsidR="00182E44" w:rsidRPr="00797707" w:rsidRDefault="00182E44" w:rsidP="00182E44">
            <w:pPr>
              <w:jc w:val="center"/>
              <w:rPr>
                <w:sz w:val="20"/>
                <w:szCs w:val="20"/>
              </w:rPr>
            </w:pPr>
            <w:r w:rsidRPr="00797707">
              <w:rPr>
                <w:rFonts w:cstheme="minorHAnsi"/>
                <w:sz w:val="20"/>
                <w:szCs w:val="20"/>
              </w:rPr>
              <w:t>Zagrożenie hałasem</w:t>
            </w:r>
          </w:p>
        </w:tc>
        <w:tc>
          <w:tcPr>
            <w:tcW w:w="4819" w:type="dxa"/>
            <w:vAlign w:val="center"/>
          </w:tcPr>
          <w:p w14:paraId="31EE951A" w14:textId="77777777" w:rsidR="00182E44" w:rsidRPr="00797707" w:rsidRDefault="00182E44" w:rsidP="00182E44">
            <w:pPr>
              <w:jc w:val="center"/>
              <w:rPr>
                <w:rFonts w:cstheme="minorHAnsi"/>
                <w:sz w:val="18"/>
                <w:szCs w:val="18"/>
              </w:rPr>
            </w:pPr>
            <w:r w:rsidRPr="00797707">
              <w:rPr>
                <w:sz w:val="18"/>
                <w:szCs w:val="18"/>
              </w:rPr>
              <w:t xml:space="preserve">Realizacja zadań określonych w ramach kierunku interwencji </w:t>
            </w:r>
            <w:r w:rsidRPr="00797707">
              <w:rPr>
                <w:i/>
                <w:iCs/>
                <w:sz w:val="18"/>
                <w:szCs w:val="18"/>
              </w:rPr>
              <w:t>„zmniejszenie liniowej emisji zanieczyszczeń”</w:t>
            </w:r>
          </w:p>
        </w:tc>
        <w:tc>
          <w:tcPr>
            <w:tcW w:w="2268" w:type="dxa"/>
            <w:vAlign w:val="center"/>
          </w:tcPr>
          <w:p w14:paraId="28DACEE7" w14:textId="08B3B6BE" w:rsidR="00182E44" w:rsidRPr="00797707" w:rsidRDefault="00EE3FA3" w:rsidP="00182E44">
            <w:pPr>
              <w:jc w:val="center"/>
              <w:rPr>
                <w:rFonts w:cstheme="minorHAnsi"/>
                <w:sz w:val="18"/>
                <w:szCs w:val="18"/>
              </w:rPr>
            </w:pPr>
            <w:r w:rsidRPr="00797707">
              <w:rPr>
                <w:rFonts w:cstheme="minorHAnsi"/>
                <w:sz w:val="18"/>
                <w:szCs w:val="18"/>
              </w:rPr>
              <w:t>Powiat, ZZDW, GDDKiA</w:t>
            </w:r>
          </w:p>
        </w:tc>
        <w:tc>
          <w:tcPr>
            <w:tcW w:w="3260" w:type="dxa"/>
            <w:tcBorders>
              <w:top w:val="single" w:sz="4" w:space="0" w:color="000000"/>
              <w:left w:val="single" w:sz="4" w:space="0" w:color="000000"/>
              <w:right w:val="single" w:sz="4" w:space="0" w:color="000000"/>
            </w:tcBorders>
            <w:shd w:val="clear" w:color="auto" w:fill="auto"/>
            <w:vAlign w:val="center"/>
          </w:tcPr>
          <w:p w14:paraId="6D404031" w14:textId="3737505A" w:rsidR="00182E44" w:rsidRPr="00797707" w:rsidRDefault="00182E44" w:rsidP="00182E44">
            <w:pPr>
              <w:jc w:val="center"/>
              <w:rPr>
                <w:rFonts w:eastAsia="Calibri" w:cstheme="minorHAnsi"/>
                <w:sz w:val="18"/>
                <w:szCs w:val="18"/>
              </w:rPr>
            </w:pPr>
            <w:r w:rsidRPr="00797707">
              <w:rPr>
                <w:rFonts w:eastAsia="Calibri" w:cstheme="minorHAnsi"/>
                <w:sz w:val="18"/>
                <w:szCs w:val="18"/>
              </w:rPr>
              <w:t xml:space="preserve">wyszczególniono w ramach kierunku interwencji </w:t>
            </w:r>
            <w:r w:rsidRPr="00797707">
              <w:rPr>
                <w:rFonts w:eastAsia="Calibri" w:cstheme="minorHAnsi"/>
                <w:i/>
                <w:iCs/>
                <w:sz w:val="18"/>
                <w:szCs w:val="18"/>
              </w:rPr>
              <w:t>„zmniejszenie liniowej emisji zanieczyszczeń”</w:t>
            </w:r>
          </w:p>
        </w:tc>
        <w:tc>
          <w:tcPr>
            <w:tcW w:w="2410" w:type="dxa"/>
            <w:tcBorders>
              <w:top w:val="single" w:sz="4" w:space="0" w:color="000000"/>
              <w:left w:val="single" w:sz="4" w:space="0" w:color="000000"/>
              <w:right w:val="single" w:sz="4" w:space="0" w:color="000000"/>
            </w:tcBorders>
            <w:shd w:val="clear" w:color="auto" w:fill="auto"/>
            <w:vAlign w:val="center"/>
          </w:tcPr>
          <w:p w14:paraId="54EB948E" w14:textId="73F5B354" w:rsidR="00182E44" w:rsidRPr="00797707" w:rsidRDefault="00EE3FA3" w:rsidP="00182E44">
            <w:pPr>
              <w:contextualSpacing/>
              <w:jc w:val="center"/>
              <w:rPr>
                <w:rFonts w:eastAsia="Calibri" w:cstheme="minorHAnsi"/>
                <w:sz w:val="18"/>
                <w:szCs w:val="18"/>
              </w:rPr>
            </w:pPr>
            <w:r w:rsidRPr="00797707">
              <w:rPr>
                <w:rFonts w:eastAsia="Calibri" w:cstheme="minorHAnsi"/>
                <w:sz w:val="18"/>
                <w:szCs w:val="18"/>
              </w:rPr>
              <w:t>Środki powiatu, ZZDW, GDDKiA, UE, NFOŚiGW, WFOŚiGW, inne dostępne</w:t>
            </w:r>
          </w:p>
        </w:tc>
        <w:tc>
          <w:tcPr>
            <w:tcW w:w="1276" w:type="dxa"/>
            <w:tcBorders>
              <w:top w:val="single" w:sz="4" w:space="0" w:color="000000"/>
              <w:left w:val="single" w:sz="4" w:space="0" w:color="000000"/>
              <w:right w:val="single" w:sz="4" w:space="0" w:color="000000"/>
            </w:tcBorders>
            <w:shd w:val="clear" w:color="auto" w:fill="auto"/>
            <w:vAlign w:val="center"/>
          </w:tcPr>
          <w:p w14:paraId="6CAEF60E" w14:textId="77777777" w:rsidR="00182E44" w:rsidRPr="00797707" w:rsidRDefault="00182E44" w:rsidP="00182E44">
            <w:pPr>
              <w:jc w:val="center"/>
              <w:rPr>
                <w:sz w:val="18"/>
                <w:szCs w:val="18"/>
              </w:rPr>
            </w:pPr>
            <w:r w:rsidRPr="00797707">
              <w:rPr>
                <w:sz w:val="18"/>
                <w:szCs w:val="18"/>
              </w:rPr>
              <w:t>-</w:t>
            </w:r>
          </w:p>
        </w:tc>
      </w:tr>
      <w:tr w:rsidR="00182E44" w:rsidRPr="00EF54B5" w14:paraId="19FC62DC" w14:textId="77777777" w:rsidTr="007848C7">
        <w:trPr>
          <w:cantSplit/>
          <w:trHeight w:val="862"/>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DB3984" w14:textId="140046D4" w:rsidR="00182E44" w:rsidRPr="00797707" w:rsidRDefault="003848DF" w:rsidP="00182E44">
            <w:pPr>
              <w:jc w:val="center"/>
              <w:rPr>
                <w:sz w:val="20"/>
                <w:szCs w:val="20"/>
              </w:rPr>
            </w:pPr>
            <w:r w:rsidRPr="00797707">
              <w:rPr>
                <w:sz w:val="20"/>
                <w:szCs w:val="20"/>
              </w:rPr>
              <w:t>9</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1A3A7930" w14:textId="77777777" w:rsidR="00182E44" w:rsidRPr="00797707" w:rsidRDefault="00182E44" w:rsidP="00182E44">
            <w:pPr>
              <w:jc w:val="center"/>
              <w:rPr>
                <w:rFonts w:cstheme="minorHAnsi"/>
                <w:sz w:val="20"/>
                <w:szCs w:val="20"/>
              </w:rPr>
            </w:pPr>
          </w:p>
        </w:tc>
        <w:tc>
          <w:tcPr>
            <w:tcW w:w="4819" w:type="dxa"/>
            <w:vAlign w:val="center"/>
          </w:tcPr>
          <w:p w14:paraId="5047E00F" w14:textId="77777777" w:rsidR="00182E44" w:rsidRPr="00797707" w:rsidRDefault="00182E44" w:rsidP="00182E44">
            <w:pPr>
              <w:jc w:val="center"/>
              <w:rPr>
                <w:rFonts w:cstheme="minorHAnsi"/>
                <w:sz w:val="18"/>
                <w:szCs w:val="18"/>
              </w:rPr>
            </w:pPr>
            <w:r w:rsidRPr="00797707">
              <w:rPr>
                <w:sz w:val="18"/>
                <w:szCs w:val="18"/>
              </w:rPr>
              <w:t>Kontrola podmiotów gospodarczych w zakresie emitowanego hałasu</w:t>
            </w:r>
          </w:p>
        </w:tc>
        <w:tc>
          <w:tcPr>
            <w:tcW w:w="2268" w:type="dxa"/>
            <w:vAlign w:val="center"/>
          </w:tcPr>
          <w:p w14:paraId="706B6D13" w14:textId="77777777" w:rsidR="00182E44" w:rsidRPr="00797707" w:rsidRDefault="00182E44" w:rsidP="00182E44">
            <w:pPr>
              <w:jc w:val="center"/>
              <w:rPr>
                <w:rFonts w:cstheme="minorHAnsi"/>
                <w:sz w:val="18"/>
                <w:szCs w:val="18"/>
              </w:rPr>
            </w:pPr>
            <w:r w:rsidRPr="00797707">
              <w:rPr>
                <w:sz w:val="18"/>
                <w:szCs w:val="18"/>
              </w:rPr>
              <w:t>WIOŚ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4452A2" w14:textId="62EA5EB8"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22FDE0" w14:textId="77777777" w:rsidR="00182E44" w:rsidRPr="00797707" w:rsidRDefault="00182E44" w:rsidP="00182E44">
            <w:pPr>
              <w:contextualSpacing/>
              <w:jc w:val="center"/>
              <w:rPr>
                <w:rFonts w:eastAsia="Calibri" w:cstheme="minorHAnsi"/>
                <w:sz w:val="18"/>
                <w:szCs w:val="18"/>
              </w:rPr>
            </w:pPr>
            <w:r w:rsidRPr="00797707">
              <w:rPr>
                <w:rFonts w:eastAsia="Calibri" w:cstheme="minorHAnsi"/>
                <w:sz w:val="18"/>
                <w:szCs w:val="18"/>
              </w:rPr>
              <w:t>Środki WIOŚ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7238DD" w14:textId="77777777" w:rsidR="00182E44" w:rsidRPr="00797707" w:rsidRDefault="00182E44" w:rsidP="00182E44">
            <w:pPr>
              <w:jc w:val="center"/>
              <w:rPr>
                <w:sz w:val="18"/>
                <w:szCs w:val="18"/>
              </w:rPr>
            </w:pPr>
            <w:r w:rsidRPr="00797707">
              <w:rPr>
                <w:sz w:val="18"/>
                <w:szCs w:val="18"/>
              </w:rPr>
              <w:t>-</w:t>
            </w:r>
          </w:p>
        </w:tc>
      </w:tr>
      <w:tr w:rsidR="00182E44" w:rsidRPr="00EF54B5" w14:paraId="220ED84A" w14:textId="77777777" w:rsidTr="00797707">
        <w:trPr>
          <w:cantSplit/>
          <w:trHeight w:val="930"/>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694CF8" w14:textId="33425D41" w:rsidR="00182E44" w:rsidRPr="00797707" w:rsidRDefault="009175B5" w:rsidP="00182E44">
            <w:pPr>
              <w:jc w:val="center"/>
              <w:rPr>
                <w:sz w:val="20"/>
                <w:szCs w:val="20"/>
              </w:rPr>
            </w:pPr>
            <w:r w:rsidRPr="00797707">
              <w:rPr>
                <w:sz w:val="20"/>
                <w:szCs w:val="20"/>
              </w:rPr>
              <w:lastRenderedPageBreak/>
              <w:t>10</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1CBA7EAB" w14:textId="77777777" w:rsidR="00182E44" w:rsidRPr="00797707" w:rsidRDefault="00182E44" w:rsidP="00182E44">
            <w:pPr>
              <w:jc w:val="center"/>
              <w:rPr>
                <w:rFonts w:cstheme="minorHAnsi"/>
                <w:sz w:val="20"/>
                <w:szCs w:val="20"/>
              </w:rPr>
            </w:pPr>
          </w:p>
        </w:tc>
        <w:tc>
          <w:tcPr>
            <w:tcW w:w="4819" w:type="dxa"/>
            <w:vAlign w:val="center"/>
          </w:tcPr>
          <w:p w14:paraId="399A1EEB" w14:textId="5052A2D1" w:rsidR="00182E44" w:rsidRPr="00797707" w:rsidRDefault="00182E44" w:rsidP="00182E44">
            <w:pPr>
              <w:jc w:val="center"/>
              <w:rPr>
                <w:rFonts w:cstheme="minorHAnsi"/>
                <w:sz w:val="18"/>
                <w:szCs w:val="18"/>
              </w:rPr>
            </w:pPr>
            <w:r w:rsidRPr="00797707">
              <w:rPr>
                <w:sz w:val="18"/>
                <w:szCs w:val="18"/>
              </w:rPr>
              <w:t>Prowadzenie pomiarów hałasu komunikacyjnego</w:t>
            </w:r>
            <w:r w:rsidRPr="00797707">
              <w:rPr>
                <w:sz w:val="18"/>
                <w:szCs w:val="18"/>
              </w:rPr>
              <w:br/>
              <w:t xml:space="preserve">i </w:t>
            </w:r>
            <w:r w:rsidR="00363246" w:rsidRPr="00797707">
              <w:rPr>
                <w:sz w:val="18"/>
                <w:szCs w:val="18"/>
              </w:rPr>
              <w:t>z działalności gospodarczej</w:t>
            </w:r>
          </w:p>
        </w:tc>
        <w:tc>
          <w:tcPr>
            <w:tcW w:w="2268" w:type="dxa"/>
            <w:vAlign w:val="center"/>
          </w:tcPr>
          <w:p w14:paraId="68A10213" w14:textId="77777777" w:rsidR="00182E44" w:rsidRPr="00797707" w:rsidRDefault="00182E44" w:rsidP="00182E44">
            <w:pPr>
              <w:jc w:val="center"/>
              <w:rPr>
                <w:rFonts w:cstheme="minorHAnsi"/>
                <w:sz w:val="18"/>
                <w:szCs w:val="18"/>
              </w:rPr>
            </w:pPr>
            <w:r w:rsidRPr="00797707">
              <w:rPr>
                <w:sz w:val="18"/>
                <w:szCs w:val="18"/>
              </w:rPr>
              <w:t>GIOŚ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D9718A" w14:textId="763F9178"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E57E6B" w14:textId="77777777" w:rsidR="00182E44" w:rsidRPr="00797707" w:rsidRDefault="00182E44" w:rsidP="00182E44">
            <w:pPr>
              <w:contextualSpacing/>
              <w:jc w:val="center"/>
              <w:rPr>
                <w:rFonts w:eastAsia="Calibri" w:cstheme="minorHAnsi"/>
                <w:sz w:val="18"/>
                <w:szCs w:val="18"/>
              </w:rPr>
            </w:pPr>
            <w:r w:rsidRPr="00797707">
              <w:rPr>
                <w:rFonts w:eastAsia="Calibri" w:cstheme="minorHAnsi"/>
                <w:sz w:val="18"/>
                <w:szCs w:val="18"/>
              </w:rPr>
              <w:t>Środki GIOŚ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2FAD0E" w14:textId="77777777" w:rsidR="00182E44" w:rsidRPr="00797707" w:rsidRDefault="00182E44" w:rsidP="00182E44">
            <w:pPr>
              <w:jc w:val="center"/>
              <w:rPr>
                <w:sz w:val="18"/>
                <w:szCs w:val="18"/>
              </w:rPr>
            </w:pPr>
            <w:r w:rsidRPr="00797707">
              <w:rPr>
                <w:sz w:val="18"/>
                <w:szCs w:val="18"/>
              </w:rPr>
              <w:t>-</w:t>
            </w:r>
          </w:p>
        </w:tc>
      </w:tr>
      <w:tr w:rsidR="00182E44" w:rsidRPr="00EF54B5" w14:paraId="21AE191E" w14:textId="77777777" w:rsidTr="00797707">
        <w:trPr>
          <w:cantSplit/>
          <w:trHeight w:val="930"/>
        </w:trPr>
        <w:tc>
          <w:tcPr>
            <w:tcW w:w="567" w:type="dxa"/>
            <w:tcBorders>
              <w:top w:val="single" w:sz="4" w:space="0" w:color="000000"/>
              <w:left w:val="single" w:sz="4" w:space="0" w:color="000000"/>
              <w:right w:val="single" w:sz="4" w:space="0" w:color="000000"/>
            </w:tcBorders>
            <w:shd w:val="clear" w:color="auto" w:fill="auto"/>
            <w:vAlign w:val="center"/>
          </w:tcPr>
          <w:p w14:paraId="2E8C5F6F" w14:textId="3AA6FCF0" w:rsidR="00182E44" w:rsidRPr="00797707" w:rsidRDefault="009175B5" w:rsidP="00182E44">
            <w:pPr>
              <w:jc w:val="center"/>
              <w:rPr>
                <w:sz w:val="20"/>
                <w:szCs w:val="20"/>
              </w:rPr>
            </w:pPr>
            <w:r w:rsidRPr="00797707">
              <w:rPr>
                <w:sz w:val="20"/>
                <w:szCs w:val="20"/>
              </w:rPr>
              <w:t>11</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5A35E2EA" w14:textId="77777777" w:rsidR="00182E44" w:rsidRPr="00797707" w:rsidRDefault="00182E44" w:rsidP="00182E44">
            <w:pPr>
              <w:jc w:val="center"/>
              <w:rPr>
                <w:rFonts w:cstheme="minorHAnsi"/>
                <w:sz w:val="20"/>
                <w:szCs w:val="20"/>
              </w:rPr>
            </w:pPr>
          </w:p>
        </w:tc>
        <w:tc>
          <w:tcPr>
            <w:tcW w:w="4819" w:type="dxa"/>
            <w:vAlign w:val="center"/>
          </w:tcPr>
          <w:p w14:paraId="604F10AF" w14:textId="77777777" w:rsidR="00182E44" w:rsidRPr="00797707" w:rsidRDefault="00182E44" w:rsidP="00182E44">
            <w:pPr>
              <w:jc w:val="center"/>
              <w:rPr>
                <w:sz w:val="18"/>
                <w:szCs w:val="18"/>
              </w:rPr>
            </w:pPr>
            <w:r w:rsidRPr="00797707">
              <w:rPr>
                <w:sz w:val="18"/>
                <w:szCs w:val="18"/>
              </w:rPr>
              <w:t>Wydawanie decyzji o dopuszczalnym poziomie hałasu</w:t>
            </w:r>
            <w:r w:rsidRPr="00797707">
              <w:rPr>
                <w:sz w:val="18"/>
                <w:szCs w:val="18"/>
              </w:rPr>
              <w:br/>
              <w:t>oraz kontrola podmiotów (w razie potrzeby)</w:t>
            </w:r>
          </w:p>
        </w:tc>
        <w:tc>
          <w:tcPr>
            <w:tcW w:w="2268" w:type="dxa"/>
            <w:vAlign w:val="center"/>
          </w:tcPr>
          <w:p w14:paraId="543FF612" w14:textId="77777777" w:rsidR="00182E44" w:rsidRPr="00797707" w:rsidRDefault="00182E44" w:rsidP="00182E44">
            <w:pPr>
              <w:jc w:val="center"/>
              <w:rPr>
                <w:rFonts w:cstheme="minorHAnsi"/>
                <w:sz w:val="18"/>
                <w:szCs w:val="18"/>
              </w:rPr>
            </w:pPr>
            <w:r w:rsidRPr="00797707">
              <w:rPr>
                <w:sz w:val="18"/>
                <w:szCs w:val="18"/>
              </w:rPr>
              <w:t>Starosta</w:t>
            </w:r>
          </w:p>
        </w:tc>
        <w:tc>
          <w:tcPr>
            <w:tcW w:w="3260" w:type="dxa"/>
            <w:tcBorders>
              <w:top w:val="single" w:sz="4" w:space="0" w:color="000000"/>
              <w:left w:val="single" w:sz="4" w:space="0" w:color="000000"/>
              <w:right w:val="single" w:sz="4" w:space="0" w:color="000000"/>
            </w:tcBorders>
            <w:shd w:val="clear" w:color="auto" w:fill="auto"/>
            <w:vAlign w:val="center"/>
          </w:tcPr>
          <w:p w14:paraId="34CFEAFB" w14:textId="78B2E00D"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right w:val="single" w:sz="4" w:space="0" w:color="000000"/>
            </w:tcBorders>
            <w:shd w:val="clear" w:color="auto" w:fill="auto"/>
            <w:vAlign w:val="center"/>
          </w:tcPr>
          <w:p w14:paraId="27765BE1" w14:textId="77777777" w:rsidR="00182E44" w:rsidRPr="00797707" w:rsidRDefault="00182E44" w:rsidP="00182E44">
            <w:pPr>
              <w:contextualSpacing/>
              <w:jc w:val="center"/>
              <w:rPr>
                <w:rFonts w:eastAsia="Calibri" w:cstheme="minorHAnsi"/>
                <w:sz w:val="18"/>
                <w:szCs w:val="18"/>
              </w:rPr>
            </w:pPr>
            <w:r w:rsidRPr="00797707">
              <w:rPr>
                <w:rFonts w:eastAsia="Calibri" w:cstheme="minorHAnsi"/>
                <w:sz w:val="18"/>
                <w:szCs w:val="18"/>
              </w:rPr>
              <w:t>Środki Powiatu</w:t>
            </w:r>
          </w:p>
        </w:tc>
        <w:tc>
          <w:tcPr>
            <w:tcW w:w="1276" w:type="dxa"/>
            <w:tcBorders>
              <w:top w:val="single" w:sz="4" w:space="0" w:color="000000"/>
              <w:left w:val="single" w:sz="4" w:space="0" w:color="000000"/>
              <w:right w:val="single" w:sz="4" w:space="0" w:color="000000"/>
            </w:tcBorders>
            <w:shd w:val="clear" w:color="auto" w:fill="auto"/>
            <w:vAlign w:val="center"/>
          </w:tcPr>
          <w:p w14:paraId="02AF7F2A" w14:textId="77777777" w:rsidR="00182E44" w:rsidRPr="00797707" w:rsidRDefault="00182E44" w:rsidP="00182E44">
            <w:pPr>
              <w:jc w:val="center"/>
              <w:rPr>
                <w:sz w:val="18"/>
                <w:szCs w:val="18"/>
              </w:rPr>
            </w:pPr>
            <w:r w:rsidRPr="00797707">
              <w:rPr>
                <w:sz w:val="18"/>
                <w:szCs w:val="18"/>
              </w:rPr>
              <w:t>-</w:t>
            </w:r>
          </w:p>
        </w:tc>
      </w:tr>
      <w:tr w:rsidR="00182E44" w:rsidRPr="00EF54B5" w14:paraId="2F87D054" w14:textId="77777777" w:rsidTr="00797707">
        <w:trPr>
          <w:cantSplit/>
          <w:trHeight w:val="930"/>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0669D8" w14:textId="2522947B" w:rsidR="00182E44" w:rsidRPr="00797707" w:rsidRDefault="009175B5" w:rsidP="00182E44">
            <w:pPr>
              <w:jc w:val="center"/>
              <w:rPr>
                <w:sz w:val="20"/>
                <w:szCs w:val="20"/>
              </w:rPr>
            </w:pPr>
            <w:r w:rsidRPr="00797707">
              <w:rPr>
                <w:sz w:val="20"/>
                <w:szCs w:val="20"/>
              </w:rPr>
              <w:t>12</w:t>
            </w:r>
            <w:r w:rsidR="007848C7" w:rsidRPr="00797707">
              <w:rPr>
                <w:sz w:val="20"/>
                <w:szCs w:val="20"/>
              </w:rPr>
              <w:t>.</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24175B10" w14:textId="77777777" w:rsidR="00182E44" w:rsidRPr="00797707" w:rsidRDefault="00182E44" w:rsidP="00182E44">
            <w:pPr>
              <w:jc w:val="center"/>
              <w:rPr>
                <w:rFonts w:cstheme="minorHAnsi"/>
                <w:sz w:val="20"/>
                <w:szCs w:val="20"/>
              </w:rPr>
            </w:pPr>
            <w:r w:rsidRPr="00797707">
              <w:rPr>
                <w:rFonts w:eastAsia="Calibri" w:cstheme="minorHAnsi"/>
                <w:sz w:val="20"/>
                <w:szCs w:val="20"/>
              </w:rPr>
              <w:t>PEM</w:t>
            </w:r>
          </w:p>
        </w:tc>
        <w:tc>
          <w:tcPr>
            <w:tcW w:w="4819" w:type="dxa"/>
            <w:vAlign w:val="center"/>
          </w:tcPr>
          <w:p w14:paraId="2F0D3541" w14:textId="77777777" w:rsidR="00182E44" w:rsidRPr="00797707" w:rsidRDefault="00182E44" w:rsidP="00182E44">
            <w:pPr>
              <w:jc w:val="center"/>
              <w:rPr>
                <w:rFonts w:cstheme="minorHAnsi"/>
                <w:sz w:val="18"/>
                <w:szCs w:val="18"/>
              </w:rPr>
            </w:pPr>
            <w:r w:rsidRPr="00797707">
              <w:rPr>
                <w:sz w:val="18"/>
                <w:szCs w:val="18"/>
              </w:rPr>
              <w:t>Monitorowanie oraz ocena poziomów pól elektromagnetycznych w środowisku</w:t>
            </w:r>
          </w:p>
        </w:tc>
        <w:tc>
          <w:tcPr>
            <w:tcW w:w="2268" w:type="dxa"/>
            <w:vAlign w:val="center"/>
          </w:tcPr>
          <w:p w14:paraId="28C0BA2F" w14:textId="77777777" w:rsidR="00182E44" w:rsidRPr="00797707" w:rsidRDefault="00182E44" w:rsidP="00182E44">
            <w:pPr>
              <w:jc w:val="center"/>
              <w:rPr>
                <w:rFonts w:cstheme="minorHAnsi"/>
                <w:sz w:val="18"/>
                <w:szCs w:val="18"/>
              </w:rPr>
            </w:pPr>
            <w:r w:rsidRPr="00797707">
              <w:rPr>
                <w:sz w:val="18"/>
                <w:szCs w:val="18"/>
              </w:rPr>
              <w:t>GIOŚ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B36010" w14:textId="3AA1EA56"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79081F" w14:textId="77777777" w:rsidR="00182E44" w:rsidRPr="00797707" w:rsidRDefault="00182E44" w:rsidP="00182E44">
            <w:pPr>
              <w:contextualSpacing/>
              <w:jc w:val="center"/>
              <w:rPr>
                <w:rFonts w:eastAsia="Calibri" w:cstheme="minorHAnsi"/>
                <w:sz w:val="18"/>
                <w:szCs w:val="18"/>
              </w:rPr>
            </w:pPr>
            <w:r w:rsidRPr="00797707">
              <w:rPr>
                <w:rFonts w:eastAsia="Calibri" w:cstheme="minorHAnsi"/>
                <w:sz w:val="18"/>
                <w:szCs w:val="18"/>
              </w:rPr>
              <w:t>Środki GIOŚ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983F2" w14:textId="77777777" w:rsidR="00182E44" w:rsidRPr="00797707" w:rsidRDefault="00182E44" w:rsidP="00182E44">
            <w:pPr>
              <w:jc w:val="center"/>
              <w:rPr>
                <w:sz w:val="18"/>
                <w:szCs w:val="18"/>
              </w:rPr>
            </w:pPr>
            <w:r w:rsidRPr="00797707">
              <w:rPr>
                <w:sz w:val="18"/>
                <w:szCs w:val="18"/>
              </w:rPr>
              <w:t>-</w:t>
            </w:r>
          </w:p>
        </w:tc>
      </w:tr>
      <w:tr w:rsidR="00182E44" w:rsidRPr="00EF54B5" w14:paraId="638673F9" w14:textId="77777777" w:rsidTr="00797707">
        <w:trPr>
          <w:cantSplit/>
          <w:trHeight w:val="930"/>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4FF246" w14:textId="05D7068A" w:rsidR="00182E44" w:rsidRPr="00797707" w:rsidRDefault="009175B5" w:rsidP="00182E44">
            <w:pPr>
              <w:jc w:val="center"/>
              <w:rPr>
                <w:sz w:val="20"/>
                <w:szCs w:val="20"/>
              </w:rPr>
            </w:pPr>
            <w:r w:rsidRPr="00797707">
              <w:rPr>
                <w:sz w:val="20"/>
                <w:szCs w:val="20"/>
              </w:rPr>
              <w:t>13</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7E0E0D0A" w14:textId="77777777" w:rsidR="00182E44" w:rsidRPr="00797707" w:rsidRDefault="00182E44" w:rsidP="00182E44">
            <w:pPr>
              <w:jc w:val="center"/>
              <w:rPr>
                <w:rFonts w:eastAsia="Calibri" w:cstheme="minorHAnsi"/>
                <w:sz w:val="20"/>
                <w:szCs w:val="20"/>
              </w:rPr>
            </w:pPr>
          </w:p>
        </w:tc>
        <w:tc>
          <w:tcPr>
            <w:tcW w:w="4819" w:type="dxa"/>
            <w:vAlign w:val="center"/>
          </w:tcPr>
          <w:p w14:paraId="7C173FE0" w14:textId="77777777" w:rsidR="00182E44" w:rsidRPr="00797707" w:rsidRDefault="00182E44" w:rsidP="00182E44">
            <w:pPr>
              <w:jc w:val="center"/>
              <w:rPr>
                <w:rFonts w:cstheme="minorHAnsi"/>
                <w:sz w:val="18"/>
                <w:szCs w:val="18"/>
              </w:rPr>
            </w:pPr>
            <w:r w:rsidRPr="00797707">
              <w:rPr>
                <w:sz w:val="18"/>
                <w:szCs w:val="18"/>
              </w:rPr>
              <w:t>Kontrola instalacji emitujących PEM</w:t>
            </w:r>
          </w:p>
        </w:tc>
        <w:tc>
          <w:tcPr>
            <w:tcW w:w="2268" w:type="dxa"/>
            <w:vAlign w:val="center"/>
          </w:tcPr>
          <w:p w14:paraId="22FA6F56" w14:textId="77777777" w:rsidR="00182E44" w:rsidRPr="00797707" w:rsidRDefault="00182E44" w:rsidP="00182E44">
            <w:pPr>
              <w:jc w:val="center"/>
              <w:rPr>
                <w:rFonts w:cstheme="minorHAnsi"/>
                <w:sz w:val="18"/>
                <w:szCs w:val="18"/>
              </w:rPr>
            </w:pPr>
            <w:r w:rsidRPr="00797707">
              <w:rPr>
                <w:sz w:val="18"/>
                <w:szCs w:val="18"/>
              </w:rPr>
              <w:t>WIOŚ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8DEC90" w14:textId="331519B2"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94499" w14:textId="77777777" w:rsidR="00182E44" w:rsidRPr="00797707" w:rsidRDefault="00182E44" w:rsidP="00182E44">
            <w:pPr>
              <w:contextualSpacing/>
              <w:jc w:val="center"/>
              <w:rPr>
                <w:rFonts w:eastAsia="Calibri" w:cstheme="minorHAnsi"/>
                <w:sz w:val="18"/>
                <w:szCs w:val="18"/>
              </w:rPr>
            </w:pPr>
            <w:r w:rsidRPr="00797707">
              <w:rPr>
                <w:rFonts w:eastAsia="Calibri" w:cstheme="minorHAnsi"/>
                <w:sz w:val="18"/>
                <w:szCs w:val="18"/>
              </w:rPr>
              <w:t>Środki WIOŚ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899E30" w14:textId="77777777" w:rsidR="00182E44" w:rsidRPr="00797707" w:rsidRDefault="00182E44" w:rsidP="00182E44">
            <w:pPr>
              <w:jc w:val="center"/>
              <w:rPr>
                <w:sz w:val="18"/>
                <w:szCs w:val="18"/>
              </w:rPr>
            </w:pPr>
            <w:r w:rsidRPr="00797707">
              <w:rPr>
                <w:sz w:val="18"/>
                <w:szCs w:val="18"/>
              </w:rPr>
              <w:t>-</w:t>
            </w:r>
          </w:p>
        </w:tc>
      </w:tr>
      <w:tr w:rsidR="00182E44" w:rsidRPr="00EF54B5" w14:paraId="603D4ABE" w14:textId="77777777" w:rsidTr="00797707">
        <w:trPr>
          <w:cantSplit/>
          <w:trHeight w:val="930"/>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1BFDCF" w14:textId="210632C9" w:rsidR="00182E44" w:rsidRPr="00797707" w:rsidRDefault="009175B5" w:rsidP="00182E44">
            <w:pPr>
              <w:jc w:val="center"/>
              <w:rPr>
                <w:sz w:val="20"/>
                <w:szCs w:val="20"/>
              </w:rPr>
            </w:pPr>
            <w:r w:rsidRPr="00797707">
              <w:rPr>
                <w:sz w:val="20"/>
                <w:szCs w:val="20"/>
              </w:rPr>
              <w:t>14</w:t>
            </w:r>
            <w:r w:rsidR="007848C7" w:rsidRPr="00797707">
              <w:rPr>
                <w:sz w:val="20"/>
                <w:szCs w:val="20"/>
              </w:rPr>
              <w:t>.</w:t>
            </w:r>
          </w:p>
        </w:tc>
        <w:tc>
          <w:tcPr>
            <w:tcW w:w="1419" w:type="dxa"/>
            <w:vMerge/>
            <w:tcBorders>
              <w:left w:val="single" w:sz="4" w:space="0" w:color="000000"/>
              <w:right w:val="single" w:sz="4" w:space="0" w:color="000000"/>
            </w:tcBorders>
            <w:shd w:val="clear" w:color="auto" w:fill="auto"/>
            <w:vAlign w:val="center"/>
          </w:tcPr>
          <w:p w14:paraId="24E4CCB0" w14:textId="77777777" w:rsidR="00182E44" w:rsidRPr="00797707" w:rsidRDefault="00182E44" w:rsidP="00182E44">
            <w:pPr>
              <w:jc w:val="center"/>
              <w:rPr>
                <w:rFonts w:eastAsia="Calibri" w:cstheme="minorHAnsi"/>
                <w:sz w:val="20"/>
                <w:szCs w:val="20"/>
              </w:rPr>
            </w:pPr>
          </w:p>
        </w:tc>
        <w:tc>
          <w:tcPr>
            <w:tcW w:w="4819" w:type="dxa"/>
            <w:vAlign w:val="center"/>
          </w:tcPr>
          <w:p w14:paraId="788D3149" w14:textId="7C215CF1" w:rsidR="00182E44" w:rsidRPr="00797707" w:rsidRDefault="00182E44" w:rsidP="00182E44">
            <w:pPr>
              <w:jc w:val="center"/>
              <w:rPr>
                <w:rFonts w:cstheme="minorHAnsi"/>
                <w:sz w:val="18"/>
                <w:szCs w:val="18"/>
              </w:rPr>
            </w:pPr>
            <w:r w:rsidRPr="00797707">
              <w:rPr>
                <w:sz w:val="18"/>
                <w:szCs w:val="18"/>
              </w:rPr>
              <w:t>Ewidencjonowanie i przyjmowanie zgłoszeń</w:t>
            </w:r>
            <w:r w:rsidRPr="00797707">
              <w:rPr>
                <w:sz w:val="18"/>
                <w:szCs w:val="18"/>
              </w:rPr>
              <w:br/>
              <w:t>instalacji emitujących PEM</w:t>
            </w:r>
          </w:p>
        </w:tc>
        <w:tc>
          <w:tcPr>
            <w:tcW w:w="2268" w:type="dxa"/>
            <w:vAlign w:val="center"/>
          </w:tcPr>
          <w:p w14:paraId="5BA8A3F2" w14:textId="77777777" w:rsidR="00182E44" w:rsidRPr="00797707" w:rsidRDefault="00182E44" w:rsidP="00182E44">
            <w:pPr>
              <w:jc w:val="center"/>
              <w:rPr>
                <w:rFonts w:cstheme="minorHAnsi"/>
                <w:sz w:val="18"/>
                <w:szCs w:val="18"/>
              </w:rPr>
            </w:pPr>
            <w:r w:rsidRPr="00797707">
              <w:rPr>
                <w:sz w:val="18"/>
                <w:szCs w:val="18"/>
              </w:rPr>
              <w:t>Starosta</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66070" w14:textId="55CE927F"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EAD9C" w14:textId="77777777" w:rsidR="00182E44" w:rsidRPr="00797707" w:rsidRDefault="00182E44" w:rsidP="00182E44">
            <w:pPr>
              <w:contextualSpacing/>
              <w:jc w:val="center"/>
              <w:rPr>
                <w:rFonts w:eastAsia="Calibri" w:cstheme="minorHAnsi"/>
                <w:sz w:val="18"/>
                <w:szCs w:val="18"/>
              </w:rPr>
            </w:pPr>
            <w:r w:rsidRPr="00797707">
              <w:rPr>
                <w:rFonts w:eastAsia="Calibri" w:cstheme="minorHAnsi"/>
                <w:sz w:val="18"/>
                <w:szCs w:val="18"/>
              </w:rPr>
              <w:t>Środki Powiatu</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71C80" w14:textId="77777777" w:rsidR="00182E44" w:rsidRPr="00797707" w:rsidRDefault="00182E44" w:rsidP="00182E44">
            <w:pPr>
              <w:jc w:val="center"/>
              <w:rPr>
                <w:sz w:val="18"/>
                <w:szCs w:val="18"/>
              </w:rPr>
            </w:pPr>
            <w:r w:rsidRPr="00797707">
              <w:rPr>
                <w:sz w:val="18"/>
                <w:szCs w:val="18"/>
              </w:rPr>
              <w:t>-</w:t>
            </w:r>
          </w:p>
        </w:tc>
      </w:tr>
      <w:tr w:rsidR="00182E44" w:rsidRPr="00EF54B5" w14:paraId="4CD7406D" w14:textId="77777777" w:rsidTr="00797707">
        <w:trPr>
          <w:cantSplit/>
          <w:trHeight w:val="930"/>
        </w:trPr>
        <w:tc>
          <w:tcPr>
            <w:tcW w:w="567" w:type="dxa"/>
            <w:tcBorders>
              <w:top w:val="single" w:sz="4" w:space="0" w:color="000000"/>
              <w:left w:val="single" w:sz="4" w:space="0" w:color="000000"/>
              <w:right w:val="single" w:sz="4" w:space="0" w:color="000000"/>
            </w:tcBorders>
            <w:shd w:val="clear" w:color="auto" w:fill="auto"/>
            <w:vAlign w:val="center"/>
          </w:tcPr>
          <w:p w14:paraId="2A6938C3" w14:textId="715AD914" w:rsidR="00182E44" w:rsidRPr="00797707" w:rsidRDefault="00797707" w:rsidP="00182E44">
            <w:pPr>
              <w:jc w:val="center"/>
              <w:rPr>
                <w:sz w:val="20"/>
                <w:szCs w:val="20"/>
              </w:rPr>
            </w:pPr>
            <w:r w:rsidRPr="00797707">
              <w:rPr>
                <w:sz w:val="20"/>
                <w:szCs w:val="20"/>
              </w:rPr>
              <w:t>15.</w:t>
            </w:r>
          </w:p>
        </w:tc>
        <w:tc>
          <w:tcPr>
            <w:tcW w:w="1419" w:type="dxa"/>
            <w:vMerge w:val="restart"/>
            <w:tcBorders>
              <w:left w:val="single" w:sz="4" w:space="0" w:color="000000"/>
              <w:right w:val="single" w:sz="4" w:space="0" w:color="000000"/>
            </w:tcBorders>
            <w:shd w:val="clear" w:color="auto" w:fill="auto"/>
            <w:vAlign w:val="center"/>
          </w:tcPr>
          <w:p w14:paraId="21B34D3C" w14:textId="77777777" w:rsidR="00182E44" w:rsidRPr="00797707" w:rsidRDefault="00182E44" w:rsidP="00182E44">
            <w:pPr>
              <w:jc w:val="center"/>
              <w:rPr>
                <w:rFonts w:cstheme="minorHAnsi"/>
                <w:sz w:val="20"/>
                <w:szCs w:val="20"/>
              </w:rPr>
            </w:pPr>
            <w:r w:rsidRPr="00797707">
              <w:rPr>
                <w:rFonts w:cstheme="minorHAnsi"/>
                <w:sz w:val="20"/>
                <w:szCs w:val="20"/>
              </w:rPr>
              <w:t>Gospo-darowanie wodami</w:t>
            </w:r>
          </w:p>
        </w:tc>
        <w:tc>
          <w:tcPr>
            <w:tcW w:w="4819" w:type="dxa"/>
            <w:vAlign w:val="center"/>
          </w:tcPr>
          <w:p w14:paraId="76A6B9B4" w14:textId="217CB08D" w:rsidR="00182E44" w:rsidRPr="00797707" w:rsidRDefault="00363246" w:rsidP="00182E44">
            <w:pPr>
              <w:jc w:val="center"/>
              <w:rPr>
                <w:sz w:val="18"/>
                <w:szCs w:val="18"/>
              </w:rPr>
            </w:pPr>
            <w:r w:rsidRPr="00797707">
              <w:rPr>
                <w:sz w:val="18"/>
                <w:szCs w:val="18"/>
              </w:rPr>
              <w:t>Regularna realizacja prac</w:t>
            </w:r>
            <w:r w:rsidRPr="00797707">
              <w:rPr>
                <w:sz w:val="18"/>
                <w:szCs w:val="18"/>
              </w:rPr>
              <w:br/>
              <w:t>konserwacyjno-utrzymaniowych wód</w:t>
            </w:r>
            <w:r w:rsidRPr="00797707">
              <w:rPr>
                <w:sz w:val="18"/>
                <w:szCs w:val="18"/>
              </w:rPr>
              <w:br/>
              <w:t>i urządzeń wodnych, w tym urządzeń melioracyjnych</w:t>
            </w:r>
          </w:p>
        </w:tc>
        <w:tc>
          <w:tcPr>
            <w:tcW w:w="2268" w:type="dxa"/>
            <w:vAlign w:val="center"/>
          </w:tcPr>
          <w:p w14:paraId="752F3675" w14:textId="77777777" w:rsidR="00182E44" w:rsidRPr="00797707" w:rsidRDefault="00182E44" w:rsidP="00182E44">
            <w:pPr>
              <w:jc w:val="center"/>
              <w:rPr>
                <w:rFonts w:cstheme="minorHAnsi"/>
                <w:sz w:val="18"/>
                <w:szCs w:val="18"/>
              </w:rPr>
            </w:pPr>
            <w:r w:rsidRPr="00797707">
              <w:rPr>
                <w:sz w:val="18"/>
                <w:szCs w:val="18"/>
              </w:rPr>
              <w:t>PGW Wody Polskie</w:t>
            </w:r>
          </w:p>
        </w:tc>
        <w:tc>
          <w:tcPr>
            <w:tcW w:w="3260" w:type="dxa"/>
            <w:tcBorders>
              <w:top w:val="single" w:sz="4" w:space="0" w:color="000000"/>
              <w:left w:val="single" w:sz="4" w:space="0" w:color="000000"/>
              <w:right w:val="single" w:sz="4" w:space="0" w:color="000000"/>
            </w:tcBorders>
            <w:shd w:val="clear" w:color="auto" w:fill="auto"/>
            <w:vAlign w:val="center"/>
          </w:tcPr>
          <w:p w14:paraId="2F492150" w14:textId="66CAD267" w:rsidR="00182E44" w:rsidRPr="00797707" w:rsidRDefault="00182E44" w:rsidP="00182E44">
            <w:pPr>
              <w:jc w:val="center"/>
              <w:rPr>
                <w:rFonts w:eastAsia="Calibri" w:cstheme="minorHAnsi"/>
                <w:sz w:val="18"/>
                <w:szCs w:val="18"/>
              </w:rPr>
            </w:pPr>
            <w:r w:rsidRPr="00797707">
              <w:rPr>
                <w:rFonts w:eastAsia="Calibri" w:cstheme="minorHAnsi"/>
                <w:sz w:val="18"/>
                <w:szCs w:val="18"/>
              </w:rPr>
              <w:t>koszt konserwacji cieku na długości</w:t>
            </w:r>
            <w:r w:rsidRPr="00797707">
              <w:rPr>
                <w:rFonts w:eastAsia="Calibri" w:cstheme="minorHAnsi"/>
                <w:sz w:val="18"/>
                <w:szCs w:val="18"/>
              </w:rPr>
              <w:br/>
              <w:t>1 km – ok. 1</w:t>
            </w:r>
            <w:r w:rsidR="00363246" w:rsidRPr="00797707">
              <w:rPr>
                <w:rFonts w:eastAsia="Calibri" w:cstheme="minorHAnsi"/>
                <w:sz w:val="18"/>
                <w:szCs w:val="18"/>
              </w:rPr>
              <w:t>0</w:t>
            </w:r>
            <w:r w:rsidRPr="00797707">
              <w:rPr>
                <w:rFonts w:eastAsia="Calibri" w:cstheme="minorHAnsi"/>
                <w:sz w:val="18"/>
                <w:szCs w:val="18"/>
              </w:rPr>
              <w:t> 000 zł</w:t>
            </w:r>
          </w:p>
        </w:tc>
        <w:tc>
          <w:tcPr>
            <w:tcW w:w="2410" w:type="dxa"/>
            <w:tcBorders>
              <w:top w:val="single" w:sz="4" w:space="0" w:color="000000"/>
              <w:left w:val="single" w:sz="4" w:space="0" w:color="000000"/>
              <w:right w:val="single" w:sz="4" w:space="0" w:color="000000"/>
            </w:tcBorders>
            <w:shd w:val="clear" w:color="auto" w:fill="auto"/>
            <w:vAlign w:val="center"/>
          </w:tcPr>
          <w:p w14:paraId="238FC8D0" w14:textId="77777777" w:rsidR="00182E44" w:rsidRPr="00797707" w:rsidRDefault="00182E44" w:rsidP="00182E44">
            <w:pPr>
              <w:contextualSpacing/>
              <w:jc w:val="center"/>
              <w:rPr>
                <w:rFonts w:cstheme="minorHAnsi"/>
                <w:sz w:val="18"/>
                <w:szCs w:val="18"/>
              </w:rPr>
            </w:pPr>
            <w:r w:rsidRPr="00797707">
              <w:rPr>
                <w:rFonts w:cstheme="minorHAnsi"/>
                <w:sz w:val="18"/>
                <w:szCs w:val="18"/>
              </w:rPr>
              <w:t>Środki PGW Wody Polskie</w:t>
            </w:r>
          </w:p>
        </w:tc>
        <w:tc>
          <w:tcPr>
            <w:tcW w:w="1276" w:type="dxa"/>
            <w:tcBorders>
              <w:top w:val="single" w:sz="4" w:space="0" w:color="000000"/>
              <w:left w:val="single" w:sz="4" w:space="0" w:color="000000"/>
              <w:right w:val="single" w:sz="4" w:space="0" w:color="000000"/>
            </w:tcBorders>
            <w:shd w:val="clear" w:color="auto" w:fill="auto"/>
            <w:vAlign w:val="center"/>
          </w:tcPr>
          <w:p w14:paraId="5E17A9BB" w14:textId="77777777" w:rsidR="00182E44" w:rsidRPr="00797707" w:rsidRDefault="00182E44" w:rsidP="00182E44">
            <w:pPr>
              <w:jc w:val="center"/>
              <w:rPr>
                <w:sz w:val="18"/>
                <w:szCs w:val="18"/>
              </w:rPr>
            </w:pPr>
            <w:r w:rsidRPr="00797707">
              <w:rPr>
                <w:sz w:val="18"/>
                <w:szCs w:val="18"/>
              </w:rPr>
              <w:t>-</w:t>
            </w:r>
          </w:p>
        </w:tc>
      </w:tr>
      <w:tr w:rsidR="00182E44" w:rsidRPr="00EF54B5" w14:paraId="01F8BE3C" w14:textId="77777777" w:rsidTr="00797707">
        <w:trPr>
          <w:cantSplit/>
          <w:trHeight w:val="1474"/>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A2663E" w14:textId="35E3366D" w:rsidR="00182E44" w:rsidRPr="00797707" w:rsidRDefault="00797707" w:rsidP="00182E44">
            <w:pPr>
              <w:jc w:val="center"/>
              <w:rPr>
                <w:sz w:val="20"/>
                <w:szCs w:val="20"/>
              </w:rPr>
            </w:pPr>
            <w:r w:rsidRPr="00797707">
              <w:rPr>
                <w:sz w:val="20"/>
                <w:szCs w:val="20"/>
              </w:rPr>
              <w:t>16.</w:t>
            </w:r>
          </w:p>
        </w:tc>
        <w:tc>
          <w:tcPr>
            <w:tcW w:w="1419" w:type="dxa"/>
            <w:vMerge/>
            <w:tcBorders>
              <w:left w:val="single" w:sz="4" w:space="0" w:color="000000"/>
              <w:right w:val="single" w:sz="4" w:space="0" w:color="000000"/>
            </w:tcBorders>
            <w:shd w:val="clear" w:color="auto" w:fill="auto"/>
            <w:vAlign w:val="center"/>
          </w:tcPr>
          <w:p w14:paraId="47392FE4" w14:textId="77777777" w:rsidR="00182E44" w:rsidRPr="00797707" w:rsidRDefault="00182E44" w:rsidP="00182E44">
            <w:pPr>
              <w:jc w:val="center"/>
              <w:rPr>
                <w:rFonts w:cstheme="minorHAnsi"/>
                <w:sz w:val="20"/>
                <w:szCs w:val="20"/>
              </w:rPr>
            </w:pPr>
          </w:p>
        </w:tc>
        <w:tc>
          <w:tcPr>
            <w:tcW w:w="4819" w:type="dxa"/>
            <w:vAlign w:val="center"/>
          </w:tcPr>
          <w:p w14:paraId="3D22841B" w14:textId="71EA4446" w:rsidR="00363246" w:rsidRPr="00797707" w:rsidRDefault="00363246" w:rsidP="00363246">
            <w:pPr>
              <w:jc w:val="center"/>
              <w:rPr>
                <w:rFonts w:eastAsia="Calibri" w:cs="Times New Roman"/>
                <w:sz w:val="18"/>
                <w:szCs w:val="18"/>
              </w:rPr>
            </w:pPr>
            <w:r w:rsidRPr="00797707">
              <w:rPr>
                <w:rFonts w:eastAsia="Calibri" w:cs="Times New Roman"/>
                <w:sz w:val="18"/>
                <w:szCs w:val="18"/>
              </w:rPr>
              <w:t>Realizacja projektów i zadań z zakresu zwiększania poziomu retencji wód na terenie gminy</w:t>
            </w:r>
          </w:p>
          <w:p w14:paraId="77EF0FB9" w14:textId="0FB82D1A" w:rsidR="00182E44" w:rsidRPr="00797707" w:rsidRDefault="00363246" w:rsidP="00363246">
            <w:pPr>
              <w:jc w:val="center"/>
              <w:rPr>
                <w:sz w:val="18"/>
                <w:szCs w:val="18"/>
              </w:rPr>
            </w:pPr>
            <w:r w:rsidRPr="00797707">
              <w:rPr>
                <w:rFonts w:eastAsia="Calibri" w:cs="Times New Roman"/>
                <w:i/>
                <w:iCs/>
                <w:sz w:val="18"/>
                <w:szCs w:val="18"/>
              </w:rPr>
              <w:t>(np. wprowadzanie nowych zadrzewień i zalesień, budowa obiektów małej/mikro retencji, efektywne gospodarowanie wodami opadowymi, rozwój retencji przydomowej, renaturyzacja cieków)</w:t>
            </w:r>
          </w:p>
        </w:tc>
        <w:tc>
          <w:tcPr>
            <w:tcW w:w="2268" w:type="dxa"/>
            <w:vAlign w:val="center"/>
          </w:tcPr>
          <w:p w14:paraId="4D423B03" w14:textId="77777777" w:rsidR="00182E44" w:rsidRPr="00797707" w:rsidRDefault="00182E44" w:rsidP="00182E44">
            <w:pPr>
              <w:jc w:val="center"/>
              <w:rPr>
                <w:sz w:val="18"/>
                <w:szCs w:val="18"/>
              </w:rPr>
            </w:pPr>
            <w:r w:rsidRPr="00797707">
              <w:rPr>
                <w:sz w:val="18"/>
                <w:szCs w:val="18"/>
              </w:rPr>
              <w:t>Mieszkańcy,</w:t>
            </w:r>
            <w:r w:rsidRPr="00797707">
              <w:rPr>
                <w:sz w:val="18"/>
                <w:szCs w:val="18"/>
              </w:rPr>
              <w:br/>
              <w:t>gospodarstwa rolne</w:t>
            </w:r>
            <w:r w:rsidR="00363246" w:rsidRPr="00797707">
              <w:rPr>
                <w:sz w:val="18"/>
                <w:szCs w:val="18"/>
              </w:rPr>
              <w:t>,</w:t>
            </w:r>
          </w:p>
          <w:p w14:paraId="293B1A81" w14:textId="1CC4E90A" w:rsidR="00363246" w:rsidRPr="00797707" w:rsidRDefault="00363246" w:rsidP="00182E44">
            <w:pPr>
              <w:jc w:val="center"/>
              <w:rPr>
                <w:sz w:val="18"/>
                <w:szCs w:val="18"/>
              </w:rPr>
            </w:pPr>
            <w:r w:rsidRPr="00797707">
              <w:rPr>
                <w:sz w:val="18"/>
                <w:szCs w:val="18"/>
              </w:rPr>
              <w:t>Nadleśnictwa,</w:t>
            </w:r>
            <w:r w:rsidRPr="00797707">
              <w:rPr>
                <w:sz w:val="18"/>
                <w:szCs w:val="18"/>
              </w:rPr>
              <w:br/>
              <w:t>PGW Wody Polskie</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0F33C4" w14:textId="03118EF2" w:rsidR="00182E44" w:rsidRPr="00797707" w:rsidRDefault="00182E44" w:rsidP="00182E44">
            <w:pPr>
              <w:jc w:val="center"/>
              <w:rPr>
                <w:rFonts w:eastAsia="Calibri" w:cstheme="minorHAnsi"/>
                <w:sz w:val="16"/>
                <w:szCs w:val="16"/>
              </w:rPr>
            </w:pPr>
            <w:r w:rsidRPr="00797707">
              <w:rPr>
                <w:rFonts w:eastAsia="Calibri" w:cstheme="minorHAnsi"/>
                <w:sz w:val="16"/>
                <w:szCs w:val="16"/>
              </w:rPr>
              <w:t>założenie rabaty - ok. 150 zł/m</w:t>
            </w:r>
            <w:r w:rsidRPr="00797707">
              <w:rPr>
                <w:rFonts w:eastAsia="Calibri" w:cstheme="minorHAnsi"/>
                <w:sz w:val="16"/>
                <w:szCs w:val="16"/>
                <w:vertAlign w:val="superscript"/>
              </w:rPr>
              <w:t>2</w:t>
            </w:r>
          </w:p>
          <w:p w14:paraId="388D73D8" w14:textId="77777777" w:rsidR="00182E44" w:rsidRPr="00797707" w:rsidRDefault="00182E44" w:rsidP="00182E44">
            <w:pPr>
              <w:jc w:val="center"/>
              <w:rPr>
                <w:rFonts w:eastAsia="Calibri" w:cstheme="minorHAnsi"/>
                <w:sz w:val="16"/>
                <w:szCs w:val="16"/>
              </w:rPr>
            </w:pPr>
            <w:r w:rsidRPr="00797707">
              <w:rPr>
                <w:rFonts w:eastAsia="Calibri" w:cstheme="minorHAnsi"/>
                <w:sz w:val="16"/>
                <w:szCs w:val="16"/>
              </w:rPr>
              <w:t>założenie trawnika – ok. 30 zł/m</w:t>
            </w:r>
            <w:r w:rsidRPr="00797707">
              <w:rPr>
                <w:rFonts w:eastAsia="Calibri" w:cstheme="minorHAnsi"/>
                <w:sz w:val="16"/>
                <w:szCs w:val="16"/>
                <w:vertAlign w:val="superscript"/>
              </w:rPr>
              <w:t>2</w:t>
            </w:r>
          </w:p>
          <w:p w14:paraId="2F0FD9EB" w14:textId="77777777" w:rsidR="00182E44" w:rsidRPr="00797707" w:rsidRDefault="00182E44" w:rsidP="00182E44">
            <w:pPr>
              <w:jc w:val="center"/>
              <w:rPr>
                <w:rFonts w:eastAsia="Calibri" w:cstheme="minorHAnsi"/>
                <w:sz w:val="16"/>
                <w:szCs w:val="16"/>
              </w:rPr>
            </w:pPr>
            <w:r w:rsidRPr="00797707">
              <w:rPr>
                <w:rFonts w:eastAsia="Calibri" w:cstheme="minorHAnsi"/>
                <w:sz w:val="16"/>
                <w:szCs w:val="16"/>
              </w:rPr>
              <w:t>zakup zbiornika na deszczówkę – ok. 500 zł</w:t>
            </w:r>
          </w:p>
          <w:p w14:paraId="5B7488B9" w14:textId="34B691F1" w:rsidR="00363246" w:rsidRPr="00797707" w:rsidRDefault="00363246" w:rsidP="00363246">
            <w:pPr>
              <w:jc w:val="center"/>
              <w:rPr>
                <w:rFonts w:eastAsia="Calibri" w:cstheme="minorHAnsi"/>
                <w:sz w:val="16"/>
                <w:szCs w:val="16"/>
              </w:rPr>
            </w:pPr>
            <w:r w:rsidRPr="00797707">
              <w:rPr>
                <w:rFonts w:eastAsia="Calibri" w:cstheme="minorHAnsi"/>
                <w:sz w:val="16"/>
                <w:szCs w:val="16"/>
              </w:rPr>
              <w:t>wprowadzanie zadrzewień i zalesień</w:t>
            </w:r>
            <w:r w:rsidRPr="00797707">
              <w:rPr>
                <w:rFonts w:eastAsia="Calibri" w:cstheme="minorHAnsi"/>
                <w:sz w:val="16"/>
                <w:szCs w:val="16"/>
              </w:rPr>
              <w:br/>
              <w:t>- ok. 10 000-15 000 zł/ha</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E1473" w14:textId="5BA13A93" w:rsidR="00182E44" w:rsidRPr="00797707" w:rsidRDefault="00182E44" w:rsidP="00182E44">
            <w:pPr>
              <w:contextualSpacing/>
              <w:jc w:val="center"/>
              <w:rPr>
                <w:rFonts w:cstheme="minorHAnsi"/>
                <w:sz w:val="18"/>
                <w:szCs w:val="18"/>
              </w:rPr>
            </w:pPr>
            <w:r w:rsidRPr="00797707">
              <w:rPr>
                <w:rFonts w:cstheme="minorHAnsi"/>
                <w:sz w:val="18"/>
                <w:szCs w:val="18"/>
              </w:rPr>
              <w:t>Środki inwestorów, ARiMR, UE, NFOŚiGW, WFOŚiGW, inne dostępne</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34130" w14:textId="535105AC" w:rsidR="00182E44" w:rsidRPr="00797707" w:rsidRDefault="00182E44" w:rsidP="00182E44">
            <w:pPr>
              <w:jc w:val="center"/>
              <w:rPr>
                <w:sz w:val="18"/>
                <w:szCs w:val="18"/>
              </w:rPr>
            </w:pPr>
            <w:r w:rsidRPr="00797707">
              <w:rPr>
                <w:sz w:val="18"/>
                <w:szCs w:val="18"/>
              </w:rPr>
              <w:t>-</w:t>
            </w:r>
          </w:p>
        </w:tc>
      </w:tr>
      <w:tr w:rsidR="00182E44" w:rsidRPr="00EF54B5" w14:paraId="24DDEB04" w14:textId="77777777" w:rsidTr="00797707">
        <w:trPr>
          <w:cantSplit/>
          <w:trHeight w:val="930"/>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1B7892" w14:textId="150D1A20" w:rsidR="00182E44" w:rsidRPr="00797707" w:rsidRDefault="00797707" w:rsidP="00182E44">
            <w:pPr>
              <w:jc w:val="center"/>
              <w:rPr>
                <w:sz w:val="20"/>
                <w:szCs w:val="20"/>
              </w:rPr>
            </w:pPr>
            <w:r w:rsidRPr="00797707">
              <w:rPr>
                <w:sz w:val="20"/>
                <w:szCs w:val="20"/>
              </w:rPr>
              <w:t>17.</w:t>
            </w:r>
          </w:p>
        </w:tc>
        <w:tc>
          <w:tcPr>
            <w:tcW w:w="1419" w:type="dxa"/>
            <w:vMerge/>
            <w:tcBorders>
              <w:left w:val="single" w:sz="4" w:space="0" w:color="000000"/>
              <w:right w:val="single" w:sz="4" w:space="0" w:color="000000"/>
            </w:tcBorders>
            <w:shd w:val="clear" w:color="auto" w:fill="auto"/>
            <w:vAlign w:val="center"/>
          </w:tcPr>
          <w:p w14:paraId="77ED4503" w14:textId="77777777" w:rsidR="00182E44" w:rsidRPr="00797707" w:rsidRDefault="00182E44" w:rsidP="00182E44">
            <w:pPr>
              <w:jc w:val="center"/>
              <w:rPr>
                <w:rFonts w:cstheme="minorHAnsi"/>
                <w:sz w:val="20"/>
                <w:szCs w:val="20"/>
              </w:rPr>
            </w:pPr>
          </w:p>
        </w:tc>
        <w:tc>
          <w:tcPr>
            <w:tcW w:w="4819" w:type="dxa"/>
            <w:vAlign w:val="center"/>
          </w:tcPr>
          <w:p w14:paraId="647D8B55" w14:textId="77777777" w:rsidR="00182E44" w:rsidRPr="00797707" w:rsidRDefault="00182E44" w:rsidP="00182E44">
            <w:pPr>
              <w:jc w:val="center"/>
              <w:rPr>
                <w:rFonts w:cstheme="minorHAnsi"/>
                <w:sz w:val="18"/>
                <w:szCs w:val="18"/>
              </w:rPr>
            </w:pPr>
            <w:r w:rsidRPr="00797707">
              <w:rPr>
                <w:sz w:val="18"/>
                <w:szCs w:val="18"/>
              </w:rPr>
              <w:t>Realizacja „Programu działań mających na celu zmniejszenie zanieczyszczenia wód azotanami pochodzącymi ze źródeł rolniczych”</w:t>
            </w:r>
          </w:p>
        </w:tc>
        <w:tc>
          <w:tcPr>
            <w:tcW w:w="2268" w:type="dxa"/>
            <w:vAlign w:val="center"/>
          </w:tcPr>
          <w:p w14:paraId="3F5736D6" w14:textId="77777777" w:rsidR="00182E44" w:rsidRPr="00797707" w:rsidRDefault="00182E44" w:rsidP="00182E44">
            <w:pPr>
              <w:jc w:val="center"/>
              <w:rPr>
                <w:rFonts w:cstheme="minorHAnsi"/>
                <w:sz w:val="18"/>
                <w:szCs w:val="18"/>
              </w:rPr>
            </w:pPr>
            <w:r w:rsidRPr="00797707">
              <w:rPr>
                <w:rFonts w:cstheme="minorHAnsi"/>
                <w:sz w:val="18"/>
                <w:szCs w:val="18"/>
              </w:rPr>
              <w:t>Gospodarstwa rolne</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DF8C5B" w14:textId="7FACD57F"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 gospodarstwa</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860DFB" w14:textId="77777777" w:rsidR="00182E44" w:rsidRPr="00797707" w:rsidRDefault="00182E44" w:rsidP="00182E44">
            <w:pPr>
              <w:contextualSpacing/>
              <w:jc w:val="center"/>
              <w:rPr>
                <w:rFonts w:cstheme="minorHAnsi"/>
                <w:sz w:val="18"/>
                <w:szCs w:val="18"/>
              </w:rPr>
            </w:pPr>
            <w:r w:rsidRPr="00797707">
              <w:rPr>
                <w:rFonts w:cstheme="minorHAnsi"/>
                <w:sz w:val="18"/>
                <w:szCs w:val="18"/>
              </w:rPr>
              <w:t>Środki gospodarstw</w:t>
            </w:r>
          </w:p>
          <w:p w14:paraId="0E184605" w14:textId="4235A19E" w:rsidR="00182E44" w:rsidRPr="00797707" w:rsidRDefault="00182E44" w:rsidP="00182E44">
            <w:pPr>
              <w:contextualSpacing/>
              <w:jc w:val="center"/>
              <w:rPr>
                <w:rFonts w:cstheme="minorHAnsi"/>
                <w:sz w:val="18"/>
                <w:szCs w:val="18"/>
              </w:rPr>
            </w:pPr>
            <w:r w:rsidRPr="00797707">
              <w:rPr>
                <w:rFonts w:cstheme="minorHAnsi"/>
                <w:sz w:val="18"/>
                <w:szCs w:val="18"/>
              </w:rPr>
              <w:t>rolnych</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2E1D1" w14:textId="77777777" w:rsidR="00182E44" w:rsidRPr="00797707" w:rsidRDefault="00182E44" w:rsidP="00182E44">
            <w:pPr>
              <w:jc w:val="center"/>
              <w:rPr>
                <w:sz w:val="18"/>
                <w:szCs w:val="18"/>
              </w:rPr>
            </w:pPr>
            <w:r w:rsidRPr="00797707">
              <w:rPr>
                <w:sz w:val="18"/>
                <w:szCs w:val="18"/>
              </w:rPr>
              <w:t>-</w:t>
            </w:r>
          </w:p>
        </w:tc>
      </w:tr>
      <w:tr w:rsidR="00182E44" w:rsidRPr="00EF54B5" w14:paraId="56F012F2" w14:textId="77777777" w:rsidTr="00797707">
        <w:trPr>
          <w:cantSplit/>
          <w:trHeight w:val="884"/>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DB4FE" w14:textId="702D8413" w:rsidR="00182E44" w:rsidRPr="00797707" w:rsidRDefault="00797707" w:rsidP="00182E44">
            <w:pPr>
              <w:jc w:val="center"/>
              <w:rPr>
                <w:sz w:val="20"/>
                <w:szCs w:val="20"/>
              </w:rPr>
            </w:pPr>
            <w:r>
              <w:rPr>
                <w:sz w:val="20"/>
                <w:szCs w:val="20"/>
              </w:rPr>
              <w:lastRenderedPageBreak/>
              <w:t>18.</w:t>
            </w:r>
          </w:p>
        </w:tc>
        <w:tc>
          <w:tcPr>
            <w:tcW w:w="1419" w:type="dxa"/>
            <w:vMerge/>
            <w:tcBorders>
              <w:left w:val="single" w:sz="4" w:space="0" w:color="000000"/>
              <w:right w:val="single" w:sz="4" w:space="0" w:color="000000"/>
            </w:tcBorders>
            <w:shd w:val="clear" w:color="auto" w:fill="auto"/>
            <w:vAlign w:val="center"/>
          </w:tcPr>
          <w:p w14:paraId="07656B7D" w14:textId="77777777" w:rsidR="00182E44" w:rsidRPr="00797707" w:rsidRDefault="00182E44" w:rsidP="00182E44">
            <w:pPr>
              <w:jc w:val="center"/>
              <w:rPr>
                <w:rFonts w:cstheme="minorHAnsi"/>
                <w:sz w:val="20"/>
                <w:szCs w:val="20"/>
              </w:rPr>
            </w:pPr>
          </w:p>
        </w:tc>
        <w:tc>
          <w:tcPr>
            <w:tcW w:w="4819" w:type="dxa"/>
            <w:vAlign w:val="center"/>
          </w:tcPr>
          <w:p w14:paraId="58D94D96" w14:textId="77777777" w:rsidR="00182E44" w:rsidRPr="00797707" w:rsidRDefault="00182E44" w:rsidP="00182E44">
            <w:pPr>
              <w:jc w:val="center"/>
              <w:rPr>
                <w:sz w:val="18"/>
                <w:szCs w:val="18"/>
              </w:rPr>
            </w:pPr>
            <w:r w:rsidRPr="00797707">
              <w:rPr>
                <w:sz w:val="18"/>
                <w:szCs w:val="18"/>
              </w:rPr>
              <w:t>Prowadzenie monitoringu jakości wód</w:t>
            </w:r>
          </w:p>
          <w:p w14:paraId="23824FA8" w14:textId="77777777" w:rsidR="00182E44" w:rsidRPr="00797707" w:rsidRDefault="00182E44" w:rsidP="00182E44">
            <w:pPr>
              <w:jc w:val="center"/>
              <w:rPr>
                <w:rFonts w:cstheme="minorHAnsi"/>
                <w:sz w:val="18"/>
                <w:szCs w:val="18"/>
              </w:rPr>
            </w:pPr>
            <w:r w:rsidRPr="00797707">
              <w:rPr>
                <w:sz w:val="18"/>
                <w:szCs w:val="18"/>
              </w:rPr>
              <w:t>(powierzchniowych i podziemnych)</w:t>
            </w:r>
          </w:p>
        </w:tc>
        <w:tc>
          <w:tcPr>
            <w:tcW w:w="2268" w:type="dxa"/>
            <w:vAlign w:val="center"/>
          </w:tcPr>
          <w:p w14:paraId="5936A38A" w14:textId="77777777" w:rsidR="00182E44" w:rsidRPr="00797707" w:rsidRDefault="00182E44" w:rsidP="00182E44">
            <w:pPr>
              <w:jc w:val="center"/>
              <w:rPr>
                <w:rFonts w:cstheme="minorHAnsi"/>
                <w:sz w:val="18"/>
                <w:szCs w:val="18"/>
              </w:rPr>
            </w:pPr>
            <w:r w:rsidRPr="00797707">
              <w:rPr>
                <w:sz w:val="18"/>
                <w:szCs w:val="18"/>
              </w:rPr>
              <w:t>GIOŚ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CD83A" w14:textId="14ED490A"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6FDC8B" w14:textId="77777777" w:rsidR="00182E44" w:rsidRPr="00797707" w:rsidRDefault="00182E44" w:rsidP="00182E44">
            <w:pPr>
              <w:contextualSpacing/>
              <w:jc w:val="center"/>
              <w:rPr>
                <w:rFonts w:cstheme="minorHAnsi"/>
                <w:sz w:val="18"/>
                <w:szCs w:val="18"/>
              </w:rPr>
            </w:pPr>
            <w:r w:rsidRPr="00797707">
              <w:rPr>
                <w:rFonts w:cstheme="minorHAnsi"/>
                <w:sz w:val="18"/>
                <w:szCs w:val="18"/>
              </w:rPr>
              <w:t>Środki GIOŚ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6CB888" w14:textId="77777777" w:rsidR="00182E44" w:rsidRPr="00797707" w:rsidRDefault="00182E44" w:rsidP="00182E44">
            <w:pPr>
              <w:jc w:val="center"/>
              <w:rPr>
                <w:sz w:val="18"/>
                <w:szCs w:val="18"/>
              </w:rPr>
            </w:pPr>
            <w:r w:rsidRPr="00797707">
              <w:rPr>
                <w:sz w:val="18"/>
                <w:szCs w:val="18"/>
              </w:rPr>
              <w:t>-</w:t>
            </w:r>
          </w:p>
        </w:tc>
      </w:tr>
      <w:tr w:rsidR="00182E44" w:rsidRPr="00EF54B5" w14:paraId="674AFEEC" w14:textId="77777777" w:rsidTr="00797707">
        <w:trPr>
          <w:cantSplit/>
          <w:trHeight w:val="884"/>
        </w:trPr>
        <w:tc>
          <w:tcPr>
            <w:tcW w:w="567" w:type="dxa"/>
            <w:tcBorders>
              <w:top w:val="single" w:sz="4" w:space="0" w:color="000000"/>
              <w:left w:val="single" w:sz="4" w:space="0" w:color="000000"/>
              <w:right w:val="single" w:sz="4" w:space="0" w:color="000000"/>
            </w:tcBorders>
            <w:shd w:val="clear" w:color="auto" w:fill="auto"/>
            <w:vAlign w:val="center"/>
          </w:tcPr>
          <w:p w14:paraId="5313AA13" w14:textId="0E47A0E5" w:rsidR="00182E44" w:rsidRPr="00797707" w:rsidRDefault="00797707" w:rsidP="00182E44">
            <w:pPr>
              <w:jc w:val="center"/>
              <w:rPr>
                <w:sz w:val="20"/>
                <w:szCs w:val="20"/>
              </w:rPr>
            </w:pPr>
            <w:r>
              <w:rPr>
                <w:sz w:val="20"/>
                <w:szCs w:val="20"/>
              </w:rPr>
              <w:t>19.</w:t>
            </w:r>
          </w:p>
        </w:tc>
        <w:tc>
          <w:tcPr>
            <w:tcW w:w="1419" w:type="dxa"/>
            <w:vMerge/>
            <w:tcBorders>
              <w:left w:val="single" w:sz="4" w:space="0" w:color="000000"/>
              <w:right w:val="single" w:sz="4" w:space="0" w:color="000000"/>
            </w:tcBorders>
            <w:shd w:val="clear" w:color="auto" w:fill="auto"/>
            <w:vAlign w:val="center"/>
          </w:tcPr>
          <w:p w14:paraId="347084C7" w14:textId="77777777" w:rsidR="00182E44" w:rsidRPr="00797707" w:rsidRDefault="00182E44" w:rsidP="00182E44">
            <w:pPr>
              <w:jc w:val="center"/>
              <w:rPr>
                <w:rFonts w:cstheme="minorHAnsi"/>
                <w:sz w:val="20"/>
                <w:szCs w:val="20"/>
              </w:rPr>
            </w:pPr>
          </w:p>
        </w:tc>
        <w:tc>
          <w:tcPr>
            <w:tcW w:w="4819" w:type="dxa"/>
            <w:vAlign w:val="center"/>
          </w:tcPr>
          <w:p w14:paraId="5BA29305" w14:textId="77777777" w:rsidR="00182E44" w:rsidRPr="00797707" w:rsidRDefault="00182E44" w:rsidP="00182E44">
            <w:pPr>
              <w:jc w:val="center"/>
              <w:rPr>
                <w:sz w:val="18"/>
                <w:szCs w:val="18"/>
              </w:rPr>
            </w:pPr>
            <w:r w:rsidRPr="00797707">
              <w:rPr>
                <w:sz w:val="18"/>
                <w:szCs w:val="18"/>
              </w:rPr>
              <w:t>Kontrola podmiotów korzystających ze środowiska</w:t>
            </w:r>
          </w:p>
          <w:p w14:paraId="06EF00A9" w14:textId="77777777" w:rsidR="00182E44" w:rsidRPr="00797707" w:rsidRDefault="00182E44" w:rsidP="00182E44">
            <w:pPr>
              <w:jc w:val="center"/>
              <w:rPr>
                <w:rFonts w:cstheme="minorHAnsi"/>
                <w:sz w:val="18"/>
                <w:szCs w:val="18"/>
              </w:rPr>
            </w:pPr>
            <w:r w:rsidRPr="00797707">
              <w:rPr>
                <w:i/>
                <w:iCs/>
                <w:sz w:val="18"/>
                <w:szCs w:val="18"/>
              </w:rPr>
              <w:t>(w zakresie prowadzenia prawidłowej gospodarki wodno-ściekowej i korzystania z wód)</w:t>
            </w:r>
          </w:p>
        </w:tc>
        <w:tc>
          <w:tcPr>
            <w:tcW w:w="2268" w:type="dxa"/>
            <w:vAlign w:val="center"/>
          </w:tcPr>
          <w:p w14:paraId="19F8FEB5" w14:textId="77777777" w:rsidR="00182E44" w:rsidRPr="00797707" w:rsidRDefault="00182E44" w:rsidP="00182E44">
            <w:pPr>
              <w:jc w:val="center"/>
              <w:rPr>
                <w:rFonts w:cstheme="minorHAnsi"/>
                <w:sz w:val="18"/>
                <w:szCs w:val="18"/>
              </w:rPr>
            </w:pPr>
            <w:r w:rsidRPr="00797707">
              <w:rPr>
                <w:sz w:val="18"/>
                <w:szCs w:val="18"/>
              </w:rPr>
              <w:t>WIOŚ, PGW Wody Polskie</w:t>
            </w:r>
          </w:p>
        </w:tc>
        <w:tc>
          <w:tcPr>
            <w:tcW w:w="3260" w:type="dxa"/>
            <w:tcBorders>
              <w:top w:val="single" w:sz="4" w:space="0" w:color="000000"/>
              <w:left w:val="single" w:sz="4" w:space="0" w:color="000000"/>
              <w:right w:val="single" w:sz="4" w:space="0" w:color="000000"/>
            </w:tcBorders>
            <w:shd w:val="clear" w:color="auto" w:fill="auto"/>
            <w:vAlign w:val="center"/>
          </w:tcPr>
          <w:p w14:paraId="005018C9" w14:textId="084B59A6" w:rsidR="00182E44" w:rsidRPr="00797707" w:rsidRDefault="00182E44" w:rsidP="00182E44">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right w:val="single" w:sz="4" w:space="0" w:color="000000"/>
            </w:tcBorders>
            <w:shd w:val="clear" w:color="auto" w:fill="auto"/>
            <w:vAlign w:val="center"/>
          </w:tcPr>
          <w:p w14:paraId="1BD37EE2" w14:textId="77777777" w:rsidR="00182E44" w:rsidRPr="00797707" w:rsidRDefault="00182E44" w:rsidP="00182E44">
            <w:pPr>
              <w:contextualSpacing/>
              <w:jc w:val="center"/>
              <w:rPr>
                <w:rFonts w:cstheme="minorHAnsi"/>
                <w:sz w:val="18"/>
                <w:szCs w:val="18"/>
              </w:rPr>
            </w:pPr>
            <w:r w:rsidRPr="00797707">
              <w:rPr>
                <w:rFonts w:cstheme="minorHAnsi"/>
                <w:sz w:val="18"/>
                <w:szCs w:val="18"/>
              </w:rPr>
              <w:t>Środki WIOŚ, PGW Wody Polskie</w:t>
            </w:r>
          </w:p>
        </w:tc>
        <w:tc>
          <w:tcPr>
            <w:tcW w:w="1276" w:type="dxa"/>
            <w:tcBorders>
              <w:top w:val="single" w:sz="4" w:space="0" w:color="000000"/>
              <w:left w:val="single" w:sz="4" w:space="0" w:color="000000"/>
              <w:right w:val="single" w:sz="4" w:space="0" w:color="000000"/>
            </w:tcBorders>
            <w:shd w:val="clear" w:color="auto" w:fill="auto"/>
            <w:vAlign w:val="center"/>
          </w:tcPr>
          <w:p w14:paraId="1BB76FDC" w14:textId="77777777" w:rsidR="00182E44" w:rsidRPr="00797707" w:rsidRDefault="00182E44" w:rsidP="00182E44">
            <w:pPr>
              <w:jc w:val="center"/>
              <w:rPr>
                <w:sz w:val="18"/>
                <w:szCs w:val="18"/>
              </w:rPr>
            </w:pPr>
            <w:r w:rsidRPr="00797707">
              <w:rPr>
                <w:sz w:val="18"/>
                <w:szCs w:val="18"/>
              </w:rPr>
              <w:t>-</w:t>
            </w:r>
          </w:p>
        </w:tc>
      </w:tr>
      <w:tr w:rsidR="00EE3FA3" w:rsidRPr="00EF54B5" w14:paraId="60F7781E" w14:textId="77777777" w:rsidTr="00797707">
        <w:trPr>
          <w:cantSplit/>
          <w:trHeight w:val="884"/>
        </w:trPr>
        <w:tc>
          <w:tcPr>
            <w:tcW w:w="567" w:type="dxa"/>
            <w:tcBorders>
              <w:top w:val="single" w:sz="4" w:space="0" w:color="000000"/>
              <w:left w:val="single" w:sz="4" w:space="0" w:color="000000"/>
              <w:right w:val="single" w:sz="4" w:space="0" w:color="000000"/>
            </w:tcBorders>
            <w:shd w:val="clear" w:color="auto" w:fill="auto"/>
            <w:vAlign w:val="center"/>
          </w:tcPr>
          <w:p w14:paraId="34E2269B" w14:textId="27632B2C" w:rsidR="00EE3FA3" w:rsidRPr="00797707" w:rsidRDefault="00797707" w:rsidP="00EE3FA3">
            <w:pPr>
              <w:jc w:val="center"/>
              <w:rPr>
                <w:sz w:val="20"/>
                <w:szCs w:val="20"/>
              </w:rPr>
            </w:pPr>
            <w:r>
              <w:rPr>
                <w:sz w:val="20"/>
                <w:szCs w:val="20"/>
              </w:rPr>
              <w:t>20.</w:t>
            </w:r>
          </w:p>
        </w:tc>
        <w:tc>
          <w:tcPr>
            <w:tcW w:w="1419" w:type="dxa"/>
            <w:tcBorders>
              <w:left w:val="single" w:sz="4" w:space="0" w:color="000000"/>
              <w:right w:val="single" w:sz="4" w:space="0" w:color="000000"/>
            </w:tcBorders>
            <w:shd w:val="clear" w:color="auto" w:fill="auto"/>
            <w:vAlign w:val="center"/>
          </w:tcPr>
          <w:p w14:paraId="62EFCAFE" w14:textId="11F38768" w:rsidR="00EE3FA3" w:rsidRPr="00797707" w:rsidRDefault="00EE3FA3" w:rsidP="00EE3FA3">
            <w:pPr>
              <w:jc w:val="center"/>
              <w:rPr>
                <w:rFonts w:cstheme="minorHAnsi"/>
                <w:sz w:val="20"/>
                <w:szCs w:val="20"/>
              </w:rPr>
            </w:pPr>
            <w:r w:rsidRPr="00797707">
              <w:rPr>
                <w:rFonts w:cstheme="minorHAnsi"/>
                <w:sz w:val="20"/>
                <w:szCs w:val="20"/>
              </w:rPr>
              <w:t>Gospodarka wodno-ściekowa</w:t>
            </w:r>
          </w:p>
        </w:tc>
        <w:tc>
          <w:tcPr>
            <w:tcW w:w="4819" w:type="dxa"/>
            <w:vAlign w:val="center"/>
          </w:tcPr>
          <w:p w14:paraId="244B6571" w14:textId="02042705" w:rsidR="00EE3FA3" w:rsidRPr="00797707" w:rsidRDefault="00EE3FA3" w:rsidP="00EE3FA3">
            <w:pPr>
              <w:jc w:val="center"/>
              <w:rPr>
                <w:sz w:val="18"/>
                <w:szCs w:val="18"/>
              </w:rPr>
            </w:pPr>
            <w:r w:rsidRPr="00797707">
              <w:rPr>
                <w:sz w:val="18"/>
                <w:szCs w:val="18"/>
              </w:rPr>
              <w:t>Rozbudowa i modernizacja systemu wodociągowego</w:t>
            </w:r>
            <w:r w:rsidRPr="00797707">
              <w:rPr>
                <w:sz w:val="18"/>
                <w:szCs w:val="18"/>
              </w:rPr>
              <w:br/>
            </w:r>
            <w:r w:rsidRPr="00797707">
              <w:rPr>
                <w:i/>
                <w:iCs/>
                <w:sz w:val="18"/>
                <w:szCs w:val="18"/>
              </w:rPr>
              <w:t>(sieci, przyłączy, ujęć, stacji uzdatniania wody,</w:t>
            </w:r>
            <w:r w:rsidRPr="00797707">
              <w:rPr>
                <w:i/>
                <w:iCs/>
                <w:sz w:val="18"/>
                <w:szCs w:val="18"/>
              </w:rPr>
              <w:br/>
              <w:t>optymalizacja i monitoring procesów)</w:t>
            </w:r>
          </w:p>
        </w:tc>
        <w:tc>
          <w:tcPr>
            <w:tcW w:w="2268" w:type="dxa"/>
            <w:vAlign w:val="center"/>
          </w:tcPr>
          <w:p w14:paraId="7B7F5A7E" w14:textId="797D27D1" w:rsidR="00EE3FA3" w:rsidRPr="00797707" w:rsidRDefault="00EE3FA3" w:rsidP="00EE3FA3">
            <w:pPr>
              <w:jc w:val="center"/>
              <w:rPr>
                <w:sz w:val="18"/>
                <w:szCs w:val="18"/>
              </w:rPr>
            </w:pPr>
            <w:r w:rsidRPr="00797707">
              <w:rPr>
                <w:sz w:val="18"/>
                <w:szCs w:val="18"/>
              </w:rPr>
              <w:t>Wodociągi Zachodniopomorskie</w:t>
            </w:r>
            <w:r w:rsidRPr="00797707">
              <w:rPr>
                <w:sz w:val="18"/>
                <w:szCs w:val="18"/>
              </w:rPr>
              <w:br/>
              <w:t>Sp. z o.o.</w:t>
            </w:r>
          </w:p>
        </w:tc>
        <w:tc>
          <w:tcPr>
            <w:tcW w:w="3260" w:type="dxa"/>
            <w:tcBorders>
              <w:top w:val="single" w:sz="4" w:space="0" w:color="000000"/>
              <w:left w:val="single" w:sz="4" w:space="0" w:color="000000"/>
              <w:right w:val="single" w:sz="4" w:space="0" w:color="000000"/>
            </w:tcBorders>
            <w:shd w:val="clear" w:color="auto" w:fill="auto"/>
            <w:vAlign w:val="center"/>
          </w:tcPr>
          <w:p w14:paraId="5FBF87B0" w14:textId="34397E87" w:rsidR="00EE3FA3" w:rsidRPr="00797707" w:rsidRDefault="00EE3FA3" w:rsidP="00EE3FA3">
            <w:pPr>
              <w:jc w:val="center"/>
              <w:rPr>
                <w:rFonts w:eastAsia="Calibri" w:cstheme="minorHAnsi"/>
                <w:sz w:val="18"/>
                <w:szCs w:val="18"/>
              </w:rPr>
            </w:pPr>
            <w:r w:rsidRPr="00797707">
              <w:rPr>
                <w:rFonts w:cs="Arial"/>
                <w:sz w:val="18"/>
                <w:szCs w:val="18"/>
              </w:rPr>
              <w:t>koszt budowy/renowacji bezwykopowej 1 km wodociągu</w:t>
            </w:r>
            <w:r w:rsidRPr="00797707">
              <w:rPr>
                <w:rFonts w:cs="Arial"/>
                <w:sz w:val="18"/>
                <w:szCs w:val="18"/>
              </w:rPr>
              <w:br/>
              <w:t>– ok. 1 500 000 zł</w:t>
            </w:r>
          </w:p>
        </w:tc>
        <w:tc>
          <w:tcPr>
            <w:tcW w:w="2410" w:type="dxa"/>
            <w:tcBorders>
              <w:top w:val="single" w:sz="4" w:space="0" w:color="000000"/>
              <w:left w:val="single" w:sz="4" w:space="0" w:color="000000"/>
              <w:right w:val="single" w:sz="4" w:space="0" w:color="000000"/>
            </w:tcBorders>
            <w:shd w:val="clear" w:color="auto" w:fill="auto"/>
            <w:vAlign w:val="center"/>
          </w:tcPr>
          <w:p w14:paraId="51C544C7" w14:textId="32533E33" w:rsidR="00EE3FA3" w:rsidRPr="00797707" w:rsidRDefault="00EE3FA3" w:rsidP="00EE3FA3">
            <w:pPr>
              <w:contextualSpacing/>
              <w:jc w:val="center"/>
              <w:rPr>
                <w:rFonts w:cstheme="minorHAnsi"/>
                <w:sz w:val="18"/>
                <w:szCs w:val="18"/>
              </w:rPr>
            </w:pPr>
            <w:r w:rsidRPr="00797707">
              <w:rPr>
                <w:rFonts w:cs="Arial"/>
                <w:sz w:val="18"/>
                <w:szCs w:val="18"/>
              </w:rPr>
              <w:t>Środki WZ Sp. z o.o., krajowe, UE, NFOŚiGW, WFOŚiGW, inne dostępne</w:t>
            </w:r>
          </w:p>
        </w:tc>
        <w:tc>
          <w:tcPr>
            <w:tcW w:w="1276" w:type="dxa"/>
            <w:tcBorders>
              <w:top w:val="single" w:sz="4" w:space="0" w:color="000000"/>
              <w:left w:val="single" w:sz="4" w:space="0" w:color="000000"/>
              <w:right w:val="single" w:sz="4" w:space="0" w:color="000000"/>
            </w:tcBorders>
            <w:shd w:val="clear" w:color="auto" w:fill="auto"/>
            <w:vAlign w:val="center"/>
          </w:tcPr>
          <w:p w14:paraId="17EC57F8" w14:textId="3E85FED2" w:rsidR="00EE3FA3" w:rsidRPr="00797707" w:rsidRDefault="00EE3FA3" w:rsidP="00EE3FA3">
            <w:pPr>
              <w:jc w:val="center"/>
              <w:rPr>
                <w:sz w:val="18"/>
                <w:szCs w:val="18"/>
              </w:rPr>
            </w:pPr>
            <w:r w:rsidRPr="00797707">
              <w:rPr>
                <w:sz w:val="18"/>
                <w:szCs w:val="18"/>
              </w:rPr>
              <w:t>-</w:t>
            </w:r>
          </w:p>
        </w:tc>
      </w:tr>
      <w:tr w:rsidR="00EE3FA3" w:rsidRPr="00EF54B5" w14:paraId="2773BB91" w14:textId="77777777" w:rsidTr="00797707">
        <w:trPr>
          <w:cantSplit/>
          <w:trHeight w:val="884"/>
        </w:trPr>
        <w:tc>
          <w:tcPr>
            <w:tcW w:w="567" w:type="dxa"/>
            <w:tcBorders>
              <w:top w:val="single" w:sz="4" w:space="0" w:color="000000"/>
              <w:left w:val="single" w:sz="4" w:space="0" w:color="000000"/>
              <w:right w:val="single" w:sz="4" w:space="0" w:color="000000"/>
            </w:tcBorders>
            <w:shd w:val="clear" w:color="auto" w:fill="auto"/>
            <w:vAlign w:val="center"/>
          </w:tcPr>
          <w:p w14:paraId="43227FD2" w14:textId="2AD2B0C2" w:rsidR="00EE3FA3" w:rsidRPr="00797707" w:rsidRDefault="00D443A3" w:rsidP="00EE3FA3">
            <w:pPr>
              <w:jc w:val="center"/>
              <w:rPr>
                <w:sz w:val="20"/>
                <w:szCs w:val="20"/>
              </w:rPr>
            </w:pPr>
            <w:r>
              <w:rPr>
                <w:sz w:val="20"/>
                <w:szCs w:val="20"/>
              </w:rPr>
              <w:t>21.</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1D8E7E32" w14:textId="77777777" w:rsidR="00EE3FA3" w:rsidRPr="00797707" w:rsidRDefault="00EE3FA3" w:rsidP="00EE3FA3">
            <w:pPr>
              <w:jc w:val="center"/>
              <w:rPr>
                <w:rFonts w:cstheme="minorHAnsi"/>
                <w:sz w:val="20"/>
                <w:szCs w:val="20"/>
              </w:rPr>
            </w:pPr>
            <w:r w:rsidRPr="00797707">
              <w:rPr>
                <w:rFonts w:cstheme="minorHAnsi"/>
                <w:sz w:val="20"/>
                <w:szCs w:val="20"/>
              </w:rPr>
              <w:t>Gleby</w:t>
            </w:r>
          </w:p>
        </w:tc>
        <w:tc>
          <w:tcPr>
            <w:tcW w:w="4819" w:type="dxa"/>
            <w:vAlign w:val="center"/>
          </w:tcPr>
          <w:p w14:paraId="7E8C1502" w14:textId="1F4A6336" w:rsidR="00EE3FA3" w:rsidRPr="00797707" w:rsidRDefault="00EE3FA3" w:rsidP="00EE3FA3">
            <w:pPr>
              <w:jc w:val="center"/>
              <w:rPr>
                <w:rFonts w:cstheme="minorHAnsi"/>
                <w:sz w:val="18"/>
                <w:szCs w:val="18"/>
              </w:rPr>
            </w:pPr>
            <w:r w:rsidRPr="00797707">
              <w:rPr>
                <w:sz w:val="18"/>
                <w:szCs w:val="18"/>
              </w:rPr>
              <w:t>Realizacja programów rolno-środowiskowych w zakresie ochrony gleb oraz utrzymywanie gruntów</w:t>
            </w:r>
            <w:r w:rsidRPr="00797707">
              <w:rPr>
                <w:sz w:val="18"/>
                <w:szCs w:val="18"/>
              </w:rPr>
              <w:br/>
              <w:t>w dobrej kulturze rolnej</w:t>
            </w:r>
          </w:p>
        </w:tc>
        <w:tc>
          <w:tcPr>
            <w:tcW w:w="2268" w:type="dxa"/>
            <w:vAlign w:val="center"/>
          </w:tcPr>
          <w:p w14:paraId="5F0EED8D" w14:textId="14B3BE0E" w:rsidR="00EE3FA3" w:rsidRPr="00797707" w:rsidRDefault="00EE3FA3" w:rsidP="00EE3FA3">
            <w:pPr>
              <w:jc w:val="center"/>
              <w:rPr>
                <w:rFonts w:cstheme="minorHAnsi"/>
                <w:sz w:val="18"/>
                <w:szCs w:val="18"/>
              </w:rPr>
            </w:pPr>
            <w:r w:rsidRPr="00797707">
              <w:rPr>
                <w:sz w:val="18"/>
                <w:szCs w:val="18"/>
              </w:rPr>
              <w:t>Gospodarstwa rolne</w:t>
            </w:r>
          </w:p>
        </w:tc>
        <w:tc>
          <w:tcPr>
            <w:tcW w:w="3260" w:type="dxa"/>
            <w:tcBorders>
              <w:top w:val="single" w:sz="4" w:space="0" w:color="000000"/>
              <w:left w:val="single" w:sz="4" w:space="0" w:color="000000"/>
              <w:right w:val="single" w:sz="4" w:space="0" w:color="000000"/>
            </w:tcBorders>
            <w:shd w:val="clear" w:color="auto" w:fill="auto"/>
            <w:vAlign w:val="center"/>
          </w:tcPr>
          <w:p w14:paraId="5ABC35EE" w14:textId="631C03B5" w:rsidR="00EE3FA3" w:rsidRPr="00797707" w:rsidRDefault="00EE3FA3" w:rsidP="00EE3FA3">
            <w:pPr>
              <w:jc w:val="center"/>
              <w:rPr>
                <w:rFonts w:eastAsia="Calibri" w:cstheme="minorHAnsi"/>
                <w:sz w:val="18"/>
                <w:szCs w:val="18"/>
              </w:rPr>
            </w:pPr>
            <w:r w:rsidRPr="00797707">
              <w:rPr>
                <w:rFonts w:eastAsia="Calibri" w:cstheme="minorHAnsi"/>
                <w:sz w:val="18"/>
                <w:szCs w:val="18"/>
              </w:rPr>
              <w:t>w ramach działalności bieżącej gospodarstwa</w:t>
            </w:r>
          </w:p>
        </w:tc>
        <w:tc>
          <w:tcPr>
            <w:tcW w:w="2410" w:type="dxa"/>
            <w:tcBorders>
              <w:top w:val="single" w:sz="4" w:space="0" w:color="000000"/>
              <w:left w:val="single" w:sz="4" w:space="0" w:color="000000"/>
              <w:right w:val="single" w:sz="4" w:space="0" w:color="000000"/>
            </w:tcBorders>
            <w:shd w:val="clear" w:color="auto" w:fill="auto"/>
            <w:vAlign w:val="center"/>
          </w:tcPr>
          <w:p w14:paraId="016DC108" w14:textId="34FA4130" w:rsidR="00EE3FA3" w:rsidRPr="00797707" w:rsidRDefault="00EE3FA3" w:rsidP="00EE3FA3">
            <w:pPr>
              <w:contextualSpacing/>
              <w:jc w:val="center"/>
              <w:rPr>
                <w:rFonts w:cstheme="minorHAnsi"/>
                <w:sz w:val="18"/>
                <w:szCs w:val="18"/>
              </w:rPr>
            </w:pPr>
            <w:r w:rsidRPr="00797707">
              <w:rPr>
                <w:rFonts w:cstheme="minorHAnsi"/>
                <w:sz w:val="18"/>
                <w:szCs w:val="18"/>
              </w:rPr>
              <w:t>Środki gospodarstw rolnych, ARiMR</w:t>
            </w:r>
          </w:p>
        </w:tc>
        <w:tc>
          <w:tcPr>
            <w:tcW w:w="1276" w:type="dxa"/>
            <w:tcBorders>
              <w:top w:val="single" w:sz="4" w:space="0" w:color="000000"/>
              <w:left w:val="single" w:sz="4" w:space="0" w:color="000000"/>
              <w:right w:val="single" w:sz="4" w:space="0" w:color="000000"/>
            </w:tcBorders>
            <w:shd w:val="clear" w:color="auto" w:fill="auto"/>
            <w:vAlign w:val="center"/>
          </w:tcPr>
          <w:p w14:paraId="6A931404" w14:textId="7EADF7F9" w:rsidR="00EE3FA3" w:rsidRPr="00797707" w:rsidRDefault="00EE3FA3" w:rsidP="00EE3FA3">
            <w:pPr>
              <w:jc w:val="center"/>
              <w:rPr>
                <w:sz w:val="18"/>
                <w:szCs w:val="18"/>
              </w:rPr>
            </w:pPr>
            <w:r w:rsidRPr="00797707">
              <w:rPr>
                <w:sz w:val="18"/>
                <w:szCs w:val="18"/>
              </w:rPr>
              <w:t>-</w:t>
            </w:r>
          </w:p>
        </w:tc>
      </w:tr>
      <w:tr w:rsidR="00797707" w:rsidRPr="00EF54B5" w14:paraId="5766B397" w14:textId="77777777" w:rsidTr="00797707">
        <w:trPr>
          <w:cantSplit/>
          <w:trHeight w:val="884"/>
        </w:trPr>
        <w:tc>
          <w:tcPr>
            <w:tcW w:w="567" w:type="dxa"/>
            <w:tcBorders>
              <w:top w:val="single" w:sz="4" w:space="0" w:color="000000"/>
              <w:left w:val="single" w:sz="4" w:space="0" w:color="000000"/>
              <w:right w:val="single" w:sz="4" w:space="0" w:color="000000"/>
            </w:tcBorders>
            <w:shd w:val="clear" w:color="auto" w:fill="auto"/>
            <w:vAlign w:val="center"/>
          </w:tcPr>
          <w:p w14:paraId="01A42033" w14:textId="7270A380" w:rsidR="00797707" w:rsidRPr="00797707" w:rsidRDefault="00D443A3" w:rsidP="00EE3FA3">
            <w:pPr>
              <w:jc w:val="center"/>
              <w:rPr>
                <w:sz w:val="20"/>
                <w:szCs w:val="20"/>
              </w:rPr>
            </w:pPr>
            <w:r>
              <w:rPr>
                <w:sz w:val="20"/>
                <w:szCs w:val="20"/>
              </w:rPr>
              <w:t>22.</w:t>
            </w:r>
          </w:p>
        </w:tc>
        <w:tc>
          <w:tcPr>
            <w:tcW w:w="1419" w:type="dxa"/>
            <w:vMerge/>
            <w:tcBorders>
              <w:top w:val="single" w:sz="4" w:space="0" w:color="000000"/>
              <w:left w:val="single" w:sz="4" w:space="0" w:color="000000"/>
              <w:right w:val="single" w:sz="4" w:space="0" w:color="000000"/>
            </w:tcBorders>
            <w:shd w:val="clear" w:color="auto" w:fill="auto"/>
            <w:vAlign w:val="center"/>
          </w:tcPr>
          <w:p w14:paraId="1073EC64" w14:textId="77777777" w:rsidR="00797707" w:rsidRPr="00797707" w:rsidRDefault="00797707" w:rsidP="00EE3FA3">
            <w:pPr>
              <w:jc w:val="center"/>
              <w:rPr>
                <w:rFonts w:cstheme="minorHAnsi"/>
                <w:sz w:val="20"/>
                <w:szCs w:val="20"/>
              </w:rPr>
            </w:pPr>
          </w:p>
        </w:tc>
        <w:tc>
          <w:tcPr>
            <w:tcW w:w="4819" w:type="dxa"/>
            <w:vAlign w:val="center"/>
          </w:tcPr>
          <w:p w14:paraId="4A408415" w14:textId="63D38648" w:rsidR="00797707" w:rsidRPr="00797707" w:rsidRDefault="00797707" w:rsidP="00797707">
            <w:pPr>
              <w:jc w:val="center"/>
              <w:rPr>
                <w:sz w:val="18"/>
                <w:szCs w:val="18"/>
              </w:rPr>
            </w:pPr>
            <w:r w:rsidRPr="00797707">
              <w:rPr>
                <w:sz w:val="18"/>
                <w:szCs w:val="18"/>
              </w:rPr>
              <w:t>Wykonanie rejestru osuwisk i terenów zagrożonych ruchami masowymi ziemi na terenie gminy (oraz ewentualny monitoring osuwisk i terenów zagrożonych)</w:t>
            </w:r>
          </w:p>
        </w:tc>
        <w:tc>
          <w:tcPr>
            <w:tcW w:w="2268" w:type="dxa"/>
            <w:vAlign w:val="center"/>
          </w:tcPr>
          <w:p w14:paraId="2817F11C" w14:textId="034627F9" w:rsidR="00797707" w:rsidRPr="00797707" w:rsidRDefault="00797707" w:rsidP="00EE3FA3">
            <w:pPr>
              <w:jc w:val="center"/>
              <w:rPr>
                <w:sz w:val="18"/>
                <w:szCs w:val="18"/>
              </w:rPr>
            </w:pPr>
            <w:r w:rsidRPr="00797707">
              <w:rPr>
                <w:sz w:val="18"/>
                <w:szCs w:val="18"/>
              </w:rPr>
              <w:t>Powiat</w:t>
            </w:r>
          </w:p>
        </w:tc>
        <w:tc>
          <w:tcPr>
            <w:tcW w:w="3260" w:type="dxa"/>
            <w:tcBorders>
              <w:top w:val="single" w:sz="4" w:space="0" w:color="000000"/>
              <w:left w:val="single" w:sz="4" w:space="0" w:color="000000"/>
              <w:right w:val="single" w:sz="4" w:space="0" w:color="000000"/>
            </w:tcBorders>
            <w:shd w:val="clear" w:color="auto" w:fill="auto"/>
            <w:vAlign w:val="center"/>
          </w:tcPr>
          <w:p w14:paraId="3989884D" w14:textId="18E60CFE" w:rsidR="00797707" w:rsidRPr="00797707" w:rsidRDefault="00797707" w:rsidP="00EE3FA3">
            <w:pPr>
              <w:jc w:val="center"/>
              <w:rPr>
                <w:rFonts w:eastAsia="Calibri" w:cstheme="minorHAnsi"/>
                <w:sz w:val="18"/>
                <w:szCs w:val="18"/>
              </w:rPr>
            </w:pPr>
            <w:r w:rsidRPr="00797707">
              <w:rPr>
                <w:rFonts w:eastAsia="Calibri" w:cstheme="minorHAnsi"/>
                <w:sz w:val="18"/>
                <w:szCs w:val="18"/>
              </w:rPr>
              <w:t>w zależności od zakresu przeprowadzonych działań</w:t>
            </w:r>
          </w:p>
        </w:tc>
        <w:tc>
          <w:tcPr>
            <w:tcW w:w="2410" w:type="dxa"/>
            <w:tcBorders>
              <w:top w:val="single" w:sz="4" w:space="0" w:color="000000"/>
              <w:left w:val="single" w:sz="4" w:space="0" w:color="000000"/>
              <w:right w:val="single" w:sz="4" w:space="0" w:color="000000"/>
            </w:tcBorders>
            <w:shd w:val="clear" w:color="auto" w:fill="auto"/>
            <w:vAlign w:val="center"/>
          </w:tcPr>
          <w:p w14:paraId="6C3ED699" w14:textId="2B569514" w:rsidR="00797707" w:rsidRPr="00797707" w:rsidRDefault="00797707" w:rsidP="00EE3FA3">
            <w:pPr>
              <w:contextualSpacing/>
              <w:jc w:val="center"/>
              <w:rPr>
                <w:rFonts w:cstheme="minorHAnsi"/>
                <w:sz w:val="18"/>
                <w:szCs w:val="18"/>
              </w:rPr>
            </w:pPr>
            <w:r w:rsidRPr="00797707">
              <w:rPr>
                <w:rFonts w:cstheme="minorHAnsi"/>
                <w:sz w:val="18"/>
                <w:szCs w:val="18"/>
              </w:rPr>
              <w:t>Środki powiatu</w:t>
            </w:r>
          </w:p>
        </w:tc>
        <w:tc>
          <w:tcPr>
            <w:tcW w:w="1276" w:type="dxa"/>
            <w:tcBorders>
              <w:top w:val="single" w:sz="4" w:space="0" w:color="000000"/>
              <w:left w:val="single" w:sz="4" w:space="0" w:color="000000"/>
              <w:right w:val="single" w:sz="4" w:space="0" w:color="000000"/>
            </w:tcBorders>
            <w:shd w:val="clear" w:color="auto" w:fill="auto"/>
            <w:vAlign w:val="center"/>
          </w:tcPr>
          <w:p w14:paraId="41BBA99D" w14:textId="33A1F5C3" w:rsidR="00797707" w:rsidRPr="00797707" w:rsidRDefault="00797707" w:rsidP="00EE3FA3">
            <w:pPr>
              <w:jc w:val="center"/>
              <w:rPr>
                <w:sz w:val="18"/>
                <w:szCs w:val="18"/>
              </w:rPr>
            </w:pPr>
            <w:r w:rsidRPr="00797707">
              <w:rPr>
                <w:sz w:val="18"/>
                <w:szCs w:val="18"/>
              </w:rPr>
              <w:t>-</w:t>
            </w:r>
          </w:p>
        </w:tc>
      </w:tr>
      <w:tr w:rsidR="00EE3FA3" w:rsidRPr="00EF54B5" w14:paraId="319331DE" w14:textId="77777777" w:rsidTr="00797707">
        <w:trPr>
          <w:cantSplit/>
          <w:trHeight w:val="884"/>
        </w:trPr>
        <w:tc>
          <w:tcPr>
            <w:tcW w:w="567" w:type="dxa"/>
            <w:tcBorders>
              <w:top w:val="single" w:sz="4" w:space="0" w:color="000000"/>
              <w:left w:val="single" w:sz="4" w:space="0" w:color="000000"/>
              <w:right w:val="single" w:sz="4" w:space="0" w:color="000000"/>
            </w:tcBorders>
            <w:shd w:val="clear" w:color="auto" w:fill="auto"/>
            <w:vAlign w:val="center"/>
          </w:tcPr>
          <w:p w14:paraId="5CAE6888" w14:textId="4472237A" w:rsidR="00EE3FA3" w:rsidRPr="00797707" w:rsidRDefault="00D443A3" w:rsidP="00EE3FA3">
            <w:pPr>
              <w:jc w:val="center"/>
              <w:rPr>
                <w:sz w:val="20"/>
                <w:szCs w:val="20"/>
              </w:rPr>
            </w:pPr>
            <w:r>
              <w:rPr>
                <w:sz w:val="20"/>
                <w:szCs w:val="20"/>
              </w:rPr>
              <w:t>23.</w:t>
            </w:r>
          </w:p>
        </w:tc>
        <w:tc>
          <w:tcPr>
            <w:tcW w:w="1419" w:type="dxa"/>
            <w:vMerge/>
            <w:tcBorders>
              <w:top w:val="single" w:sz="4" w:space="0" w:color="000000"/>
              <w:left w:val="single" w:sz="4" w:space="0" w:color="000000"/>
              <w:right w:val="single" w:sz="4" w:space="0" w:color="000000"/>
            </w:tcBorders>
            <w:shd w:val="clear" w:color="auto" w:fill="auto"/>
            <w:vAlign w:val="center"/>
          </w:tcPr>
          <w:p w14:paraId="29ED16E1" w14:textId="77777777" w:rsidR="00EE3FA3" w:rsidRPr="00797707" w:rsidRDefault="00EE3FA3" w:rsidP="00EE3FA3">
            <w:pPr>
              <w:jc w:val="center"/>
              <w:rPr>
                <w:rFonts w:cstheme="minorHAnsi"/>
                <w:sz w:val="20"/>
                <w:szCs w:val="20"/>
              </w:rPr>
            </w:pPr>
          </w:p>
        </w:tc>
        <w:tc>
          <w:tcPr>
            <w:tcW w:w="4819" w:type="dxa"/>
            <w:vAlign w:val="center"/>
          </w:tcPr>
          <w:p w14:paraId="079377AE" w14:textId="639315DF" w:rsidR="00EE3FA3" w:rsidRPr="00797707" w:rsidRDefault="00EE3FA3" w:rsidP="00EE3FA3">
            <w:pPr>
              <w:jc w:val="center"/>
              <w:rPr>
                <w:sz w:val="18"/>
                <w:szCs w:val="18"/>
              </w:rPr>
            </w:pPr>
            <w:r w:rsidRPr="00797707">
              <w:rPr>
                <w:sz w:val="18"/>
                <w:szCs w:val="18"/>
              </w:rPr>
              <w:t>Prowadzenie szkoleń i doradztw z zakresu rolnictwa ekologicznego dla gospodarstw z terenu gminy</w:t>
            </w:r>
          </w:p>
        </w:tc>
        <w:tc>
          <w:tcPr>
            <w:tcW w:w="2268" w:type="dxa"/>
            <w:vAlign w:val="center"/>
          </w:tcPr>
          <w:p w14:paraId="3F62FBB1" w14:textId="331654B1" w:rsidR="00EE3FA3" w:rsidRPr="00797707" w:rsidRDefault="0008064D" w:rsidP="00EE3FA3">
            <w:pPr>
              <w:jc w:val="center"/>
              <w:rPr>
                <w:sz w:val="18"/>
                <w:szCs w:val="18"/>
              </w:rPr>
            </w:pPr>
            <w:r w:rsidRPr="00797707">
              <w:rPr>
                <w:sz w:val="18"/>
                <w:szCs w:val="18"/>
              </w:rPr>
              <w:t>Z</w:t>
            </w:r>
            <w:r w:rsidR="00EE3FA3" w:rsidRPr="00797707">
              <w:rPr>
                <w:sz w:val="18"/>
                <w:szCs w:val="18"/>
              </w:rPr>
              <w:t>ODR</w:t>
            </w:r>
          </w:p>
        </w:tc>
        <w:tc>
          <w:tcPr>
            <w:tcW w:w="3260" w:type="dxa"/>
            <w:tcBorders>
              <w:top w:val="single" w:sz="4" w:space="0" w:color="000000"/>
              <w:left w:val="single" w:sz="4" w:space="0" w:color="000000"/>
              <w:right w:val="single" w:sz="4" w:space="0" w:color="000000"/>
            </w:tcBorders>
            <w:shd w:val="clear" w:color="auto" w:fill="auto"/>
            <w:vAlign w:val="center"/>
          </w:tcPr>
          <w:p w14:paraId="535E98F4" w14:textId="214B9D91" w:rsidR="00EE3FA3" w:rsidRPr="00797707" w:rsidRDefault="00EE3FA3" w:rsidP="00EE3FA3">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right w:val="single" w:sz="4" w:space="0" w:color="000000"/>
            </w:tcBorders>
            <w:shd w:val="clear" w:color="auto" w:fill="auto"/>
            <w:vAlign w:val="center"/>
          </w:tcPr>
          <w:p w14:paraId="6F1EB8CE" w14:textId="12D90586" w:rsidR="00EE3FA3" w:rsidRPr="00797707" w:rsidRDefault="00EE3FA3" w:rsidP="00EE3FA3">
            <w:pPr>
              <w:contextualSpacing/>
              <w:jc w:val="center"/>
              <w:rPr>
                <w:rFonts w:cstheme="minorHAnsi"/>
                <w:sz w:val="18"/>
                <w:szCs w:val="18"/>
              </w:rPr>
            </w:pPr>
            <w:r w:rsidRPr="00797707">
              <w:rPr>
                <w:rFonts w:cstheme="minorHAnsi"/>
                <w:sz w:val="18"/>
                <w:szCs w:val="18"/>
              </w:rPr>
              <w:t xml:space="preserve">Środki </w:t>
            </w:r>
            <w:r w:rsidR="0008064D" w:rsidRPr="00797707">
              <w:rPr>
                <w:rFonts w:cstheme="minorHAnsi"/>
                <w:sz w:val="18"/>
                <w:szCs w:val="18"/>
              </w:rPr>
              <w:t>Z</w:t>
            </w:r>
            <w:r w:rsidRPr="00797707">
              <w:rPr>
                <w:rFonts w:cstheme="minorHAnsi"/>
                <w:sz w:val="18"/>
                <w:szCs w:val="18"/>
              </w:rPr>
              <w:t>ODR, rolników</w:t>
            </w:r>
          </w:p>
        </w:tc>
        <w:tc>
          <w:tcPr>
            <w:tcW w:w="1276" w:type="dxa"/>
            <w:tcBorders>
              <w:top w:val="single" w:sz="4" w:space="0" w:color="000000"/>
              <w:left w:val="single" w:sz="4" w:space="0" w:color="000000"/>
              <w:right w:val="single" w:sz="4" w:space="0" w:color="000000"/>
            </w:tcBorders>
            <w:shd w:val="clear" w:color="auto" w:fill="auto"/>
            <w:vAlign w:val="center"/>
          </w:tcPr>
          <w:p w14:paraId="08A4B3D2" w14:textId="1C14F137" w:rsidR="00EE3FA3" w:rsidRPr="00797707" w:rsidRDefault="00EE3FA3" w:rsidP="00EE3FA3">
            <w:pPr>
              <w:jc w:val="center"/>
              <w:rPr>
                <w:sz w:val="18"/>
                <w:szCs w:val="18"/>
              </w:rPr>
            </w:pPr>
            <w:r w:rsidRPr="00797707">
              <w:rPr>
                <w:sz w:val="18"/>
                <w:szCs w:val="18"/>
              </w:rPr>
              <w:t>-</w:t>
            </w:r>
          </w:p>
        </w:tc>
      </w:tr>
      <w:tr w:rsidR="00EE3FA3" w:rsidRPr="00EF54B5" w14:paraId="6B1F5E2F" w14:textId="77777777" w:rsidTr="00797707">
        <w:trPr>
          <w:cantSplit/>
          <w:trHeight w:val="884"/>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623A77" w14:textId="791950C6" w:rsidR="00EE3FA3" w:rsidRPr="00797707" w:rsidRDefault="00D443A3" w:rsidP="00EE3FA3">
            <w:pPr>
              <w:jc w:val="center"/>
              <w:rPr>
                <w:sz w:val="20"/>
                <w:szCs w:val="20"/>
              </w:rPr>
            </w:pPr>
            <w:r>
              <w:rPr>
                <w:sz w:val="20"/>
                <w:szCs w:val="20"/>
              </w:rPr>
              <w:t>24.</w:t>
            </w:r>
          </w:p>
        </w:tc>
        <w:tc>
          <w:tcPr>
            <w:tcW w:w="1419" w:type="dxa"/>
            <w:vMerge/>
            <w:tcBorders>
              <w:top w:val="single" w:sz="4" w:space="0" w:color="000000"/>
              <w:left w:val="single" w:sz="4" w:space="0" w:color="000000"/>
              <w:right w:val="single" w:sz="4" w:space="0" w:color="000000"/>
            </w:tcBorders>
            <w:shd w:val="clear" w:color="auto" w:fill="auto"/>
            <w:vAlign w:val="center"/>
          </w:tcPr>
          <w:p w14:paraId="7C69AFAF" w14:textId="77777777" w:rsidR="00EE3FA3" w:rsidRPr="00797707" w:rsidRDefault="00EE3FA3" w:rsidP="00EE3FA3">
            <w:pPr>
              <w:jc w:val="center"/>
              <w:rPr>
                <w:rFonts w:cstheme="minorHAnsi"/>
                <w:sz w:val="20"/>
                <w:szCs w:val="20"/>
              </w:rPr>
            </w:pPr>
          </w:p>
        </w:tc>
        <w:tc>
          <w:tcPr>
            <w:tcW w:w="4819" w:type="dxa"/>
            <w:vAlign w:val="center"/>
          </w:tcPr>
          <w:p w14:paraId="7D85BF36" w14:textId="7284E502" w:rsidR="00EE3FA3" w:rsidRPr="00797707" w:rsidRDefault="00EE3FA3" w:rsidP="00EE3FA3">
            <w:pPr>
              <w:jc w:val="center"/>
              <w:rPr>
                <w:rFonts w:cstheme="minorHAnsi"/>
                <w:sz w:val="18"/>
                <w:szCs w:val="18"/>
              </w:rPr>
            </w:pPr>
            <w:r w:rsidRPr="00797707">
              <w:rPr>
                <w:rFonts w:cstheme="minorHAnsi"/>
                <w:sz w:val="18"/>
                <w:szCs w:val="18"/>
              </w:rPr>
              <w:t>Monitorowanie gleb użytkowanych rolniczo</w:t>
            </w:r>
          </w:p>
        </w:tc>
        <w:tc>
          <w:tcPr>
            <w:tcW w:w="2268" w:type="dxa"/>
            <w:vAlign w:val="center"/>
          </w:tcPr>
          <w:p w14:paraId="0F057787" w14:textId="7C6F5844" w:rsidR="00EE3FA3" w:rsidRPr="00797707" w:rsidRDefault="00EE3FA3" w:rsidP="00EE3FA3">
            <w:pPr>
              <w:jc w:val="center"/>
              <w:rPr>
                <w:rFonts w:cstheme="minorHAnsi"/>
                <w:sz w:val="18"/>
                <w:szCs w:val="18"/>
              </w:rPr>
            </w:pPr>
            <w:r w:rsidRPr="00797707">
              <w:rPr>
                <w:rFonts w:cstheme="minorHAnsi"/>
                <w:sz w:val="18"/>
                <w:szCs w:val="18"/>
              </w:rPr>
              <w:t>OSChR</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C721B9" w14:textId="779F6BCF" w:rsidR="00EE3FA3" w:rsidRPr="00797707" w:rsidRDefault="00EE3FA3" w:rsidP="00EE3FA3">
            <w:pPr>
              <w:jc w:val="center"/>
              <w:rPr>
                <w:rFonts w:eastAsia="Calibri" w:cstheme="minorHAnsi"/>
                <w:sz w:val="18"/>
                <w:szCs w:val="18"/>
              </w:rPr>
            </w:pPr>
            <w:r w:rsidRPr="00797707">
              <w:rPr>
                <w:rFonts w:eastAsia="Calibri" w:cstheme="minorHAnsi"/>
                <w:sz w:val="18"/>
                <w:szCs w:val="18"/>
              </w:rPr>
              <w:t>w zależności od zakresu przeprowadzonych działań</w:t>
            </w:r>
            <w:r w:rsidRPr="00797707">
              <w:rPr>
                <w:rFonts w:eastAsia="Calibri" w:cstheme="minorHAnsi"/>
                <w:sz w:val="18"/>
                <w:szCs w:val="18"/>
              </w:rPr>
              <w:br/>
              <w:t>(ok. 20 zł/ha)</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65B26F" w14:textId="299E7859" w:rsidR="00EE3FA3" w:rsidRPr="00797707" w:rsidRDefault="00EE3FA3" w:rsidP="00EE3FA3">
            <w:pPr>
              <w:contextualSpacing/>
              <w:jc w:val="center"/>
              <w:rPr>
                <w:rFonts w:cstheme="minorHAnsi"/>
                <w:sz w:val="18"/>
                <w:szCs w:val="18"/>
              </w:rPr>
            </w:pPr>
            <w:r w:rsidRPr="00797707">
              <w:rPr>
                <w:rFonts w:cstheme="minorHAnsi"/>
                <w:sz w:val="18"/>
                <w:szCs w:val="18"/>
              </w:rPr>
              <w:t>Środki gospodarstw</w:t>
            </w:r>
            <w:r w:rsidRPr="00797707">
              <w:rPr>
                <w:rFonts w:cstheme="minorHAnsi"/>
                <w:sz w:val="18"/>
                <w:szCs w:val="18"/>
              </w:rPr>
              <w:br/>
              <w:t>rolnych</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7B52AB" w14:textId="0786ED2C" w:rsidR="00EE3FA3" w:rsidRPr="00797707" w:rsidRDefault="00EE3FA3" w:rsidP="00EE3FA3">
            <w:pPr>
              <w:jc w:val="center"/>
              <w:rPr>
                <w:sz w:val="18"/>
                <w:szCs w:val="18"/>
              </w:rPr>
            </w:pPr>
            <w:r w:rsidRPr="00797707">
              <w:rPr>
                <w:sz w:val="18"/>
                <w:szCs w:val="18"/>
              </w:rPr>
              <w:t>-</w:t>
            </w:r>
          </w:p>
        </w:tc>
      </w:tr>
      <w:tr w:rsidR="00797707" w:rsidRPr="00EF54B5" w14:paraId="67943F60" w14:textId="77777777" w:rsidTr="00797707">
        <w:trPr>
          <w:cantSplit/>
          <w:trHeight w:val="884"/>
        </w:trPr>
        <w:tc>
          <w:tcPr>
            <w:tcW w:w="567" w:type="dxa"/>
            <w:tcBorders>
              <w:top w:val="single" w:sz="4" w:space="0" w:color="000000"/>
              <w:left w:val="single" w:sz="4" w:space="0" w:color="000000"/>
              <w:right w:val="single" w:sz="4" w:space="0" w:color="000000"/>
            </w:tcBorders>
            <w:shd w:val="clear" w:color="auto" w:fill="auto"/>
            <w:vAlign w:val="center"/>
          </w:tcPr>
          <w:p w14:paraId="2D6D18C7" w14:textId="410784DC" w:rsidR="00797707" w:rsidRPr="00797707" w:rsidRDefault="00D443A3" w:rsidP="00EE3FA3">
            <w:pPr>
              <w:jc w:val="center"/>
              <w:rPr>
                <w:sz w:val="20"/>
                <w:szCs w:val="20"/>
              </w:rPr>
            </w:pPr>
            <w:r>
              <w:rPr>
                <w:sz w:val="20"/>
                <w:szCs w:val="20"/>
              </w:rPr>
              <w:t>25.</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4D5C4CC1" w14:textId="280D2065" w:rsidR="00797707" w:rsidRPr="00797707" w:rsidRDefault="00797707" w:rsidP="00EE3FA3">
            <w:pPr>
              <w:jc w:val="center"/>
              <w:rPr>
                <w:rFonts w:cstheme="minorHAnsi"/>
                <w:sz w:val="20"/>
                <w:szCs w:val="20"/>
              </w:rPr>
            </w:pPr>
            <w:r w:rsidRPr="00797707">
              <w:rPr>
                <w:rFonts w:cstheme="minorHAnsi"/>
                <w:sz w:val="20"/>
                <w:szCs w:val="20"/>
              </w:rPr>
              <w:t>Gospodarka odpadami</w:t>
            </w:r>
          </w:p>
        </w:tc>
        <w:tc>
          <w:tcPr>
            <w:tcW w:w="4819" w:type="dxa"/>
            <w:vAlign w:val="center"/>
          </w:tcPr>
          <w:p w14:paraId="68F9665F" w14:textId="0E0FBA12" w:rsidR="00797707" w:rsidRPr="00797707" w:rsidRDefault="00797707" w:rsidP="00EE3FA3">
            <w:pPr>
              <w:jc w:val="center"/>
              <w:rPr>
                <w:rFonts w:cstheme="minorHAnsi"/>
                <w:sz w:val="18"/>
                <w:szCs w:val="18"/>
              </w:rPr>
            </w:pPr>
            <w:r w:rsidRPr="00797707">
              <w:rPr>
                <w:rFonts w:cstheme="minorHAnsi"/>
                <w:sz w:val="18"/>
                <w:szCs w:val="18"/>
              </w:rPr>
              <w:t>Systematyczne usuwanie i unieszkodliwianie wyrobów azbestowych</w:t>
            </w:r>
          </w:p>
        </w:tc>
        <w:tc>
          <w:tcPr>
            <w:tcW w:w="2268" w:type="dxa"/>
            <w:vAlign w:val="center"/>
          </w:tcPr>
          <w:p w14:paraId="42D937AF" w14:textId="78B45DAC" w:rsidR="00797707" w:rsidRPr="00797707" w:rsidRDefault="00797707" w:rsidP="00EE3FA3">
            <w:pPr>
              <w:jc w:val="center"/>
              <w:rPr>
                <w:rFonts w:cstheme="minorHAnsi"/>
                <w:sz w:val="18"/>
                <w:szCs w:val="18"/>
              </w:rPr>
            </w:pPr>
            <w:r w:rsidRPr="00797707">
              <w:rPr>
                <w:rFonts w:cstheme="minorHAnsi"/>
                <w:sz w:val="18"/>
                <w:szCs w:val="18"/>
              </w:rPr>
              <w:t>Właściciele</w:t>
            </w:r>
            <w:r w:rsidRPr="00797707">
              <w:rPr>
                <w:rFonts w:cstheme="minorHAnsi"/>
                <w:sz w:val="18"/>
                <w:szCs w:val="18"/>
              </w:rPr>
              <w:br/>
              <w:t>nieruchomości</w:t>
            </w:r>
          </w:p>
        </w:tc>
        <w:tc>
          <w:tcPr>
            <w:tcW w:w="3260" w:type="dxa"/>
            <w:tcBorders>
              <w:top w:val="single" w:sz="4" w:space="0" w:color="000000"/>
              <w:left w:val="single" w:sz="4" w:space="0" w:color="000000"/>
              <w:right w:val="single" w:sz="4" w:space="0" w:color="000000"/>
            </w:tcBorders>
            <w:shd w:val="clear" w:color="auto" w:fill="auto"/>
            <w:vAlign w:val="center"/>
          </w:tcPr>
          <w:p w14:paraId="223A0101" w14:textId="194113ED" w:rsidR="00797707" w:rsidRPr="00797707" w:rsidRDefault="00797707" w:rsidP="00EE3FA3">
            <w:pPr>
              <w:jc w:val="center"/>
              <w:rPr>
                <w:rFonts w:eastAsia="Calibri" w:cstheme="minorHAnsi"/>
                <w:sz w:val="18"/>
                <w:szCs w:val="18"/>
              </w:rPr>
            </w:pPr>
            <w:r w:rsidRPr="00797707">
              <w:rPr>
                <w:rFonts w:eastAsia="Calibri" w:cstheme="minorHAnsi"/>
                <w:sz w:val="18"/>
                <w:szCs w:val="18"/>
              </w:rPr>
              <w:t>ok. 500 zł/Mg</w:t>
            </w:r>
          </w:p>
        </w:tc>
        <w:tc>
          <w:tcPr>
            <w:tcW w:w="2410" w:type="dxa"/>
            <w:tcBorders>
              <w:top w:val="single" w:sz="4" w:space="0" w:color="000000"/>
              <w:left w:val="single" w:sz="4" w:space="0" w:color="000000"/>
              <w:right w:val="single" w:sz="4" w:space="0" w:color="000000"/>
            </w:tcBorders>
            <w:shd w:val="clear" w:color="auto" w:fill="auto"/>
            <w:vAlign w:val="center"/>
          </w:tcPr>
          <w:p w14:paraId="26454155" w14:textId="4B49536F" w:rsidR="00797707" w:rsidRPr="00797707" w:rsidRDefault="00797707" w:rsidP="00EE3FA3">
            <w:pPr>
              <w:contextualSpacing/>
              <w:jc w:val="center"/>
              <w:rPr>
                <w:rFonts w:eastAsia="Calibri" w:cstheme="minorHAnsi"/>
                <w:sz w:val="18"/>
                <w:szCs w:val="18"/>
              </w:rPr>
            </w:pPr>
            <w:r w:rsidRPr="00797707">
              <w:rPr>
                <w:rFonts w:eastAsia="Calibri" w:cstheme="minorHAnsi"/>
                <w:sz w:val="18"/>
                <w:szCs w:val="18"/>
              </w:rPr>
              <w:t>Środki gminy,</w:t>
            </w:r>
            <w:r w:rsidRPr="00797707">
              <w:rPr>
                <w:rFonts w:eastAsia="Calibri" w:cstheme="minorHAnsi"/>
                <w:sz w:val="18"/>
                <w:szCs w:val="18"/>
              </w:rPr>
              <w:br/>
              <w:t>właściciela nieruchomości, NFOŚiGW, WFOŚiGW</w:t>
            </w:r>
          </w:p>
        </w:tc>
        <w:tc>
          <w:tcPr>
            <w:tcW w:w="1276" w:type="dxa"/>
            <w:tcBorders>
              <w:top w:val="single" w:sz="4" w:space="0" w:color="000000"/>
              <w:left w:val="single" w:sz="4" w:space="0" w:color="000000"/>
              <w:right w:val="single" w:sz="4" w:space="0" w:color="000000"/>
            </w:tcBorders>
            <w:shd w:val="clear" w:color="auto" w:fill="auto"/>
            <w:vAlign w:val="center"/>
          </w:tcPr>
          <w:p w14:paraId="49E815AC" w14:textId="0D84B0F0" w:rsidR="00797707" w:rsidRPr="00797707" w:rsidRDefault="00797707" w:rsidP="00EE3FA3">
            <w:pPr>
              <w:jc w:val="center"/>
              <w:rPr>
                <w:sz w:val="18"/>
                <w:szCs w:val="18"/>
              </w:rPr>
            </w:pPr>
            <w:r w:rsidRPr="00797707">
              <w:rPr>
                <w:sz w:val="18"/>
                <w:szCs w:val="18"/>
              </w:rPr>
              <w:t>-</w:t>
            </w:r>
          </w:p>
        </w:tc>
      </w:tr>
      <w:tr w:rsidR="00EE3FA3" w:rsidRPr="00EF54B5" w14:paraId="27D4CF13" w14:textId="77777777" w:rsidTr="00797707">
        <w:trPr>
          <w:cantSplit/>
          <w:trHeight w:val="884"/>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C9BDEA" w14:textId="2CAE32B3" w:rsidR="00EE3FA3" w:rsidRPr="00797707" w:rsidRDefault="00D443A3" w:rsidP="00EE3FA3">
            <w:pPr>
              <w:jc w:val="center"/>
              <w:rPr>
                <w:sz w:val="20"/>
                <w:szCs w:val="20"/>
              </w:rPr>
            </w:pPr>
            <w:r>
              <w:rPr>
                <w:sz w:val="20"/>
                <w:szCs w:val="20"/>
              </w:rPr>
              <w:t>26.</w:t>
            </w:r>
          </w:p>
        </w:tc>
        <w:tc>
          <w:tcPr>
            <w:tcW w:w="1419" w:type="dxa"/>
            <w:vMerge/>
            <w:tcBorders>
              <w:left w:val="single" w:sz="4" w:space="0" w:color="000000"/>
              <w:right w:val="single" w:sz="4" w:space="0" w:color="000000"/>
            </w:tcBorders>
            <w:shd w:val="clear" w:color="auto" w:fill="auto"/>
            <w:vAlign w:val="center"/>
          </w:tcPr>
          <w:p w14:paraId="3587B4AB" w14:textId="77777777" w:rsidR="00EE3FA3" w:rsidRPr="00797707" w:rsidRDefault="00EE3FA3" w:rsidP="00EE3FA3">
            <w:pPr>
              <w:jc w:val="center"/>
              <w:rPr>
                <w:rFonts w:cstheme="minorHAnsi"/>
                <w:sz w:val="20"/>
                <w:szCs w:val="20"/>
              </w:rPr>
            </w:pPr>
          </w:p>
        </w:tc>
        <w:tc>
          <w:tcPr>
            <w:tcW w:w="4819" w:type="dxa"/>
            <w:vAlign w:val="center"/>
          </w:tcPr>
          <w:p w14:paraId="322AC4EF" w14:textId="77777777" w:rsidR="00EE3FA3" w:rsidRPr="00797707" w:rsidRDefault="00EE3FA3" w:rsidP="00EE3FA3">
            <w:pPr>
              <w:jc w:val="center"/>
              <w:rPr>
                <w:sz w:val="18"/>
                <w:szCs w:val="18"/>
              </w:rPr>
            </w:pPr>
            <w:r w:rsidRPr="00797707">
              <w:rPr>
                <w:sz w:val="18"/>
                <w:szCs w:val="18"/>
              </w:rPr>
              <w:t>Kontrola podmiotów gospodarczych w zakresie właściwie prowadzonej gospodarki odpadami</w:t>
            </w:r>
          </w:p>
        </w:tc>
        <w:tc>
          <w:tcPr>
            <w:tcW w:w="2268" w:type="dxa"/>
            <w:vAlign w:val="center"/>
          </w:tcPr>
          <w:p w14:paraId="2DD1E33C" w14:textId="4EB15E89" w:rsidR="00EE3FA3" w:rsidRPr="00797707" w:rsidRDefault="00EE3FA3" w:rsidP="00EE3FA3">
            <w:pPr>
              <w:jc w:val="center"/>
              <w:rPr>
                <w:rFonts w:cstheme="minorHAnsi"/>
                <w:sz w:val="18"/>
                <w:szCs w:val="18"/>
              </w:rPr>
            </w:pPr>
            <w:r w:rsidRPr="00797707">
              <w:rPr>
                <w:rFonts w:cstheme="minorHAnsi"/>
                <w:sz w:val="18"/>
                <w:szCs w:val="18"/>
              </w:rPr>
              <w:t>WIOŚ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07498A" w14:textId="0C71615D" w:rsidR="00EE3FA3" w:rsidRPr="00797707" w:rsidRDefault="00EE3FA3" w:rsidP="00EE3FA3">
            <w:pPr>
              <w:jc w:val="center"/>
              <w:rPr>
                <w:rFonts w:eastAsia="Calibri" w:cstheme="minorHAnsi"/>
                <w:sz w:val="18"/>
                <w:szCs w:val="18"/>
              </w:rPr>
            </w:pPr>
            <w:r w:rsidRPr="00797707">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9D1DAD" w14:textId="7153BA78" w:rsidR="00EE3FA3" w:rsidRPr="00797707" w:rsidRDefault="00EE3FA3" w:rsidP="00EE3FA3">
            <w:pPr>
              <w:contextualSpacing/>
              <w:jc w:val="center"/>
              <w:rPr>
                <w:rFonts w:cstheme="minorHAnsi"/>
                <w:sz w:val="18"/>
                <w:szCs w:val="18"/>
              </w:rPr>
            </w:pPr>
            <w:r w:rsidRPr="00797707">
              <w:rPr>
                <w:rFonts w:cstheme="minorHAnsi"/>
                <w:sz w:val="18"/>
                <w:szCs w:val="18"/>
              </w:rPr>
              <w:t>Środki WIOŚ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888149" w14:textId="77777777" w:rsidR="00EE3FA3" w:rsidRPr="00797707" w:rsidRDefault="00EE3FA3" w:rsidP="00EE3FA3">
            <w:pPr>
              <w:jc w:val="center"/>
              <w:rPr>
                <w:sz w:val="18"/>
                <w:szCs w:val="18"/>
              </w:rPr>
            </w:pPr>
            <w:r w:rsidRPr="00797707">
              <w:rPr>
                <w:sz w:val="18"/>
                <w:szCs w:val="18"/>
              </w:rPr>
              <w:t>-</w:t>
            </w:r>
          </w:p>
        </w:tc>
      </w:tr>
      <w:tr w:rsidR="00EE3FA3" w:rsidRPr="00EF54B5" w14:paraId="765D130E"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8C1A1" w14:textId="3FDB8472" w:rsidR="00EE3FA3" w:rsidRPr="00D443A3" w:rsidRDefault="00EE3FA3" w:rsidP="00EE3FA3">
            <w:pPr>
              <w:jc w:val="center"/>
              <w:rPr>
                <w:sz w:val="20"/>
                <w:szCs w:val="20"/>
              </w:rPr>
            </w:pPr>
            <w:r w:rsidRPr="00D443A3">
              <w:rPr>
                <w:sz w:val="20"/>
                <w:szCs w:val="20"/>
              </w:rPr>
              <w:lastRenderedPageBreak/>
              <w:t>28.</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12C8FA09" w14:textId="77777777" w:rsidR="00EE3FA3" w:rsidRPr="00D443A3" w:rsidRDefault="00EE3FA3" w:rsidP="00EE3FA3">
            <w:pPr>
              <w:jc w:val="center"/>
              <w:rPr>
                <w:rFonts w:cstheme="minorHAnsi"/>
                <w:sz w:val="20"/>
                <w:szCs w:val="20"/>
              </w:rPr>
            </w:pPr>
            <w:r w:rsidRPr="00D443A3">
              <w:rPr>
                <w:rFonts w:cstheme="minorHAnsi"/>
                <w:sz w:val="20"/>
                <w:szCs w:val="20"/>
              </w:rPr>
              <w:t>Zasoby przyrodnicze</w:t>
            </w:r>
          </w:p>
        </w:tc>
        <w:tc>
          <w:tcPr>
            <w:tcW w:w="4819" w:type="dxa"/>
            <w:vAlign w:val="center"/>
          </w:tcPr>
          <w:p w14:paraId="432CD5C1" w14:textId="77777777" w:rsidR="00EE3FA3" w:rsidRPr="00D443A3" w:rsidRDefault="00EE3FA3" w:rsidP="00EE3FA3">
            <w:pPr>
              <w:jc w:val="center"/>
              <w:rPr>
                <w:rFonts w:cstheme="minorHAnsi"/>
                <w:sz w:val="18"/>
                <w:szCs w:val="18"/>
              </w:rPr>
            </w:pPr>
            <w:r w:rsidRPr="00D443A3">
              <w:rPr>
                <w:sz w:val="18"/>
                <w:szCs w:val="18"/>
              </w:rPr>
              <w:t>Ustanawianie nowych form ochrony przyrody</w:t>
            </w:r>
          </w:p>
        </w:tc>
        <w:tc>
          <w:tcPr>
            <w:tcW w:w="2268" w:type="dxa"/>
            <w:vAlign w:val="center"/>
          </w:tcPr>
          <w:p w14:paraId="2A112694" w14:textId="175E633F" w:rsidR="00EE3FA3" w:rsidRPr="00D443A3" w:rsidRDefault="00EE3FA3" w:rsidP="00EE3FA3">
            <w:pPr>
              <w:jc w:val="center"/>
              <w:rPr>
                <w:rFonts w:cstheme="minorHAnsi"/>
                <w:sz w:val="18"/>
                <w:szCs w:val="18"/>
              </w:rPr>
            </w:pPr>
            <w:r w:rsidRPr="00D443A3">
              <w:rPr>
                <w:sz w:val="18"/>
                <w:szCs w:val="18"/>
              </w:rPr>
              <w:t>Organy wskazane</w:t>
            </w:r>
            <w:r w:rsidRPr="00D443A3">
              <w:rPr>
                <w:sz w:val="18"/>
                <w:szCs w:val="18"/>
              </w:rPr>
              <w:br/>
              <w:t>w ustawie o ochronie przyrody</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01D0F5" w14:textId="43154872" w:rsidR="00EE3FA3" w:rsidRPr="00D443A3" w:rsidRDefault="00EE3FA3" w:rsidP="00EE3FA3">
            <w:pPr>
              <w:jc w:val="center"/>
              <w:rPr>
                <w:rFonts w:eastAsia="Calibri" w:cstheme="minorHAnsi"/>
                <w:sz w:val="18"/>
                <w:szCs w:val="18"/>
              </w:rPr>
            </w:pPr>
            <w:r w:rsidRPr="00D443A3">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BA3500" w14:textId="77777777" w:rsidR="00EE3FA3" w:rsidRPr="00D443A3" w:rsidRDefault="00EE3FA3" w:rsidP="00EE3FA3">
            <w:pPr>
              <w:contextualSpacing/>
              <w:jc w:val="center"/>
              <w:rPr>
                <w:rFonts w:cstheme="minorHAnsi"/>
                <w:sz w:val="18"/>
                <w:szCs w:val="18"/>
              </w:rPr>
            </w:pPr>
            <w:r w:rsidRPr="00D443A3">
              <w:rPr>
                <w:rFonts w:cstheme="minorHAnsi"/>
                <w:sz w:val="18"/>
                <w:szCs w:val="18"/>
              </w:rPr>
              <w:t>Środki organów realizujących</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900D5B" w14:textId="77777777" w:rsidR="00EE3FA3" w:rsidRPr="00D443A3" w:rsidRDefault="00EE3FA3" w:rsidP="00EE3FA3">
            <w:pPr>
              <w:jc w:val="center"/>
              <w:rPr>
                <w:sz w:val="18"/>
                <w:szCs w:val="18"/>
              </w:rPr>
            </w:pPr>
            <w:r w:rsidRPr="00D443A3">
              <w:rPr>
                <w:sz w:val="18"/>
                <w:szCs w:val="18"/>
              </w:rPr>
              <w:t>-</w:t>
            </w:r>
          </w:p>
        </w:tc>
      </w:tr>
      <w:tr w:rsidR="00EE3FA3" w:rsidRPr="00EF54B5" w14:paraId="24782C84"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B0E65C" w14:textId="49D307B5" w:rsidR="00EE3FA3" w:rsidRPr="00D443A3" w:rsidRDefault="00EE3FA3" w:rsidP="00EE3FA3">
            <w:pPr>
              <w:jc w:val="center"/>
              <w:rPr>
                <w:sz w:val="20"/>
                <w:szCs w:val="20"/>
              </w:rPr>
            </w:pPr>
            <w:r w:rsidRPr="00D443A3">
              <w:rPr>
                <w:sz w:val="20"/>
                <w:szCs w:val="20"/>
              </w:rPr>
              <w:t>29.</w:t>
            </w:r>
          </w:p>
        </w:tc>
        <w:tc>
          <w:tcPr>
            <w:tcW w:w="1419" w:type="dxa"/>
            <w:vMerge/>
            <w:tcBorders>
              <w:left w:val="single" w:sz="4" w:space="0" w:color="000000"/>
              <w:right w:val="single" w:sz="4" w:space="0" w:color="000000"/>
            </w:tcBorders>
            <w:shd w:val="clear" w:color="auto" w:fill="auto"/>
            <w:vAlign w:val="center"/>
          </w:tcPr>
          <w:p w14:paraId="7C82555F" w14:textId="77777777" w:rsidR="00EE3FA3" w:rsidRPr="00D443A3" w:rsidRDefault="00EE3FA3" w:rsidP="00EE3FA3">
            <w:pPr>
              <w:jc w:val="center"/>
              <w:rPr>
                <w:rFonts w:cstheme="minorHAnsi"/>
                <w:sz w:val="20"/>
                <w:szCs w:val="20"/>
              </w:rPr>
            </w:pPr>
          </w:p>
        </w:tc>
        <w:tc>
          <w:tcPr>
            <w:tcW w:w="4819" w:type="dxa"/>
            <w:tcBorders>
              <w:bottom w:val="single" w:sz="4" w:space="0" w:color="auto"/>
            </w:tcBorders>
            <w:vAlign w:val="center"/>
          </w:tcPr>
          <w:p w14:paraId="2F122AC1" w14:textId="77777777" w:rsidR="00EE3FA3" w:rsidRPr="00D443A3" w:rsidRDefault="00EE3FA3" w:rsidP="00EE3FA3">
            <w:pPr>
              <w:jc w:val="center"/>
              <w:rPr>
                <w:rFonts w:cstheme="minorHAnsi"/>
                <w:sz w:val="18"/>
                <w:szCs w:val="18"/>
              </w:rPr>
            </w:pPr>
            <w:r w:rsidRPr="00D443A3">
              <w:rPr>
                <w:sz w:val="18"/>
                <w:szCs w:val="18"/>
              </w:rPr>
              <w:t>Monitoring, ochrona i pielęgnacja istniejących form ochrony przyrody oraz miejsc cennych przyrodniczo</w:t>
            </w:r>
          </w:p>
        </w:tc>
        <w:tc>
          <w:tcPr>
            <w:tcW w:w="2268" w:type="dxa"/>
            <w:tcBorders>
              <w:bottom w:val="single" w:sz="4" w:space="0" w:color="auto"/>
            </w:tcBorders>
            <w:vAlign w:val="center"/>
          </w:tcPr>
          <w:p w14:paraId="66FEF0B9" w14:textId="67C6BB07" w:rsidR="00EE3FA3" w:rsidRPr="00D443A3" w:rsidRDefault="00EE3FA3" w:rsidP="00EE3FA3">
            <w:pPr>
              <w:jc w:val="center"/>
              <w:rPr>
                <w:sz w:val="18"/>
                <w:szCs w:val="18"/>
              </w:rPr>
            </w:pPr>
            <w:r w:rsidRPr="00D443A3">
              <w:rPr>
                <w:sz w:val="18"/>
                <w:szCs w:val="18"/>
              </w:rPr>
              <w:t>Nadleśnictwa, RDOŚ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65D567" w14:textId="11BFEF3B" w:rsidR="00EE3FA3" w:rsidRPr="00D443A3" w:rsidRDefault="00EE3FA3" w:rsidP="00EE3FA3">
            <w:pPr>
              <w:jc w:val="center"/>
              <w:rPr>
                <w:rFonts w:eastAsia="Calibri" w:cstheme="minorHAnsi"/>
                <w:sz w:val="18"/>
                <w:szCs w:val="18"/>
              </w:rPr>
            </w:pPr>
            <w:r w:rsidRPr="00D443A3">
              <w:rPr>
                <w:rFonts w:eastAsia="Calibri" w:cstheme="minorHAnsi"/>
                <w:sz w:val="18"/>
                <w:szCs w:val="18"/>
              </w:rPr>
              <w:t>w zależności od zakresu przeprowadzonych działań</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B8B559" w14:textId="4E01E56B" w:rsidR="00EE3FA3" w:rsidRPr="00D443A3" w:rsidRDefault="00EE3FA3" w:rsidP="00EE3FA3">
            <w:pPr>
              <w:contextualSpacing/>
              <w:jc w:val="center"/>
              <w:rPr>
                <w:rFonts w:cstheme="minorHAnsi"/>
                <w:sz w:val="18"/>
                <w:szCs w:val="18"/>
              </w:rPr>
            </w:pPr>
            <w:r w:rsidRPr="00D443A3">
              <w:rPr>
                <w:rFonts w:cstheme="minorHAnsi"/>
                <w:sz w:val="18"/>
                <w:szCs w:val="18"/>
              </w:rPr>
              <w:t>Środki Nadleśnictw, RDOŚ, WFOŚiGW, NFOŚiGW, UE</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11E483" w14:textId="77777777" w:rsidR="00EE3FA3" w:rsidRPr="00D443A3" w:rsidRDefault="00EE3FA3" w:rsidP="00EE3FA3">
            <w:pPr>
              <w:jc w:val="center"/>
              <w:rPr>
                <w:sz w:val="18"/>
                <w:szCs w:val="18"/>
              </w:rPr>
            </w:pPr>
            <w:r w:rsidRPr="00D443A3">
              <w:rPr>
                <w:sz w:val="18"/>
                <w:szCs w:val="18"/>
              </w:rPr>
              <w:t>-</w:t>
            </w:r>
          </w:p>
        </w:tc>
      </w:tr>
      <w:tr w:rsidR="00EE3FA3" w:rsidRPr="00EF54B5" w14:paraId="041EE98F"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507CE6" w14:textId="55E83F58" w:rsidR="00EE3FA3" w:rsidRPr="00D443A3" w:rsidRDefault="00EE3FA3" w:rsidP="00EE3FA3">
            <w:pPr>
              <w:jc w:val="center"/>
              <w:rPr>
                <w:sz w:val="20"/>
                <w:szCs w:val="20"/>
              </w:rPr>
            </w:pPr>
            <w:r w:rsidRPr="00D443A3">
              <w:rPr>
                <w:sz w:val="20"/>
                <w:szCs w:val="20"/>
              </w:rPr>
              <w:t>30.</w:t>
            </w:r>
          </w:p>
        </w:tc>
        <w:tc>
          <w:tcPr>
            <w:tcW w:w="1419" w:type="dxa"/>
            <w:vMerge/>
            <w:tcBorders>
              <w:left w:val="single" w:sz="4" w:space="0" w:color="000000"/>
              <w:right w:val="single" w:sz="4" w:space="0" w:color="000000"/>
            </w:tcBorders>
            <w:shd w:val="clear" w:color="auto" w:fill="auto"/>
            <w:vAlign w:val="center"/>
          </w:tcPr>
          <w:p w14:paraId="77D45F30" w14:textId="77777777" w:rsidR="00EE3FA3" w:rsidRPr="00D443A3" w:rsidRDefault="00EE3FA3" w:rsidP="00EE3FA3">
            <w:pPr>
              <w:jc w:val="center"/>
              <w:rPr>
                <w:rFonts w:cstheme="minorHAnsi"/>
                <w:sz w:val="20"/>
                <w:szCs w:val="20"/>
              </w:rPr>
            </w:pPr>
          </w:p>
        </w:tc>
        <w:tc>
          <w:tcPr>
            <w:tcW w:w="4819" w:type="dxa"/>
            <w:vAlign w:val="center"/>
          </w:tcPr>
          <w:p w14:paraId="2954BA43" w14:textId="77777777" w:rsidR="00EE3FA3" w:rsidRPr="00D443A3" w:rsidRDefault="00EE3FA3" w:rsidP="00EE3FA3">
            <w:pPr>
              <w:jc w:val="center"/>
              <w:rPr>
                <w:sz w:val="18"/>
                <w:szCs w:val="18"/>
              </w:rPr>
            </w:pPr>
            <w:r w:rsidRPr="00D443A3">
              <w:rPr>
                <w:sz w:val="18"/>
                <w:szCs w:val="18"/>
              </w:rPr>
              <w:t>Ochrona, pielęgnowanie i utrzymywanie obszarów leśnych</w:t>
            </w:r>
            <w:r w:rsidRPr="00D443A3">
              <w:rPr>
                <w:sz w:val="18"/>
                <w:szCs w:val="18"/>
              </w:rPr>
              <w:br/>
              <w:t>w dobrym stanie sanitarnym i porządkowym</w:t>
            </w:r>
          </w:p>
        </w:tc>
        <w:tc>
          <w:tcPr>
            <w:tcW w:w="2268" w:type="dxa"/>
            <w:vAlign w:val="center"/>
          </w:tcPr>
          <w:p w14:paraId="327A5FB4" w14:textId="3CC8F56C" w:rsidR="00EE3FA3" w:rsidRPr="00D443A3" w:rsidRDefault="00EE3FA3" w:rsidP="00EE3FA3">
            <w:pPr>
              <w:jc w:val="center"/>
              <w:rPr>
                <w:rFonts w:cstheme="minorHAnsi"/>
                <w:sz w:val="18"/>
                <w:szCs w:val="18"/>
              </w:rPr>
            </w:pPr>
            <w:r w:rsidRPr="00D443A3">
              <w:rPr>
                <w:sz w:val="18"/>
                <w:szCs w:val="18"/>
              </w:rPr>
              <w:t>Nadleśnictwa, właściciele prywatni</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63B2F" w14:textId="5B05BF79" w:rsidR="00EE3FA3" w:rsidRPr="00D443A3" w:rsidRDefault="00EE3FA3" w:rsidP="00EE3FA3">
            <w:pPr>
              <w:jc w:val="center"/>
              <w:rPr>
                <w:rFonts w:eastAsia="Calibri" w:cstheme="minorHAnsi"/>
                <w:sz w:val="18"/>
                <w:szCs w:val="18"/>
              </w:rPr>
            </w:pPr>
            <w:r w:rsidRPr="00D443A3">
              <w:rPr>
                <w:rFonts w:eastAsia="Calibri" w:cstheme="minorHAnsi"/>
                <w:sz w:val="18"/>
                <w:szCs w:val="18"/>
              </w:rPr>
              <w:t>ok. 1 500 zł/ha</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935CB" w14:textId="5DDA66B5" w:rsidR="00EE3FA3" w:rsidRPr="00D443A3" w:rsidRDefault="00EE3FA3" w:rsidP="00EE3FA3">
            <w:pPr>
              <w:contextualSpacing/>
              <w:jc w:val="center"/>
              <w:rPr>
                <w:rFonts w:cstheme="minorHAnsi"/>
                <w:sz w:val="18"/>
                <w:szCs w:val="18"/>
              </w:rPr>
            </w:pPr>
            <w:r w:rsidRPr="00D443A3">
              <w:rPr>
                <w:rFonts w:cstheme="minorHAnsi"/>
                <w:sz w:val="18"/>
                <w:szCs w:val="18"/>
              </w:rPr>
              <w:t>Środki Nadleśnictw, właścicieli prywatnych</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617DAB" w14:textId="77777777" w:rsidR="00EE3FA3" w:rsidRPr="00D443A3" w:rsidRDefault="00EE3FA3" w:rsidP="00EE3FA3">
            <w:pPr>
              <w:jc w:val="center"/>
              <w:rPr>
                <w:sz w:val="18"/>
                <w:szCs w:val="18"/>
              </w:rPr>
            </w:pPr>
            <w:r w:rsidRPr="00D443A3">
              <w:rPr>
                <w:sz w:val="18"/>
                <w:szCs w:val="18"/>
              </w:rPr>
              <w:t>-</w:t>
            </w:r>
          </w:p>
        </w:tc>
      </w:tr>
      <w:tr w:rsidR="00EE3FA3" w:rsidRPr="00EF54B5" w14:paraId="266EEF4B"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2BDA9" w14:textId="0CA5F658" w:rsidR="00EE3FA3" w:rsidRPr="00D443A3" w:rsidRDefault="00EE3FA3" w:rsidP="00EE3FA3">
            <w:pPr>
              <w:jc w:val="center"/>
              <w:rPr>
                <w:sz w:val="20"/>
                <w:szCs w:val="20"/>
              </w:rPr>
            </w:pPr>
            <w:r w:rsidRPr="00D443A3">
              <w:rPr>
                <w:sz w:val="20"/>
                <w:szCs w:val="20"/>
              </w:rPr>
              <w:t>31.</w:t>
            </w:r>
          </w:p>
        </w:tc>
        <w:tc>
          <w:tcPr>
            <w:tcW w:w="1419" w:type="dxa"/>
            <w:vMerge/>
            <w:tcBorders>
              <w:left w:val="single" w:sz="4" w:space="0" w:color="000000"/>
              <w:right w:val="single" w:sz="4" w:space="0" w:color="000000"/>
            </w:tcBorders>
            <w:shd w:val="clear" w:color="auto" w:fill="auto"/>
            <w:vAlign w:val="center"/>
          </w:tcPr>
          <w:p w14:paraId="6B62C466" w14:textId="77777777" w:rsidR="00EE3FA3" w:rsidRPr="00D443A3" w:rsidRDefault="00EE3FA3" w:rsidP="00EE3FA3">
            <w:pPr>
              <w:jc w:val="center"/>
              <w:rPr>
                <w:rFonts w:cstheme="minorHAnsi"/>
                <w:sz w:val="20"/>
                <w:szCs w:val="20"/>
              </w:rPr>
            </w:pPr>
          </w:p>
        </w:tc>
        <w:tc>
          <w:tcPr>
            <w:tcW w:w="4819" w:type="dxa"/>
            <w:vAlign w:val="center"/>
          </w:tcPr>
          <w:p w14:paraId="47156C40" w14:textId="77777777" w:rsidR="00EE3FA3" w:rsidRPr="00D443A3" w:rsidRDefault="00EE3FA3" w:rsidP="00EE3FA3">
            <w:pPr>
              <w:jc w:val="center"/>
              <w:rPr>
                <w:rFonts w:cstheme="minorHAnsi"/>
                <w:sz w:val="18"/>
                <w:szCs w:val="18"/>
              </w:rPr>
            </w:pPr>
            <w:r w:rsidRPr="00D443A3">
              <w:rPr>
                <w:sz w:val="18"/>
                <w:szCs w:val="18"/>
              </w:rPr>
              <w:t>Wprowadzanie nowych zadrzewień i zalesień</w:t>
            </w:r>
          </w:p>
        </w:tc>
        <w:tc>
          <w:tcPr>
            <w:tcW w:w="2268" w:type="dxa"/>
            <w:vAlign w:val="center"/>
          </w:tcPr>
          <w:p w14:paraId="1BE69C02" w14:textId="2461FAAC" w:rsidR="00EE3FA3" w:rsidRPr="00D443A3" w:rsidRDefault="00EE3FA3" w:rsidP="00EE3FA3">
            <w:pPr>
              <w:jc w:val="center"/>
              <w:rPr>
                <w:rFonts w:cstheme="minorHAnsi"/>
                <w:sz w:val="18"/>
                <w:szCs w:val="18"/>
              </w:rPr>
            </w:pPr>
            <w:r w:rsidRPr="00D443A3">
              <w:rPr>
                <w:sz w:val="18"/>
                <w:szCs w:val="18"/>
              </w:rPr>
              <w:t>Nadleśnictwa, właściciele prywatni</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FBBA83" w14:textId="300D9166" w:rsidR="00EE3FA3" w:rsidRPr="00D443A3" w:rsidRDefault="00EE3FA3" w:rsidP="00EE3FA3">
            <w:pPr>
              <w:jc w:val="center"/>
              <w:rPr>
                <w:rFonts w:eastAsia="Calibri" w:cstheme="minorHAnsi"/>
                <w:sz w:val="18"/>
                <w:szCs w:val="18"/>
              </w:rPr>
            </w:pPr>
            <w:r w:rsidRPr="00D443A3">
              <w:rPr>
                <w:rFonts w:eastAsia="Calibri" w:cstheme="minorHAnsi"/>
                <w:sz w:val="18"/>
                <w:szCs w:val="18"/>
              </w:rPr>
              <w:t>ok. 10 000-15 000 zł/ha</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2F1FDC" w14:textId="1B393A1F" w:rsidR="00EE3FA3" w:rsidRPr="00D443A3" w:rsidRDefault="00EE3FA3" w:rsidP="00EE3FA3">
            <w:pPr>
              <w:contextualSpacing/>
              <w:jc w:val="center"/>
              <w:rPr>
                <w:rFonts w:cstheme="minorHAnsi"/>
                <w:sz w:val="18"/>
                <w:szCs w:val="18"/>
              </w:rPr>
            </w:pPr>
            <w:r w:rsidRPr="00D443A3">
              <w:rPr>
                <w:rFonts w:cstheme="minorHAnsi"/>
                <w:sz w:val="18"/>
                <w:szCs w:val="18"/>
              </w:rPr>
              <w:t>Środki Nadleśnictw, właścicieli prywatnych, ARiMR</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E626E4" w14:textId="77777777" w:rsidR="00EE3FA3" w:rsidRPr="00D443A3" w:rsidRDefault="00EE3FA3" w:rsidP="00EE3FA3">
            <w:pPr>
              <w:jc w:val="center"/>
              <w:rPr>
                <w:sz w:val="18"/>
                <w:szCs w:val="18"/>
              </w:rPr>
            </w:pPr>
            <w:r w:rsidRPr="00D443A3">
              <w:rPr>
                <w:sz w:val="18"/>
                <w:szCs w:val="18"/>
              </w:rPr>
              <w:t>-</w:t>
            </w:r>
          </w:p>
        </w:tc>
      </w:tr>
      <w:tr w:rsidR="00EE3FA3" w:rsidRPr="00EF54B5" w14:paraId="6892509B"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DECA65" w14:textId="11E8021E" w:rsidR="00EE3FA3" w:rsidRPr="00D443A3" w:rsidRDefault="00EE3FA3" w:rsidP="00EE3FA3">
            <w:pPr>
              <w:jc w:val="center"/>
              <w:rPr>
                <w:sz w:val="20"/>
                <w:szCs w:val="20"/>
              </w:rPr>
            </w:pPr>
            <w:r w:rsidRPr="00D443A3">
              <w:rPr>
                <w:sz w:val="20"/>
                <w:szCs w:val="20"/>
              </w:rPr>
              <w:t>32.</w:t>
            </w:r>
          </w:p>
        </w:tc>
        <w:tc>
          <w:tcPr>
            <w:tcW w:w="1419" w:type="dxa"/>
            <w:vMerge/>
            <w:tcBorders>
              <w:left w:val="single" w:sz="4" w:space="0" w:color="000000"/>
              <w:right w:val="single" w:sz="4" w:space="0" w:color="000000"/>
            </w:tcBorders>
            <w:shd w:val="clear" w:color="auto" w:fill="auto"/>
            <w:vAlign w:val="center"/>
          </w:tcPr>
          <w:p w14:paraId="6607365E" w14:textId="77777777" w:rsidR="00EE3FA3" w:rsidRPr="00D443A3" w:rsidRDefault="00EE3FA3" w:rsidP="00EE3FA3">
            <w:pPr>
              <w:jc w:val="center"/>
              <w:rPr>
                <w:rFonts w:cstheme="minorHAnsi"/>
                <w:sz w:val="20"/>
                <w:szCs w:val="20"/>
              </w:rPr>
            </w:pPr>
          </w:p>
        </w:tc>
        <w:tc>
          <w:tcPr>
            <w:tcW w:w="4819" w:type="dxa"/>
            <w:vAlign w:val="center"/>
          </w:tcPr>
          <w:p w14:paraId="3DBD9E66" w14:textId="48593DF1" w:rsidR="00EE3FA3" w:rsidRPr="00D443A3" w:rsidRDefault="00EE3FA3" w:rsidP="00EE3FA3">
            <w:pPr>
              <w:jc w:val="center"/>
              <w:rPr>
                <w:sz w:val="18"/>
                <w:szCs w:val="18"/>
              </w:rPr>
            </w:pPr>
            <w:r w:rsidRPr="00D443A3">
              <w:rPr>
                <w:sz w:val="18"/>
                <w:szCs w:val="18"/>
              </w:rPr>
              <w:t>Prowadzenie nadzoru nad lasami niestanowiącymi własności Skarbu Państwa (w tym opracowywanie</w:t>
            </w:r>
            <w:r w:rsidRPr="00D443A3">
              <w:rPr>
                <w:sz w:val="18"/>
                <w:szCs w:val="18"/>
              </w:rPr>
              <w:br/>
              <w:t>UPUL i ISL)</w:t>
            </w:r>
          </w:p>
        </w:tc>
        <w:tc>
          <w:tcPr>
            <w:tcW w:w="2268" w:type="dxa"/>
            <w:vAlign w:val="center"/>
          </w:tcPr>
          <w:p w14:paraId="2E727843" w14:textId="77777777" w:rsidR="00EE3FA3" w:rsidRPr="00D443A3" w:rsidRDefault="00EE3FA3" w:rsidP="00EE3FA3">
            <w:pPr>
              <w:jc w:val="center"/>
              <w:rPr>
                <w:sz w:val="18"/>
                <w:szCs w:val="18"/>
              </w:rPr>
            </w:pPr>
            <w:r w:rsidRPr="00D443A3">
              <w:rPr>
                <w:sz w:val="18"/>
                <w:szCs w:val="18"/>
              </w:rPr>
              <w:t>Starosta</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7C6792" w14:textId="5377A5FB" w:rsidR="00EE3FA3" w:rsidRPr="00D443A3" w:rsidRDefault="00EE3FA3" w:rsidP="00EE3FA3">
            <w:pPr>
              <w:jc w:val="center"/>
              <w:rPr>
                <w:rFonts w:eastAsia="Calibri" w:cstheme="minorHAnsi"/>
                <w:sz w:val="18"/>
                <w:szCs w:val="18"/>
              </w:rPr>
            </w:pPr>
            <w:r w:rsidRPr="00D443A3">
              <w:rPr>
                <w:rFonts w:eastAsia="Calibri" w:cstheme="minorHAnsi"/>
                <w:sz w:val="18"/>
                <w:szCs w:val="18"/>
              </w:rPr>
              <w:t>koszt opracowania UPUL/ISL</w:t>
            </w:r>
            <w:r w:rsidRPr="00D443A3">
              <w:rPr>
                <w:rFonts w:eastAsia="Calibri" w:cstheme="minorHAnsi"/>
                <w:sz w:val="18"/>
                <w:szCs w:val="18"/>
              </w:rPr>
              <w:br/>
              <w:t>- ok. 100 zł/ha</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45F2" w14:textId="77777777" w:rsidR="00EE3FA3" w:rsidRPr="00D443A3" w:rsidRDefault="00EE3FA3" w:rsidP="00EE3FA3">
            <w:pPr>
              <w:contextualSpacing/>
              <w:jc w:val="center"/>
              <w:rPr>
                <w:rFonts w:cstheme="minorHAnsi"/>
                <w:sz w:val="18"/>
                <w:szCs w:val="18"/>
              </w:rPr>
            </w:pPr>
            <w:r w:rsidRPr="00D443A3">
              <w:rPr>
                <w:rFonts w:cstheme="minorHAnsi"/>
                <w:sz w:val="18"/>
                <w:szCs w:val="18"/>
              </w:rPr>
              <w:t>Środki Powiatu</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E4322" w14:textId="77777777" w:rsidR="00EE3FA3" w:rsidRPr="00D443A3" w:rsidRDefault="00EE3FA3" w:rsidP="00EE3FA3">
            <w:pPr>
              <w:jc w:val="center"/>
              <w:rPr>
                <w:sz w:val="18"/>
                <w:szCs w:val="18"/>
              </w:rPr>
            </w:pPr>
            <w:r w:rsidRPr="00D443A3">
              <w:rPr>
                <w:sz w:val="18"/>
                <w:szCs w:val="18"/>
              </w:rPr>
              <w:t>-</w:t>
            </w:r>
          </w:p>
        </w:tc>
      </w:tr>
      <w:tr w:rsidR="00EE3FA3" w:rsidRPr="00EF54B5" w14:paraId="02E15C27"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2B41D2" w14:textId="46ADBAE7" w:rsidR="00EE3FA3" w:rsidRPr="00D443A3" w:rsidRDefault="00EE3FA3" w:rsidP="00EE3FA3">
            <w:pPr>
              <w:jc w:val="center"/>
              <w:rPr>
                <w:sz w:val="20"/>
                <w:szCs w:val="20"/>
              </w:rPr>
            </w:pPr>
            <w:r w:rsidRPr="00D443A3">
              <w:rPr>
                <w:sz w:val="20"/>
                <w:szCs w:val="20"/>
              </w:rPr>
              <w:t>33.</w:t>
            </w:r>
          </w:p>
        </w:tc>
        <w:tc>
          <w:tcPr>
            <w:tcW w:w="1419" w:type="dxa"/>
            <w:vMerge/>
            <w:tcBorders>
              <w:left w:val="single" w:sz="4" w:space="0" w:color="000000"/>
              <w:right w:val="single" w:sz="4" w:space="0" w:color="000000"/>
            </w:tcBorders>
            <w:shd w:val="clear" w:color="auto" w:fill="auto"/>
            <w:vAlign w:val="center"/>
          </w:tcPr>
          <w:p w14:paraId="2688E444" w14:textId="77777777" w:rsidR="00EE3FA3" w:rsidRPr="00D443A3" w:rsidRDefault="00EE3FA3" w:rsidP="00EE3FA3">
            <w:pPr>
              <w:jc w:val="center"/>
              <w:rPr>
                <w:rFonts w:cstheme="minorHAnsi"/>
                <w:sz w:val="20"/>
                <w:szCs w:val="20"/>
              </w:rPr>
            </w:pPr>
          </w:p>
        </w:tc>
        <w:tc>
          <w:tcPr>
            <w:tcW w:w="4819" w:type="dxa"/>
            <w:vAlign w:val="center"/>
          </w:tcPr>
          <w:p w14:paraId="6CA9C969" w14:textId="77777777" w:rsidR="00EE3FA3" w:rsidRPr="00D443A3" w:rsidRDefault="00EE3FA3" w:rsidP="00EE3FA3">
            <w:pPr>
              <w:jc w:val="center"/>
              <w:rPr>
                <w:sz w:val="18"/>
                <w:szCs w:val="18"/>
              </w:rPr>
            </w:pPr>
            <w:r w:rsidRPr="00D443A3">
              <w:rPr>
                <w:sz w:val="18"/>
                <w:szCs w:val="18"/>
              </w:rPr>
              <w:t>Wnikliwe prowadzenie postępowań dotyczących</w:t>
            </w:r>
            <w:r w:rsidRPr="00D443A3">
              <w:rPr>
                <w:sz w:val="18"/>
                <w:szCs w:val="18"/>
              </w:rPr>
              <w:br/>
              <w:t>wycinki drzew</w:t>
            </w:r>
          </w:p>
        </w:tc>
        <w:tc>
          <w:tcPr>
            <w:tcW w:w="2268" w:type="dxa"/>
            <w:vAlign w:val="center"/>
          </w:tcPr>
          <w:p w14:paraId="48A0B0A3" w14:textId="77777777" w:rsidR="00EE3FA3" w:rsidRPr="00D443A3" w:rsidRDefault="00EE3FA3" w:rsidP="00EE3FA3">
            <w:pPr>
              <w:jc w:val="center"/>
              <w:rPr>
                <w:sz w:val="18"/>
                <w:szCs w:val="18"/>
              </w:rPr>
            </w:pPr>
            <w:r w:rsidRPr="00D443A3">
              <w:rPr>
                <w:sz w:val="18"/>
                <w:szCs w:val="18"/>
              </w:rPr>
              <w:t>Starosta, Konserwator Zabytków</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A541D8" w14:textId="10D54264" w:rsidR="00EE3FA3" w:rsidRPr="00D443A3" w:rsidRDefault="00EE3FA3" w:rsidP="00EE3FA3">
            <w:pPr>
              <w:jc w:val="center"/>
              <w:rPr>
                <w:rFonts w:eastAsia="Calibri" w:cstheme="minorHAnsi"/>
                <w:sz w:val="18"/>
                <w:szCs w:val="18"/>
              </w:rPr>
            </w:pPr>
            <w:r w:rsidRPr="00D443A3">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DBD322" w14:textId="77777777" w:rsidR="00EE3FA3" w:rsidRPr="00D443A3" w:rsidRDefault="00EE3FA3" w:rsidP="00EE3FA3">
            <w:pPr>
              <w:contextualSpacing/>
              <w:jc w:val="center"/>
              <w:rPr>
                <w:rFonts w:cstheme="minorHAnsi"/>
                <w:sz w:val="18"/>
                <w:szCs w:val="18"/>
              </w:rPr>
            </w:pPr>
            <w:r w:rsidRPr="00D443A3">
              <w:rPr>
                <w:rFonts w:cstheme="minorHAnsi"/>
                <w:sz w:val="18"/>
                <w:szCs w:val="18"/>
              </w:rPr>
              <w:t>Środki Powiatu, Środki Województwa</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3FAD20" w14:textId="77777777" w:rsidR="00EE3FA3" w:rsidRPr="00D443A3" w:rsidRDefault="00EE3FA3" w:rsidP="00EE3FA3">
            <w:pPr>
              <w:jc w:val="center"/>
              <w:rPr>
                <w:sz w:val="18"/>
                <w:szCs w:val="18"/>
              </w:rPr>
            </w:pPr>
            <w:r w:rsidRPr="00D443A3">
              <w:rPr>
                <w:sz w:val="18"/>
                <w:szCs w:val="18"/>
              </w:rPr>
              <w:t>-</w:t>
            </w:r>
          </w:p>
        </w:tc>
      </w:tr>
      <w:tr w:rsidR="00EE3FA3" w:rsidRPr="00EF54B5" w14:paraId="5248248C" w14:textId="77777777" w:rsidTr="00D443A3">
        <w:trPr>
          <w:cantSplit/>
          <w:trHeight w:val="907"/>
        </w:trPr>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8E823" w14:textId="754DD9E9" w:rsidR="00EE3FA3" w:rsidRPr="00D443A3" w:rsidRDefault="00EE3FA3" w:rsidP="00EE3FA3">
            <w:pPr>
              <w:jc w:val="center"/>
              <w:rPr>
                <w:sz w:val="20"/>
                <w:szCs w:val="20"/>
              </w:rPr>
            </w:pPr>
            <w:r w:rsidRPr="00D443A3">
              <w:rPr>
                <w:sz w:val="20"/>
                <w:szCs w:val="20"/>
              </w:rPr>
              <w:t>34.</w:t>
            </w:r>
          </w:p>
        </w:tc>
        <w:tc>
          <w:tcPr>
            <w:tcW w:w="1419" w:type="dxa"/>
            <w:vMerge w:val="restart"/>
            <w:tcBorders>
              <w:top w:val="single" w:sz="4" w:space="0" w:color="000000"/>
              <w:left w:val="single" w:sz="4" w:space="0" w:color="000000"/>
              <w:right w:val="single" w:sz="4" w:space="0" w:color="000000"/>
            </w:tcBorders>
            <w:shd w:val="clear" w:color="auto" w:fill="auto"/>
            <w:vAlign w:val="center"/>
          </w:tcPr>
          <w:p w14:paraId="770E4CE1" w14:textId="77777777" w:rsidR="00EE3FA3" w:rsidRPr="00D443A3" w:rsidRDefault="00EE3FA3" w:rsidP="00EE3FA3">
            <w:pPr>
              <w:jc w:val="center"/>
              <w:rPr>
                <w:rFonts w:cstheme="minorHAnsi"/>
                <w:sz w:val="20"/>
                <w:szCs w:val="20"/>
              </w:rPr>
            </w:pPr>
            <w:r w:rsidRPr="00D443A3">
              <w:rPr>
                <w:rFonts w:cstheme="minorHAnsi"/>
                <w:sz w:val="20"/>
                <w:szCs w:val="20"/>
              </w:rPr>
              <w:t>Zagrożenia poważnymi awariami</w:t>
            </w:r>
          </w:p>
        </w:tc>
        <w:tc>
          <w:tcPr>
            <w:tcW w:w="4819" w:type="dxa"/>
            <w:vAlign w:val="center"/>
          </w:tcPr>
          <w:p w14:paraId="7AA85433" w14:textId="77777777" w:rsidR="00EE3FA3" w:rsidRPr="00D443A3" w:rsidRDefault="00EE3FA3" w:rsidP="00EE3FA3">
            <w:pPr>
              <w:jc w:val="center"/>
              <w:rPr>
                <w:rFonts w:cstheme="minorHAnsi"/>
                <w:sz w:val="18"/>
                <w:szCs w:val="18"/>
              </w:rPr>
            </w:pPr>
            <w:r w:rsidRPr="00D443A3">
              <w:rPr>
                <w:sz w:val="18"/>
                <w:szCs w:val="18"/>
              </w:rPr>
              <w:t>Kontrola podmiotów korzystających ze środowiska</w:t>
            </w:r>
          </w:p>
        </w:tc>
        <w:tc>
          <w:tcPr>
            <w:tcW w:w="2268" w:type="dxa"/>
            <w:vAlign w:val="center"/>
          </w:tcPr>
          <w:p w14:paraId="26B325E2" w14:textId="77777777" w:rsidR="00EE3FA3" w:rsidRPr="00D443A3" w:rsidRDefault="00EE3FA3" w:rsidP="00EE3FA3">
            <w:pPr>
              <w:jc w:val="center"/>
              <w:rPr>
                <w:rFonts w:cstheme="minorHAnsi"/>
                <w:sz w:val="18"/>
                <w:szCs w:val="18"/>
              </w:rPr>
            </w:pPr>
            <w:r w:rsidRPr="00D443A3">
              <w:rPr>
                <w:sz w:val="18"/>
                <w:szCs w:val="18"/>
              </w:rPr>
              <w:t>WIOŚ</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12498" w14:textId="22CC9B8E" w:rsidR="00EE3FA3" w:rsidRPr="00D443A3" w:rsidRDefault="00EE3FA3" w:rsidP="00EE3FA3">
            <w:pPr>
              <w:jc w:val="center"/>
              <w:rPr>
                <w:rFonts w:eastAsia="Calibri" w:cstheme="minorHAnsi"/>
                <w:sz w:val="18"/>
                <w:szCs w:val="18"/>
              </w:rPr>
            </w:pPr>
            <w:r w:rsidRPr="00D443A3">
              <w:rPr>
                <w:rFonts w:eastAsia="Calibri" w:cstheme="minorHAnsi"/>
                <w:sz w:val="18"/>
                <w:szCs w:val="18"/>
              </w:rPr>
              <w:t>w ramach działalności bieżącej</w:t>
            </w:r>
          </w:p>
        </w:tc>
        <w:tc>
          <w:tcPr>
            <w:tcW w:w="241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A5BEBA" w14:textId="77777777" w:rsidR="00EE3FA3" w:rsidRPr="00D443A3" w:rsidRDefault="00EE3FA3" w:rsidP="00EE3FA3">
            <w:pPr>
              <w:contextualSpacing/>
              <w:jc w:val="center"/>
              <w:rPr>
                <w:rFonts w:eastAsia="Calibri" w:cstheme="minorHAnsi"/>
                <w:sz w:val="18"/>
                <w:szCs w:val="18"/>
              </w:rPr>
            </w:pPr>
            <w:r w:rsidRPr="00D443A3">
              <w:rPr>
                <w:rFonts w:eastAsia="Calibri" w:cstheme="minorHAnsi"/>
                <w:sz w:val="18"/>
                <w:szCs w:val="18"/>
              </w:rPr>
              <w:t>Środki WIOŚ</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92A170" w14:textId="77777777" w:rsidR="00EE3FA3" w:rsidRPr="00D443A3" w:rsidRDefault="00EE3FA3" w:rsidP="00EE3FA3">
            <w:pPr>
              <w:jc w:val="center"/>
              <w:rPr>
                <w:sz w:val="18"/>
                <w:szCs w:val="18"/>
              </w:rPr>
            </w:pPr>
            <w:r w:rsidRPr="00D443A3">
              <w:rPr>
                <w:sz w:val="18"/>
                <w:szCs w:val="18"/>
              </w:rPr>
              <w:t>-</w:t>
            </w:r>
          </w:p>
        </w:tc>
      </w:tr>
      <w:tr w:rsidR="00EE3FA3" w:rsidRPr="00D443A3" w14:paraId="3DD84543" w14:textId="77777777" w:rsidTr="00D443A3">
        <w:trPr>
          <w:cantSplit/>
          <w:trHeight w:val="907"/>
        </w:trPr>
        <w:tc>
          <w:tcPr>
            <w:tcW w:w="567" w:type="dxa"/>
            <w:tcBorders>
              <w:top w:val="single" w:sz="4" w:space="0" w:color="000000"/>
              <w:left w:val="single" w:sz="4" w:space="0" w:color="000000"/>
              <w:right w:val="single" w:sz="4" w:space="0" w:color="000000"/>
            </w:tcBorders>
            <w:shd w:val="clear" w:color="auto" w:fill="auto"/>
            <w:vAlign w:val="center"/>
          </w:tcPr>
          <w:p w14:paraId="34AEE70D" w14:textId="7BDA0063" w:rsidR="00EE3FA3" w:rsidRPr="00D443A3" w:rsidRDefault="00EE3FA3" w:rsidP="00EE3FA3">
            <w:pPr>
              <w:jc w:val="center"/>
              <w:rPr>
                <w:sz w:val="20"/>
                <w:szCs w:val="20"/>
              </w:rPr>
            </w:pPr>
            <w:r w:rsidRPr="00D443A3">
              <w:rPr>
                <w:sz w:val="20"/>
                <w:szCs w:val="20"/>
              </w:rPr>
              <w:t>35.</w:t>
            </w:r>
          </w:p>
        </w:tc>
        <w:tc>
          <w:tcPr>
            <w:tcW w:w="1419" w:type="dxa"/>
            <w:vMerge/>
            <w:tcBorders>
              <w:left w:val="single" w:sz="4" w:space="0" w:color="000000"/>
              <w:right w:val="single" w:sz="4" w:space="0" w:color="000000"/>
            </w:tcBorders>
            <w:shd w:val="clear" w:color="auto" w:fill="auto"/>
            <w:vAlign w:val="center"/>
          </w:tcPr>
          <w:p w14:paraId="34E2AF8C" w14:textId="77777777" w:rsidR="00EE3FA3" w:rsidRPr="00D443A3" w:rsidRDefault="00EE3FA3" w:rsidP="00EE3FA3">
            <w:pPr>
              <w:jc w:val="center"/>
              <w:rPr>
                <w:rFonts w:cstheme="minorHAnsi"/>
                <w:sz w:val="20"/>
                <w:szCs w:val="20"/>
              </w:rPr>
            </w:pPr>
          </w:p>
        </w:tc>
        <w:tc>
          <w:tcPr>
            <w:tcW w:w="4819" w:type="dxa"/>
            <w:vAlign w:val="center"/>
          </w:tcPr>
          <w:p w14:paraId="77754ED2" w14:textId="351AF289" w:rsidR="00EE3FA3" w:rsidRPr="00D443A3" w:rsidRDefault="00EE3FA3" w:rsidP="00EE3FA3">
            <w:pPr>
              <w:jc w:val="center"/>
              <w:rPr>
                <w:rFonts w:cstheme="minorHAnsi"/>
                <w:sz w:val="18"/>
                <w:szCs w:val="18"/>
              </w:rPr>
            </w:pPr>
            <w:r w:rsidRPr="00D443A3">
              <w:rPr>
                <w:sz w:val="18"/>
                <w:szCs w:val="18"/>
              </w:rPr>
              <w:t>Wyposażenie i wzmocnienie służb ratowniczych w sprzęt do prowadzenia akcji ratowniczych i usuwania skutków ekstremalnych zjawisk klimatycznych (silne wiatry, powodzie, podtopienia, pożary)</w:t>
            </w:r>
          </w:p>
        </w:tc>
        <w:tc>
          <w:tcPr>
            <w:tcW w:w="2268" w:type="dxa"/>
            <w:vAlign w:val="center"/>
          </w:tcPr>
          <w:p w14:paraId="6A5DBAA2" w14:textId="07DFF086" w:rsidR="00EE3FA3" w:rsidRPr="00D443A3" w:rsidRDefault="00EE3FA3" w:rsidP="00EE3FA3">
            <w:pPr>
              <w:jc w:val="center"/>
              <w:rPr>
                <w:rFonts w:cstheme="minorHAnsi"/>
                <w:sz w:val="18"/>
                <w:szCs w:val="18"/>
              </w:rPr>
            </w:pPr>
            <w:r w:rsidRPr="00D443A3">
              <w:rPr>
                <w:sz w:val="18"/>
                <w:szCs w:val="18"/>
              </w:rPr>
              <w:t>PSP, OSP</w:t>
            </w:r>
          </w:p>
        </w:tc>
        <w:tc>
          <w:tcPr>
            <w:tcW w:w="3260" w:type="dxa"/>
            <w:tcBorders>
              <w:top w:val="single" w:sz="4" w:space="0" w:color="000000"/>
              <w:left w:val="single" w:sz="4" w:space="0" w:color="000000"/>
              <w:right w:val="single" w:sz="4" w:space="0" w:color="000000"/>
            </w:tcBorders>
            <w:shd w:val="clear" w:color="auto" w:fill="auto"/>
            <w:vAlign w:val="center"/>
          </w:tcPr>
          <w:p w14:paraId="28CDCBDE" w14:textId="39DFD967" w:rsidR="00EE3FA3" w:rsidRPr="00D443A3" w:rsidRDefault="00EE3FA3" w:rsidP="00EE3FA3">
            <w:pPr>
              <w:jc w:val="center"/>
              <w:rPr>
                <w:rFonts w:eastAsia="Calibri" w:cstheme="minorHAnsi"/>
                <w:sz w:val="18"/>
                <w:szCs w:val="18"/>
              </w:rPr>
            </w:pPr>
            <w:r w:rsidRPr="00D443A3">
              <w:rPr>
                <w:rFonts w:eastAsia="Calibri" w:cstheme="minorHAnsi"/>
                <w:sz w:val="18"/>
                <w:szCs w:val="18"/>
              </w:rPr>
              <w:t>w zależności od szczegółowego</w:t>
            </w:r>
            <w:r w:rsidRPr="00D443A3">
              <w:rPr>
                <w:rFonts w:eastAsia="Calibri" w:cstheme="minorHAnsi"/>
                <w:sz w:val="18"/>
                <w:szCs w:val="18"/>
              </w:rPr>
              <w:br/>
              <w:t>zakresu zadania</w:t>
            </w:r>
          </w:p>
        </w:tc>
        <w:tc>
          <w:tcPr>
            <w:tcW w:w="2410" w:type="dxa"/>
            <w:tcBorders>
              <w:top w:val="single" w:sz="4" w:space="0" w:color="000000"/>
              <w:left w:val="single" w:sz="4" w:space="0" w:color="000000"/>
              <w:right w:val="single" w:sz="4" w:space="0" w:color="000000"/>
            </w:tcBorders>
            <w:shd w:val="clear" w:color="auto" w:fill="auto"/>
            <w:vAlign w:val="center"/>
          </w:tcPr>
          <w:p w14:paraId="7A12D684" w14:textId="1B9E0620" w:rsidR="00EE3FA3" w:rsidRPr="00D443A3" w:rsidRDefault="00EE3FA3" w:rsidP="00EE3FA3">
            <w:pPr>
              <w:contextualSpacing/>
              <w:jc w:val="center"/>
              <w:rPr>
                <w:rFonts w:eastAsia="Calibri" w:cstheme="minorHAnsi"/>
                <w:sz w:val="18"/>
                <w:szCs w:val="18"/>
              </w:rPr>
            </w:pPr>
            <w:r w:rsidRPr="00D443A3">
              <w:rPr>
                <w:rFonts w:eastAsia="Calibri" w:cstheme="minorHAnsi"/>
                <w:sz w:val="18"/>
                <w:szCs w:val="18"/>
              </w:rPr>
              <w:t>Środki OSP, PSP,</w:t>
            </w:r>
            <w:r w:rsidRPr="00D443A3">
              <w:rPr>
                <w:rFonts w:eastAsia="Calibri" w:cstheme="minorHAnsi"/>
                <w:sz w:val="18"/>
                <w:szCs w:val="18"/>
              </w:rPr>
              <w:br/>
              <w:t>dotacje i fundusze</w:t>
            </w:r>
          </w:p>
        </w:tc>
        <w:tc>
          <w:tcPr>
            <w:tcW w:w="1276" w:type="dxa"/>
            <w:tcBorders>
              <w:top w:val="single" w:sz="4" w:space="0" w:color="000000"/>
              <w:left w:val="single" w:sz="4" w:space="0" w:color="000000"/>
              <w:right w:val="single" w:sz="4" w:space="0" w:color="000000"/>
            </w:tcBorders>
            <w:shd w:val="clear" w:color="auto" w:fill="auto"/>
            <w:vAlign w:val="center"/>
          </w:tcPr>
          <w:p w14:paraId="3FBC821C" w14:textId="77777777" w:rsidR="00EE3FA3" w:rsidRPr="00D443A3" w:rsidRDefault="00EE3FA3" w:rsidP="00EE3FA3">
            <w:pPr>
              <w:jc w:val="center"/>
              <w:rPr>
                <w:sz w:val="18"/>
                <w:szCs w:val="18"/>
              </w:rPr>
            </w:pPr>
            <w:r w:rsidRPr="00D443A3">
              <w:rPr>
                <w:sz w:val="18"/>
                <w:szCs w:val="18"/>
              </w:rPr>
              <w:t>-</w:t>
            </w:r>
          </w:p>
        </w:tc>
      </w:tr>
    </w:tbl>
    <w:p w14:paraId="49AEBDAC" w14:textId="10FC3CF4" w:rsidR="00A52B3E" w:rsidRPr="00D443A3" w:rsidRDefault="00D502C6" w:rsidP="003A7653">
      <w:pPr>
        <w:jc w:val="center"/>
        <w:rPr>
          <w:i/>
          <w:sz w:val="18"/>
        </w:rPr>
      </w:pPr>
      <w:r w:rsidRPr="00D443A3">
        <w:rPr>
          <w:i/>
          <w:sz w:val="18"/>
        </w:rPr>
        <w:t>Źródło: opracowanie własne</w:t>
      </w:r>
    </w:p>
    <w:p w14:paraId="30E5B23D" w14:textId="77777777" w:rsidR="00174524" w:rsidRPr="00EF54B5" w:rsidRDefault="00174524" w:rsidP="008F582F">
      <w:pPr>
        <w:rPr>
          <w:highlight w:val="yellow"/>
        </w:rPr>
        <w:sectPr w:rsidR="00174524" w:rsidRPr="00EF54B5" w:rsidSect="00BA200F">
          <w:pgSz w:w="16838" w:h="11906" w:orient="landscape"/>
          <w:pgMar w:top="1417" w:right="1417" w:bottom="1417" w:left="1417" w:header="624" w:footer="708" w:gutter="0"/>
          <w:cols w:space="708"/>
          <w:titlePg/>
          <w:docGrid w:linePitch="360"/>
        </w:sectPr>
      </w:pPr>
    </w:p>
    <w:p w14:paraId="6CF1A981" w14:textId="76978AEA" w:rsidR="00EC3274" w:rsidRPr="00892DBA" w:rsidRDefault="00D502C6" w:rsidP="005F32E9">
      <w:pPr>
        <w:pStyle w:val="Nagowek2"/>
        <w:numPr>
          <w:ilvl w:val="1"/>
          <w:numId w:val="2"/>
        </w:numPr>
      </w:pPr>
      <w:bookmarkStart w:id="1072" w:name="_Toc520308633"/>
      <w:bookmarkStart w:id="1073" w:name="_Toc520309061"/>
      <w:bookmarkStart w:id="1074" w:name="_Toc520309164"/>
      <w:bookmarkStart w:id="1075" w:name="_Toc520309289"/>
      <w:bookmarkStart w:id="1076" w:name="_Toc520309641"/>
      <w:bookmarkStart w:id="1077" w:name="_Toc520309980"/>
      <w:bookmarkStart w:id="1078" w:name="_Toc520310050"/>
      <w:bookmarkStart w:id="1079" w:name="_Toc520310120"/>
      <w:bookmarkStart w:id="1080" w:name="_Toc520310206"/>
      <w:bookmarkStart w:id="1081" w:name="_Toc520310276"/>
      <w:bookmarkStart w:id="1082" w:name="_Toc520310380"/>
      <w:bookmarkStart w:id="1083" w:name="_Toc520310767"/>
      <w:bookmarkStart w:id="1084" w:name="_Toc195045803"/>
      <w:r w:rsidRPr="00892DBA">
        <w:lastRenderedPageBreak/>
        <w:t>Możliwości f</w:t>
      </w:r>
      <w:r w:rsidR="00234356" w:rsidRPr="00892DBA">
        <w:t>inansowani</w:t>
      </w:r>
      <w:r w:rsidRPr="00892DBA">
        <w:t>a</w:t>
      </w:r>
      <w:r w:rsidR="00234356" w:rsidRPr="00892DBA">
        <w:t xml:space="preserve"> działań z zakresu ochrony środowiska</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4AF7E67B" w14:textId="2351CE5C" w:rsidR="00EC3274" w:rsidRPr="00892DBA" w:rsidRDefault="00EC3274" w:rsidP="008F582F"/>
    <w:p w14:paraId="3CEEEC83" w14:textId="0DDAFFF1" w:rsidR="0099567A" w:rsidRPr="00892DBA" w:rsidRDefault="004C5BCA" w:rsidP="00C46C8A">
      <w:pPr>
        <w:ind w:firstLine="709"/>
      </w:pPr>
      <w:r w:rsidRPr="00892DBA">
        <w:t xml:space="preserve">Realizacja wyznaczonych zadań oraz osiągnięcie wyznaczonych celów Programu </w:t>
      </w:r>
      <w:r w:rsidR="00C46C8A" w:rsidRPr="00892DBA">
        <w:t>O</w:t>
      </w:r>
      <w:r w:rsidRPr="00892DBA">
        <w:t xml:space="preserve">chrony </w:t>
      </w:r>
      <w:r w:rsidR="00C46C8A" w:rsidRPr="00892DBA">
        <w:t>Ś</w:t>
      </w:r>
      <w:r w:rsidRPr="00892DBA">
        <w:t>rodowiska wymaga znacznych nakładów finansowych niejednokrotnie przewyższających możliwości budżetowe jednostek samorządu terytorialnego. Głównym źródł</w:t>
      </w:r>
      <w:r w:rsidR="00857628" w:rsidRPr="00892DBA">
        <w:t>em</w:t>
      </w:r>
      <w:r w:rsidRPr="00892DBA">
        <w:t xml:space="preserve"> finansowania </w:t>
      </w:r>
      <w:r w:rsidR="00857628" w:rsidRPr="00892DBA">
        <w:t xml:space="preserve">Programu </w:t>
      </w:r>
      <w:r w:rsidRPr="00892DBA">
        <w:t xml:space="preserve">będą środki własne </w:t>
      </w:r>
      <w:r w:rsidR="0068631F" w:rsidRPr="00892DBA">
        <w:t>g</w:t>
      </w:r>
      <w:r w:rsidRPr="00892DBA">
        <w:t>min</w:t>
      </w:r>
      <w:r w:rsidR="00857628" w:rsidRPr="00892DBA">
        <w:t>y</w:t>
      </w:r>
      <w:r w:rsidRPr="00892DBA">
        <w:t>, środki inwestorów, mieszkańców oraz podmiotów komunalnych. Środki te będą stanowiły uzupełnienie i wkład własny dla źródeł krajowych</w:t>
      </w:r>
      <w:r w:rsidR="0068631F" w:rsidRPr="00892DBA">
        <w:br/>
      </w:r>
      <w:r w:rsidRPr="00892DBA">
        <w:t>i zagranicznych – szczególnie krajowych funduszy ekologicznych i funduszy unijnych w ramach ściśle sprecyzowanych programów operacyjnych</w:t>
      </w:r>
      <w:r w:rsidR="00C46C8A" w:rsidRPr="00892DBA">
        <w:t>.</w:t>
      </w:r>
    </w:p>
    <w:p w14:paraId="3108C682" w14:textId="7F6265A0" w:rsidR="00C46C8A" w:rsidRPr="00892DBA" w:rsidRDefault="00C46C8A" w:rsidP="00C46C8A">
      <w:pPr>
        <w:ind w:firstLine="709"/>
      </w:pPr>
      <w:r w:rsidRPr="00892DBA">
        <w:t xml:space="preserve">W kolejnej tabeli przedstawiono </w:t>
      </w:r>
      <w:r w:rsidR="00BA3188" w:rsidRPr="00892DBA">
        <w:t xml:space="preserve">przykładowe </w:t>
      </w:r>
      <w:r w:rsidRPr="00892DBA">
        <w:t>możliwe źródła finansowania zadań realizowanych w</w:t>
      </w:r>
      <w:r w:rsidR="00BA3188" w:rsidRPr="00892DBA">
        <w:t xml:space="preserve"> </w:t>
      </w:r>
      <w:r w:rsidRPr="00892DBA">
        <w:t>ramach Programu Ochrony Środowiska.</w:t>
      </w:r>
    </w:p>
    <w:p w14:paraId="18E53E4A" w14:textId="408D3396" w:rsidR="0099567A" w:rsidRPr="00892DBA" w:rsidRDefault="0099567A" w:rsidP="008F582F">
      <w:pPr>
        <w:rPr>
          <w:sz w:val="20"/>
          <w:szCs w:val="20"/>
        </w:rPr>
      </w:pPr>
    </w:p>
    <w:p w14:paraId="0400E91F" w14:textId="0B5112CB" w:rsidR="00D502C6" w:rsidRPr="00892DBA" w:rsidRDefault="007D367A" w:rsidP="00FB235E">
      <w:pPr>
        <w:pStyle w:val="Legenda"/>
        <w:rPr>
          <w:sz w:val="20"/>
          <w:szCs w:val="16"/>
        </w:rPr>
      </w:pPr>
      <w:bookmarkStart w:id="1085" w:name="_Toc195046491"/>
      <w:r w:rsidRPr="00892DBA">
        <w:rPr>
          <w:sz w:val="20"/>
          <w:szCs w:val="16"/>
        </w:rPr>
        <w:t xml:space="preserve">Tabela </w:t>
      </w:r>
      <w:r w:rsidR="00D34523" w:rsidRPr="00892DBA">
        <w:rPr>
          <w:noProof/>
          <w:sz w:val="20"/>
          <w:szCs w:val="16"/>
        </w:rPr>
        <w:fldChar w:fldCharType="begin"/>
      </w:r>
      <w:r w:rsidR="00D34523" w:rsidRPr="00892DBA">
        <w:rPr>
          <w:noProof/>
          <w:sz w:val="20"/>
          <w:szCs w:val="16"/>
        </w:rPr>
        <w:instrText xml:space="preserve"> SEQ Tabela \* ARABIC </w:instrText>
      </w:r>
      <w:r w:rsidR="00D34523" w:rsidRPr="00892DBA">
        <w:rPr>
          <w:noProof/>
          <w:sz w:val="20"/>
          <w:szCs w:val="16"/>
        </w:rPr>
        <w:fldChar w:fldCharType="separate"/>
      </w:r>
      <w:r w:rsidR="00892DBA" w:rsidRPr="00892DBA">
        <w:rPr>
          <w:noProof/>
          <w:sz w:val="20"/>
          <w:szCs w:val="16"/>
        </w:rPr>
        <w:t>71</w:t>
      </w:r>
      <w:r w:rsidR="00D34523" w:rsidRPr="00892DBA">
        <w:rPr>
          <w:noProof/>
          <w:sz w:val="20"/>
          <w:szCs w:val="16"/>
        </w:rPr>
        <w:fldChar w:fldCharType="end"/>
      </w:r>
      <w:r w:rsidRPr="00892DBA">
        <w:rPr>
          <w:sz w:val="20"/>
          <w:szCs w:val="16"/>
        </w:rPr>
        <w:t xml:space="preserve">. </w:t>
      </w:r>
      <w:r w:rsidR="00BA3188" w:rsidRPr="00892DBA">
        <w:rPr>
          <w:sz w:val="20"/>
          <w:szCs w:val="16"/>
        </w:rPr>
        <w:t>Przykładowe ź</w:t>
      </w:r>
      <w:r w:rsidRPr="00892DBA">
        <w:rPr>
          <w:sz w:val="20"/>
          <w:szCs w:val="16"/>
        </w:rPr>
        <w:t xml:space="preserve">ródła finansowania zadań realizowanych w ramach </w:t>
      </w:r>
      <w:r w:rsidR="00FB235E" w:rsidRPr="00892DBA">
        <w:rPr>
          <w:sz w:val="20"/>
          <w:szCs w:val="16"/>
        </w:rPr>
        <w:t>POŚ</w:t>
      </w:r>
      <w:bookmarkEnd w:id="1085"/>
    </w:p>
    <w:tbl>
      <w:tblPr>
        <w:tblStyle w:val="Tabela-Siatka"/>
        <w:tblW w:w="5000" w:type="pct"/>
        <w:tblLook w:val="04A0" w:firstRow="1" w:lastRow="0" w:firstColumn="1" w:lastColumn="0" w:noHBand="0" w:noVBand="1"/>
      </w:tblPr>
      <w:tblGrid>
        <w:gridCol w:w="1696"/>
        <w:gridCol w:w="7366"/>
      </w:tblGrid>
      <w:tr w:rsidR="007D0960" w:rsidRPr="00892DBA" w14:paraId="6FEE0426" w14:textId="77777777" w:rsidTr="00BC6B78">
        <w:trPr>
          <w:trHeight w:val="20"/>
          <w:tblHeader/>
        </w:trPr>
        <w:tc>
          <w:tcPr>
            <w:tcW w:w="936" w:type="pct"/>
            <w:shd w:val="clear" w:color="auto" w:fill="F2F2F2" w:themeFill="background1" w:themeFillShade="F2"/>
            <w:vAlign w:val="center"/>
          </w:tcPr>
          <w:p w14:paraId="0352369D" w14:textId="77777777" w:rsidR="007D0960" w:rsidRPr="00892DBA" w:rsidRDefault="007D0960" w:rsidP="00BC6B78">
            <w:pPr>
              <w:jc w:val="center"/>
              <w:rPr>
                <w:sz w:val="18"/>
                <w:szCs w:val="18"/>
              </w:rPr>
            </w:pPr>
            <w:r w:rsidRPr="00892DBA">
              <w:rPr>
                <w:sz w:val="18"/>
                <w:szCs w:val="18"/>
              </w:rPr>
              <w:t>Źródło finansowania</w:t>
            </w:r>
          </w:p>
        </w:tc>
        <w:tc>
          <w:tcPr>
            <w:tcW w:w="4064" w:type="pct"/>
            <w:shd w:val="clear" w:color="auto" w:fill="F2F2F2" w:themeFill="background1" w:themeFillShade="F2"/>
            <w:vAlign w:val="center"/>
          </w:tcPr>
          <w:p w14:paraId="0405DCA3" w14:textId="77777777" w:rsidR="007D0960" w:rsidRPr="00892DBA" w:rsidRDefault="007D0960" w:rsidP="00BC6B78">
            <w:pPr>
              <w:jc w:val="center"/>
              <w:rPr>
                <w:sz w:val="18"/>
                <w:szCs w:val="18"/>
              </w:rPr>
            </w:pPr>
            <w:r w:rsidRPr="00892DBA">
              <w:rPr>
                <w:sz w:val="18"/>
                <w:szCs w:val="18"/>
              </w:rPr>
              <w:t>Opis</w:t>
            </w:r>
          </w:p>
        </w:tc>
      </w:tr>
      <w:tr w:rsidR="007D0960" w:rsidRPr="00EF54B5" w14:paraId="2D9ECE32" w14:textId="77777777" w:rsidTr="00BC6B78">
        <w:trPr>
          <w:trHeight w:val="20"/>
        </w:trPr>
        <w:tc>
          <w:tcPr>
            <w:tcW w:w="936" w:type="pct"/>
            <w:vAlign w:val="center"/>
          </w:tcPr>
          <w:p w14:paraId="192219B6" w14:textId="77777777" w:rsidR="007D0960" w:rsidRPr="00892DBA" w:rsidRDefault="007D0960" w:rsidP="00BC6B78">
            <w:pPr>
              <w:jc w:val="center"/>
              <w:rPr>
                <w:sz w:val="18"/>
                <w:szCs w:val="18"/>
              </w:rPr>
            </w:pPr>
            <w:r w:rsidRPr="00892DBA">
              <w:rPr>
                <w:sz w:val="18"/>
                <w:szCs w:val="18"/>
              </w:rPr>
              <w:t>Program Fundusze Europejskie</w:t>
            </w:r>
            <w:r w:rsidRPr="00892DBA">
              <w:rPr>
                <w:sz w:val="18"/>
                <w:szCs w:val="18"/>
              </w:rPr>
              <w:br/>
              <w:t>na Infrastrukturę, Klimat, Środowisko</w:t>
            </w:r>
            <w:r w:rsidRPr="00892DBA">
              <w:rPr>
                <w:sz w:val="18"/>
                <w:szCs w:val="18"/>
              </w:rPr>
              <w:br/>
              <w:t>2021-2027</w:t>
            </w:r>
          </w:p>
        </w:tc>
        <w:tc>
          <w:tcPr>
            <w:tcW w:w="4064" w:type="pct"/>
            <w:vAlign w:val="center"/>
          </w:tcPr>
          <w:p w14:paraId="4C4125AC" w14:textId="77777777" w:rsidR="007D0960" w:rsidRPr="00892DBA" w:rsidRDefault="007D0960" w:rsidP="00BC6B78">
            <w:pPr>
              <w:rPr>
                <w:sz w:val="18"/>
                <w:szCs w:val="18"/>
              </w:rPr>
            </w:pPr>
            <w:r w:rsidRPr="00892DBA">
              <w:rPr>
                <w:sz w:val="18"/>
                <w:szCs w:val="18"/>
              </w:rPr>
              <w:t>Głównym celem Programu jest poprawa warunków rozwoju kraju poprzez budowę infrastruktury technicznej i społecznej zgodnie z założeniami rozwoju zrównoważonego,</w:t>
            </w:r>
            <w:r w:rsidRPr="00892DBA">
              <w:rPr>
                <w:sz w:val="18"/>
                <w:szCs w:val="18"/>
              </w:rPr>
              <w:br/>
              <w:t>w tym m.in. poprzez:</w:t>
            </w:r>
          </w:p>
          <w:p w14:paraId="7A4F070E" w14:textId="77777777" w:rsidR="007D0960" w:rsidRPr="00892DBA" w:rsidRDefault="007D0960" w:rsidP="00AE7A76">
            <w:pPr>
              <w:numPr>
                <w:ilvl w:val="0"/>
                <w:numId w:val="48"/>
              </w:numPr>
              <w:tabs>
                <w:tab w:val="clear" w:pos="720"/>
              </w:tabs>
              <w:ind w:left="466"/>
              <w:rPr>
                <w:sz w:val="18"/>
                <w:szCs w:val="18"/>
              </w:rPr>
            </w:pPr>
            <w:r w:rsidRPr="00892DBA">
              <w:rPr>
                <w:sz w:val="18"/>
                <w:szCs w:val="18"/>
              </w:rPr>
              <w:t>obniżenie emisyjności gospodarki poprzez transformację w kierunku gospodarki przyjaznej środowisku i o obiegu zamkniętym;</w:t>
            </w:r>
          </w:p>
          <w:p w14:paraId="44CEA08B" w14:textId="77777777" w:rsidR="007D0960" w:rsidRPr="00892DBA" w:rsidRDefault="007D0960" w:rsidP="00AE7A76">
            <w:pPr>
              <w:numPr>
                <w:ilvl w:val="0"/>
                <w:numId w:val="48"/>
              </w:numPr>
              <w:tabs>
                <w:tab w:val="clear" w:pos="720"/>
              </w:tabs>
              <w:ind w:left="466"/>
              <w:rPr>
                <w:sz w:val="18"/>
                <w:szCs w:val="18"/>
              </w:rPr>
            </w:pPr>
            <w:r w:rsidRPr="00892DBA">
              <w:rPr>
                <w:sz w:val="18"/>
                <w:szCs w:val="18"/>
              </w:rPr>
              <w:t>budowę efektywnego i odpornego systemu transportowego o jak najniższym negatywnym wpływie na środowisko naturalne;</w:t>
            </w:r>
          </w:p>
          <w:p w14:paraId="45F1C319" w14:textId="77777777" w:rsidR="007D0960" w:rsidRPr="00892DBA" w:rsidRDefault="007D0960" w:rsidP="00AE7A76">
            <w:pPr>
              <w:numPr>
                <w:ilvl w:val="0"/>
                <w:numId w:val="48"/>
              </w:numPr>
              <w:tabs>
                <w:tab w:val="clear" w:pos="720"/>
              </w:tabs>
              <w:ind w:left="466"/>
              <w:rPr>
                <w:sz w:val="18"/>
                <w:szCs w:val="18"/>
              </w:rPr>
            </w:pPr>
            <w:r w:rsidRPr="00892DBA">
              <w:rPr>
                <w:sz w:val="18"/>
                <w:szCs w:val="18"/>
              </w:rPr>
              <w:t>dokończenie realizacji odcinków sieci bazowej TEN-T do roku 2030.</w:t>
            </w:r>
          </w:p>
          <w:p w14:paraId="66D65E50" w14:textId="77777777" w:rsidR="007D0960" w:rsidRPr="00892DBA" w:rsidRDefault="007D0960" w:rsidP="00BC6B78">
            <w:pPr>
              <w:rPr>
                <w:sz w:val="18"/>
                <w:szCs w:val="18"/>
              </w:rPr>
            </w:pPr>
            <w:r w:rsidRPr="00892DBA">
              <w:rPr>
                <w:sz w:val="18"/>
                <w:szCs w:val="18"/>
              </w:rPr>
              <w:t>Realizując program zwiększona zostanie efektywność energetyczna mieszkalnictwa, budynków użyteczności publicznej i przedsiębiorstw oraz udział zielonej energii z odnawialnych źródeł energii w końcowym zużyciu energii. Inwestycje w infrastrukturę energetyczną mają przynieść poprawę jakości i bezpieczeństwa funkcjonowania sieci elektroenergetycznych oraz rozwój inteligentnych sieci gazowych i wzrost ich znaczenia w nowoczesnym, zielonym systemie energetycznym. Inwestycje w sektorze środowiska mają przyczynić się do większej odporności na zmiany klimatu (w tym na susze i powodzie) oraz ochronę dziedzictwa przyrodniczego (wzrost zdolności retencyjnych oraz poprawę systemów monitorowania i zarządzania kryzysowego). Program dążyć będzie do poprawy gospodarowania wodą pitną oraz ściekami komunalnymi, a także odpadami komunalnymi. Planuje się wzmocnić ochronę bioróżnorodności i naturalnych ekosystemów oraz rozwijać systemy monitorowania zasobów przyrodniczych, aby ułatwić ich ochronę. Dążąc</w:t>
            </w:r>
            <w:r w:rsidRPr="00892DBA">
              <w:rPr>
                <w:sz w:val="18"/>
                <w:szCs w:val="18"/>
              </w:rPr>
              <w:br/>
              <w:t>do zmniejszenia emisji w transporcie, rozwijany będzie transport szynowy, w tym w miastach, zwiększona zostanie dostępność komunikacji zbiorowej, a także alternatywne wobec dróg łańcuchy logistyczne (porty morskie, drogi wodne śródlądowe, przewozy intermodalne).</w:t>
            </w:r>
            <w:r w:rsidRPr="00892DBA">
              <w:rPr>
                <w:sz w:val="18"/>
                <w:szCs w:val="18"/>
              </w:rPr>
              <w:br/>
              <w:t>W celu poprawy spójności komunikacyjnej i ograniczenia wykluczenia komunikacyjnego Program ukierunkowany został na budowie nowych i modernizacji istniejących linii kolejowych oraz dróg krajowych, w tym obwodnic miast.</w:t>
            </w:r>
          </w:p>
          <w:p w14:paraId="48ED00CC" w14:textId="77777777" w:rsidR="007D0960" w:rsidRPr="00892DBA" w:rsidRDefault="007D0960" w:rsidP="00BC6B78">
            <w:pPr>
              <w:rPr>
                <w:sz w:val="18"/>
                <w:szCs w:val="18"/>
              </w:rPr>
            </w:pPr>
            <w:r w:rsidRPr="00892DBA">
              <w:rPr>
                <w:sz w:val="18"/>
                <w:szCs w:val="18"/>
              </w:rPr>
              <w:t xml:space="preserve">Ustalone priorytety Programu Fundusze Europejskie na Infrastrukturę, Klimat, Środowisko 2021-2027 przedstawiają się następująco: </w:t>
            </w:r>
          </w:p>
          <w:p w14:paraId="474474DD" w14:textId="77777777" w:rsidR="007D0960" w:rsidRPr="00892DBA" w:rsidRDefault="007D0960" w:rsidP="00BC6B78">
            <w:pPr>
              <w:rPr>
                <w:sz w:val="18"/>
                <w:szCs w:val="18"/>
              </w:rPr>
            </w:pPr>
            <w:r w:rsidRPr="00892DBA">
              <w:rPr>
                <w:sz w:val="18"/>
                <w:szCs w:val="18"/>
              </w:rPr>
              <w:t>PRIORYTET I: Wsparcie sektorów energetyka i środowisko z Funduszu Spójności:</w:t>
            </w:r>
          </w:p>
          <w:p w14:paraId="28442B90" w14:textId="77777777" w:rsidR="007D0960" w:rsidRPr="00892DBA" w:rsidRDefault="007D0960" w:rsidP="00AE7A76">
            <w:pPr>
              <w:pStyle w:val="Akapitzlist"/>
              <w:numPr>
                <w:ilvl w:val="0"/>
                <w:numId w:val="49"/>
              </w:numPr>
              <w:ind w:left="466"/>
              <w:rPr>
                <w:sz w:val="18"/>
                <w:szCs w:val="18"/>
              </w:rPr>
            </w:pPr>
            <w:r w:rsidRPr="00892DBA">
              <w:rPr>
                <w:sz w:val="18"/>
                <w:szCs w:val="18"/>
              </w:rPr>
              <w:t>Cel szczegółowy: Wspieranie efektywności energetycznej i redukcji emisji gazów cieplarnianych.</w:t>
            </w:r>
          </w:p>
          <w:p w14:paraId="5A47EEA8" w14:textId="77777777" w:rsidR="007D0960" w:rsidRPr="00892DBA" w:rsidRDefault="007D0960" w:rsidP="00AE7A76">
            <w:pPr>
              <w:pStyle w:val="Akapitzlist"/>
              <w:numPr>
                <w:ilvl w:val="0"/>
                <w:numId w:val="49"/>
              </w:numPr>
              <w:ind w:left="466"/>
              <w:rPr>
                <w:sz w:val="18"/>
                <w:szCs w:val="18"/>
              </w:rPr>
            </w:pPr>
            <w:r w:rsidRPr="00892DBA">
              <w:rPr>
                <w:sz w:val="18"/>
                <w:szCs w:val="18"/>
              </w:rPr>
              <w:t>Cel szczegółowy: Wspieranie przystosowania się do zmian klimatu i zapobiegania ryzyku związanemu z klęskami żywiołowymi i katastrofami, a także odporności, z uwzględnieniem podejścia ekosystemowego.</w:t>
            </w:r>
          </w:p>
          <w:p w14:paraId="149B777A" w14:textId="77777777" w:rsidR="007D0960" w:rsidRPr="00892DBA" w:rsidRDefault="007D0960" w:rsidP="00AE7A76">
            <w:pPr>
              <w:pStyle w:val="Akapitzlist"/>
              <w:numPr>
                <w:ilvl w:val="0"/>
                <w:numId w:val="49"/>
              </w:numPr>
              <w:ind w:left="466"/>
              <w:rPr>
                <w:sz w:val="18"/>
                <w:szCs w:val="18"/>
              </w:rPr>
            </w:pPr>
            <w:r w:rsidRPr="00892DBA">
              <w:rPr>
                <w:sz w:val="18"/>
                <w:szCs w:val="18"/>
              </w:rPr>
              <w:t>Cel szczegółowy: Wspieranie dostępu do wody oraz zrównoważonej gospodarki wodnej.</w:t>
            </w:r>
          </w:p>
          <w:p w14:paraId="2B4351FF" w14:textId="77777777" w:rsidR="007D0960" w:rsidRPr="00892DBA" w:rsidRDefault="007D0960" w:rsidP="00AE7A76">
            <w:pPr>
              <w:pStyle w:val="Akapitzlist"/>
              <w:numPr>
                <w:ilvl w:val="0"/>
                <w:numId w:val="49"/>
              </w:numPr>
              <w:ind w:left="466"/>
              <w:rPr>
                <w:sz w:val="18"/>
                <w:szCs w:val="18"/>
              </w:rPr>
            </w:pPr>
            <w:r w:rsidRPr="00892DBA">
              <w:rPr>
                <w:sz w:val="18"/>
                <w:szCs w:val="18"/>
              </w:rPr>
              <w:t xml:space="preserve">Cel szczegółowy: Wspieranie transformacji w kierunku gospodarki o obiegu zamkniętym i gospodarki </w:t>
            </w:r>
            <w:proofErr w:type="spellStart"/>
            <w:r w:rsidRPr="00892DBA">
              <w:rPr>
                <w:sz w:val="18"/>
                <w:szCs w:val="18"/>
              </w:rPr>
              <w:t>zasobooszczędnej</w:t>
            </w:r>
            <w:proofErr w:type="spellEnd"/>
            <w:r w:rsidRPr="00892DBA">
              <w:rPr>
                <w:sz w:val="18"/>
                <w:szCs w:val="18"/>
              </w:rPr>
              <w:t>.</w:t>
            </w:r>
          </w:p>
          <w:p w14:paraId="50AD72D6" w14:textId="77777777" w:rsidR="007D0960" w:rsidRPr="00892DBA" w:rsidRDefault="007D0960" w:rsidP="00AE7A76">
            <w:pPr>
              <w:pStyle w:val="Akapitzlist"/>
              <w:numPr>
                <w:ilvl w:val="0"/>
                <w:numId w:val="49"/>
              </w:numPr>
              <w:ind w:left="466"/>
              <w:rPr>
                <w:sz w:val="18"/>
                <w:szCs w:val="18"/>
              </w:rPr>
            </w:pPr>
            <w:r w:rsidRPr="00892DBA">
              <w:rPr>
                <w:sz w:val="18"/>
                <w:szCs w:val="18"/>
              </w:rPr>
              <w:t>Cel szczegółowy: Wzmacnianie ochrony i zachowania przyrody, różnorodności biologicznej oraz zielonej infrastruktury, w tym na obszarach miejskich, oraz ograniczanie wszelkich rodzajów zanieczyszczenia.</w:t>
            </w:r>
          </w:p>
          <w:p w14:paraId="291B555C" w14:textId="77777777" w:rsidR="007D0960" w:rsidRPr="00892DBA" w:rsidRDefault="007D0960" w:rsidP="00BC6B78">
            <w:pPr>
              <w:rPr>
                <w:sz w:val="18"/>
                <w:szCs w:val="18"/>
              </w:rPr>
            </w:pPr>
            <w:r w:rsidRPr="00892DBA">
              <w:rPr>
                <w:sz w:val="18"/>
                <w:szCs w:val="18"/>
              </w:rPr>
              <w:t>PRIORYTET II: Wsparcie sektorów energetyka i środowisko z EFRR:</w:t>
            </w:r>
          </w:p>
          <w:p w14:paraId="18A66731" w14:textId="77777777" w:rsidR="007D0960" w:rsidRPr="00892DBA" w:rsidRDefault="007D0960" w:rsidP="00AE7A76">
            <w:pPr>
              <w:pStyle w:val="Akapitzlist"/>
              <w:numPr>
                <w:ilvl w:val="0"/>
                <w:numId w:val="50"/>
              </w:numPr>
              <w:ind w:left="466"/>
              <w:rPr>
                <w:sz w:val="18"/>
                <w:szCs w:val="18"/>
              </w:rPr>
            </w:pPr>
            <w:r w:rsidRPr="00892DBA">
              <w:rPr>
                <w:sz w:val="18"/>
                <w:szCs w:val="18"/>
              </w:rPr>
              <w:t>Cel szczegółowy: Wspieranie efektywności energetycznej i redukcji emisji gazów cieplarnianych.</w:t>
            </w:r>
          </w:p>
          <w:p w14:paraId="42D18231" w14:textId="77777777" w:rsidR="007D0960" w:rsidRPr="00892DBA" w:rsidRDefault="007D0960" w:rsidP="00AE7A76">
            <w:pPr>
              <w:pStyle w:val="Akapitzlist"/>
              <w:numPr>
                <w:ilvl w:val="0"/>
                <w:numId w:val="50"/>
              </w:numPr>
              <w:ind w:left="466"/>
              <w:rPr>
                <w:sz w:val="18"/>
                <w:szCs w:val="18"/>
              </w:rPr>
            </w:pPr>
            <w:r w:rsidRPr="00892DBA">
              <w:rPr>
                <w:sz w:val="18"/>
                <w:szCs w:val="18"/>
              </w:rPr>
              <w:t>Cel szczegółowy: Wspieranie energii odnawialnej.</w:t>
            </w:r>
          </w:p>
          <w:p w14:paraId="7A7C5EE6" w14:textId="77777777" w:rsidR="007D0960" w:rsidRPr="00892DBA" w:rsidRDefault="007D0960" w:rsidP="00AE7A76">
            <w:pPr>
              <w:pStyle w:val="Akapitzlist"/>
              <w:numPr>
                <w:ilvl w:val="0"/>
                <w:numId w:val="50"/>
              </w:numPr>
              <w:ind w:left="466"/>
              <w:rPr>
                <w:sz w:val="18"/>
                <w:szCs w:val="18"/>
              </w:rPr>
            </w:pPr>
            <w:r w:rsidRPr="00892DBA">
              <w:rPr>
                <w:sz w:val="18"/>
                <w:szCs w:val="18"/>
              </w:rPr>
              <w:t>Cel szczegółowy: Rozwój inteligentnych systemów i sieci energetycznych oraz systemów magazynowania energii poza transeuropejską siecią energetyczną (TEN-E).</w:t>
            </w:r>
          </w:p>
          <w:p w14:paraId="10519A3D" w14:textId="77777777" w:rsidR="007D0960" w:rsidRPr="00892DBA" w:rsidRDefault="007D0960" w:rsidP="00AE7A76">
            <w:pPr>
              <w:pStyle w:val="Akapitzlist"/>
              <w:numPr>
                <w:ilvl w:val="0"/>
                <w:numId w:val="50"/>
              </w:numPr>
              <w:ind w:left="466"/>
              <w:rPr>
                <w:sz w:val="18"/>
                <w:szCs w:val="18"/>
              </w:rPr>
            </w:pPr>
            <w:r w:rsidRPr="00892DBA">
              <w:rPr>
                <w:sz w:val="18"/>
                <w:szCs w:val="18"/>
              </w:rPr>
              <w:lastRenderedPageBreak/>
              <w:t>Cel szczegółowy: Wspieranie przystosowania się do zmian klimatu i zapobiegania ryzyku związanemu z klęskami żywiołowymi i katastrofami, a także odporności, z uwzględnieniem podejścia ekosystemowego.</w:t>
            </w:r>
          </w:p>
          <w:p w14:paraId="2596D33B" w14:textId="77777777" w:rsidR="007D0960" w:rsidRPr="00892DBA" w:rsidRDefault="007D0960" w:rsidP="00AE7A76">
            <w:pPr>
              <w:pStyle w:val="Akapitzlist"/>
              <w:numPr>
                <w:ilvl w:val="0"/>
                <w:numId w:val="50"/>
              </w:numPr>
              <w:ind w:left="466"/>
              <w:rPr>
                <w:sz w:val="18"/>
                <w:szCs w:val="18"/>
              </w:rPr>
            </w:pPr>
            <w:r w:rsidRPr="00892DBA">
              <w:rPr>
                <w:sz w:val="18"/>
                <w:szCs w:val="18"/>
              </w:rPr>
              <w:t>Cel szczegółowy: Wspieranie dostępu do wody oraz zrównoważonej gospodarki wodnej.</w:t>
            </w:r>
          </w:p>
          <w:p w14:paraId="26323356" w14:textId="77777777" w:rsidR="007D0960" w:rsidRPr="00892DBA" w:rsidRDefault="007D0960" w:rsidP="00BC6B78">
            <w:pPr>
              <w:rPr>
                <w:sz w:val="18"/>
                <w:szCs w:val="18"/>
              </w:rPr>
            </w:pPr>
            <w:r w:rsidRPr="00892DBA">
              <w:rPr>
                <w:sz w:val="18"/>
                <w:szCs w:val="18"/>
              </w:rPr>
              <w:t>PRIORYTET III: Transport miejski:</w:t>
            </w:r>
          </w:p>
          <w:p w14:paraId="6EE826DB" w14:textId="77777777" w:rsidR="007D0960" w:rsidRPr="00892DBA" w:rsidRDefault="007D0960" w:rsidP="00AE7A76">
            <w:pPr>
              <w:pStyle w:val="Akapitzlist"/>
              <w:numPr>
                <w:ilvl w:val="0"/>
                <w:numId w:val="51"/>
              </w:numPr>
              <w:ind w:left="466"/>
              <w:rPr>
                <w:sz w:val="18"/>
                <w:szCs w:val="18"/>
              </w:rPr>
            </w:pPr>
            <w:r w:rsidRPr="00892DBA">
              <w:rPr>
                <w:sz w:val="18"/>
                <w:szCs w:val="18"/>
              </w:rPr>
              <w:t>Cel szczegółowy: Wspieranie zrównoważonej multimodalnej mobilności miejskiej jako elementu transformacji w kierunku gospodarki zeroemisyjnej.</w:t>
            </w:r>
          </w:p>
          <w:p w14:paraId="5B279DBD" w14:textId="77777777" w:rsidR="007D0960" w:rsidRPr="00892DBA" w:rsidRDefault="007D0960" w:rsidP="00BC6B78">
            <w:pPr>
              <w:rPr>
                <w:sz w:val="18"/>
                <w:szCs w:val="18"/>
              </w:rPr>
            </w:pPr>
            <w:r w:rsidRPr="00892DBA">
              <w:rPr>
                <w:sz w:val="18"/>
                <w:szCs w:val="18"/>
              </w:rPr>
              <w:t>PRIORYTET IV: Wsparcie sektora transportu z Funduszu Spójności:</w:t>
            </w:r>
          </w:p>
          <w:p w14:paraId="19DB3102" w14:textId="77777777" w:rsidR="007D0960" w:rsidRPr="00892DBA" w:rsidRDefault="007D0960" w:rsidP="00AE7A76">
            <w:pPr>
              <w:pStyle w:val="Akapitzlist"/>
              <w:numPr>
                <w:ilvl w:val="0"/>
                <w:numId w:val="51"/>
              </w:numPr>
              <w:ind w:left="466"/>
              <w:rPr>
                <w:sz w:val="18"/>
                <w:szCs w:val="18"/>
              </w:rPr>
            </w:pPr>
            <w:r w:rsidRPr="00892DBA">
              <w:rPr>
                <w:sz w:val="18"/>
                <w:szCs w:val="18"/>
              </w:rPr>
              <w:t>Cel szczegółowy: Rozwój odpornej na zmiany klimatu, inteligentnej, bezpiecznej, zrównoważonej i intermodalnej TEN-T.</w:t>
            </w:r>
          </w:p>
          <w:p w14:paraId="08F3C8EF" w14:textId="77777777" w:rsidR="007D0960" w:rsidRPr="00892DBA" w:rsidRDefault="007D0960" w:rsidP="00AE7A76">
            <w:pPr>
              <w:pStyle w:val="Akapitzlist"/>
              <w:numPr>
                <w:ilvl w:val="0"/>
                <w:numId w:val="51"/>
              </w:numPr>
              <w:ind w:left="466"/>
              <w:rPr>
                <w:sz w:val="18"/>
                <w:szCs w:val="18"/>
              </w:rPr>
            </w:pPr>
            <w:r w:rsidRPr="00892DBA">
              <w:rPr>
                <w:sz w:val="18"/>
                <w:szCs w:val="18"/>
              </w:rPr>
              <w:t>Cel szczegółowy: Rozwój i udoskonalanie zrównoważonej, odpornej na zmiany klimatu, inteligentnej i intermodalnej mobilności na poziomie krajowym, regionalnym i lokalnym, w tym poprawę dostępu do TEN-T oraz mobilności transgranicznej.</w:t>
            </w:r>
          </w:p>
          <w:p w14:paraId="0B703CF0" w14:textId="77777777" w:rsidR="007D0960" w:rsidRPr="00892DBA" w:rsidRDefault="007D0960" w:rsidP="00BC6B78">
            <w:pPr>
              <w:rPr>
                <w:sz w:val="18"/>
                <w:szCs w:val="18"/>
              </w:rPr>
            </w:pPr>
            <w:r w:rsidRPr="00892DBA">
              <w:rPr>
                <w:sz w:val="18"/>
                <w:szCs w:val="18"/>
              </w:rPr>
              <w:t>PRIORYTET V: Wsparcie sektora transportu z EFRR:</w:t>
            </w:r>
          </w:p>
          <w:p w14:paraId="6BDE7AEF" w14:textId="77777777" w:rsidR="007D0960" w:rsidRPr="00892DBA" w:rsidRDefault="007D0960" w:rsidP="00AE7A76">
            <w:pPr>
              <w:pStyle w:val="Akapitzlist"/>
              <w:numPr>
                <w:ilvl w:val="0"/>
                <w:numId w:val="52"/>
              </w:numPr>
              <w:ind w:left="466"/>
              <w:rPr>
                <w:sz w:val="18"/>
                <w:szCs w:val="18"/>
              </w:rPr>
            </w:pPr>
            <w:r w:rsidRPr="00892DBA">
              <w:rPr>
                <w:sz w:val="18"/>
                <w:szCs w:val="18"/>
              </w:rPr>
              <w:t>Cel szczegółowy: Rozwój odpornej na zmiany klimatu, inteligentnej, bezpiecznej, zrównoważonej i intermodalnej TEN-T.</w:t>
            </w:r>
          </w:p>
          <w:p w14:paraId="511F020F" w14:textId="77777777" w:rsidR="007D0960" w:rsidRPr="00892DBA" w:rsidRDefault="007D0960" w:rsidP="00AE7A76">
            <w:pPr>
              <w:pStyle w:val="Akapitzlist"/>
              <w:numPr>
                <w:ilvl w:val="0"/>
                <w:numId w:val="52"/>
              </w:numPr>
              <w:ind w:left="466"/>
              <w:rPr>
                <w:sz w:val="18"/>
                <w:szCs w:val="18"/>
              </w:rPr>
            </w:pPr>
            <w:r w:rsidRPr="00892DBA">
              <w:rPr>
                <w:sz w:val="18"/>
                <w:szCs w:val="18"/>
              </w:rPr>
              <w:t>Cel szczegółowy: Rozwój i udoskonalanie zrównoważonej, odpornej na zmiany klimatu, inteligentnej i intermodalnej mobilności na poziomie krajowym, regionalnym i lokalnym, w tym poprawę dostępu do TEN-T oraz mobilności transgranicznej.</w:t>
            </w:r>
          </w:p>
        </w:tc>
      </w:tr>
      <w:tr w:rsidR="00892DBA" w:rsidRPr="00EF54B5" w14:paraId="2598325D" w14:textId="77777777" w:rsidTr="00BC6B78">
        <w:trPr>
          <w:trHeight w:val="20"/>
        </w:trPr>
        <w:tc>
          <w:tcPr>
            <w:tcW w:w="936" w:type="pct"/>
            <w:vAlign w:val="center"/>
          </w:tcPr>
          <w:p w14:paraId="540F575C" w14:textId="517A891A" w:rsidR="00892DBA" w:rsidRPr="00892DBA" w:rsidRDefault="00892DBA" w:rsidP="00BC6B78">
            <w:pPr>
              <w:jc w:val="center"/>
              <w:rPr>
                <w:sz w:val="18"/>
                <w:szCs w:val="18"/>
              </w:rPr>
            </w:pPr>
            <w:r w:rsidRPr="00892DBA">
              <w:rPr>
                <w:sz w:val="18"/>
                <w:szCs w:val="18"/>
              </w:rPr>
              <w:lastRenderedPageBreak/>
              <w:t>Planu Strategiczn</w:t>
            </w:r>
            <w:r>
              <w:rPr>
                <w:sz w:val="18"/>
                <w:szCs w:val="18"/>
              </w:rPr>
              <w:t>y</w:t>
            </w:r>
            <w:r w:rsidRPr="00892DBA">
              <w:rPr>
                <w:sz w:val="18"/>
                <w:szCs w:val="18"/>
              </w:rPr>
              <w:t xml:space="preserve"> dla Wspólnej Polityki Rolnej</w:t>
            </w:r>
            <w:r>
              <w:rPr>
                <w:sz w:val="18"/>
                <w:szCs w:val="18"/>
              </w:rPr>
              <w:br/>
            </w:r>
            <w:r w:rsidRPr="00892DBA">
              <w:rPr>
                <w:sz w:val="18"/>
                <w:szCs w:val="18"/>
              </w:rPr>
              <w:t>na lata 2023</w:t>
            </w:r>
            <w:r>
              <w:rPr>
                <w:sz w:val="18"/>
                <w:szCs w:val="18"/>
              </w:rPr>
              <w:t>-</w:t>
            </w:r>
            <w:r w:rsidRPr="00892DBA">
              <w:rPr>
                <w:sz w:val="18"/>
                <w:szCs w:val="18"/>
              </w:rPr>
              <w:t>2027</w:t>
            </w:r>
          </w:p>
        </w:tc>
        <w:tc>
          <w:tcPr>
            <w:tcW w:w="4064" w:type="pct"/>
            <w:vAlign w:val="center"/>
          </w:tcPr>
          <w:p w14:paraId="46EAB1B5" w14:textId="4DCF8C65" w:rsidR="00892DBA" w:rsidRPr="00892DBA" w:rsidRDefault="00892DBA" w:rsidP="00892DBA">
            <w:pPr>
              <w:rPr>
                <w:sz w:val="18"/>
                <w:szCs w:val="18"/>
              </w:rPr>
            </w:pPr>
            <w:r w:rsidRPr="00892DBA">
              <w:rPr>
                <w:sz w:val="18"/>
                <w:szCs w:val="18"/>
              </w:rPr>
              <w:t>W ramach Planu Strategicznego dla Wspólnej Polityki Rolnej na lata 2023</w:t>
            </w:r>
            <w:r>
              <w:rPr>
                <w:sz w:val="18"/>
                <w:szCs w:val="18"/>
              </w:rPr>
              <w:t>-</w:t>
            </w:r>
            <w:r w:rsidRPr="00892DBA">
              <w:rPr>
                <w:sz w:val="18"/>
                <w:szCs w:val="18"/>
              </w:rPr>
              <w:t>2027 (PS WPR 2023</w:t>
            </w:r>
            <w:r>
              <w:rPr>
                <w:sz w:val="18"/>
                <w:szCs w:val="18"/>
              </w:rPr>
              <w:t>-</w:t>
            </w:r>
            <w:r w:rsidRPr="00892DBA">
              <w:rPr>
                <w:sz w:val="18"/>
                <w:szCs w:val="18"/>
              </w:rPr>
              <w:t>2027) przewidziano wsparcie dla rolników realizujących zadania z zakresu ochrony środowiska i klimatu. Główne formy tego wsparcia obejmują</w:t>
            </w:r>
            <w:r>
              <w:rPr>
                <w:sz w:val="18"/>
                <w:szCs w:val="18"/>
              </w:rPr>
              <w:t>:</w:t>
            </w:r>
          </w:p>
          <w:p w14:paraId="7261BE50" w14:textId="2E482805" w:rsidR="006335A3" w:rsidRDefault="00892DBA" w:rsidP="006335A3">
            <w:pPr>
              <w:pStyle w:val="Akapitzlist"/>
              <w:numPr>
                <w:ilvl w:val="0"/>
                <w:numId w:val="151"/>
              </w:numPr>
              <w:ind w:left="454"/>
              <w:rPr>
                <w:sz w:val="18"/>
                <w:szCs w:val="18"/>
              </w:rPr>
            </w:pPr>
            <w:r w:rsidRPr="006335A3">
              <w:rPr>
                <w:sz w:val="18"/>
                <w:szCs w:val="18"/>
              </w:rPr>
              <w:t>Interwencje rolno-środowiskowo-klimatyczne</w:t>
            </w:r>
            <w:r w:rsidR="006335A3">
              <w:rPr>
                <w:sz w:val="18"/>
                <w:szCs w:val="18"/>
              </w:rPr>
              <w:t>.</w:t>
            </w:r>
          </w:p>
          <w:p w14:paraId="3631A673" w14:textId="213404A9" w:rsidR="006335A3" w:rsidRDefault="00892DBA" w:rsidP="006335A3">
            <w:pPr>
              <w:pStyle w:val="Akapitzlist"/>
              <w:numPr>
                <w:ilvl w:val="0"/>
                <w:numId w:val="151"/>
              </w:numPr>
              <w:ind w:left="454"/>
              <w:rPr>
                <w:sz w:val="18"/>
                <w:szCs w:val="18"/>
              </w:rPr>
            </w:pPr>
            <w:r w:rsidRPr="006335A3">
              <w:rPr>
                <w:sz w:val="18"/>
                <w:szCs w:val="18"/>
              </w:rPr>
              <w:t>Ekoschematy</w:t>
            </w:r>
            <w:r w:rsidR="006335A3">
              <w:rPr>
                <w:sz w:val="18"/>
                <w:szCs w:val="18"/>
              </w:rPr>
              <w:t>.</w:t>
            </w:r>
          </w:p>
          <w:p w14:paraId="596A8680" w14:textId="63A38DC0" w:rsidR="006335A3" w:rsidRDefault="00892DBA" w:rsidP="006335A3">
            <w:pPr>
              <w:pStyle w:val="Akapitzlist"/>
              <w:numPr>
                <w:ilvl w:val="0"/>
                <w:numId w:val="151"/>
              </w:numPr>
              <w:ind w:left="454"/>
              <w:rPr>
                <w:sz w:val="18"/>
                <w:szCs w:val="18"/>
              </w:rPr>
            </w:pPr>
            <w:r w:rsidRPr="006335A3">
              <w:rPr>
                <w:sz w:val="18"/>
                <w:szCs w:val="18"/>
              </w:rPr>
              <w:t>Inwestycje przyczyniające się do ochrony środowiska i klimatu</w:t>
            </w:r>
            <w:r w:rsidR="006335A3">
              <w:rPr>
                <w:sz w:val="18"/>
                <w:szCs w:val="18"/>
              </w:rPr>
              <w:t>.</w:t>
            </w:r>
          </w:p>
          <w:p w14:paraId="6B974753" w14:textId="520AEAC1" w:rsidR="00892DBA" w:rsidRPr="006335A3" w:rsidRDefault="006335A3" w:rsidP="00BC6B78">
            <w:pPr>
              <w:pStyle w:val="Akapitzlist"/>
              <w:numPr>
                <w:ilvl w:val="0"/>
                <w:numId w:val="151"/>
              </w:numPr>
              <w:ind w:left="454"/>
              <w:rPr>
                <w:sz w:val="18"/>
                <w:szCs w:val="18"/>
              </w:rPr>
            </w:pPr>
            <w:r w:rsidRPr="006335A3">
              <w:rPr>
                <w:sz w:val="18"/>
                <w:szCs w:val="18"/>
              </w:rPr>
              <w:t>Rolnictwo ekologiczne</w:t>
            </w:r>
            <w:r>
              <w:rPr>
                <w:sz w:val="18"/>
                <w:szCs w:val="18"/>
              </w:rPr>
              <w:t>.</w:t>
            </w:r>
          </w:p>
        </w:tc>
      </w:tr>
      <w:tr w:rsidR="00892DBA" w:rsidRPr="00EF54B5" w14:paraId="053A88C9" w14:textId="77777777" w:rsidTr="00BC6B78">
        <w:trPr>
          <w:trHeight w:val="20"/>
        </w:trPr>
        <w:tc>
          <w:tcPr>
            <w:tcW w:w="936" w:type="pct"/>
            <w:vAlign w:val="center"/>
          </w:tcPr>
          <w:p w14:paraId="40591859" w14:textId="12DAD707" w:rsidR="00892DBA" w:rsidRPr="00892DBA" w:rsidRDefault="00892DBA" w:rsidP="00892DBA">
            <w:pPr>
              <w:jc w:val="center"/>
              <w:rPr>
                <w:sz w:val="18"/>
                <w:szCs w:val="18"/>
              </w:rPr>
            </w:pPr>
            <w:r w:rsidRPr="00EF1F5B">
              <w:rPr>
                <w:sz w:val="18"/>
                <w:szCs w:val="18"/>
              </w:rPr>
              <w:t>Fundusze Europejskie dla Pomorza Zachodniego</w:t>
            </w:r>
            <w:r w:rsidRPr="00EF1F5B">
              <w:rPr>
                <w:sz w:val="18"/>
                <w:szCs w:val="18"/>
              </w:rPr>
              <w:br/>
              <w:t>2021-2027</w:t>
            </w:r>
          </w:p>
        </w:tc>
        <w:tc>
          <w:tcPr>
            <w:tcW w:w="4064" w:type="pct"/>
            <w:vAlign w:val="center"/>
          </w:tcPr>
          <w:p w14:paraId="7077E1E9" w14:textId="77777777" w:rsidR="00892DBA" w:rsidRPr="00EF1F5B" w:rsidRDefault="00892DBA" w:rsidP="00892DBA">
            <w:pPr>
              <w:rPr>
                <w:sz w:val="18"/>
                <w:szCs w:val="18"/>
                <w:u w:val="single"/>
              </w:rPr>
            </w:pPr>
            <w:r w:rsidRPr="00EF1F5B">
              <w:rPr>
                <w:sz w:val="18"/>
                <w:szCs w:val="18"/>
                <w:u w:val="single"/>
              </w:rPr>
              <w:t>Priorytet 2 - Fundusze Europejskie na rzecz zielonego Pomorza Zachodniego:</w:t>
            </w:r>
          </w:p>
          <w:p w14:paraId="42229497" w14:textId="77777777" w:rsidR="00892DBA" w:rsidRPr="00EF1F5B" w:rsidRDefault="00892DBA" w:rsidP="00892DBA">
            <w:pPr>
              <w:pStyle w:val="Akapitzlist"/>
              <w:numPr>
                <w:ilvl w:val="0"/>
                <w:numId w:val="149"/>
              </w:numPr>
              <w:ind w:left="454"/>
              <w:rPr>
                <w:sz w:val="18"/>
                <w:szCs w:val="18"/>
              </w:rPr>
            </w:pPr>
            <w:r w:rsidRPr="00EF1F5B">
              <w:rPr>
                <w:sz w:val="18"/>
                <w:szCs w:val="18"/>
              </w:rPr>
              <w:t>Cel szczegółowy - Wspieranie efektywności energetycznej i redukcji emisji gazów cieplarnianych.</w:t>
            </w:r>
          </w:p>
          <w:p w14:paraId="43AB42E4" w14:textId="77777777" w:rsidR="00892DBA" w:rsidRPr="00EF1F5B" w:rsidRDefault="00892DBA" w:rsidP="00892DBA">
            <w:pPr>
              <w:pStyle w:val="Akapitzlist"/>
              <w:numPr>
                <w:ilvl w:val="0"/>
                <w:numId w:val="149"/>
              </w:numPr>
              <w:ind w:left="454"/>
              <w:rPr>
                <w:sz w:val="18"/>
                <w:szCs w:val="18"/>
              </w:rPr>
            </w:pPr>
            <w:r w:rsidRPr="00EF1F5B">
              <w:rPr>
                <w:sz w:val="18"/>
                <w:szCs w:val="18"/>
              </w:rPr>
              <w:t>Cel szczegółowy - Wspieranie energii odnawialnej zgodnie z dyrektywą (UE) 2018/2001, w tym określonymi w niej kryteriami zrównoważonego rozwoju.</w:t>
            </w:r>
          </w:p>
          <w:p w14:paraId="1C31FD19" w14:textId="77777777" w:rsidR="00892DBA" w:rsidRPr="00EF1F5B" w:rsidRDefault="00892DBA" w:rsidP="00892DBA">
            <w:pPr>
              <w:pStyle w:val="Akapitzlist"/>
              <w:numPr>
                <w:ilvl w:val="0"/>
                <w:numId w:val="149"/>
              </w:numPr>
              <w:ind w:left="454"/>
              <w:rPr>
                <w:sz w:val="18"/>
                <w:szCs w:val="18"/>
              </w:rPr>
            </w:pPr>
            <w:r w:rsidRPr="00EF1F5B">
              <w:rPr>
                <w:sz w:val="18"/>
                <w:szCs w:val="18"/>
              </w:rPr>
              <w:t>Cel szczegółowy - Wspieranie przystosowania się do zmian klimatu i zapobiegania ryzyku związanemu z klęskami żywiołowymi i katastrofami, a także odporności,</w:t>
            </w:r>
            <w:r w:rsidRPr="00EF1F5B">
              <w:rPr>
                <w:sz w:val="18"/>
                <w:szCs w:val="18"/>
              </w:rPr>
              <w:br/>
              <w:t>z uwzględnieniem podejścia ekosystemowego.</w:t>
            </w:r>
          </w:p>
          <w:p w14:paraId="44C75A82" w14:textId="77777777" w:rsidR="00892DBA" w:rsidRPr="00EF1F5B" w:rsidRDefault="00892DBA" w:rsidP="00892DBA">
            <w:pPr>
              <w:pStyle w:val="Akapitzlist"/>
              <w:numPr>
                <w:ilvl w:val="0"/>
                <w:numId w:val="149"/>
              </w:numPr>
              <w:ind w:left="454"/>
              <w:rPr>
                <w:sz w:val="18"/>
                <w:szCs w:val="18"/>
              </w:rPr>
            </w:pPr>
            <w:r w:rsidRPr="00EF1F5B">
              <w:rPr>
                <w:sz w:val="18"/>
                <w:szCs w:val="18"/>
              </w:rPr>
              <w:t>Cel szczegółowy - Wspieranie dostępu do wody oraz zrównoważonej gospodarki wodnej.</w:t>
            </w:r>
          </w:p>
          <w:p w14:paraId="2EE8106F" w14:textId="77777777" w:rsidR="00892DBA" w:rsidRPr="00EF1F5B" w:rsidRDefault="00892DBA" w:rsidP="00892DBA">
            <w:pPr>
              <w:pStyle w:val="Akapitzlist"/>
              <w:numPr>
                <w:ilvl w:val="0"/>
                <w:numId w:val="149"/>
              </w:numPr>
              <w:ind w:left="454"/>
              <w:rPr>
                <w:sz w:val="18"/>
                <w:szCs w:val="18"/>
              </w:rPr>
            </w:pPr>
            <w:r w:rsidRPr="00EF1F5B">
              <w:rPr>
                <w:sz w:val="18"/>
                <w:szCs w:val="18"/>
              </w:rPr>
              <w:t xml:space="preserve">Cel szczegółowy - Wspieranie transformacji w kierunku gospodarki o obiegu zamkniętym i gospodarki </w:t>
            </w:r>
            <w:proofErr w:type="spellStart"/>
            <w:r w:rsidRPr="00EF1F5B">
              <w:rPr>
                <w:sz w:val="18"/>
                <w:szCs w:val="18"/>
              </w:rPr>
              <w:t>zasobooszczędnej</w:t>
            </w:r>
            <w:proofErr w:type="spellEnd"/>
            <w:r w:rsidRPr="00EF1F5B">
              <w:rPr>
                <w:sz w:val="18"/>
                <w:szCs w:val="18"/>
              </w:rPr>
              <w:t>.</w:t>
            </w:r>
          </w:p>
          <w:p w14:paraId="17CB38AF" w14:textId="77777777" w:rsidR="00892DBA" w:rsidRPr="00EF1F5B" w:rsidRDefault="00892DBA" w:rsidP="00892DBA">
            <w:pPr>
              <w:pStyle w:val="Akapitzlist"/>
              <w:numPr>
                <w:ilvl w:val="0"/>
                <w:numId w:val="149"/>
              </w:numPr>
              <w:ind w:left="454"/>
              <w:rPr>
                <w:sz w:val="18"/>
                <w:szCs w:val="18"/>
              </w:rPr>
            </w:pPr>
            <w:r w:rsidRPr="00EF1F5B">
              <w:rPr>
                <w:sz w:val="18"/>
                <w:szCs w:val="18"/>
              </w:rPr>
              <w:t>Cel szczegółowy - Wzmacnianie ochrony i zachowania przyrody, różnorodności biologicznej oraz zielonej infrastruktury, w tym na obszarach miejskich, oraz ograniczanie wszelkich rodzajów zanieczyszczenia.</w:t>
            </w:r>
          </w:p>
          <w:p w14:paraId="6A4A5A8D" w14:textId="77777777" w:rsidR="00892DBA" w:rsidRPr="00EF1F5B" w:rsidRDefault="00892DBA" w:rsidP="00892DBA">
            <w:pPr>
              <w:rPr>
                <w:sz w:val="18"/>
                <w:szCs w:val="18"/>
                <w:u w:val="single"/>
              </w:rPr>
            </w:pPr>
            <w:r w:rsidRPr="00EF1F5B">
              <w:rPr>
                <w:sz w:val="18"/>
                <w:szCs w:val="18"/>
                <w:u w:val="single"/>
              </w:rPr>
              <w:t>Priorytet 3 - Fundusze Europejskie na rzecz mobilnego Pomorza Zachodniego:</w:t>
            </w:r>
          </w:p>
          <w:p w14:paraId="4180D047" w14:textId="77777777" w:rsidR="00892DBA" w:rsidRPr="00EF1F5B" w:rsidRDefault="00892DBA" w:rsidP="00892DBA">
            <w:pPr>
              <w:pStyle w:val="Akapitzlist"/>
              <w:numPr>
                <w:ilvl w:val="0"/>
                <w:numId w:val="150"/>
              </w:numPr>
              <w:ind w:left="454"/>
              <w:rPr>
                <w:sz w:val="18"/>
                <w:szCs w:val="18"/>
              </w:rPr>
            </w:pPr>
            <w:r w:rsidRPr="00EF1F5B">
              <w:rPr>
                <w:sz w:val="18"/>
                <w:szCs w:val="18"/>
              </w:rPr>
              <w:t>Cel szczegółowy - Wspieranie zrównoważonej multimodalnej mobilności miejskiej jako elementu transformacji w kierunku gospodarki zeroemisyjnej.</w:t>
            </w:r>
          </w:p>
          <w:p w14:paraId="05C313B4" w14:textId="77777777" w:rsidR="00892DBA" w:rsidRPr="00EF1F5B" w:rsidRDefault="00892DBA" w:rsidP="00892DBA">
            <w:pPr>
              <w:rPr>
                <w:sz w:val="18"/>
                <w:szCs w:val="18"/>
                <w:u w:val="single"/>
              </w:rPr>
            </w:pPr>
            <w:r w:rsidRPr="00EF1F5B">
              <w:rPr>
                <w:sz w:val="18"/>
                <w:szCs w:val="18"/>
                <w:u w:val="single"/>
              </w:rPr>
              <w:t>Priorytet 4 - Fundusze Europejskie na rzecz połączonego Pomorza Zachodniego:</w:t>
            </w:r>
          </w:p>
          <w:p w14:paraId="68865A13" w14:textId="27D7A70D" w:rsidR="00892DBA" w:rsidRPr="00892DBA" w:rsidRDefault="00892DBA" w:rsidP="00892DBA">
            <w:pPr>
              <w:pStyle w:val="Akapitzlist"/>
              <w:numPr>
                <w:ilvl w:val="0"/>
                <w:numId w:val="150"/>
              </w:numPr>
              <w:ind w:left="454"/>
              <w:rPr>
                <w:sz w:val="18"/>
                <w:szCs w:val="18"/>
              </w:rPr>
            </w:pPr>
            <w:r w:rsidRPr="00892DBA">
              <w:rPr>
                <w:sz w:val="18"/>
                <w:szCs w:val="18"/>
              </w:rPr>
              <w:t>Cel szczegółowy - Rozwój i udoskonalanie zrównoważonej, odpornej na zmiany klimatu, inteligentnej i intermodalnej mobilności na poziomie krajowym, regionalnym</w:t>
            </w:r>
            <w:r w:rsidRPr="00892DBA">
              <w:rPr>
                <w:sz w:val="18"/>
                <w:szCs w:val="18"/>
              </w:rPr>
              <w:br/>
              <w:t>i lokalnym, w tym poprawę dostępu do TEN-T oraz mobilności transgranicznej.</w:t>
            </w:r>
          </w:p>
        </w:tc>
      </w:tr>
      <w:tr w:rsidR="00892DBA" w:rsidRPr="00EF54B5" w14:paraId="21277D8A" w14:textId="77777777" w:rsidTr="00BC6B78">
        <w:trPr>
          <w:trHeight w:val="20"/>
        </w:trPr>
        <w:tc>
          <w:tcPr>
            <w:tcW w:w="936" w:type="pct"/>
            <w:vAlign w:val="center"/>
          </w:tcPr>
          <w:p w14:paraId="319E407E" w14:textId="77777777" w:rsidR="00892DBA" w:rsidRPr="00892DBA" w:rsidRDefault="00892DBA" w:rsidP="00892DBA">
            <w:pPr>
              <w:jc w:val="center"/>
              <w:rPr>
                <w:sz w:val="18"/>
                <w:szCs w:val="18"/>
              </w:rPr>
            </w:pPr>
            <w:r w:rsidRPr="00892DBA">
              <w:rPr>
                <w:sz w:val="18"/>
                <w:szCs w:val="18"/>
              </w:rPr>
              <w:t>NFOŚiGW,</w:t>
            </w:r>
          </w:p>
          <w:p w14:paraId="1F1CE177" w14:textId="77777777" w:rsidR="00892DBA" w:rsidRPr="00892DBA" w:rsidRDefault="00892DBA" w:rsidP="00892DBA">
            <w:pPr>
              <w:jc w:val="center"/>
              <w:rPr>
                <w:sz w:val="18"/>
                <w:szCs w:val="18"/>
              </w:rPr>
            </w:pPr>
            <w:r w:rsidRPr="00892DBA">
              <w:rPr>
                <w:sz w:val="18"/>
                <w:szCs w:val="18"/>
              </w:rPr>
              <w:t>WFOŚiGW</w:t>
            </w:r>
          </w:p>
        </w:tc>
        <w:tc>
          <w:tcPr>
            <w:tcW w:w="4064" w:type="pct"/>
            <w:vAlign w:val="center"/>
          </w:tcPr>
          <w:p w14:paraId="320254D8" w14:textId="5739F4E1" w:rsidR="00892DBA" w:rsidRPr="00892DBA" w:rsidRDefault="00892DBA" w:rsidP="00892DBA">
            <w:pPr>
              <w:rPr>
                <w:sz w:val="18"/>
                <w:szCs w:val="18"/>
              </w:rPr>
            </w:pPr>
            <w:r w:rsidRPr="00892DBA">
              <w:rPr>
                <w:sz w:val="18"/>
                <w:szCs w:val="18"/>
              </w:rPr>
              <w:t>Narodowy Fundusz Ochrony Środowiska i Gospodarki Wodnej (NFOŚiGW) oraz Wojewódzkie Fundusze Ochrony Środowiska i Gospodarki wodnej (WFOŚiGW) stanowią siedemnaście wzajemnie niezależnych podmiotów, które wspólnie obsługują jeden spójny obszar zadań publicznych: finansowe wspieranie ochrony środowiska i gospodarki wodnej w Polsce.</w:t>
            </w:r>
            <w:r w:rsidRPr="00892DBA">
              <w:rPr>
                <w:sz w:val="18"/>
                <w:szCs w:val="18"/>
              </w:rPr>
              <w:br/>
              <w:t>Celem generalnym systemu Funduszy jest poprawa stanu środowiska i zrównoważone gospodarowanie jego zasobami przez stabilne, skuteczne i efektywne wspieranie przedsięwzięć i inicjatyw służących środowisku oraz działania na rzecz transformacji</w:t>
            </w:r>
            <w:r w:rsidRPr="00892DBA">
              <w:rPr>
                <w:sz w:val="18"/>
                <w:szCs w:val="18"/>
              </w:rPr>
              <w:br/>
              <w:t>do gospodarki niskoemisyjnej przy pełnym oraz zgodnym z zasadami zrównoważonego rozwoju wykorzystaniu środków pochodzących z Unii Europejskiej i innych środków zagranicznych na ochronę środowiska i gospodarkę wodną. W nowej Strategii następuje wzmocnienie kierunku wydatkowania środków na cele związane z poprawą jakości powietrza, a także transformacją w kierunku gospodarki niskoemisyjnej. Konsekwentne działania Narodowego Funduszu (NFOŚiGW) i wojewódzkich funduszy (WFOŚiGW)</w:t>
            </w:r>
            <w:r w:rsidRPr="00892DBA">
              <w:rPr>
                <w:sz w:val="18"/>
                <w:szCs w:val="18"/>
              </w:rPr>
              <w:br/>
              <w:t xml:space="preserve">w zakresie polepszania jakości powietrza przyczyniają się do wprowadzania coraz to nowych </w:t>
            </w:r>
            <w:r w:rsidRPr="00892DBA">
              <w:rPr>
                <w:sz w:val="18"/>
                <w:szCs w:val="18"/>
              </w:rPr>
              <w:lastRenderedPageBreak/>
              <w:t>możliwości wsparcia beneficjentów. Wspólne działania przyczynią się do realizacji celów pakietu klimatyczno-energetycznego dla Polski. Nadrzędnym celem, nie tylko dla Polski, ale</w:t>
            </w:r>
            <w:r w:rsidRPr="00892DBA">
              <w:rPr>
                <w:sz w:val="18"/>
                <w:szCs w:val="18"/>
              </w:rPr>
              <w:br/>
              <w:t xml:space="preserve">i dla całej Unii Europejskiej (UE) jest obecnie dążenie do gospodarki niskoemisyjnej polegającej na ograniczeniu wykorzystania surowców kopalnych, i zwiększeniu </w:t>
            </w:r>
            <w:proofErr w:type="spellStart"/>
            <w:r w:rsidRPr="00892DBA">
              <w:rPr>
                <w:sz w:val="18"/>
                <w:szCs w:val="18"/>
              </w:rPr>
              <w:t>wykorzy</w:t>
            </w:r>
            <w:proofErr w:type="spellEnd"/>
            <w:r w:rsidRPr="00892DBA">
              <w:rPr>
                <w:sz w:val="18"/>
                <w:szCs w:val="18"/>
              </w:rPr>
              <w:t>-stania alternatywnych, odnawialnych źródeł pozyskiwania energii. Finansowanie obejmie działania na rzecz ograniczenia zapotrzebowania na energię, w tym dotyczące poprawy efektywności energetycznej w budynkach i przedsiębiorstwach, modernizację źródeł</w:t>
            </w:r>
            <w:r w:rsidRPr="00892DBA">
              <w:rPr>
                <w:sz w:val="18"/>
                <w:szCs w:val="18"/>
              </w:rPr>
              <w:br/>
              <w:t xml:space="preserve">w systemie energetycznym oraz systemach ciepłowniczych wraz z rozbudową i modernizacją sieci. W obszarze tym znajdą się również przedsięwzięcia rozwijające transport niskoemisyjny, w tym </w:t>
            </w:r>
            <w:proofErr w:type="spellStart"/>
            <w:r w:rsidRPr="00892DBA">
              <w:rPr>
                <w:sz w:val="18"/>
                <w:szCs w:val="18"/>
              </w:rPr>
              <w:t>elektromobilność</w:t>
            </w:r>
            <w:proofErr w:type="spellEnd"/>
            <w:r w:rsidRPr="00892DBA">
              <w:rPr>
                <w:sz w:val="18"/>
                <w:szCs w:val="18"/>
              </w:rPr>
              <w:t>.</w:t>
            </w:r>
          </w:p>
          <w:p w14:paraId="1E7DA84E" w14:textId="6574319B" w:rsidR="00892DBA" w:rsidRPr="00892DBA" w:rsidRDefault="00892DBA" w:rsidP="00892DBA">
            <w:pPr>
              <w:rPr>
                <w:sz w:val="18"/>
                <w:szCs w:val="18"/>
              </w:rPr>
            </w:pPr>
            <w:r w:rsidRPr="00892DBA">
              <w:rPr>
                <w:sz w:val="18"/>
                <w:szCs w:val="18"/>
              </w:rPr>
              <w:t>Cele środowiskowe Wspólnej Strategii stanowią podstawowy zakres działalności Funduszy, wpisują się w kierunki wskazane między innymi w Polityce Ekologicznej Państwa 2030, czy</w:t>
            </w:r>
            <w:r w:rsidRPr="00892DBA">
              <w:rPr>
                <w:sz w:val="18"/>
                <w:szCs w:val="18"/>
              </w:rPr>
              <w:br/>
              <w:t>w Krajowym Planie na Rzecz Energii i Klimatu na lata 2021-2030. Wskazane kierunki</w:t>
            </w:r>
            <w:r w:rsidRPr="00892DBA">
              <w:rPr>
                <w:sz w:val="18"/>
                <w:szCs w:val="18"/>
              </w:rPr>
              <w:br/>
              <w:t xml:space="preserve">i powiązane z nimi priorytety realizowane będą w szczególności poprzez wsparcie ze środków Funduszy realizacji zadań i przedsięwzięć zgodnych z katalogiem obszarów finansowania ochrony środowiska wskazanym w ustawie POŚ. Strategiczne cele środowiskowe </w:t>
            </w:r>
            <w:proofErr w:type="spellStart"/>
            <w:r w:rsidRPr="00892DBA">
              <w:rPr>
                <w:sz w:val="18"/>
                <w:szCs w:val="18"/>
              </w:rPr>
              <w:t>finanso-wane</w:t>
            </w:r>
            <w:proofErr w:type="spellEnd"/>
            <w:r w:rsidRPr="00892DBA">
              <w:rPr>
                <w:sz w:val="18"/>
                <w:szCs w:val="18"/>
              </w:rPr>
              <w:t xml:space="preserve"> przez Fundusze w ramach przyjętej Strategii przedstawiają się następująco:</w:t>
            </w:r>
          </w:p>
          <w:p w14:paraId="55AE76E6" w14:textId="77777777" w:rsidR="00892DBA" w:rsidRPr="00892DBA" w:rsidRDefault="00892DBA" w:rsidP="00892DBA">
            <w:pPr>
              <w:pStyle w:val="Akapitzlist"/>
              <w:numPr>
                <w:ilvl w:val="1"/>
                <w:numId w:val="36"/>
              </w:numPr>
              <w:ind w:left="454"/>
              <w:rPr>
                <w:sz w:val="18"/>
                <w:szCs w:val="18"/>
              </w:rPr>
            </w:pPr>
            <w:r w:rsidRPr="00892DBA">
              <w:rPr>
                <w:sz w:val="18"/>
                <w:szCs w:val="18"/>
              </w:rPr>
              <w:t>Transformacja energetyczna gospodarki, w tym cele kluczowe:</w:t>
            </w:r>
          </w:p>
          <w:p w14:paraId="21144919" w14:textId="77777777" w:rsidR="00892DBA" w:rsidRPr="00892DBA" w:rsidRDefault="00892DBA" w:rsidP="00892DBA">
            <w:pPr>
              <w:pStyle w:val="Akapitzlist"/>
              <w:numPr>
                <w:ilvl w:val="0"/>
                <w:numId w:val="38"/>
              </w:numPr>
              <w:ind w:left="880"/>
              <w:rPr>
                <w:sz w:val="18"/>
                <w:szCs w:val="18"/>
              </w:rPr>
            </w:pPr>
            <w:r w:rsidRPr="00892DBA">
              <w:rPr>
                <w:sz w:val="18"/>
                <w:szCs w:val="18"/>
              </w:rPr>
              <w:t>Wzrost ilości wytworzonej energii ze źródeł odnawialnych;</w:t>
            </w:r>
          </w:p>
          <w:p w14:paraId="2244FB02" w14:textId="77777777" w:rsidR="00892DBA" w:rsidRPr="00892DBA" w:rsidRDefault="00892DBA" w:rsidP="00892DBA">
            <w:pPr>
              <w:pStyle w:val="Akapitzlist"/>
              <w:numPr>
                <w:ilvl w:val="0"/>
                <w:numId w:val="38"/>
              </w:numPr>
              <w:ind w:left="880"/>
              <w:rPr>
                <w:sz w:val="18"/>
                <w:szCs w:val="18"/>
              </w:rPr>
            </w:pPr>
            <w:r w:rsidRPr="00892DBA">
              <w:rPr>
                <w:sz w:val="18"/>
                <w:szCs w:val="18"/>
              </w:rPr>
              <w:t>Wzrost ilości wytwarzanej energii w skojarzeniu (wysokosprawna kogeneracja);</w:t>
            </w:r>
          </w:p>
          <w:p w14:paraId="4B5E34AC" w14:textId="77777777" w:rsidR="00892DBA" w:rsidRPr="00892DBA" w:rsidRDefault="00892DBA" w:rsidP="00892DBA">
            <w:pPr>
              <w:pStyle w:val="Akapitzlist"/>
              <w:numPr>
                <w:ilvl w:val="0"/>
                <w:numId w:val="38"/>
              </w:numPr>
              <w:ind w:left="880"/>
              <w:rPr>
                <w:sz w:val="18"/>
                <w:szCs w:val="18"/>
              </w:rPr>
            </w:pPr>
            <w:r w:rsidRPr="00892DBA">
              <w:rPr>
                <w:sz w:val="18"/>
                <w:szCs w:val="18"/>
              </w:rPr>
              <w:t>Zmniejszenie zużycia energii pierwotnej i finalnej;</w:t>
            </w:r>
          </w:p>
          <w:p w14:paraId="7817861E" w14:textId="77777777" w:rsidR="00892DBA" w:rsidRPr="00892DBA" w:rsidRDefault="00892DBA" w:rsidP="00892DBA">
            <w:pPr>
              <w:pStyle w:val="Akapitzlist"/>
              <w:numPr>
                <w:ilvl w:val="0"/>
                <w:numId w:val="38"/>
              </w:numPr>
              <w:ind w:left="880"/>
              <w:rPr>
                <w:sz w:val="18"/>
                <w:szCs w:val="18"/>
              </w:rPr>
            </w:pPr>
            <w:r w:rsidRPr="00892DBA">
              <w:rPr>
                <w:sz w:val="18"/>
                <w:szCs w:val="18"/>
              </w:rPr>
              <w:t>Zmniejszenie emisji gazów cieplarnianych.</w:t>
            </w:r>
          </w:p>
          <w:p w14:paraId="398132B9" w14:textId="77777777" w:rsidR="00892DBA" w:rsidRPr="00892DBA" w:rsidRDefault="00892DBA" w:rsidP="00892DBA">
            <w:pPr>
              <w:pStyle w:val="Akapitzlist"/>
              <w:numPr>
                <w:ilvl w:val="1"/>
                <w:numId w:val="36"/>
              </w:numPr>
              <w:ind w:left="454"/>
              <w:rPr>
                <w:sz w:val="18"/>
                <w:szCs w:val="18"/>
              </w:rPr>
            </w:pPr>
            <w:r w:rsidRPr="00892DBA">
              <w:rPr>
                <w:sz w:val="18"/>
                <w:szCs w:val="18"/>
              </w:rPr>
              <w:t>Poprawa jakości powietrza, w tym cele kluczowe:</w:t>
            </w:r>
          </w:p>
          <w:p w14:paraId="2C83A692" w14:textId="77777777" w:rsidR="00892DBA" w:rsidRPr="00892DBA" w:rsidRDefault="00892DBA" w:rsidP="00892DBA">
            <w:pPr>
              <w:pStyle w:val="Akapitzlist"/>
              <w:numPr>
                <w:ilvl w:val="0"/>
                <w:numId w:val="39"/>
              </w:numPr>
              <w:ind w:left="880"/>
              <w:rPr>
                <w:sz w:val="18"/>
                <w:szCs w:val="18"/>
              </w:rPr>
            </w:pPr>
            <w:r w:rsidRPr="00892DBA">
              <w:rPr>
                <w:sz w:val="18"/>
                <w:szCs w:val="18"/>
              </w:rPr>
              <w:t>Zmniejszenie emisji zanieczyszczeń do powietrza takich jak: pyły, tlenki azotu, dwutlenek siarki i benzo(a)</w:t>
            </w:r>
            <w:proofErr w:type="spellStart"/>
            <w:r w:rsidRPr="00892DBA">
              <w:rPr>
                <w:sz w:val="18"/>
                <w:szCs w:val="18"/>
              </w:rPr>
              <w:t>piren</w:t>
            </w:r>
            <w:proofErr w:type="spellEnd"/>
            <w:r w:rsidRPr="00892DBA">
              <w:rPr>
                <w:sz w:val="18"/>
                <w:szCs w:val="18"/>
              </w:rPr>
              <w:t>;</w:t>
            </w:r>
          </w:p>
          <w:p w14:paraId="5199EDD4" w14:textId="77777777" w:rsidR="00892DBA" w:rsidRPr="00892DBA" w:rsidRDefault="00892DBA" w:rsidP="00892DBA">
            <w:pPr>
              <w:pStyle w:val="Akapitzlist"/>
              <w:numPr>
                <w:ilvl w:val="0"/>
                <w:numId w:val="39"/>
              </w:numPr>
              <w:ind w:left="880"/>
              <w:rPr>
                <w:sz w:val="18"/>
                <w:szCs w:val="18"/>
              </w:rPr>
            </w:pPr>
            <w:r w:rsidRPr="00892DBA">
              <w:rPr>
                <w:sz w:val="18"/>
                <w:szCs w:val="18"/>
              </w:rPr>
              <w:t>Zmniejszenie emisji gazów cieplarnianych;</w:t>
            </w:r>
          </w:p>
          <w:p w14:paraId="1945C019" w14:textId="77777777" w:rsidR="00892DBA" w:rsidRPr="00892DBA" w:rsidRDefault="00892DBA" w:rsidP="00892DBA">
            <w:pPr>
              <w:pStyle w:val="Akapitzlist"/>
              <w:numPr>
                <w:ilvl w:val="0"/>
                <w:numId w:val="39"/>
              </w:numPr>
              <w:ind w:left="880"/>
              <w:rPr>
                <w:sz w:val="18"/>
                <w:szCs w:val="18"/>
              </w:rPr>
            </w:pPr>
            <w:r w:rsidRPr="00892DBA">
              <w:rPr>
                <w:sz w:val="18"/>
                <w:szCs w:val="18"/>
              </w:rPr>
              <w:t>Wzrost ilości wytworzonej energii ze źródeł odnawialnych;</w:t>
            </w:r>
          </w:p>
          <w:p w14:paraId="23E75002" w14:textId="77777777" w:rsidR="00892DBA" w:rsidRPr="00892DBA" w:rsidRDefault="00892DBA" w:rsidP="00892DBA">
            <w:pPr>
              <w:pStyle w:val="Akapitzlist"/>
              <w:numPr>
                <w:ilvl w:val="0"/>
                <w:numId w:val="39"/>
              </w:numPr>
              <w:ind w:left="880"/>
              <w:rPr>
                <w:sz w:val="18"/>
                <w:szCs w:val="18"/>
              </w:rPr>
            </w:pPr>
            <w:r w:rsidRPr="00892DBA">
              <w:rPr>
                <w:sz w:val="18"/>
                <w:szCs w:val="18"/>
              </w:rPr>
              <w:t>Zmniejszenie zużycia energii pierwotnej.</w:t>
            </w:r>
          </w:p>
          <w:p w14:paraId="7BF516CB" w14:textId="77777777" w:rsidR="00892DBA" w:rsidRPr="00892DBA" w:rsidRDefault="00892DBA" w:rsidP="00892DBA">
            <w:pPr>
              <w:pStyle w:val="Akapitzlist"/>
              <w:numPr>
                <w:ilvl w:val="1"/>
                <w:numId w:val="36"/>
              </w:numPr>
              <w:ind w:left="454"/>
              <w:rPr>
                <w:sz w:val="18"/>
                <w:szCs w:val="18"/>
              </w:rPr>
            </w:pPr>
            <w:r w:rsidRPr="00892DBA">
              <w:rPr>
                <w:sz w:val="18"/>
                <w:szCs w:val="18"/>
              </w:rPr>
              <w:t>Adaptacja do zmian klimatu, w tym cele kluczowe:</w:t>
            </w:r>
          </w:p>
          <w:p w14:paraId="04786130" w14:textId="77777777" w:rsidR="00892DBA" w:rsidRPr="00892DBA" w:rsidRDefault="00892DBA" w:rsidP="00892DBA">
            <w:pPr>
              <w:pStyle w:val="Akapitzlist"/>
              <w:numPr>
                <w:ilvl w:val="0"/>
                <w:numId w:val="40"/>
              </w:numPr>
              <w:ind w:left="880"/>
              <w:rPr>
                <w:sz w:val="18"/>
                <w:szCs w:val="18"/>
              </w:rPr>
            </w:pPr>
            <w:r w:rsidRPr="00892DBA">
              <w:rPr>
                <w:sz w:val="18"/>
                <w:szCs w:val="18"/>
              </w:rPr>
              <w:t>Wzmocnienie systemu ochrony ludzi przed zagrożeniami;</w:t>
            </w:r>
          </w:p>
          <w:p w14:paraId="1935103C" w14:textId="77777777" w:rsidR="00892DBA" w:rsidRPr="00892DBA" w:rsidRDefault="00892DBA" w:rsidP="00892DBA">
            <w:pPr>
              <w:pStyle w:val="Akapitzlist"/>
              <w:numPr>
                <w:ilvl w:val="0"/>
                <w:numId w:val="40"/>
              </w:numPr>
              <w:ind w:left="880"/>
              <w:rPr>
                <w:sz w:val="18"/>
                <w:szCs w:val="18"/>
              </w:rPr>
            </w:pPr>
            <w:r w:rsidRPr="00892DBA">
              <w:rPr>
                <w:sz w:val="18"/>
                <w:szCs w:val="18"/>
              </w:rPr>
              <w:t>Wspieranie działalności monitoringu środowiska;</w:t>
            </w:r>
          </w:p>
          <w:p w14:paraId="23BC7E34" w14:textId="77777777" w:rsidR="00892DBA" w:rsidRPr="00892DBA" w:rsidRDefault="00892DBA" w:rsidP="00892DBA">
            <w:pPr>
              <w:pStyle w:val="Akapitzlist"/>
              <w:numPr>
                <w:ilvl w:val="0"/>
                <w:numId w:val="40"/>
              </w:numPr>
              <w:ind w:left="880"/>
              <w:rPr>
                <w:sz w:val="18"/>
                <w:szCs w:val="18"/>
              </w:rPr>
            </w:pPr>
            <w:r w:rsidRPr="00892DBA">
              <w:rPr>
                <w:sz w:val="18"/>
                <w:szCs w:val="18"/>
              </w:rPr>
              <w:t>Wzrost możliwości oszczędzania i retencjonowania wody.</w:t>
            </w:r>
          </w:p>
          <w:p w14:paraId="11425168" w14:textId="77777777" w:rsidR="00892DBA" w:rsidRPr="00892DBA" w:rsidRDefault="00892DBA" w:rsidP="00892DBA">
            <w:pPr>
              <w:pStyle w:val="Akapitzlist"/>
              <w:numPr>
                <w:ilvl w:val="1"/>
                <w:numId w:val="36"/>
              </w:numPr>
              <w:ind w:left="454"/>
              <w:rPr>
                <w:sz w:val="18"/>
                <w:szCs w:val="18"/>
              </w:rPr>
            </w:pPr>
            <w:r w:rsidRPr="00892DBA">
              <w:rPr>
                <w:sz w:val="18"/>
                <w:szCs w:val="18"/>
              </w:rPr>
              <w:t>Przejście na gospodarkę o obiegu zamkniętym, w tym gospodarowanie odpadami, w tym cele kluczowe:</w:t>
            </w:r>
          </w:p>
          <w:p w14:paraId="3839C552" w14:textId="77777777" w:rsidR="00892DBA" w:rsidRPr="00892DBA" w:rsidRDefault="00892DBA" w:rsidP="00892DBA">
            <w:pPr>
              <w:pStyle w:val="Akapitzlist"/>
              <w:numPr>
                <w:ilvl w:val="0"/>
                <w:numId w:val="41"/>
              </w:numPr>
              <w:ind w:left="880"/>
              <w:rPr>
                <w:sz w:val="18"/>
                <w:szCs w:val="18"/>
              </w:rPr>
            </w:pPr>
            <w:r w:rsidRPr="00892DBA">
              <w:rPr>
                <w:sz w:val="18"/>
                <w:szCs w:val="18"/>
              </w:rPr>
              <w:t>Ograniczenie masy składowanych odpadów;</w:t>
            </w:r>
          </w:p>
          <w:p w14:paraId="1B5399A8" w14:textId="77777777" w:rsidR="00892DBA" w:rsidRPr="00892DBA" w:rsidRDefault="00892DBA" w:rsidP="00892DBA">
            <w:pPr>
              <w:pStyle w:val="Akapitzlist"/>
              <w:numPr>
                <w:ilvl w:val="0"/>
                <w:numId w:val="41"/>
              </w:numPr>
              <w:ind w:left="880"/>
              <w:rPr>
                <w:sz w:val="18"/>
                <w:szCs w:val="18"/>
              </w:rPr>
            </w:pPr>
            <w:r w:rsidRPr="00892DBA">
              <w:rPr>
                <w:sz w:val="18"/>
                <w:szCs w:val="18"/>
              </w:rPr>
              <w:t>Zwiększenie masy odpadów poddanych recyklingowi bądź innym procesom odzysku;</w:t>
            </w:r>
          </w:p>
          <w:p w14:paraId="713A84B7" w14:textId="77777777" w:rsidR="00892DBA" w:rsidRPr="00892DBA" w:rsidRDefault="00892DBA" w:rsidP="00892DBA">
            <w:pPr>
              <w:pStyle w:val="Akapitzlist"/>
              <w:numPr>
                <w:ilvl w:val="0"/>
                <w:numId w:val="41"/>
              </w:numPr>
              <w:ind w:left="880"/>
              <w:rPr>
                <w:sz w:val="18"/>
                <w:szCs w:val="18"/>
              </w:rPr>
            </w:pPr>
            <w:r w:rsidRPr="00892DBA">
              <w:rPr>
                <w:sz w:val="18"/>
                <w:szCs w:val="18"/>
              </w:rPr>
              <w:t>Minimalizacja ilości wytwarzanych odpadów;</w:t>
            </w:r>
          </w:p>
          <w:p w14:paraId="6D0253A5" w14:textId="77777777" w:rsidR="00892DBA" w:rsidRPr="00892DBA" w:rsidRDefault="00892DBA" w:rsidP="00892DBA">
            <w:pPr>
              <w:pStyle w:val="Akapitzlist"/>
              <w:numPr>
                <w:ilvl w:val="0"/>
                <w:numId w:val="41"/>
              </w:numPr>
              <w:ind w:left="880"/>
              <w:rPr>
                <w:sz w:val="18"/>
                <w:szCs w:val="18"/>
              </w:rPr>
            </w:pPr>
            <w:r w:rsidRPr="00892DBA">
              <w:rPr>
                <w:sz w:val="18"/>
                <w:szCs w:val="18"/>
              </w:rPr>
              <w:t>Ograniczenie negatywnego oddziaływania na środowisko wytwarzanych produktów zmierzające do racjonalnego wykorzystania zasobów;</w:t>
            </w:r>
          </w:p>
          <w:p w14:paraId="0D4FC1D4" w14:textId="77777777" w:rsidR="00892DBA" w:rsidRPr="00892DBA" w:rsidRDefault="00892DBA" w:rsidP="00892DBA">
            <w:pPr>
              <w:pStyle w:val="Akapitzlist"/>
              <w:numPr>
                <w:ilvl w:val="0"/>
                <w:numId w:val="41"/>
              </w:numPr>
              <w:ind w:left="880"/>
              <w:rPr>
                <w:sz w:val="18"/>
                <w:szCs w:val="18"/>
              </w:rPr>
            </w:pPr>
            <w:r w:rsidRPr="00892DBA">
              <w:rPr>
                <w:sz w:val="18"/>
                <w:szCs w:val="18"/>
              </w:rPr>
              <w:t>Przywracanie wartości użytkowych lub przyrodniczych terenom zniszczonym przez działalność człowieka (rekultywacja i poddanie zabiegom ochronnym).</w:t>
            </w:r>
          </w:p>
          <w:p w14:paraId="47CB903F" w14:textId="77777777" w:rsidR="00892DBA" w:rsidRPr="00892DBA" w:rsidRDefault="00892DBA" w:rsidP="00892DBA">
            <w:pPr>
              <w:pStyle w:val="Akapitzlist"/>
              <w:numPr>
                <w:ilvl w:val="1"/>
                <w:numId w:val="36"/>
              </w:numPr>
              <w:ind w:left="454"/>
              <w:rPr>
                <w:sz w:val="18"/>
                <w:szCs w:val="18"/>
              </w:rPr>
            </w:pPr>
            <w:r w:rsidRPr="00892DBA">
              <w:rPr>
                <w:sz w:val="18"/>
                <w:szCs w:val="18"/>
              </w:rPr>
              <w:t>Działania na rzecz ochrony przyrody, w tym cele kluczowe:</w:t>
            </w:r>
          </w:p>
          <w:p w14:paraId="67699D7F" w14:textId="77777777" w:rsidR="00892DBA" w:rsidRPr="00892DBA" w:rsidRDefault="00892DBA" w:rsidP="00892DBA">
            <w:pPr>
              <w:pStyle w:val="Akapitzlist"/>
              <w:numPr>
                <w:ilvl w:val="0"/>
                <w:numId w:val="42"/>
              </w:numPr>
              <w:ind w:left="880"/>
              <w:rPr>
                <w:sz w:val="18"/>
                <w:szCs w:val="18"/>
              </w:rPr>
            </w:pPr>
            <w:r w:rsidRPr="00892DBA">
              <w:rPr>
                <w:sz w:val="18"/>
                <w:szCs w:val="18"/>
              </w:rPr>
              <w:t>Prowadzenie działań mających na celu ochronę siedlisk i gatunków zagrożonych;</w:t>
            </w:r>
          </w:p>
          <w:p w14:paraId="59CBFE75" w14:textId="77777777" w:rsidR="00892DBA" w:rsidRPr="00892DBA" w:rsidRDefault="00892DBA" w:rsidP="00892DBA">
            <w:pPr>
              <w:pStyle w:val="Akapitzlist"/>
              <w:numPr>
                <w:ilvl w:val="0"/>
                <w:numId w:val="42"/>
              </w:numPr>
              <w:ind w:left="880"/>
              <w:rPr>
                <w:sz w:val="18"/>
                <w:szCs w:val="18"/>
              </w:rPr>
            </w:pPr>
            <w:r w:rsidRPr="00892DBA">
              <w:rPr>
                <w:sz w:val="18"/>
                <w:szCs w:val="18"/>
              </w:rPr>
              <w:t>Prowadzenie działań związanych z ograniczaniem gatunków inwazyjnych.</w:t>
            </w:r>
          </w:p>
          <w:p w14:paraId="01EDA8DF" w14:textId="77777777" w:rsidR="00892DBA" w:rsidRPr="00892DBA" w:rsidRDefault="00892DBA" w:rsidP="00892DBA">
            <w:pPr>
              <w:pStyle w:val="Akapitzlist"/>
              <w:numPr>
                <w:ilvl w:val="1"/>
                <w:numId w:val="36"/>
              </w:numPr>
              <w:ind w:left="454"/>
              <w:rPr>
                <w:sz w:val="18"/>
                <w:szCs w:val="18"/>
              </w:rPr>
            </w:pPr>
            <w:r w:rsidRPr="00892DBA">
              <w:rPr>
                <w:sz w:val="18"/>
                <w:szCs w:val="18"/>
              </w:rPr>
              <w:t>Poprawa gospodarki wodno-ściekowej, w tym cele kluczowe:</w:t>
            </w:r>
          </w:p>
          <w:p w14:paraId="157428BD" w14:textId="77777777" w:rsidR="00892DBA" w:rsidRPr="00892DBA" w:rsidRDefault="00892DBA" w:rsidP="00892DBA">
            <w:pPr>
              <w:pStyle w:val="Akapitzlist"/>
              <w:numPr>
                <w:ilvl w:val="0"/>
                <w:numId w:val="43"/>
              </w:numPr>
              <w:ind w:left="880"/>
              <w:rPr>
                <w:sz w:val="18"/>
                <w:szCs w:val="18"/>
              </w:rPr>
            </w:pPr>
            <w:r w:rsidRPr="00892DBA">
              <w:rPr>
                <w:sz w:val="18"/>
                <w:szCs w:val="18"/>
              </w:rPr>
              <w:t>Zwiększenie liczby osób objętych ulepszonym systemem oczyszczania ścieków;</w:t>
            </w:r>
          </w:p>
          <w:p w14:paraId="244B9735" w14:textId="77777777" w:rsidR="00892DBA" w:rsidRPr="00892DBA" w:rsidRDefault="00892DBA" w:rsidP="00892DBA">
            <w:pPr>
              <w:pStyle w:val="Akapitzlist"/>
              <w:numPr>
                <w:ilvl w:val="0"/>
                <w:numId w:val="43"/>
              </w:numPr>
              <w:ind w:left="880"/>
              <w:rPr>
                <w:sz w:val="18"/>
                <w:szCs w:val="18"/>
              </w:rPr>
            </w:pPr>
            <w:r w:rsidRPr="00892DBA">
              <w:rPr>
                <w:sz w:val="18"/>
                <w:szCs w:val="18"/>
              </w:rPr>
              <w:t>Zwiększenie liczby korzystających ze zbiorowego systemu zaopatrzenia w wodę;</w:t>
            </w:r>
          </w:p>
          <w:p w14:paraId="02F48DBF" w14:textId="77777777" w:rsidR="00892DBA" w:rsidRPr="00892DBA" w:rsidRDefault="00892DBA" w:rsidP="00892DBA">
            <w:pPr>
              <w:pStyle w:val="Akapitzlist"/>
              <w:numPr>
                <w:ilvl w:val="0"/>
                <w:numId w:val="43"/>
              </w:numPr>
              <w:ind w:left="880"/>
              <w:rPr>
                <w:sz w:val="18"/>
                <w:szCs w:val="18"/>
              </w:rPr>
            </w:pPr>
            <w:r w:rsidRPr="00892DBA">
              <w:rPr>
                <w:sz w:val="18"/>
                <w:szCs w:val="18"/>
              </w:rPr>
              <w:t>Dalsza optymalizacji procesów oczyszczania ścieków komunalnych;</w:t>
            </w:r>
          </w:p>
          <w:p w14:paraId="2B0E3F42" w14:textId="77777777" w:rsidR="00892DBA" w:rsidRPr="00892DBA" w:rsidRDefault="00892DBA" w:rsidP="00892DBA">
            <w:pPr>
              <w:pStyle w:val="Akapitzlist"/>
              <w:numPr>
                <w:ilvl w:val="0"/>
                <w:numId w:val="43"/>
              </w:numPr>
              <w:ind w:left="880"/>
              <w:rPr>
                <w:sz w:val="18"/>
                <w:szCs w:val="18"/>
              </w:rPr>
            </w:pPr>
            <w:r w:rsidRPr="00892DBA">
              <w:rPr>
                <w:sz w:val="18"/>
                <w:szCs w:val="18"/>
              </w:rPr>
              <w:t>Wypracowanie systemowych i efektywnych rozwiązania służących zagospodarowaniu osadów ściekowych;</w:t>
            </w:r>
          </w:p>
          <w:p w14:paraId="5C9D7F3F" w14:textId="77777777" w:rsidR="00892DBA" w:rsidRPr="00892DBA" w:rsidRDefault="00892DBA" w:rsidP="00892DBA">
            <w:pPr>
              <w:pStyle w:val="Akapitzlist"/>
              <w:numPr>
                <w:ilvl w:val="0"/>
                <w:numId w:val="43"/>
              </w:numPr>
              <w:ind w:left="880"/>
              <w:rPr>
                <w:sz w:val="18"/>
                <w:szCs w:val="18"/>
              </w:rPr>
            </w:pPr>
            <w:r w:rsidRPr="00892DBA">
              <w:rPr>
                <w:sz w:val="18"/>
                <w:szCs w:val="18"/>
              </w:rPr>
              <w:t>Zmniejszenie zużycia wody i emisji ścieków w przemyśle, a także budowa</w:t>
            </w:r>
            <w:r w:rsidRPr="00892DBA">
              <w:rPr>
                <w:sz w:val="18"/>
                <w:szCs w:val="18"/>
              </w:rPr>
              <w:br/>
              <w:t>i modernizacja zakładowych oczyszczalni ścieków przemysłowych.</w:t>
            </w:r>
          </w:p>
        </w:tc>
      </w:tr>
      <w:tr w:rsidR="00892DBA" w:rsidRPr="00EF54B5" w14:paraId="31652DAA" w14:textId="77777777" w:rsidTr="00BC6B78">
        <w:trPr>
          <w:trHeight w:val="20"/>
        </w:trPr>
        <w:tc>
          <w:tcPr>
            <w:tcW w:w="936" w:type="pct"/>
            <w:vAlign w:val="center"/>
          </w:tcPr>
          <w:p w14:paraId="0307CEF5" w14:textId="77777777" w:rsidR="00892DBA" w:rsidRPr="00892DBA" w:rsidRDefault="00892DBA" w:rsidP="00892DBA">
            <w:pPr>
              <w:jc w:val="center"/>
              <w:rPr>
                <w:sz w:val="18"/>
                <w:szCs w:val="18"/>
              </w:rPr>
            </w:pPr>
            <w:r w:rsidRPr="00892DBA">
              <w:rPr>
                <w:sz w:val="18"/>
                <w:szCs w:val="18"/>
              </w:rPr>
              <w:lastRenderedPageBreak/>
              <w:t>Rządowy Fundusz Polski Ład - Program Inwestycji Strategicznych</w:t>
            </w:r>
          </w:p>
        </w:tc>
        <w:tc>
          <w:tcPr>
            <w:tcW w:w="4064" w:type="pct"/>
            <w:vAlign w:val="center"/>
          </w:tcPr>
          <w:p w14:paraId="5D9B4CD7" w14:textId="77777777" w:rsidR="00892DBA" w:rsidRPr="00892DBA" w:rsidRDefault="00892DBA" w:rsidP="00892DBA">
            <w:pPr>
              <w:rPr>
                <w:sz w:val="18"/>
                <w:szCs w:val="18"/>
              </w:rPr>
            </w:pPr>
            <w:r w:rsidRPr="00892DBA">
              <w:rPr>
                <w:sz w:val="18"/>
                <w:szCs w:val="18"/>
              </w:rPr>
              <w:t>Program obejmuje m.in. następujące obszary priorytetowe:</w:t>
            </w:r>
          </w:p>
          <w:p w14:paraId="29DFCB05" w14:textId="77777777" w:rsidR="00892DBA" w:rsidRPr="00892DBA" w:rsidRDefault="00892DBA" w:rsidP="00892DBA">
            <w:pPr>
              <w:rPr>
                <w:sz w:val="18"/>
                <w:szCs w:val="18"/>
              </w:rPr>
            </w:pPr>
            <w:r w:rsidRPr="00892DBA">
              <w:rPr>
                <w:sz w:val="18"/>
                <w:szCs w:val="18"/>
              </w:rPr>
              <w:t>PRIORYTET 1:</w:t>
            </w:r>
          </w:p>
          <w:p w14:paraId="097C536A" w14:textId="77777777" w:rsidR="00892DBA" w:rsidRPr="00892DBA" w:rsidRDefault="00892DBA" w:rsidP="00892DBA">
            <w:pPr>
              <w:pStyle w:val="Akapitzlist"/>
              <w:numPr>
                <w:ilvl w:val="0"/>
                <w:numId w:val="54"/>
              </w:numPr>
              <w:ind w:left="454"/>
              <w:rPr>
                <w:sz w:val="18"/>
                <w:szCs w:val="18"/>
              </w:rPr>
            </w:pPr>
            <w:r w:rsidRPr="00892DBA">
              <w:rPr>
                <w:sz w:val="18"/>
                <w:szCs w:val="18"/>
              </w:rPr>
              <w:t>budowa lub modernizacja infrastruktury drogowej,</w:t>
            </w:r>
          </w:p>
          <w:p w14:paraId="0198BFC3" w14:textId="77777777" w:rsidR="00892DBA" w:rsidRPr="00892DBA" w:rsidRDefault="00892DBA" w:rsidP="00892DBA">
            <w:pPr>
              <w:pStyle w:val="Akapitzlist"/>
              <w:numPr>
                <w:ilvl w:val="0"/>
                <w:numId w:val="54"/>
              </w:numPr>
              <w:ind w:left="454"/>
              <w:rPr>
                <w:sz w:val="18"/>
                <w:szCs w:val="18"/>
              </w:rPr>
            </w:pPr>
            <w:r w:rsidRPr="00892DBA">
              <w:rPr>
                <w:sz w:val="18"/>
                <w:szCs w:val="18"/>
              </w:rPr>
              <w:t>budowa lub modernizacja infrastruktury wodno-kanalizacyjnej, w tym oczyszczalni,</w:t>
            </w:r>
          </w:p>
          <w:p w14:paraId="5C013C6F" w14:textId="77777777" w:rsidR="00892DBA" w:rsidRPr="00892DBA" w:rsidRDefault="00892DBA" w:rsidP="00892DBA">
            <w:pPr>
              <w:pStyle w:val="Akapitzlist"/>
              <w:numPr>
                <w:ilvl w:val="0"/>
                <w:numId w:val="54"/>
              </w:numPr>
              <w:ind w:left="454"/>
              <w:rPr>
                <w:sz w:val="18"/>
                <w:szCs w:val="18"/>
              </w:rPr>
            </w:pPr>
            <w:r w:rsidRPr="00892DBA">
              <w:rPr>
                <w:sz w:val="18"/>
                <w:szCs w:val="18"/>
              </w:rPr>
              <w:t>budowa lub modernizacja źródeł ciepła sieciowego zeroemisyjnego,</w:t>
            </w:r>
          </w:p>
          <w:p w14:paraId="367848B1" w14:textId="77777777" w:rsidR="00892DBA" w:rsidRPr="00892DBA" w:rsidRDefault="00892DBA" w:rsidP="00892DBA">
            <w:pPr>
              <w:pStyle w:val="Akapitzlist"/>
              <w:numPr>
                <w:ilvl w:val="0"/>
                <w:numId w:val="54"/>
              </w:numPr>
              <w:ind w:left="454"/>
              <w:rPr>
                <w:sz w:val="18"/>
                <w:szCs w:val="18"/>
              </w:rPr>
            </w:pPr>
            <w:r w:rsidRPr="00892DBA">
              <w:rPr>
                <w:sz w:val="18"/>
                <w:szCs w:val="18"/>
              </w:rPr>
              <w:t>budowa lub modernizacja indywidualnych źródeł ciepła zeroemisyjnego,</w:t>
            </w:r>
          </w:p>
          <w:p w14:paraId="595A30A7" w14:textId="273F5BEC" w:rsidR="00892DBA" w:rsidRPr="00892DBA" w:rsidRDefault="00892DBA" w:rsidP="00892DBA">
            <w:pPr>
              <w:pStyle w:val="Akapitzlist"/>
              <w:numPr>
                <w:ilvl w:val="0"/>
                <w:numId w:val="54"/>
              </w:numPr>
              <w:ind w:left="454"/>
              <w:rPr>
                <w:sz w:val="18"/>
                <w:szCs w:val="18"/>
              </w:rPr>
            </w:pPr>
            <w:r w:rsidRPr="00892DBA">
              <w:rPr>
                <w:sz w:val="18"/>
                <w:szCs w:val="18"/>
              </w:rPr>
              <w:t>odnawialne źródła energii,</w:t>
            </w:r>
          </w:p>
          <w:p w14:paraId="3F896F7D" w14:textId="1D6E21B8" w:rsidR="00892DBA" w:rsidRPr="00892DBA" w:rsidRDefault="00892DBA" w:rsidP="00892DBA">
            <w:pPr>
              <w:pStyle w:val="Akapitzlist"/>
              <w:numPr>
                <w:ilvl w:val="0"/>
                <w:numId w:val="54"/>
              </w:numPr>
              <w:ind w:left="454"/>
              <w:rPr>
                <w:sz w:val="18"/>
                <w:szCs w:val="18"/>
              </w:rPr>
            </w:pPr>
            <w:r w:rsidRPr="00892DBA">
              <w:rPr>
                <w:sz w:val="18"/>
                <w:szCs w:val="18"/>
              </w:rPr>
              <w:t>budowa lub modernizacja infrastruktury gospodarki odpadami, w tym spalarnie, przetwarzanie biologiczne, segregacja;</w:t>
            </w:r>
          </w:p>
          <w:p w14:paraId="50B0EF1C" w14:textId="77777777" w:rsidR="00892DBA" w:rsidRPr="00892DBA" w:rsidRDefault="00892DBA" w:rsidP="00892DBA">
            <w:pPr>
              <w:rPr>
                <w:sz w:val="18"/>
                <w:szCs w:val="18"/>
              </w:rPr>
            </w:pPr>
            <w:r w:rsidRPr="00892DBA">
              <w:rPr>
                <w:sz w:val="18"/>
                <w:szCs w:val="18"/>
              </w:rPr>
              <w:t>PRIORYTET 2:</w:t>
            </w:r>
          </w:p>
          <w:p w14:paraId="2ED1F198" w14:textId="77777777" w:rsidR="00892DBA" w:rsidRPr="00892DBA" w:rsidRDefault="00892DBA" w:rsidP="00892DBA">
            <w:pPr>
              <w:pStyle w:val="Akapitzlist"/>
              <w:numPr>
                <w:ilvl w:val="0"/>
                <w:numId w:val="55"/>
              </w:numPr>
              <w:ind w:left="454"/>
              <w:rPr>
                <w:sz w:val="18"/>
                <w:szCs w:val="18"/>
              </w:rPr>
            </w:pPr>
            <w:r w:rsidRPr="00892DBA">
              <w:rPr>
                <w:sz w:val="18"/>
                <w:szCs w:val="18"/>
              </w:rPr>
              <w:lastRenderedPageBreak/>
              <w:t>tabor z napędem zeroemisyjnym,</w:t>
            </w:r>
          </w:p>
          <w:p w14:paraId="472E27B0" w14:textId="77777777" w:rsidR="00892DBA" w:rsidRPr="00892DBA" w:rsidRDefault="00892DBA" w:rsidP="00892DBA">
            <w:pPr>
              <w:pStyle w:val="Akapitzlist"/>
              <w:numPr>
                <w:ilvl w:val="0"/>
                <w:numId w:val="55"/>
              </w:numPr>
              <w:ind w:left="454"/>
              <w:rPr>
                <w:sz w:val="18"/>
                <w:szCs w:val="18"/>
              </w:rPr>
            </w:pPr>
            <w:r w:rsidRPr="00892DBA">
              <w:rPr>
                <w:sz w:val="18"/>
                <w:szCs w:val="18"/>
              </w:rPr>
              <w:t>budowa lub modernizacja źródeł ciepła sieciowego niskoemisyjnego,</w:t>
            </w:r>
          </w:p>
          <w:p w14:paraId="50B5721D" w14:textId="77777777" w:rsidR="00892DBA" w:rsidRPr="00892DBA" w:rsidRDefault="00892DBA" w:rsidP="00892DBA">
            <w:pPr>
              <w:pStyle w:val="Akapitzlist"/>
              <w:numPr>
                <w:ilvl w:val="0"/>
                <w:numId w:val="55"/>
              </w:numPr>
              <w:ind w:left="454"/>
              <w:rPr>
                <w:sz w:val="18"/>
                <w:szCs w:val="18"/>
              </w:rPr>
            </w:pPr>
            <w:r w:rsidRPr="00892DBA">
              <w:rPr>
                <w:sz w:val="18"/>
                <w:szCs w:val="18"/>
              </w:rPr>
              <w:t>budowa lub modernizacja sieci ciepłowniczej,</w:t>
            </w:r>
          </w:p>
          <w:p w14:paraId="5BE7A0F2" w14:textId="77777777" w:rsidR="00892DBA" w:rsidRPr="00892DBA" w:rsidRDefault="00892DBA" w:rsidP="00892DBA">
            <w:pPr>
              <w:pStyle w:val="Akapitzlist"/>
              <w:numPr>
                <w:ilvl w:val="0"/>
                <w:numId w:val="55"/>
              </w:numPr>
              <w:ind w:left="454"/>
              <w:rPr>
                <w:sz w:val="18"/>
                <w:szCs w:val="18"/>
              </w:rPr>
            </w:pPr>
            <w:r w:rsidRPr="00892DBA">
              <w:rPr>
                <w:sz w:val="18"/>
                <w:szCs w:val="18"/>
              </w:rPr>
              <w:t>budowa lub modernizacja infrastruktury elektroenergetycznej, w tym oświetleniowej,</w:t>
            </w:r>
          </w:p>
          <w:p w14:paraId="601638A8" w14:textId="77777777" w:rsidR="00892DBA" w:rsidRPr="00892DBA" w:rsidRDefault="00892DBA" w:rsidP="00892DBA">
            <w:pPr>
              <w:pStyle w:val="Akapitzlist"/>
              <w:numPr>
                <w:ilvl w:val="0"/>
                <w:numId w:val="55"/>
              </w:numPr>
              <w:ind w:left="454"/>
              <w:rPr>
                <w:sz w:val="18"/>
                <w:szCs w:val="18"/>
              </w:rPr>
            </w:pPr>
            <w:r w:rsidRPr="00892DBA">
              <w:rPr>
                <w:sz w:val="18"/>
                <w:szCs w:val="18"/>
              </w:rPr>
              <w:t>cyfryzacja usług publicznych i komunalnych,</w:t>
            </w:r>
          </w:p>
          <w:p w14:paraId="4F886F94" w14:textId="77777777" w:rsidR="00892DBA" w:rsidRPr="00892DBA" w:rsidRDefault="00892DBA" w:rsidP="00892DBA">
            <w:pPr>
              <w:pStyle w:val="Akapitzlist"/>
              <w:numPr>
                <w:ilvl w:val="0"/>
                <w:numId w:val="55"/>
              </w:numPr>
              <w:ind w:left="454"/>
              <w:rPr>
                <w:sz w:val="18"/>
                <w:szCs w:val="18"/>
              </w:rPr>
            </w:pPr>
            <w:r w:rsidRPr="00892DBA">
              <w:rPr>
                <w:sz w:val="18"/>
                <w:szCs w:val="18"/>
              </w:rPr>
              <w:t>poprawa efektywności energetycznej budynków i instalacji publicznych,</w:t>
            </w:r>
          </w:p>
          <w:p w14:paraId="402D65D8" w14:textId="77777777" w:rsidR="00892DBA" w:rsidRPr="00892DBA" w:rsidRDefault="00892DBA" w:rsidP="00892DBA">
            <w:pPr>
              <w:pStyle w:val="Akapitzlist"/>
              <w:numPr>
                <w:ilvl w:val="0"/>
                <w:numId w:val="55"/>
              </w:numPr>
              <w:ind w:left="454"/>
              <w:rPr>
                <w:sz w:val="18"/>
                <w:szCs w:val="18"/>
              </w:rPr>
            </w:pPr>
            <w:r w:rsidRPr="00892DBA">
              <w:rPr>
                <w:sz w:val="18"/>
                <w:szCs w:val="18"/>
              </w:rPr>
              <w:t>innowacyjne rozwiązania w elektroenergetyce,</w:t>
            </w:r>
          </w:p>
          <w:p w14:paraId="28A8EA95" w14:textId="77777777" w:rsidR="00892DBA" w:rsidRPr="00892DBA" w:rsidRDefault="00892DBA" w:rsidP="00892DBA">
            <w:pPr>
              <w:pStyle w:val="Akapitzlist"/>
              <w:numPr>
                <w:ilvl w:val="0"/>
                <w:numId w:val="55"/>
              </w:numPr>
              <w:ind w:left="454"/>
              <w:rPr>
                <w:sz w:val="18"/>
                <w:szCs w:val="18"/>
              </w:rPr>
            </w:pPr>
            <w:r w:rsidRPr="00892DBA">
              <w:rPr>
                <w:sz w:val="18"/>
                <w:szCs w:val="18"/>
              </w:rPr>
              <w:t>rewitalizacja obszarów miejskich;</w:t>
            </w:r>
          </w:p>
          <w:p w14:paraId="733C2B2B" w14:textId="77777777" w:rsidR="00892DBA" w:rsidRPr="00892DBA" w:rsidRDefault="00892DBA" w:rsidP="00892DBA">
            <w:pPr>
              <w:rPr>
                <w:sz w:val="18"/>
                <w:szCs w:val="18"/>
              </w:rPr>
            </w:pPr>
            <w:r w:rsidRPr="00892DBA">
              <w:rPr>
                <w:sz w:val="18"/>
                <w:szCs w:val="18"/>
              </w:rPr>
              <w:t>PRIORYTET 3:</w:t>
            </w:r>
          </w:p>
          <w:p w14:paraId="6651170A" w14:textId="77777777" w:rsidR="00892DBA" w:rsidRPr="00892DBA" w:rsidRDefault="00892DBA" w:rsidP="00892DBA">
            <w:pPr>
              <w:pStyle w:val="Akapitzlist"/>
              <w:numPr>
                <w:ilvl w:val="0"/>
                <w:numId w:val="56"/>
              </w:numPr>
              <w:ind w:left="454"/>
              <w:rPr>
                <w:sz w:val="18"/>
                <w:szCs w:val="18"/>
              </w:rPr>
            </w:pPr>
            <w:r w:rsidRPr="00892DBA">
              <w:rPr>
                <w:sz w:val="18"/>
                <w:szCs w:val="18"/>
              </w:rPr>
              <w:t>budowa lub modernizacja infrastruktury technicznej drogowej,</w:t>
            </w:r>
          </w:p>
          <w:p w14:paraId="4FEDD5BD" w14:textId="77777777" w:rsidR="00892DBA" w:rsidRPr="00892DBA" w:rsidRDefault="00892DBA" w:rsidP="00892DBA">
            <w:pPr>
              <w:pStyle w:val="Akapitzlist"/>
              <w:numPr>
                <w:ilvl w:val="0"/>
                <w:numId w:val="56"/>
              </w:numPr>
              <w:ind w:left="454"/>
              <w:rPr>
                <w:sz w:val="18"/>
                <w:szCs w:val="18"/>
              </w:rPr>
            </w:pPr>
            <w:r w:rsidRPr="00892DBA">
              <w:rPr>
                <w:sz w:val="18"/>
                <w:szCs w:val="18"/>
              </w:rPr>
              <w:t>budowa lub modernizacja infrastruktury kolejowej,</w:t>
            </w:r>
          </w:p>
          <w:p w14:paraId="722D9E35" w14:textId="77777777" w:rsidR="00892DBA" w:rsidRPr="00892DBA" w:rsidRDefault="00892DBA" w:rsidP="00892DBA">
            <w:pPr>
              <w:pStyle w:val="Akapitzlist"/>
              <w:numPr>
                <w:ilvl w:val="0"/>
                <w:numId w:val="56"/>
              </w:numPr>
              <w:ind w:left="454"/>
              <w:rPr>
                <w:sz w:val="18"/>
                <w:szCs w:val="18"/>
              </w:rPr>
            </w:pPr>
            <w:r w:rsidRPr="00892DBA">
              <w:rPr>
                <w:sz w:val="18"/>
                <w:szCs w:val="18"/>
              </w:rPr>
              <w:t>budowa lub modernizacja infrastruktury transportu wodnego,</w:t>
            </w:r>
          </w:p>
          <w:p w14:paraId="5B1B3C55" w14:textId="77777777" w:rsidR="00892DBA" w:rsidRPr="00892DBA" w:rsidRDefault="00892DBA" w:rsidP="00892DBA">
            <w:pPr>
              <w:pStyle w:val="Akapitzlist"/>
              <w:numPr>
                <w:ilvl w:val="0"/>
                <w:numId w:val="56"/>
              </w:numPr>
              <w:ind w:left="454"/>
              <w:rPr>
                <w:sz w:val="18"/>
                <w:szCs w:val="18"/>
              </w:rPr>
            </w:pPr>
            <w:r w:rsidRPr="00892DBA">
              <w:rPr>
                <w:sz w:val="18"/>
                <w:szCs w:val="18"/>
              </w:rPr>
              <w:t>tabor transportu kolejowego,</w:t>
            </w:r>
          </w:p>
          <w:p w14:paraId="3EE66411" w14:textId="77777777" w:rsidR="00892DBA" w:rsidRPr="00892DBA" w:rsidRDefault="00892DBA" w:rsidP="00892DBA">
            <w:pPr>
              <w:pStyle w:val="Akapitzlist"/>
              <w:numPr>
                <w:ilvl w:val="0"/>
                <w:numId w:val="56"/>
              </w:numPr>
              <w:ind w:left="454"/>
              <w:rPr>
                <w:sz w:val="18"/>
                <w:szCs w:val="18"/>
              </w:rPr>
            </w:pPr>
            <w:r w:rsidRPr="00892DBA">
              <w:rPr>
                <w:sz w:val="18"/>
                <w:szCs w:val="18"/>
              </w:rPr>
              <w:t>tabor z napędem niskoemisyjnym,</w:t>
            </w:r>
          </w:p>
          <w:p w14:paraId="2799BC31" w14:textId="77777777" w:rsidR="00892DBA" w:rsidRPr="00892DBA" w:rsidRDefault="00892DBA" w:rsidP="00892DBA">
            <w:pPr>
              <w:pStyle w:val="Akapitzlist"/>
              <w:numPr>
                <w:ilvl w:val="0"/>
                <w:numId w:val="56"/>
              </w:numPr>
              <w:ind w:left="454"/>
              <w:rPr>
                <w:sz w:val="18"/>
                <w:szCs w:val="18"/>
              </w:rPr>
            </w:pPr>
            <w:r w:rsidRPr="00892DBA">
              <w:rPr>
                <w:sz w:val="18"/>
                <w:szCs w:val="18"/>
              </w:rPr>
              <w:t>budowa lub modernizacja kanalizacji deszczowej,</w:t>
            </w:r>
          </w:p>
          <w:p w14:paraId="4FD55960" w14:textId="77777777" w:rsidR="00892DBA" w:rsidRPr="00892DBA" w:rsidRDefault="00892DBA" w:rsidP="00892DBA">
            <w:pPr>
              <w:pStyle w:val="Akapitzlist"/>
              <w:numPr>
                <w:ilvl w:val="0"/>
                <w:numId w:val="56"/>
              </w:numPr>
              <w:ind w:left="454"/>
              <w:rPr>
                <w:sz w:val="18"/>
                <w:szCs w:val="18"/>
              </w:rPr>
            </w:pPr>
            <w:r w:rsidRPr="00892DBA">
              <w:rPr>
                <w:sz w:val="18"/>
                <w:szCs w:val="18"/>
              </w:rPr>
              <w:t>gospodarka wodna, w tym melioracja, retencja, osuszanie,</w:t>
            </w:r>
          </w:p>
          <w:p w14:paraId="46D28CD8" w14:textId="77777777" w:rsidR="00892DBA" w:rsidRPr="00892DBA" w:rsidRDefault="00892DBA" w:rsidP="00892DBA">
            <w:pPr>
              <w:pStyle w:val="Akapitzlist"/>
              <w:numPr>
                <w:ilvl w:val="0"/>
                <w:numId w:val="56"/>
              </w:numPr>
              <w:ind w:left="454"/>
              <w:rPr>
                <w:sz w:val="18"/>
                <w:szCs w:val="18"/>
              </w:rPr>
            </w:pPr>
            <w:r w:rsidRPr="00892DBA">
              <w:rPr>
                <w:sz w:val="18"/>
                <w:szCs w:val="18"/>
              </w:rPr>
              <w:t>budowa lub modernizacja indywidualnych źródeł ciepła niskoemisyjnego,</w:t>
            </w:r>
          </w:p>
          <w:p w14:paraId="16721390" w14:textId="77777777" w:rsidR="00892DBA" w:rsidRPr="00892DBA" w:rsidRDefault="00892DBA" w:rsidP="00892DBA">
            <w:pPr>
              <w:pStyle w:val="Akapitzlist"/>
              <w:numPr>
                <w:ilvl w:val="0"/>
                <w:numId w:val="56"/>
              </w:numPr>
              <w:ind w:left="454"/>
              <w:rPr>
                <w:sz w:val="18"/>
                <w:szCs w:val="18"/>
              </w:rPr>
            </w:pPr>
            <w:r w:rsidRPr="00892DBA">
              <w:rPr>
                <w:sz w:val="18"/>
                <w:szCs w:val="18"/>
              </w:rPr>
              <w:t>rewitalizacja obszarów i/lub budynków zdegradowanych i/lub poprzemysłowych;</w:t>
            </w:r>
          </w:p>
        </w:tc>
      </w:tr>
      <w:tr w:rsidR="00892DBA" w:rsidRPr="00EF54B5" w14:paraId="3113BCE8" w14:textId="77777777" w:rsidTr="00BC6B78">
        <w:trPr>
          <w:trHeight w:val="20"/>
        </w:trPr>
        <w:tc>
          <w:tcPr>
            <w:tcW w:w="936" w:type="pct"/>
            <w:vAlign w:val="center"/>
          </w:tcPr>
          <w:p w14:paraId="1195AEFF" w14:textId="77777777" w:rsidR="00892DBA" w:rsidRPr="00892DBA" w:rsidRDefault="00892DBA" w:rsidP="00892DBA">
            <w:pPr>
              <w:jc w:val="center"/>
              <w:rPr>
                <w:sz w:val="18"/>
                <w:szCs w:val="18"/>
              </w:rPr>
            </w:pPr>
            <w:r w:rsidRPr="00892DBA">
              <w:rPr>
                <w:sz w:val="18"/>
                <w:szCs w:val="18"/>
              </w:rPr>
              <w:lastRenderedPageBreak/>
              <w:t>Unijny Fundusz Odbudowy – Krajowy Plan Odbudowy</w:t>
            </w:r>
          </w:p>
        </w:tc>
        <w:tc>
          <w:tcPr>
            <w:tcW w:w="4064" w:type="pct"/>
            <w:vAlign w:val="center"/>
          </w:tcPr>
          <w:p w14:paraId="3667371E" w14:textId="77777777" w:rsidR="00892DBA" w:rsidRPr="00892DBA" w:rsidRDefault="00892DBA" w:rsidP="00892DBA">
            <w:pPr>
              <w:rPr>
                <w:sz w:val="18"/>
                <w:szCs w:val="18"/>
              </w:rPr>
            </w:pPr>
            <w:r w:rsidRPr="00892DBA">
              <w:rPr>
                <w:sz w:val="18"/>
                <w:szCs w:val="18"/>
              </w:rPr>
              <w:t>Krajowy Plan Odbudowy i Zwiększania Odporności (KPO) jest dokumentem programowym określającym cele związane z odbudową i tworzeniem odporności społeczno-gospodarczej Polski po kryzysie wywołanym pandemią COVID-19 oraz służące ich realizacji reformy strukturalne i inwestycje. Dokument stanowi podstawę ubiegania się o wsparcie</w:t>
            </w:r>
            <w:r w:rsidRPr="00892DBA">
              <w:rPr>
                <w:sz w:val="18"/>
                <w:szCs w:val="18"/>
              </w:rPr>
              <w:br/>
              <w:t>z europejskiego Instrumentu na rzecz Odbudowy i Zwiększania Odporności (</w:t>
            </w:r>
            <w:proofErr w:type="spellStart"/>
            <w:r w:rsidRPr="00892DBA">
              <w:rPr>
                <w:sz w:val="18"/>
                <w:szCs w:val="18"/>
              </w:rPr>
              <w:t>Recovery</w:t>
            </w:r>
            <w:proofErr w:type="spellEnd"/>
            <w:r w:rsidRPr="00892DBA">
              <w:rPr>
                <w:sz w:val="18"/>
                <w:szCs w:val="18"/>
              </w:rPr>
              <w:t xml:space="preserve"> and </w:t>
            </w:r>
            <w:proofErr w:type="spellStart"/>
            <w:r w:rsidRPr="00892DBA">
              <w:rPr>
                <w:sz w:val="18"/>
                <w:szCs w:val="18"/>
              </w:rPr>
              <w:t>Resilience</w:t>
            </w:r>
            <w:proofErr w:type="spellEnd"/>
            <w:r w:rsidRPr="00892DBA">
              <w:rPr>
                <w:sz w:val="18"/>
                <w:szCs w:val="18"/>
              </w:rPr>
              <w:t xml:space="preserve"> </w:t>
            </w:r>
            <w:proofErr w:type="spellStart"/>
            <w:r w:rsidRPr="00892DBA">
              <w:rPr>
                <w:sz w:val="18"/>
                <w:szCs w:val="18"/>
              </w:rPr>
              <w:t>Facility</w:t>
            </w:r>
            <w:proofErr w:type="spellEnd"/>
            <w:r w:rsidRPr="00892DBA">
              <w:rPr>
                <w:sz w:val="18"/>
                <w:szCs w:val="18"/>
              </w:rPr>
              <w:t xml:space="preserve"> – RRF). Horyzont czasowy realizacji dokumentu zamyka się z końcem sierpnia 2026 r. Krajowy Plan Odbudowy określa do realizacji m.in. następujące reformy oraz inwestycje objęte wsparciem mające wpływ na ochronę środowiska:</w:t>
            </w:r>
          </w:p>
          <w:p w14:paraId="30BA4281" w14:textId="77777777" w:rsidR="00892DBA" w:rsidRPr="00892DBA" w:rsidRDefault="00892DBA" w:rsidP="00892DBA">
            <w:pPr>
              <w:pStyle w:val="Akapitzlist"/>
              <w:numPr>
                <w:ilvl w:val="0"/>
                <w:numId w:val="46"/>
              </w:numPr>
              <w:ind w:left="454"/>
              <w:rPr>
                <w:sz w:val="18"/>
                <w:szCs w:val="18"/>
              </w:rPr>
            </w:pPr>
            <w:r w:rsidRPr="00892DBA">
              <w:rPr>
                <w:sz w:val="18"/>
                <w:szCs w:val="18"/>
              </w:rPr>
              <w:t>A2.1. Transformacja strukturalna w obszarach kluczowych dla rozwoju polskiej gospodarki – Przemysł 4.0:</w:t>
            </w:r>
          </w:p>
          <w:p w14:paraId="74962913" w14:textId="7E9D4CFE" w:rsidR="00892DBA" w:rsidRPr="00892DBA" w:rsidRDefault="00892DBA" w:rsidP="00892DBA">
            <w:pPr>
              <w:pStyle w:val="Akapitzlist"/>
              <w:numPr>
                <w:ilvl w:val="0"/>
                <w:numId w:val="46"/>
              </w:numPr>
              <w:ind w:left="880"/>
              <w:rPr>
                <w:sz w:val="18"/>
                <w:szCs w:val="18"/>
              </w:rPr>
            </w:pPr>
            <w:r w:rsidRPr="00892DBA">
              <w:rPr>
                <w:sz w:val="18"/>
                <w:szCs w:val="18"/>
              </w:rPr>
              <w:t xml:space="preserve">A2.1.2. Inwestycje we wdrażanie technologii i innowacji środowiskowych, w tym związanych z GOZ – innowacje związane z zapobieganiem powstawania odpadów, tworzeniem rynku surowców wtórnych, opracowania i testowania innowacyjnych technologii w zakresie wykorzystania odpadów jako surowców wtórnych, </w:t>
            </w:r>
            <w:proofErr w:type="spellStart"/>
            <w:r w:rsidRPr="00892DBA">
              <w:rPr>
                <w:sz w:val="18"/>
                <w:szCs w:val="18"/>
              </w:rPr>
              <w:t>proje-ktowania</w:t>
            </w:r>
            <w:proofErr w:type="spellEnd"/>
            <w:r w:rsidRPr="00892DBA">
              <w:rPr>
                <w:sz w:val="18"/>
                <w:szCs w:val="18"/>
              </w:rPr>
              <w:t xml:space="preserve"> dla recyklingu, wydłużania życia produktów i obniżanie negatywnego oddziaływania na środowisko na każdym etapie cyklu życia produktu.</w:t>
            </w:r>
          </w:p>
          <w:p w14:paraId="3FB2B26B" w14:textId="77777777" w:rsidR="00892DBA" w:rsidRPr="00892DBA" w:rsidRDefault="00892DBA" w:rsidP="00892DBA">
            <w:pPr>
              <w:pStyle w:val="Akapitzlist"/>
              <w:numPr>
                <w:ilvl w:val="0"/>
                <w:numId w:val="46"/>
              </w:numPr>
              <w:ind w:left="454"/>
              <w:rPr>
                <w:sz w:val="18"/>
                <w:szCs w:val="18"/>
              </w:rPr>
            </w:pPr>
            <w:r w:rsidRPr="00892DBA">
              <w:rPr>
                <w:sz w:val="18"/>
                <w:szCs w:val="18"/>
              </w:rPr>
              <w:t>B1.1. Czyste powietrze:</w:t>
            </w:r>
          </w:p>
          <w:p w14:paraId="457377BB" w14:textId="77777777" w:rsidR="00892DBA" w:rsidRPr="00892DBA" w:rsidRDefault="00892DBA" w:rsidP="00892DBA">
            <w:pPr>
              <w:pStyle w:val="Akapitzlist"/>
              <w:numPr>
                <w:ilvl w:val="0"/>
                <w:numId w:val="46"/>
              </w:numPr>
              <w:ind w:left="880"/>
              <w:rPr>
                <w:sz w:val="18"/>
                <w:szCs w:val="18"/>
              </w:rPr>
            </w:pPr>
            <w:r w:rsidRPr="00892DBA">
              <w:rPr>
                <w:sz w:val="18"/>
                <w:szCs w:val="18"/>
              </w:rPr>
              <w:t>B1.1.1. Inwestycje w źródła ciepła (chłodu) w systemach ciepłowniczych.</w:t>
            </w:r>
          </w:p>
          <w:p w14:paraId="79C517FF" w14:textId="77777777" w:rsidR="00892DBA" w:rsidRPr="00892DBA" w:rsidRDefault="00892DBA" w:rsidP="00892DBA">
            <w:pPr>
              <w:pStyle w:val="Akapitzlist"/>
              <w:numPr>
                <w:ilvl w:val="0"/>
                <w:numId w:val="46"/>
              </w:numPr>
              <w:ind w:left="880"/>
              <w:rPr>
                <w:sz w:val="18"/>
                <w:szCs w:val="18"/>
              </w:rPr>
            </w:pPr>
            <w:r w:rsidRPr="00892DBA">
              <w:rPr>
                <w:sz w:val="18"/>
                <w:szCs w:val="18"/>
              </w:rPr>
              <w:t>B1.1.2. Wymiana źródeł ciepła i efektywność energetyczna bud. mieszkalnych.</w:t>
            </w:r>
          </w:p>
          <w:p w14:paraId="19369464" w14:textId="77777777" w:rsidR="00892DBA" w:rsidRPr="00892DBA" w:rsidRDefault="00892DBA" w:rsidP="00892DBA">
            <w:pPr>
              <w:pStyle w:val="Akapitzlist"/>
              <w:numPr>
                <w:ilvl w:val="0"/>
                <w:numId w:val="46"/>
              </w:numPr>
              <w:ind w:left="880"/>
              <w:rPr>
                <w:sz w:val="18"/>
                <w:szCs w:val="18"/>
              </w:rPr>
            </w:pPr>
            <w:r w:rsidRPr="00892DBA">
              <w:rPr>
                <w:sz w:val="18"/>
                <w:szCs w:val="18"/>
              </w:rPr>
              <w:t>B1.1.3. Termomodernizacja szkół.</w:t>
            </w:r>
          </w:p>
          <w:p w14:paraId="5DE77274" w14:textId="77777777" w:rsidR="00892DBA" w:rsidRPr="00892DBA" w:rsidRDefault="00892DBA" w:rsidP="00892DBA">
            <w:pPr>
              <w:pStyle w:val="Akapitzlist"/>
              <w:numPr>
                <w:ilvl w:val="0"/>
                <w:numId w:val="46"/>
              </w:numPr>
              <w:ind w:left="880"/>
              <w:rPr>
                <w:sz w:val="18"/>
                <w:szCs w:val="18"/>
              </w:rPr>
            </w:pPr>
            <w:r w:rsidRPr="00892DBA">
              <w:rPr>
                <w:sz w:val="18"/>
                <w:szCs w:val="18"/>
              </w:rPr>
              <w:t xml:space="preserve">B1.1.4. Inwestycje w efektywność energetyczną oraz OZE w dużych </w:t>
            </w:r>
            <w:proofErr w:type="spellStart"/>
            <w:r w:rsidRPr="00892DBA">
              <w:rPr>
                <w:sz w:val="18"/>
                <w:szCs w:val="18"/>
              </w:rPr>
              <w:t>przedsiębior-stwach</w:t>
            </w:r>
            <w:proofErr w:type="spellEnd"/>
            <w:r w:rsidRPr="00892DBA">
              <w:rPr>
                <w:sz w:val="18"/>
                <w:szCs w:val="18"/>
              </w:rPr>
              <w:t xml:space="preserve"> – inwestycje o największym potencjale redukcji gazów cieplarnianych.</w:t>
            </w:r>
          </w:p>
          <w:p w14:paraId="131EB9D7" w14:textId="77777777" w:rsidR="00892DBA" w:rsidRPr="00892DBA" w:rsidRDefault="00892DBA" w:rsidP="00892DBA">
            <w:pPr>
              <w:pStyle w:val="Akapitzlist"/>
              <w:numPr>
                <w:ilvl w:val="0"/>
                <w:numId w:val="46"/>
              </w:numPr>
              <w:ind w:left="454"/>
              <w:rPr>
                <w:sz w:val="18"/>
                <w:szCs w:val="18"/>
              </w:rPr>
            </w:pPr>
            <w:r w:rsidRPr="00892DBA">
              <w:rPr>
                <w:sz w:val="18"/>
                <w:szCs w:val="18"/>
              </w:rPr>
              <w:t>B2.2. Poprawa warunków dla rozwoju odnawialnych źródeł energii:</w:t>
            </w:r>
          </w:p>
          <w:p w14:paraId="1CCC1D96" w14:textId="77777777" w:rsidR="00892DBA" w:rsidRPr="00892DBA" w:rsidRDefault="00892DBA" w:rsidP="00892DBA">
            <w:pPr>
              <w:pStyle w:val="Akapitzlist"/>
              <w:numPr>
                <w:ilvl w:val="0"/>
                <w:numId w:val="46"/>
              </w:numPr>
              <w:ind w:left="880"/>
              <w:rPr>
                <w:sz w:val="18"/>
                <w:szCs w:val="18"/>
              </w:rPr>
            </w:pPr>
            <w:r w:rsidRPr="00892DBA">
              <w:rPr>
                <w:sz w:val="18"/>
                <w:szCs w:val="18"/>
              </w:rPr>
              <w:t>B2.2.1. Inwestycje w sieci przesyłowe oraz inteligentną infrastrukturę elektroenergetyczną.</w:t>
            </w:r>
          </w:p>
          <w:p w14:paraId="5D97CAF9" w14:textId="77777777" w:rsidR="00892DBA" w:rsidRPr="00892DBA" w:rsidRDefault="00892DBA" w:rsidP="00892DBA">
            <w:pPr>
              <w:pStyle w:val="Akapitzlist"/>
              <w:numPr>
                <w:ilvl w:val="0"/>
                <w:numId w:val="46"/>
              </w:numPr>
              <w:ind w:left="880"/>
              <w:rPr>
                <w:sz w:val="18"/>
                <w:szCs w:val="18"/>
              </w:rPr>
            </w:pPr>
            <w:r w:rsidRPr="00892DBA">
              <w:rPr>
                <w:sz w:val="18"/>
                <w:szCs w:val="18"/>
              </w:rPr>
              <w:t>B2.2.3. Instalacje OZE realizowane przez społeczności energetyczne (klastry energii, spółdzielnie energetyczne, zbiorowe porozumienia prosumentów oraz ewentualne przyszłe formy SE)</w:t>
            </w:r>
          </w:p>
          <w:p w14:paraId="2352973D" w14:textId="77777777" w:rsidR="00892DBA" w:rsidRPr="00892DBA" w:rsidRDefault="00892DBA" w:rsidP="00892DBA">
            <w:pPr>
              <w:pStyle w:val="Akapitzlist"/>
              <w:numPr>
                <w:ilvl w:val="0"/>
                <w:numId w:val="46"/>
              </w:numPr>
              <w:ind w:left="454"/>
              <w:rPr>
                <w:sz w:val="18"/>
                <w:szCs w:val="18"/>
              </w:rPr>
            </w:pPr>
            <w:r w:rsidRPr="00892DBA">
              <w:rPr>
                <w:sz w:val="18"/>
                <w:szCs w:val="18"/>
              </w:rPr>
              <w:t>B3.1. Zrównoważone wykorzystanie środowiska naturalnego:</w:t>
            </w:r>
          </w:p>
          <w:p w14:paraId="3280BE67" w14:textId="77777777" w:rsidR="00892DBA" w:rsidRPr="00892DBA" w:rsidRDefault="00892DBA" w:rsidP="00892DBA">
            <w:pPr>
              <w:pStyle w:val="Akapitzlist"/>
              <w:numPr>
                <w:ilvl w:val="0"/>
                <w:numId w:val="46"/>
              </w:numPr>
              <w:ind w:left="880"/>
              <w:rPr>
                <w:sz w:val="18"/>
                <w:szCs w:val="18"/>
              </w:rPr>
            </w:pPr>
            <w:r w:rsidRPr="00892DBA">
              <w:rPr>
                <w:sz w:val="18"/>
                <w:szCs w:val="18"/>
              </w:rPr>
              <w:t>B3.1.1. Inwestycje przywracające wielkoobszarowe tereny zdegradowane – eliminacja negatywnego oddziaływania na środowisko, tereny pod inwestycje nie wyrządzające szkody środowisku.</w:t>
            </w:r>
          </w:p>
          <w:p w14:paraId="10153496" w14:textId="77777777" w:rsidR="00892DBA" w:rsidRPr="00892DBA" w:rsidRDefault="00892DBA" w:rsidP="00892DBA">
            <w:pPr>
              <w:pStyle w:val="Akapitzlist"/>
              <w:numPr>
                <w:ilvl w:val="0"/>
                <w:numId w:val="46"/>
              </w:numPr>
              <w:ind w:left="880"/>
              <w:rPr>
                <w:sz w:val="18"/>
                <w:szCs w:val="18"/>
              </w:rPr>
            </w:pPr>
            <w:r w:rsidRPr="00892DBA">
              <w:rPr>
                <w:sz w:val="18"/>
                <w:szCs w:val="18"/>
              </w:rPr>
              <w:t>B3.1.2. Inwestycje w systemy oczyszczania ścieków oraz zaopatrzenie w wodę poza aglomeracjami.</w:t>
            </w:r>
          </w:p>
          <w:p w14:paraId="188F16B1" w14:textId="77777777" w:rsidR="00892DBA" w:rsidRPr="00892DBA" w:rsidRDefault="00892DBA" w:rsidP="00892DBA">
            <w:pPr>
              <w:pStyle w:val="Akapitzlist"/>
              <w:numPr>
                <w:ilvl w:val="0"/>
                <w:numId w:val="46"/>
              </w:numPr>
              <w:ind w:left="880"/>
              <w:rPr>
                <w:sz w:val="18"/>
                <w:szCs w:val="18"/>
              </w:rPr>
            </w:pPr>
            <w:r w:rsidRPr="00892DBA">
              <w:rPr>
                <w:sz w:val="18"/>
                <w:szCs w:val="18"/>
              </w:rPr>
              <w:t>B3.1.3. Inwestycje związane z kompleksowym rozwiązywaniem punktowych problemów małych i średnich miast oraz ich obszarów funkcjonalnych związanych z „zazielenianiem” przestrzeni (ścieżki rowerowe, parki, ciągi piesze, rewitalizacja i pasywne rozwiązania itp.).</w:t>
            </w:r>
          </w:p>
          <w:p w14:paraId="4466409E" w14:textId="77777777" w:rsidR="00892DBA" w:rsidRPr="00892DBA" w:rsidRDefault="00892DBA" w:rsidP="00892DBA">
            <w:pPr>
              <w:pStyle w:val="Akapitzlist"/>
              <w:numPr>
                <w:ilvl w:val="0"/>
                <w:numId w:val="46"/>
              </w:numPr>
              <w:ind w:left="454"/>
              <w:rPr>
                <w:sz w:val="18"/>
                <w:szCs w:val="18"/>
              </w:rPr>
            </w:pPr>
            <w:r w:rsidRPr="00892DBA">
              <w:rPr>
                <w:sz w:val="18"/>
                <w:szCs w:val="18"/>
              </w:rPr>
              <w:t xml:space="preserve">E1.1. Wzrost wykorzystania transportu przyjaznego dla środowiska – </w:t>
            </w:r>
            <w:proofErr w:type="spellStart"/>
            <w:r w:rsidRPr="00892DBA">
              <w:rPr>
                <w:sz w:val="18"/>
                <w:szCs w:val="18"/>
              </w:rPr>
              <w:t>elektromobilność</w:t>
            </w:r>
            <w:proofErr w:type="spellEnd"/>
            <w:r w:rsidRPr="00892DBA">
              <w:rPr>
                <w:sz w:val="18"/>
                <w:szCs w:val="18"/>
              </w:rPr>
              <w:t>:</w:t>
            </w:r>
          </w:p>
          <w:p w14:paraId="21C9CFB5" w14:textId="77777777" w:rsidR="00892DBA" w:rsidRPr="00892DBA" w:rsidRDefault="00892DBA" w:rsidP="00892DBA">
            <w:pPr>
              <w:pStyle w:val="Akapitzlist"/>
              <w:numPr>
                <w:ilvl w:val="0"/>
                <w:numId w:val="46"/>
              </w:numPr>
              <w:ind w:left="880"/>
              <w:rPr>
                <w:sz w:val="18"/>
                <w:szCs w:val="18"/>
              </w:rPr>
            </w:pPr>
            <w:r w:rsidRPr="00892DBA">
              <w:rPr>
                <w:sz w:val="18"/>
                <w:szCs w:val="18"/>
              </w:rPr>
              <w:t>E1.1.1. Inwestycje w samochody elektryczne, inwestycje w punkty ładowania, budowa kompleksu instalacji zwiększających produkcję biopaliw II generacji, rozbudowa instalacji magazynowania biokomponentów, budowa fabryki ogniw fotowoltaicznych.</w:t>
            </w:r>
          </w:p>
          <w:p w14:paraId="56321238" w14:textId="77777777" w:rsidR="00892DBA" w:rsidRPr="00892DBA" w:rsidRDefault="00892DBA" w:rsidP="00892DBA">
            <w:pPr>
              <w:pStyle w:val="Akapitzlist"/>
              <w:numPr>
                <w:ilvl w:val="0"/>
                <w:numId w:val="46"/>
              </w:numPr>
              <w:ind w:left="880"/>
              <w:rPr>
                <w:sz w:val="18"/>
                <w:szCs w:val="18"/>
              </w:rPr>
            </w:pPr>
            <w:r w:rsidRPr="00892DBA">
              <w:rPr>
                <w:sz w:val="18"/>
                <w:szCs w:val="18"/>
              </w:rPr>
              <w:t xml:space="preserve">E1.1.2. Inwestycje w wymianę lub dostarczenie nowego nisko i zeroemisyjnego taboru autobusowego (w miastach oraz ich obszarach funkcjonalnych) Zakup </w:t>
            </w:r>
            <w:r w:rsidRPr="00892DBA">
              <w:rPr>
                <w:sz w:val="18"/>
                <w:szCs w:val="18"/>
              </w:rPr>
              <w:lastRenderedPageBreak/>
              <w:t>taboru nisko i zeroemisyjnego oraz infrastruktura towarzysząca dla połączeń autobusowych na obszarach pozamiejskich.</w:t>
            </w:r>
          </w:p>
          <w:p w14:paraId="59F1C269" w14:textId="77777777" w:rsidR="00892DBA" w:rsidRPr="00892DBA" w:rsidRDefault="00892DBA" w:rsidP="00892DBA">
            <w:pPr>
              <w:pStyle w:val="Akapitzlist"/>
              <w:numPr>
                <w:ilvl w:val="0"/>
                <w:numId w:val="46"/>
              </w:numPr>
              <w:ind w:left="454"/>
              <w:rPr>
                <w:sz w:val="18"/>
                <w:szCs w:val="18"/>
              </w:rPr>
            </w:pPr>
            <w:r w:rsidRPr="00892DBA">
              <w:rPr>
                <w:sz w:val="18"/>
                <w:szCs w:val="18"/>
              </w:rPr>
              <w:t>E2.2. Zwiększenie bezpieczeństwa transportu:</w:t>
            </w:r>
          </w:p>
          <w:p w14:paraId="2ABC2EB5" w14:textId="77777777" w:rsidR="00892DBA" w:rsidRPr="00892DBA" w:rsidRDefault="00892DBA" w:rsidP="00892DBA">
            <w:pPr>
              <w:pStyle w:val="Akapitzlist"/>
              <w:numPr>
                <w:ilvl w:val="0"/>
                <w:numId w:val="46"/>
              </w:numPr>
              <w:ind w:left="880"/>
              <w:rPr>
                <w:sz w:val="18"/>
                <w:szCs w:val="18"/>
              </w:rPr>
            </w:pPr>
            <w:r w:rsidRPr="00892DBA">
              <w:rPr>
                <w:sz w:val="18"/>
                <w:szCs w:val="18"/>
              </w:rPr>
              <w:t>E2.2.1. Inwestycje związane z bezpieczeństwem transportu, w tym wybrane obejścia drogowe miejscowości.</w:t>
            </w:r>
          </w:p>
          <w:p w14:paraId="10589333" w14:textId="77777777" w:rsidR="00892DBA" w:rsidRPr="00892DBA" w:rsidRDefault="00892DBA" w:rsidP="00892DBA">
            <w:pPr>
              <w:pStyle w:val="Akapitzlist"/>
              <w:numPr>
                <w:ilvl w:val="0"/>
                <w:numId w:val="46"/>
              </w:numPr>
              <w:ind w:left="880"/>
              <w:rPr>
                <w:sz w:val="18"/>
                <w:szCs w:val="18"/>
              </w:rPr>
            </w:pPr>
            <w:r w:rsidRPr="00892DBA">
              <w:rPr>
                <w:sz w:val="18"/>
                <w:szCs w:val="18"/>
              </w:rPr>
              <w:t>E2.2.2. Inwestycje związane z szerszym wykorzystaniem rozwiązań cyfrowych w transporcie - zabudowa nowoczesnych urządzeń i systemów sterowania ruchem kolejowym, w tym w zakresie informacji pasażerskiej i sprzedaży biletów, systemy zarządzania ruchem drogowym.</w:t>
            </w:r>
          </w:p>
        </w:tc>
      </w:tr>
      <w:tr w:rsidR="00892DBA" w:rsidRPr="00892DBA" w14:paraId="33FF5A69" w14:textId="77777777" w:rsidTr="00BC6B78">
        <w:trPr>
          <w:trHeight w:val="20"/>
        </w:trPr>
        <w:tc>
          <w:tcPr>
            <w:tcW w:w="936" w:type="pct"/>
            <w:vAlign w:val="center"/>
          </w:tcPr>
          <w:p w14:paraId="3175001D" w14:textId="4C770771" w:rsidR="00892DBA" w:rsidRPr="00892DBA" w:rsidRDefault="00892DBA" w:rsidP="00892DBA">
            <w:pPr>
              <w:jc w:val="center"/>
              <w:rPr>
                <w:sz w:val="18"/>
                <w:szCs w:val="18"/>
              </w:rPr>
            </w:pPr>
            <w:r w:rsidRPr="00892DBA">
              <w:rPr>
                <w:sz w:val="18"/>
                <w:szCs w:val="18"/>
              </w:rPr>
              <w:lastRenderedPageBreak/>
              <w:t>BGK – premia termomoderniza-cyjna</w:t>
            </w:r>
          </w:p>
        </w:tc>
        <w:tc>
          <w:tcPr>
            <w:tcW w:w="4064" w:type="pct"/>
            <w:vAlign w:val="center"/>
          </w:tcPr>
          <w:p w14:paraId="709234C5" w14:textId="1C16D5B4" w:rsidR="00892DBA" w:rsidRPr="00892DBA" w:rsidRDefault="00892DBA" w:rsidP="00892DBA">
            <w:pPr>
              <w:rPr>
                <w:sz w:val="18"/>
                <w:szCs w:val="18"/>
              </w:rPr>
            </w:pPr>
            <w:r w:rsidRPr="00892DBA">
              <w:rPr>
                <w:sz w:val="18"/>
                <w:szCs w:val="18"/>
              </w:rPr>
              <w:t>Aby otrzymać premię, konieczne jest zaciągnięcie kredytu na realizację przedsięwzięcia termomodernizacyjnego, którego kwota stanowi co najmniej 50% kosztów inwestycji i jest nie mniejsza niż wysokość samej premii. Dodatkowo wymagane jest przeprowadzenie audytu energetycznego potwierdzającego, że planowane działania przyniosą oczekiwane oszczę-</w:t>
            </w:r>
            <w:proofErr w:type="spellStart"/>
            <w:r w:rsidRPr="00892DBA">
              <w:rPr>
                <w:sz w:val="18"/>
                <w:szCs w:val="18"/>
              </w:rPr>
              <w:t>dności</w:t>
            </w:r>
            <w:proofErr w:type="spellEnd"/>
            <w:r w:rsidRPr="00892DBA">
              <w:rPr>
                <w:sz w:val="18"/>
                <w:szCs w:val="18"/>
              </w:rPr>
              <w:t xml:space="preserve"> energii. Standardowa premia wynosi 26% kosztów przedsięwzięcia </w:t>
            </w:r>
            <w:proofErr w:type="spellStart"/>
            <w:r w:rsidRPr="00892DBA">
              <w:rPr>
                <w:sz w:val="18"/>
                <w:szCs w:val="18"/>
              </w:rPr>
              <w:t>termomoderniza-cyjnego</w:t>
            </w:r>
            <w:proofErr w:type="spellEnd"/>
            <w:r w:rsidRPr="00892DBA">
              <w:rPr>
                <w:sz w:val="18"/>
                <w:szCs w:val="18"/>
              </w:rPr>
              <w:t>. Jeśli projekt obejmuje również instalację odnawialnych źródeł energii (OZE), premia może wzrosnąć do 31% łącznych kosztów obu przedsięwzięć, pod warunkiem że koszty instalacji OZE stanowią co najmniej 10% całkowitych kosztów.</w:t>
            </w:r>
          </w:p>
        </w:tc>
      </w:tr>
      <w:tr w:rsidR="00892DBA" w:rsidRPr="00892DBA" w14:paraId="4EA3E24E" w14:textId="77777777" w:rsidTr="00BC6B78">
        <w:trPr>
          <w:trHeight w:val="20"/>
        </w:trPr>
        <w:tc>
          <w:tcPr>
            <w:tcW w:w="936" w:type="pct"/>
            <w:vAlign w:val="center"/>
          </w:tcPr>
          <w:p w14:paraId="60258502" w14:textId="78B33E9D" w:rsidR="00892DBA" w:rsidRPr="00892DBA" w:rsidRDefault="00892DBA" w:rsidP="00892DBA">
            <w:pPr>
              <w:jc w:val="center"/>
              <w:rPr>
                <w:sz w:val="18"/>
                <w:szCs w:val="18"/>
              </w:rPr>
            </w:pPr>
            <w:r w:rsidRPr="00892DBA">
              <w:rPr>
                <w:sz w:val="18"/>
                <w:szCs w:val="18"/>
              </w:rPr>
              <w:t>Fundusze Norweskie</w:t>
            </w:r>
            <w:r w:rsidRPr="00892DBA">
              <w:rPr>
                <w:sz w:val="18"/>
                <w:szCs w:val="18"/>
              </w:rPr>
              <w:br/>
              <w:t>i EOG</w:t>
            </w:r>
          </w:p>
        </w:tc>
        <w:tc>
          <w:tcPr>
            <w:tcW w:w="4064" w:type="pct"/>
            <w:vAlign w:val="center"/>
          </w:tcPr>
          <w:p w14:paraId="1A6C7A7E" w14:textId="5BC0CE54" w:rsidR="00892DBA" w:rsidRPr="00892DBA" w:rsidRDefault="00892DBA" w:rsidP="00892DBA">
            <w:pPr>
              <w:rPr>
                <w:sz w:val="18"/>
                <w:szCs w:val="18"/>
              </w:rPr>
            </w:pPr>
            <w:r w:rsidRPr="00892DBA">
              <w:rPr>
                <w:sz w:val="18"/>
                <w:szCs w:val="18"/>
              </w:rPr>
              <w:t>Fundusze Norweskie i Europejskiego Obszaru Gospodarczego (EOG) stanowią formę bez-zwrotnej pomocy finansowej przyznawanej przez Norwegię, Islandię i Liechtenstein krajom Europy Środkowej i Południowej oraz państwom bałtyckim. Ich głównym celem jest redukcja różnic ekonomicznych i społecznych oraz wzmacnianie relacji dwustronnych między państwami-darczyńcami a beneficjentami. Jednym z kluczowych programów finansowanych z Funduszy Norweskich i EOG jest „Środowisko, Energia i Zmiany Klimatu”. Jego celem jest wsparcie działań na rzecz ochrony środowiska, zwiększenia efektywności energetycznej oraz adaptacji do zmian klimatycznych. W ramach programu finansowane są projekty dotyczące m.in.: poprawy efektywności energetycznej, rozwoju odnawialnych źródeł energii, ochrony różnorodności biologicznej i ekosystemów, wzmocnienia monitoringu środowiska oraz działań kontrolnych.</w:t>
            </w:r>
          </w:p>
        </w:tc>
      </w:tr>
    </w:tbl>
    <w:p w14:paraId="4C1EE31E" w14:textId="25C70DB2" w:rsidR="00B457C6" w:rsidRPr="00892DBA" w:rsidRDefault="00B457C6" w:rsidP="00B457C6">
      <w:pPr>
        <w:jc w:val="center"/>
        <w:rPr>
          <w:i/>
          <w:sz w:val="18"/>
        </w:rPr>
      </w:pPr>
      <w:r w:rsidRPr="00892DBA">
        <w:rPr>
          <w:i/>
          <w:sz w:val="18"/>
        </w:rPr>
        <w:t>Źródło: opracowanie własne</w:t>
      </w:r>
    </w:p>
    <w:p w14:paraId="7D0046A0" w14:textId="77777777" w:rsidR="009E380E" w:rsidRDefault="009E380E" w:rsidP="00B132FB">
      <w:pPr>
        <w:rPr>
          <w:iCs/>
          <w:szCs w:val="28"/>
        </w:rPr>
      </w:pPr>
    </w:p>
    <w:p w14:paraId="3C0F4BE4" w14:textId="77777777" w:rsidR="006335A3" w:rsidRPr="00A97B33" w:rsidRDefault="006335A3" w:rsidP="00B132FB">
      <w:pPr>
        <w:rPr>
          <w:iCs/>
          <w:sz w:val="8"/>
          <w:szCs w:val="12"/>
        </w:rPr>
      </w:pPr>
    </w:p>
    <w:p w14:paraId="2B337A42" w14:textId="3EE5D73F" w:rsidR="00EC3274" w:rsidRPr="00A97B33" w:rsidRDefault="00266401" w:rsidP="005F32E9">
      <w:pPr>
        <w:pStyle w:val="Nagowek1"/>
        <w:numPr>
          <w:ilvl w:val="0"/>
          <w:numId w:val="2"/>
        </w:numPr>
      </w:pPr>
      <w:bookmarkStart w:id="1086" w:name="_Toc520308634"/>
      <w:bookmarkStart w:id="1087" w:name="_Toc520309062"/>
      <w:bookmarkStart w:id="1088" w:name="_Toc520309165"/>
      <w:bookmarkStart w:id="1089" w:name="_Toc520309290"/>
      <w:bookmarkStart w:id="1090" w:name="_Toc520309642"/>
      <w:bookmarkStart w:id="1091" w:name="_Toc520309981"/>
      <w:bookmarkStart w:id="1092" w:name="_Toc520310051"/>
      <w:bookmarkStart w:id="1093" w:name="_Toc520310121"/>
      <w:bookmarkStart w:id="1094" w:name="_Toc520310207"/>
      <w:bookmarkStart w:id="1095" w:name="_Toc520310277"/>
      <w:bookmarkStart w:id="1096" w:name="_Toc520310381"/>
      <w:bookmarkStart w:id="1097" w:name="_Toc520310768"/>
      <w:bookmarkStart w:id="1098" w:name="_Toc195045804"/>
      <w:r w:rsidRPr="00A97B33">
        <w:t>SYSTEM</w:t>
      </w:r>
      <w:r w:rsidR="00234356" w:rsidRPr="00A97B33">
        <w:t xml:space="preserve"> REALIZACJI PROGRAMU OCHRONY ŚRODOWISKA</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2593669F" w14:textId="064540F3" w:rsidR="00C768FD" w:rsidRPr="00A97B33" w:rsidRDefault="00C768FD" w:rsidP="00C768FD"/>
    <w:p w14:paraId="05BCEDEF" w14:textId="1131A414" w:rsidR="00A97B33" w:rsidRPr="00A97B33" w:rsidRDefault="00A7050A" w:rsidP="00A97B33">
      <w:pPr>
        <w:ind w:firstLine="709"/>
      </w:pPr>
      <w:r w:rsidRPr="00A97B33">
        <w:t xml:space="preserve">Zarządzanie </w:t>
      </w:r>
      <w:r w:rsidR="00B31D05" w:rsidRPr="00A97B33">
        <w:t>„Programem Ochrony Środowiska</w:t>
      </w:r>
      <w:r w:rsidR="00D808F9" w:rsidRPr="00A97B33">
        <w:t xml:space="preserve"> </w:t>
      </w:r>
      <w:r w:rsidR="00890FFB" w:rsidRPr="00A97B33">
        <w:t xml:space="preserve">dla Gminy </w:t>
      </w:r>
      <w:r w:rsidR="00A97B33" w:rsidRPr="00A97B33">
        <w:t xml:space="preserve">Mieszkowice na lata 2025-2028 z perspektywą do 2030 roku” </w:t>
      </w:r>
      <w:r w:rsidRPr="00A97B33">
        <w:t xml:space="preserve">należy do obowiązku </w:t>
      </w:r>
      <w:r w:rsidR="00A97B33" w:rsidRPr="00A97B33">
        <w:t xml:space="preserve">Burmistrza Mieszkowic, </w:t>
      </w:r>
      <w:r w:rsidRPr="00A97B33">
        <w:t>który jest</w:t>
      </w:r>
      <w:r w:rsidR="00E63CFD" w:rsidRPr="00A97B33">
        <w:t xml:space="preserve"> </w:t>
      </w:r>
      <w:r w:rsidRPr="00A97B33">
        <w:t>również częściowo odpowiedzialny</w:t>
      </w:r>
      <w:r w:rsidR="00305F85" w:rsidRPr="00A97B33">
        <w:t xml:space="preserve"> </w:t>
      </w:r>
      <w:r w:rsidRPr="00A97B33">
        <w:t>za wykonanie poszczególnych zadań. Realizacja celów</w:t>
      </w:r>
      <w:r w:rsidR="004A754A" w:rsidRPr="00A97B33">
        <w:t xml:space="preserve"> </w:t>
      </w:r>
      <w:r w:rsidRPr="00A97B33">
        <w:t>i zadań wynikających z Programu spoczywa w dużym stopniu na innych podmiotach,</w:t>
      </w:r>
      <w:r w:rsidR="004A754A" w:rsidRPr="00A97B33">
        <w:t xml:space="preserve"> </w:t>
      </w:r>
      <w:r w:rsidRPr="00A97B33">
        <w:t>co wymaga</w:t>
      </w:r>
      <w:r w:rsidR="00305F85" w:rsidRPr="00A97B33">
        <w:t xml:space="preserve"> </w:t>
      </w:r>
      <w:r w:rsidRPr="00A97B33">
        <w:t>nadzoru i koordynacji.</w:t>
      </w:r>
      <w:r w:rsidR="004A754A" w:rsidRPr="00A97B33">
        <w:t xml:space="preserve"> Nadzór oraz koordynację nad wdrażaniem zaplanowanych zadań w ramach Programu oraz ocenę stanu ich wykonania realizuje</w:t>
      </w:r>
      <w:r w:rsidR="00A97B33" w:rsidRPr="00A97B33">
        <w:t xml:space="preserve"> Referat Gospodarki Przestrzennej i Ochrony Środowiska Urzędu Miejskiego w Mieszkowicach.</w:t>
      </w:r>
    </w:p>
    <w:p w14:paraId="44B7BC07" w14:textId="34221A82" w:rsidR="00A7050A" w:rsidRPr="00A97B33" w:rsidRDefault="00A7050A" w:rsidP="00A7050A">
      <w:pPr>
        <w:ind w:firstLine="709"/>
      </w:pPr>
      <w:r w:rsidRPr="00A97B33">
        <w:t>Zgodnie z „Wytycznymi do opracowania wojewódzkich, powiatowych i gminnych programów ochrony środowiska” na realizację Programu składają się następujące elementy: współpraca z interesariuszami, opracowanie treści Programu, realizacja, monitoring i okresowa sprawozdawczość oraz ewaluacja i aktualizacja. Elementy te można podzielić na 4 etapy</w:t>
      </w:r>
      <w:r w:rsidRPr="00A97B33">
        <w:br/>
        <w:t xml:space="preserve">(w oparciu o cykl Deminga), do których należą: </w:t>
      </w:r>
    </w:p>
    <w:p w14:paraId="57B52199" w14:textId="54E1D5B9" w:rsidR="00A7050A" w:rsidRPr="00A97B33" w:rsidRDefault="00A7050A" w:rsidP="00AE7A76">
      <w:pPr>
        <w:numPr>
          <w:ilvl w:val="0"/>
          <w:numId w:val="72"/>
        </w:numPr>
        <w:contextualSpacing/>
      </w:pPr>
      <w:r w:rsidRPr="00A97B33">
        <w:rPr>
          <w:u w:val="single"/>
        </w:rPr>
        <w:t>aktualizacja</w:t>
      </w:r>
      <w:r w:rsidRPr="00A97B33">
        <w:t xml:space="preserve"> – w tym opracowanie dokumentu Programu na kolejne</w:t>
      </w:r>
      <w:r w:rsidR="00305F85" w:rsidRPr="00A97B33">
        <w:t xml:space="preserve"> </w:t>
      </w:r>
      <w:r w:rsidRPr="00A97B33">
        <w:t>lata; następuje</w:t>
      </w:r>
      <w:r w:rsidRPr="00A97B33">
        <w:br/>
        <w:t>w oparciu o wyniki ewaluacji oraz doświadczenia i efekty uzyskane dzięki działaniom korygującym;</w:t>
      </w:r>
    </w:p>
    <w:p w14:paraId="5AD6C83E" w14:textId="77777777" w:rsidR="00A7050A" w:rsidRPr="00A97B33" w:rsidRDefault="00A7050A" w:rsidP="00AE7A76">
      <w:pPr>
        <w:numPr>
          <w:ilvl w:val="0"/>
          <w:numId w:val="72"/>
        </w:numPr>
        <w:contextualSpacing/>
      </w:pPr>
      <w:r w:rsidRPr="00A97B33">
        <w:rPr>
          <w:u w:val="single"/>
        </w:rPr>
        <w:t>wdrażanie</w:t>
      </w:r>
      <w:r w:rsidRPr="00A97B33">
        <w:t xml:space="preserve"> – czyli realizacja zadań zawartych w Programie, a przez to osiąganie zamierzonych celów;</w:t>
      </w:r>
    </w:p>
    <w:p w14:paraId="7CCCCE4F" w14:textId="77777777" w:rsidR="00A7050A" w:rsidRPr="00A97B33" w:rsidRDefault="00A7050A" w:rsidP="00AE7A76">
      <w:pPr>
        <w:numPr>
          <w:ilvl w:val="0"/>
          <w:numId w:val="72"/>
        </w:numPr>
        <w:contextualSpacing/>
      </w:pPr>
      <w:r w:rsidRPr="00A97B33">
        <w:rPr>
          <w:u w:val="single"/>
        </w:rPr>
        <w:t>ewaluacja</w:t>
      </w:r>
      <w:r w:rsidRPr="00A97B33">
        <w:t xml:space="preserve"> – częścią której jest monitoring prowadzony przez odpowiednie jednostki,</w:t>
      </w:r>
      <w:r w:rsidRPr="00A97B33">
        <w:br/>
        <w:t>a także sprawozdawczość, czyli opracowywanie co 2 lata raportów z realizacji programu ochrony środowiska; jest to bardzo istotny etap, pokazujący ewentualne rozbieżności pomiędzy celami zawartymi w Programie, a stanem rzeczywistym oraz konieczność podjęcia działań korygujących; raporty ukazują także dotychczasową efektywność prac</w:t>
      </w:r>
      <w:r w:rsidRPr="00A97B33">
        <w:br/>
        <w:t>w powiązaniu z nakładami finansowymi i faktycznymi efektami środowiskowymi (wskaźniki środowiskowe);</w:t>
      </w:r>
    </w:p>
    <w:p w14:paraId="58139A18" w14:textId="77777777" w:rsidR="00A7050A" w:rsidRPr="00A97B33" w:rsidRDefault="00A7050A" w:rsidP="00AE7A76">
      <w:pPr>
        <w:numPr>
          <w:ilvl w:val="0"/>
          <w:numId w:val="72"/>
        </w:numPr>
        <w:contextualSpacing/>
      </w:pPr>
      <w:r w:rsidRPr="00A97B33">
        <w:rPr>
          <w:u w:val="single"/>
        </w:rPr>
        <w:lastRenderedPageBreak/>
        <w:t>działania korygujące</w:t>
      </w:r>
      <w:r w:rsidRPr="00A97B33">
        <w:t xml:space="preserve"> – w wyniku ewaluacji (po okresie 2 lat) możliwa jest korekta niektórych zadań, tak aby udało się osiągnąć zaplanowane w Programie cele.</w:t>
      </w:r>
    </w:p>
    <w:p w14:paraId="030B6C0E" w14:textId="12783FB7" w:rsidR="00A7050A" w:rsidRPr="00A97B33" w:rsidRDefault="00A7050A" w:rsidP="00A7050A">
      <w:pPr>
        <w:ind w:firstLine="709"/>
      </w:pPr>
      <w:r w:rsidRPr="00A97B33">
        <w:t>Na każdym etapie prac bardzo istotna jest współpraca pomiędzy interesariuszami Programu, np. poprzez zawiązanie grupy roboczej mającej wpływ na planowanie nowych zadań w aktualizacji Programu. Współpraca ta jest szczególnie istotna na etapie ewaluacji przy sporządzaniu sprawozdań z wykonanych zadań. Cykl zarządzania Programem jest ściśle powiązany z koniecznością pozyskiwania danych, które są niezbędne do oceny stanu jakości środowiska i stanu realizacji działań w cyklu dwuletnim.</w:t>
      </w:r>
    </w:p>
    <w:p w14:paraId="6695C0E4" w14:textId="15747946" w:rsidR="00FB235E" w:rsidRPr="00A97B33" w:rsidRDefault="00A97B33" w:rsidP="00A97B33">
      <w:pPr>
        <w:ind w:firstLine="709"/>
      </w:pPr>
      <w:r w:rsidRPr="00A97B33">
        <w:t>Burmistrz Mieszkowic</w:t>
      </w:r>
      <w:r w:rsidR="00621998" w:rsidRPr="00A97B33">
        <w:t xml:space="preserve"> </w:t>
      </w:r>
      <w:r w:rsidR="00FB235E" w:rsidRPr="00A97B33">
        <w:t>zgodnie z art. 18 ust. 2 i 3 ustawy z dnia</w:t>
      </w:r>
      <w:r w:rsidR="00A3458F" w:rsidRPr="00A97B33">
        <w:t xml:space="preserve"> </w:t>
      </w:r>
      <w:r w:rsidR="00FB235E" w:rsidRPr="00A97B33">
        <w:t>27 kwietnia 2001</w:t>
      </w:r>
      <w:r w:rsidR="00297C3E" w:rsidRPr="00A97B33">
        <w:t> </w:t>
      </w:r>
      <w:r w:rsidR="00FB235E" w:rsidRPr="00A97B33">
        <w:t>r. Prawo ochrony środowiska (Dz. U. 20</w:t>
      </w:r>
      <w:r w:rsidR="009B6D23" w:rsidRPr="00A97B33">
        <w:t>2</w:t>
      </w:r>
      <w:r w:rsidR="00305F85" w:rsidRPr="00A97B33">
        <w:t>4</w:t>
      </w:r>
      <w:r w:rsidR="00FB235E" w:rsidRPr="00A97B33">
        <w:t xml:space="preserve">, poz. </w:t>
      </w:r>
      <w:r w:rsidR="004B0DCA" w:rsidRPr="00A97B33">
        <w:t>5</w:t>
      </w:r>
      <w:r w:rsidR="00305F85" w:rsidRPr="00A97B33">
        <w:t>4</w:t>
      </w:r>
      <w:r w:rsidR="0053584D" w:rsidRPr="00A97B33">
        <w:t xml:space="preserve"> ze zm.</w:t>
      </w:r>
      <w:r w:rsidR="00FB235E" w:rsidRPr="00A97B33">
        <w:t xml:space="preserve">), sporządzał </w:t>
      </w:r>
      <w:r w:rsidR="00A46E13" w:rsidRPr="00A97B33">
        <w:t xml:space="preserve">będzie </w:t>
      </w:r>
      <w:r w:rsidR="00FB235E" w:rsidRPr="00A97B33">
        <w:t>co 2 lata raporty</w:t>
      </w:r>
      <w:r w:rsidR="00305F85" w:rsidRPr="00A97B33">
        <w:t xml:space="preserve"> </w:t>
      </w:r>
      <w:r w:rsidR="00FB235E" w:rsidRPr="00A97B33">
        <w:t>z wykonania „</w:t>
      </w:r>
      <w:r w:rsidR="00A91CC0" w:rsidRPr="00A97B33">
        <w:t xml:space="preserve">Programu </w:t>
      </w:r>
      <w:r w:rsidR="00D808F9" w:rsidRPr="00A97B33">
        <w:t xml:space="preserve">Ochrony Środowiska </w:t>
      </w:r>
      <w:r w:rsidR="00890FFB" w:rsidRPr="00A97B33">
        <w:t xml:space="preserve">dla </w:t>
      </w:r>
      <w:r w:rsidR="00A3458F" w:rsidRPr="00A97B33">
        <w:t xml:space="preserve">Gminy </w:t>
      </w:r>
      <w:r w:rsidRPr="00A97B33">
        <w:t>Mieszkowice na lata 2025-2028 z perspektywą</w:t>
      </w:r>
      <w:r w:rsidRPr="00A97B33">
        <w:br/>
        <w:t xml:space="preserve">do 2030 roku”, </w:t>
      </w:r>
      <w:r w:rsidR="00FB235E" w:rsidRPr="00A97B33">
        <w:t xml:space="preserve">które przedstawiane </w:t>
      </w:r>
      <w:r w:rsidR="00A46E13" w:rsidRPr="00A97B33">
        <w:t xml:space="preserve">będą </w:t>
      </w:r>
      <w:r w:rsidR="00FB235E" w:rsidRPr="00A97B33">
        <w:t>Radzie</w:t>
      </w:r>
      <w:r w:rsidR="00277A8B" w:rsidRPr="00A97B33">
        <w:t xml:space="preserve"> </w:t>
      </w:r>
      <w:r w:rsidRPr="00A97B33">
        <w:t>Miejskiej w Mieszkowicach</w:t>
      </w:r>
      <w:r w:rsidR="00277A8B" w:rsidRPr="00A97B33">
        <w:t>,</w:t>
      </w:r>
      <w:r w:rsidR="00A3458F" w:rsidRPr="00A97B33">
        <w:t xml:space="preserve"> </w:t>
      </w:r>
      <w:r w:rsidR="00FB235E" w:rsidRPr="00A97B33">
        <w:t xml:space="preserve">a następnie przekazywane Zarządowi </w:t>
      </w:r>
      <w:r w:rsidR="00277A8B" w:rsidRPr="00A97B33">
        <w:t>Powiat</w:t>
      </w:r>
      <w:r w:rsidR="00366169" w:rsidRPr="00A97B33">
        <w:t>u</w:t>
      </w:r>
      <w:r w:rsidRPr="00A97B33">
        <w:t xml:space="preserve"> w Gryfinie</w:t>
      </w:r>
      <w:r w:rsidR="004A754A" w:rsidRPr="00A97B33">
        <w:t>.</w:t>
      </w:r>
    </w:p>
    <w:p w14:paraId="1A15C7AB" w14:textId="10205D1F" w:rsidR="00FB235E" w:rsidRPr="00A97B33" w:rsidRDefault="00FB235E" w:rsidP="00A46E13">
      <w:pPr>
        <w:ind w:firstLine="709"/>
      </w:pPr>
      <w:r w:rsidRPr="00A97B33">
        <w:t xml:space="preserve">Celem sporządzania raportów jest ocena realizacji zadań wskazanych w </w:t>
      </w:r>
      <w:r w:rsidR="00B446BB" w:rsidRPr="00A97B33">
        <w:t>„</w:t>
      </w:r>
      <w:r w:rsidR="00277A8B" w:rsidRPr="00A97B33">
        <w:t xml:space="preserve">Programie Ochrony Środowiska </w:t>
      </w:r>
      <w:r w:rsidR="00A46E13" w:rsidRPr="00A97B33">
        <w:t xml:space="preserve">dla </w:t>
      </w:r>
      <w:r w:rsidR="00890FFB" w:rsidRPr="00A97B33">
        <w:t xml:space="preserve">Gminy </w:t>
      </w:r>
      <w:r w:rsidR="00A97B33" w:rsidRPr="00A97B33">
        <w:t>Mieszkowice</w:t>
      </w:r>
      <w:r w:rsidR="00A46E13" w:rsidRPr="00A97B33">
        <w:t>”</w:t>
      </w:r>
      <w:r w:rsidR="001A386D" w:rsidRPr="00A97B33">
        <w:t xml:space="preserve">, </w:t>
      </w:r>
      <w:r w:rsidR="00FB1326" w:rsidRPr="00A97B33">
        <w:t>w</w:t>
      </w:r>
      <w:r w:rsidRPr="00A97B33">
        <w:t xml:space="preserve"> tym:</w:t>
      </w:r>
    </w:p>
    <w:p w14:paraId="5099A09F" w14:textId="6E70D419" w:rsidR="00FB235E" w:rsidRPr="00A97B33" w:rsidRDefault="00FB235E" w:rsidP="00AE7A76">
      <w:pPr>
        <w:numPr>
          <w:ilvl w:val="0"/>
          <w:numId w:val="27"/>
        </w:numPr>
        <w:contextualSpacing/>
      </w:pPr>
      <w:r w:rsidRPr="00A97B33">
        <w:t>określenie stanu realizacji przyjętych do wykonania w ramach POŚ zadań</w:t>
      </w:r>
      <w:r w:rsidR="00A7050A" w:rsidRPr="00A97B33">
        <w:t xml:space="preserve"> i celów</w:t>
      </w:r>
      <w:r w:rsidRPr="00A97B33">
        <w:t>;</w:t>
      </w:r>
    </w:p>
    <w:p w14:paraId="30B3C1C3" w14:textId="7E97B839" w:rsidR="00FB235E" w:rsidRPr="00A97B33" w:rsidRDefault="00FB235E" w:rsidP="00AE7A76">
      <w:pPr>
        <w:numPr>
          <w:ilvl w:val="0"/>
          <w:numId w:val="27"/>
        </w:numPr>
        <w:contextualSpacing/>
      </w:pPr>
      <w:r w:rsidRPr="00A97B33">
        <w:t xml:space="preserve">określenie stanu oraz tendencji zmian zachodzących w środowisku na terenie </w:t>
      </w:r>
      <w:r w:rsidR="00890FFB" w:rsidRPr="00A97B33">
        <w:t>gminy</w:t>
      </w:r>
      <w:r w:rsidRPr="00A97B33">
        <w:t>;</w:t>
      </w:r>
    </w:p>
    <w:p w14:paraId="7B1D330C" w14:textId="359A3863" w:rsidR="00FB235E" w:rsidRPr="00A97B33" w:rsidRDefault="00FB235E" w:rsidP="00AE7A76">
      <w:pPr>
        <w:numPr>
          <w:ilvl w:val="0"/>
          <w:numId w:val="27"/>
        </w:numPr>
        <w:contextualSpacing/>
      </w:pPr>
      <w:r w:rsidRPr="00A97B33">
        <w:t>przeprowadzenie analizy finansowej oraz wskaźnikowej realizacji POŚ</w:t>
      </w:r>
      <w:r w:rsidR="00B446BB" w:rsidRPr="00A97B33">
        <w:t>;</w:t>
      </w:r>
    </w:p>
    <w:p w14:paraId="7871F538" w14:textId="795FA1DD" w:rsidR="00B446BB" w:rsidRPr="00A97B33" w:rsidRDefault="00B446BB" w:rsidP="00AE7A76">
      <w:pPr>
        <w:numPr>
          <w:ilvl w:val="0"/>
          <w:numId w:val="27"/>
        </w:numPr>
        <w:contextualSpacing/>
      </w:pPr>
      <w:r w:rsidRPr="00A97B33">
        <w:t>przeprowadzenie ewaluacji przyjęty</w:t>
      </w:r>
      <w:r w:rsidR="00277A8B" w:rsidRPr="00A97B33">
        <w:t>ch</w:t>
      </w:r>
      <w:r w:rsidRPr="00A97B33">
        <w:t xml:space="preserve"> zadań (rekomendacji na przyszłość).</w:t>
      </w:r>
    </w:p>
    <w:p w14:paraId="2A3C5211" w14:textId="37C9C14C" w:rsidR="00FB235E" w:rsidRPr="00A97B33" w:rsidRDefault="00FB235E" w:rsidP="00FB235E">
      <w:pPr>
        <w:ind w:firstLine="709"/>
      </w:pPr>
      <w:r w:rsidRPr="00A97B33">
        <w:t xml:space="preserve">Monitoring realizacji zadań będzie prowadzony w oparciu o wskaźniki obrazujące zmianę stanu środowiska na terenie </w:t>
      </w:r>
      <w:r w:rsidR="00277A8B" w:rsidRPr="00A97B33">
        <w:t>gminy</w:t>
      </w:r>
      <w:r w:rsidRPr="00A97B33">
        <w:t xml:space="preserve"> (wskazane </w:t>
      </w:r>
      <w:r w:rsidR="00B446BB" w:rsidRPr="00A97B33">
        <w:t xml:space="preserve">m.in. </w:t>
      </w:r>
      <w:r w:rsidRPr="00A97B33">
        <w:t xml:space="preserve">w </w:t>
      </w:r>
      <w:r w:rsidRPr="00A97B33">
        <w:rPr>
          <w:i/>
        </w:rPr>
        <w:fldChar w:fldCharType="begin"/>
      </w:r>
      <w:r w:rsidRPr="00A97B33">
        <w:rPr>
          <w:i/>
        </w:rPr>
        <w:instrText xml:space="preserve"> REF _Ref520291734 \h  \* MERGEFORMAT </w:instrText>
      </w:r>
      <w:r w:rsidRPr="00A97B33">
        <w:rPr>
          <w:i/>
        </w:rPr>
      </w:r>
      <w:r w:rsidRPr="00A97B33">
        <w:rPr>
          <w:i/>
        </w:rPr>
        <w:fldChar w:fldCharType="separate"/>
      </w:r>
      <w:r w:rsidR="00A97B33" w:rsidRPr="00A97B33">
        <w:rPr>
          <w:i/>
        </w:rPr>
        <w:t xml:space="preserve">Tabela </w:t>
      </w:r>
      <w:r w:rsidR="00A97B33" w:rsidRPr="00A97B33">
        <w:rPr>
          <w:i/>
          <w:noProof/>
        </w:rPr>
        <w:t>68</w:t>
      </w:r>
      <w:r w:rsidR="00A97B33" w:rsidRPr="00A97B33">
        <w:rPr>
          <w:i/>
        </w:rPr>
        <w:t>. Przyjęte do realizacji cele, kierunki interwencji i zadania w ramach poszczególnych obszarów interwencji</w:t>
      </w:r>
      <w:r w:rsidRPr="00A97B33">
        <w:rPr>
          <w:i/>
        </w:rPr>
        <w:fldChar w:fldCharType="end"/>
      </w:r>
      <w:r w:rsidRPr="00A97B33">
        <w:t>) oraz dane dotyczące stanu realizacji zadań ujętych w Programie. Jeżeli w wyniku analizy okaże się, że istnieją rozbieżności pomiędzy stopniem realizacji Programu a jego założeniami, zostaną podjęte czynności mające na</w:t>
      </w:r>
      <w:r w:rsidR="00B446BB" w:rsidRPr="00A97B33">
        <w:t xml:space="preserve"> </w:t>
      </w:r>
      <w:r w:rsidRPr="00A97B33">
        <w:t>celu wyjaśnienie przyczyn rozbieżności oraz określenie działań korygujących.</w:t>
      </w:r>
    </w:p>
    <w:p w14:paraId="57362720" w14:textId="77777777" w:rsidR="00E76BBB" w:rsidRPr="00A97B33" w:rsidRDefault="00E76BBB" w:rsidP="00A91CC0"/>
    <w:p w14:paraId="1131354B" w14:textId="77777777" w:rsidR="004A754A" w:rsidRPr="00A97B33" w:rsidRDefault="004A754A" w:rsidP="00A91CC0">
      <w:pPr>
        <w:rPr>
          <w:sz w:val="18"/>
          <w:szCs w:val="18"/>
        </w:rPr>
      </w:pPr>
    </w:p>
    <w:p w14:paraId="13A3C1F4" w14:textId="72E6CB8C" w:rsidR="007D367A" w:rsidRPr="00A97B33" w:rsidRDefault="00F03784" w:rsidP="005F32E9">
      <w:pPr>
        <w:pStyle w:val="Nagowek1"/>
        <w:numPr>
          <w:ilvl w:val="0"/>
          <w:numId w:val="2"/>
        </w:numPr>
        <w:jc w:val="left"/>
      </w:pPr>
      <w:bookmarkStart w:id="1099" w:name="_Toc520308635"/>
      <w:bookmarkStart w:id="1100" w:name="_Toc520309063"/>
      <w:bookmarkStart w:id="1101" w:name="_Toc520309166"/>
      <w:bookmarkStart w:id="1102" w:name="_Toc520309291"/>
      <w:bookmarkStart w:id="1103" w:name="_Toc520309643"/>
      <w:bookmarkStart w:id="1104" w:name="_Toc520309982"/>
      <w:bookmarkStart w:id="1105" w:name="_Toc520310052"/>
      <w:bookmarkStart w:id="1106" w:name="_Toc520310122"/>
      <w:bookmarkStart w:id="1107" w:name="_Toc520310208"/>
      <w:bookmarkStart w:id="1108" w:name="_Toc520310278"/>
      <w:bookmarkStart w:id="1109" w:name="_Toc520310382"/>
      <w:bookmarkStart w:id="1110" w:name="_Toc520310769"/>
      <w:bookmarkStart w:id="1111" w:name="_Toc195045805"/>
      <w:r w:rsidRPr="00A97B33">
        <w:t>Ograniczanie negatywnego oddziaływania na</w:t>
      </w:r>
      <w:r w:rsidR="006B71A8" w:rsidRPr="00A97B33">
        <w:t> </w:t>
      </w:r>
      <w:r w:rsidRPr="00A97B33">
        <w:t xml:space="preserve">środowisko zaplanowanych </w:t>
      </w:r>
      <w:r w:rsidR="006B71A8" w:rsidRPr="00A97B33">
        <w:t>do realizacji działań</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0CD8CB85" w14:textId="74046B34" w:rsidR="002745BC" w:rsidRPr="00A97B33" w:rsidRDefault="002745BC" w:rsidP="008F582F"/>
    <w:p w14:paraId="4E859710" w14:textId="285CD753" w:rsidR="00A3458F" w:rsidRPr="00A97B33" w:rsidRDefault="002745BC" w:rsidP="00A97B33">
      <w:pPr>
        <w:ind w:firstLine="709"/>
      </w:pPr>
      <w:r w:rsidRPr="00A97B33">
        <w:t>Realizacja zaplanowanych zadań w ramach „</w:t>
      </w:r>
      <w:r w:rsidR="00A91CC0" w:rsidRPr="00A97B33">
        <w:t xml:space="preserve">Programu </w:t>
      </w:r>
      <w:r w:rsidR="00D808F9" w:rsidRPr="00A97B33">
        <w:t xml:space="preserve">Ochrony Środowiska </w:t>
      </w:r>
      <w:r w:rsidR="00890FFB" w:rsidRPr="00A97B33">
        <w:t xml:space="preserve">dla </w:t>
      </w:r>
      <w:r w:rsidR="00A3458F" w:rsidRPr="00A97B33">
        <w:t>Gminy</w:t>
      </w:r>
      <w:r w:rsidR="00A97B33" w:rsidRPr="00A97B33">
        <w:t xml:space="preserve"> Mieszkowice na lata 2025-2028 z perspektywą do 2030 roku” </w:t>
      </w:r>
      <w:r w:rsidRPr="00A97B33">
        <w:t>wpłynie</w:t>
      </w:r>
      <w:r w:rsidR="009E380E" w:rsidRPr="00A97B33">
        <w:t xml:space="preserve"> </w:t>
      </w:r>
      <w:r w:rsidRPr="00A97B33">
        <w:t>na poprawę jakości</w:t>
      </w:r>
      <w:r w:rsidR="00E63CFD" w:rsidRPr="00A97B33">
        <w:br/>
      </w:r>
      <w:r w:rsidRPr="00A97B33">
        <w:t>i stanu poszczególnych komponentów środowiska. Jednak w fazie realizacji (budowy) poszczególnych inwestycji może dojść</w:t>
      </w:r>
      <w:r w:rsidR="00E76BBB" w:rsidRPr="00A97B33">
        <w:t xml:space="preserve"> </w:t>
      </w:r>
      <w:r w:rsidRPr="00A97B33">
        <w:t xml:space="preserve">do negatywnych oddziaływań na środowisko. </w:t>
      </w:r>
      <w:r w:rsidR="00A7050A" w:rsidRPr="00A97B33">
        <w:t>B</w:t>
      </w:r>
      <w:r w:rsidRPr="00A97B33">
        <w:t>ędą</w:t>
      </w:r>
      <w:r w:rsidR="00E63CFD" w:rsidRPr="00A97B33">
        <w:br/>
      </w:r>
      <w:r w:rsidRPr="00A97B33">
        <w:t>to</w:t>
      </w:r>
      <w:r w:rsidR="001A386D" w:rsidRPr="00A97B33">
        <w:t xml:space="preserve"> </w:t>
      </w:r>
      <w:r w:rsidR="00A7050A" w:rsidRPr="00A97B33">
        <w:t xml:space="preserve">jednak </w:t>
      </w:r>
      <w:r w:rsidRPr="00A97B33">
        <w:t>oddziaływania krótkotrwałe,</w:t>
      </w:r>
      <w:r w:rsidR="00E76BBB" w:rsidRPr="00A97B33">
        <w:t xml:space="preserve"> </w:t>
      </w:r>
      <w:r w:rsidRPr="00A97B33">
        <w:t>o lokalnym zasięgu, całkowicie odwracalne (typowe dla prac budowlanych). Prowadzenie robót uwzględniające przyjęcie odpowiedniej technologii prac oraz opracowanie projektów organizacji robót zapewniających minimalną ingerencję</w:t>
      </w:r>
      <w:r w:rsidR="00A3458F" w:rsidRPr="00A97B33">
        <w:br/>
      </w:r>
      <w:r w:rsidRPr="00A97B33">
        <w:t>w środowisko wpłynie na minimalizację szkodliwego oddziaływania. Ustalane terminy realizacji prac należy tak dostosować do wymagań ochrony środowiska, żeby nie powodować zbyt dużych zaburzeń</w:t>
      </w:r>
      <w:r w:rsidR="00E63CFD" w:rsidRPr="00A97B33">
        <w:t xml:space="preserve"> </w:t>
      </w:r>
      <w:r w:rsidRPr="00A97B33">
        <w:t>w</w:t>
      </w:r>
      <w:r w:rsidR="001A386D" w:rsidRPr="00A97B33">
        <w:t xml:space="preserve"> </w:t>
      </w:r>
      <w:r w:rsidRPr="00A97B33">
        <w:t>życiu fauny. Zaplecze budowy powinno zajmować jak najmniejszą powierzchnię terenu i być wyznaczone w takim miejscu, aby znajdowało się w bezpiecznej odległości</w:t>
      </w:r>
      <w:r w:rsidR="00E63CFD" w:rsidRPr="00A97B33">
        <w:br/>
      </w:r>
      <w:r w:rsidRPr="00A97B33">
        <w:t>od cennych biotopów. Sprzęt budowlany oraz technologie wykonawstwa należy dobierać tak, aby eliminowane były takie szkodliwe czynniki jak: hałas, zanieczyszczenie środowiska (spaliny, wycieki paliwa, odpady poprodukcyjne itp.), niszczenie urodzajnej warstwy gleby przez sprzęt (trasy przejazdu, sposoby przemieszczania maszyn), niszczenie roślinności w zasięgu pracy maszyn (zasięg osprzętu, trasy ekologiczne).</w:t>
      </w:r>
      <w:r w:rsidR="00E76BBB" w:rsidRPr="00A97B33">
        <w:t xml:space="preserve"> </w:t>
      </w:r>
      <w:r w:rsidRPr="00A97B33">
        <w:t>W ramach realizacji zadań nie nastąpi kumulowanie się oddziaływania poszczególnych przedsięwzięć oraz nie nastąpi oddziaływanie transgeniczne (brak wpływu</w:t>
      </w:r>
      <w:r w:rsidR="00E63CFD" w:rsidRPr="00A97B33">
        <w:t xml:space="preserve"> </w:t>
      </w:r>
      <w:r w:rsidRPr="00A97B33">
        <w:t>na</w:t>
      </w:r>
      <w:r w:rsidR="00C853A2" w:rsidRPr="00A97B33">
        <w:t xml:space="preserve"> </w:t>
      </w:r>
      <w:r w:rsidRPr="00A97B33">
        <w:t>środowisko krajów sąsiadujących). Należy zaznaczyć, iż odstąpienie</w:t>
      </w:r>
      <w:r w:rsidR="00E63CFD" w:rsidRPr="00A97B33">
        <w:br/>
      </w:r>
      <w:r w:rsidRPr="00A97B33">
        <w:t>od wdrażania zapisów projektu przedmiotowego programu będzie oznaczać odstąpienie</w:t>
      </w:r>
      <w:r w:rsidR="00E63CFD" w:rsidRPr="00A97B33">
        <w:br/>
      </w:r>
      <w:r w:rsidRPr="00A97B33">
        <w:t>od obowiązku realizacji strategicznych celów ochrony środowiska. Biorąc pod uwagę cel w jakim jest sporządzany</w:t>
      </w:r>
      <w:r w:rsidR="00E63CFD" w:rsidRPr="00A97B33">
        <w:t xml:space="preserve"> </w:t>
      </w:r>
      <w:r w:rsidRPr="00A97B33">
        <w:t>i</w:t>
      </w:r>
      <w:r w:rsidR="00F90B5F" w:rsidRPr="00A97B33">
        <w:t xml:space="preserve"> </w:t>
      </w:r>
      <w:r w:rsidRPr="00A97B33">
        <w:t>realizowany niniejszy program (kompleksowa ochrona poszczególnych komponentów środowiska), należy uznać,</w:t>
      </w:r>
      <w:r w:rsidR="00A91CC0" w:rsidRPr="00A97B33">
        <w:t xml:space="preserve"> </w:t>
      </w:r>
      <w:r w:rsidRPr="00A97B33">
        <w:t xml:space="preserve">iż środkami zapobiegającymi negatywnemu </w:t>
      </w:r>
      <w:r w:rsidRPr="00A97B33">
        <w:lastRenderedPageBreak/>
        <w:t>oddziaływaniu antropopresji na środowisko</w:t>
      </w:r>
      <w:r w:rsidR="00A91CC0" w:rsidRPr="00A97B33">
        <w:t xml:space="preserve"> </w:t>
      </w:r>
      <w:r w:rsidRPr="00A97B33">
        <w:t>są w rzeczywistości rozwiązania (zadania) zaproponowane</w:t>
      </w:r>
      <w:r w:rsidR="00E63CFD" w:rsidRPr="00A97B33">
        <w:t xml:space="preserve"> </w:t>
      </w:r>
      <w:r w:rsidRPr="00A97B33">
        <w:t>do</w:t>
      </w:r>
      <w:r w:rsidR="00A7050A" w:rsidRPr="00A97B33">
        <w:t xml:space="preserve"> </w:t>
      </w:r>
      <w:r w:rsidRPr="00A97B33">
        <w:t xml:space="preserve">realizacji w </w:t>
      </w:r>
      <w:r w:rsidR="00890FFB" w:rsidRPr="00A97B33">
        <w:t>P</w:t>
      </w:r>
      <w:r w:rsidRPr="00A97B33">
        <w:t>rogramie.</w:t>
      </w:r>
      <w:r w:rsidR="00A3458F" w:rsidRPr="00A97B33">
        <w:t xml:space="preserve"> Planowane działania mają na celu osiągnięcie zrównoważonego rozwoju gminy </w:t>
      </w:r>
      <w:r w:rsidR="00423F36">
        <w:t>Mieszkowice</w:t>
      </w:r>
      <w:r w:rsidR="00A3458F" w:rsidRPr="00A97B33">
        <w:t xml:space="preserve"> poprzez realizację inwestycji wpływających</w:t>
      </w:r>
      <w:r w:rsidR="00423F36">
        <w:br/>
      </w:r>
      <w:r w:rsidR="00A3458F" w:rsidRPr="00A97B33">
        <w:t>na poprawę stanu środowiska i podniesienie jakości życia mieszkańców.</w:t>
      </w:r>
    </w:p>
    <w:p w14:paraId="4BC69C9E" w14:textId="2F342E4B" w:rsidR="002745BC" w:rsidRPr="00A97B33" w:rsidRDefault="002745BC" w:rsidP="002745BC">
      <w:pPr>
        <w:ind w:firstLine="709"/>
      </w:pPr>
      <w:r w:rsidRPr="00A97B33">
        <w:t>Zadania zaplanowane do realizacji w ramach Programu nie będą znacząco oddziaływać</w:t>
      </w:r>
      <w:r w:rsidR="00423F36">
        <w:br/>
      </w:r>
      <w:r w:rsidRPr="00A97B33">
        <w:t>na</w:t>
      </w:r>
      <w:r w:rsidR="00423F36">
        <w:t xml:space="preserve"> </w:t>
      </w:r>
      <w:r w:rsidRPr="00A97B33">
        <w:t xml:space="preserve">wyznaczone na terenie </w:t>
      </w:r>
      <w:r w:rsidR="00890FFB" w:rsidRPr="00A97B33">
        <w:t>gminy</w:t>
      </w:r>
      <w:r w:rsidR="00277A8B" w:rsidRPr="00A97B33">
        <w:t xml:space="preserve"> </w:t>
      </w:r>
      <w:r w:rsidRPr="00A97B33">
        <w:t>formy ochrony przyrody. Wyznaczone zadania nie</w:t>
      </w:r>
      <w:r w:rsidR="00277A8B" w:rsidRPr="00A97B33">
        <w:t xml:space="preserve"> </w:t>
      </w:r>
      <w:r w:rsidRPr="00A97B33">
        <w:t>są sprzeczne z aktami prawnymi dotyczącymi form ochrony przyrody. W szczególności POŚ</w:t>
      </w:r>
      <w:r w:rsidR="00277A8B" w:rsidRPr="00A97B33">
        <w:t xml:space="preserve"> </w:t>
      </w:r>
      <w:r w:rsidRPr="00A97B33">
        <w:t>nie wyznacza</w:t>
      </w:r>
      <w:r w:rsidR="00277A8B" w:rsidRPr="00A97B33">
        <w:br/>
      </w:r>
      <w:r w:rsidRPr="00A97B33">
        <w:t>do</w:t>
      </w:r>
      <w:r w:rsidR="00B446BB" w:rsidRPr="00A97B33">
        <w:t xml:space="preserve"> </w:t>
      </w:r>
      <w:r w:rsidRPr="00A97B33">
        <w:t>realizacji zadań, które zostały uznane za zakazane w stosunku do istniejących</w:t>
      </w:r>
      <w:r w:rsidR="00277A8B" w:rsidRPr="00A97B33">
        <w:t xml:space="preserve"> </w:t>
      </w:r>
      <w:r w:rsidRPr="00A97B33">
        <w:t xml:space="preserve">na terenie </w:t>
      </w:r>
      <w:r w:rsidR="00A3458F" w:rsidRPr="00A97B33">
        <w:t xml:space="preserve">gminy </w:t>
      </w:r>
      <w:r w:rsidR="00423F36">
        <w:t>Mieszkowice</w:t>
      </w:r>
      <w:r w:rsidR="00E76BBB" w:rsidRPr="00A97B33">
        <w:t xml:space="preserve"> </w:t>
      </w:r>
      <w:r w:rsidRPr="00A97B33">
        <w:t>form ochrony przyrody.</w:t>
      </w:r>
    </w:p>
    <w:p w14:paraId="1D733D21" w14:textId="4B5E08F6" w:rsidR="002745BC" w:rsidRPr="00A97B33" w:rsidRDefault="002745BC" w:rsidP="002745BC">
      <w:pPr>
        <w:ind w:firstLine="709"/>
      </w:pPr>
      <w:r w:rsidRPr="00A97B33">
        <w:t>W kolejnej tabeli przedstawiono przykładowe rozwiązania chroniące środowisko jakie powinny być zastosowane w trakcie realizacji poszczególnych rodzajów inwestycji.</w:t>
      </w:r>
    </w:p>
    <w:p w14:paraId="1C5D3D78" w14:textId="77777777" w:rsidR="00A97B33" w:rsidRPr="00A97B33" w:rsidRDefault="00A97B33" w:rsidP="00A97B33"/>
    <w:p w14:paraId="3CB42607" w14:textId="2DAE7810" w:rsidR="007D367A" w:rsidRPr="00A97B33" w:rsidRDefault="00B97DC4" w:rsidP="00B97DC4">
      <w:pPr>
        <w:pStyle w:val="Legenda"/>
        <w:rPr>
          <w:sz w:val="20"/>
          <w:szCs w:val="16"/>
        </w:rPr>
      </w:pPr>
      <w:bookmarkStart w:id="1112" w:name="_Toc195046492"/>
      <w:r w:rsidRPr="00A97B33">
        <w:rPr>
          <w:sz w:val="20"/>
          <w:szCs w:val="16"/>
        </w:rPr>
        <w:t xml:space="preserve">Tabela </w:t>
      </w:r>
      <w:r w:rsidR="00C83182" w:rsidRPr="00A97B33">
        <w:rPr>
          <w:noProof/>
          <w:sz w:val="20"/>
          <w:szCs w:val="16"/>
        </w:rPr>
        <w:fldChar w:fldCharType="begin"/>
      </w:r>
      <w:r w:rsidR="00C83182" w:rsidRPr="00A97B33">
        <w:rPr>
          <w:noProof/>
          <w:sz w:val="20"/>
          <w:szCs w:val="16"/>
        </w:rPr>
        <w:instrText xml:space="preserve"> SEQ Tabela \* ARABIC </w:instrText>
      </w:r>
      <w:r w:rsidR="00C83182" w:rsidRPr="00A97B33">
        <w:rPr>
          <w:noProof/>
          <w:sz w:val="20"/>
          <w:szCs w:val="16"/>
        </w:rPr>
        <w:fldChar w:fldCharType="separate"/>
      </w:r>
      <w:r w:rsidR="00BC3E71">
        <w:rPr>
          <w:noProof/>
          <w:sz w:val="20"/>
          <w:szCs w:val="16"/>
        </w:rPr>
        <w:t>72</w:t>
      </w:r>
      <w:r w:rsidR="00C83182" w:rsidRPr="00A97B33">
        <w:rPr>
          <w:noProof/>
          <w:sz w:val="20"/>
          <w:szCs w:val="16"/>
        </w:rPr>
        <w:fldChar w:fldCharType="end"/>
      </w:r>
      <w:r w:rsidRPr="00A97B33">
        <w:rPr>
          <w:sz w:val="20"/>
          <w:szCs w:val="16"/>
        </w:rPr>
        <w:t xml:space="preserve">. Rozwiązania chroniące środowisko przy realizacji poszczególnych </w:t>
      </w:r>
      <w:r w:rsidR="00BB1796" w:rsidRPr="00A97B33">
        <w:rPr>
          <w:sz w:val="20"/>
          <w:szCs w:val="16"/>
        </w:rPr>
        <w:t xml:space="preserve">rodzajów </w:t>
      </w:r>
      <w:r w:rsidRPr="00A97B33">
        <w:rPr>
          <w:sz w:val="20"/>
          <w:szCs w:val="16"/>
        </w:rPr>
        <w:t>inwestycji</w:t>
      </w:r>
      <w:bookmarkEnd w:id="1112"/>
    </w:p>
    <w:tbl>
      <w:tblPr>
        <w:tblStyle w:val="Tabela-Siatka29"/>
        <w:tblW w:w="5000" w:type="pct"/>
        <w:tblLook w:val="04A0" w:firstRow="1" w:lastRow="0" w:firstColumn="1" w:lastColumn="0" w:noHBand="0" w:noVBand="1"/>
      </w:tblPr>
      <w:tblGrid>
        <w:gridCol w:w="2014"/>
        <w:gridCol w:w="7048"/>
      </w:tblGrid>
      <w:tr w:rsidR="00700FA5" w:rsidRPr="00A97B33" w14:paraId="3B9E3562" w14:textId="77777777" w:rsidTr="00A73D7E">
        <w:trPr>
          <w:trHeight w:val="397"/>
          <w:tblHeader/>
        </w:trPr>
        <w:tc>
          <w:tcPr>
            <w:tcW w:w="1111" w:type="pct"/>
            <w:shd w:val="clear" w:color="auto" w:fill="F2F2F2" w:themeFill="background1" w:themeFillShade="F2"/>
            <w:vAlign w:val="center"/>
          </w:tcPr>
          <w:p w14:paraId="10954DFF" w14:textId="77777777" w:rsidR="00700FA5" w:rsidRPr="00A97B33" w:rsidRDefault="00700FA5" w:rsidP="00F85922">
            <w:pPr>
              <w:jc w:val="center"/>
              <w:rPr>
                <w:sz w:val="18"/>
                <w:szCs w:val="18"/>
              </w:rPr>
            </w:pPr>
            <w:r w:rsidRPr="00A97B33">
              <w:rPr>
                <w:sz w:val="18"/>
                <w:szCs w:val="18"/>
              </w:rPr>
              <w:t>Rodzaj inwestycji</w:t>
            </w:r>
          </w:p>
        </w:tc>
        <w:tc>
          <w:tcPr>
            <w:tcW w:w="3889" w:type="pct"/>
            <w:shd w:val="clear" w:color="auto" w:fill="F2F2F2" w:themeFill="background1" w:themeFillShade="F2"/>
            <w:vAlign w:val="center"/>
          </w:tcPr>
          <w:p w14:paraId="4ADDD76C" w14:textId="633A977D" w:rsidR="00700FA5" w:rsidRPr="00A97B33" w:rsidRDefault="00700FA5" w:rsidP="008340C7">
            <w:pPr>
              <w:jc w:val="center"/>
              <w:rPr>
                <w:sz w:val="18"/>
                <w:szCs w:val="18"/>
              </w:rPr>
            </w:pPr>
            <w:r w:rsidRPr="00A97B33">
              <w:rPr>
                <w:sz w:val="18"/>
                <w:szCs w:val="18"/>
              </w:rPr>
              <w:t>Rozwiązania mające na celu zapobieganie i ograniczanie negatywnych oddziaływań</w:t>
            </w:r>
          </w:p>
        </w:tc>
      </w:tr>
      <w:tr w:rsidR="00700FA5" w:rsidRPr="00A97B33" w14:paraId="25F826D0" w14:textId="77777777" w:rsidTr="00F85922">
        <w:trPr>
          <w:trHeight w:val="20"/>
        </w:trPr>
        <w:tc>
          <w:tcPr>
            <w:tcW w:w="1111" w:type="pct"/>
            <w:vAlign w:val="center"/>
          </w:tcPr>
          <w:p w14:paraId="3F72C0B3" w14:textId="77777777" w:rsidR="00700FA5" w:rsidRPr="00A97B33" w:rsidRDefault="00700FA5" w:rsidP="00F85922">
            <w:pPr>
              <w:jc w:val="center"/>
              <w:rPr>
                <w:sz w:val="18"/>
                <w:szCs w:val="18"/>
              </w:rPr>
            </w:pPr>
            <w:r w:rsidRPr="00A97B33">
              <w:rPr>
                <w:sz w:val="18"/>
                <w:szCs w:val="18"/>
              </w:rPr>
              <w:t xml:space="preserve">Prace w obrębie budynków (termomodernizacja, montaż instalacji OZE, demontaż azbestowych pokryć dachowych) </w:t>
            </w:r>
          </w:p>
        </w:tc>
        <w:tc>
          <w:tcPr>
            <w:tcW w:w="3889" w:type="pct"/>
          </w:tcPr>
          <w:p w14:paraId="30577389" w14:textId="25148EF4" w:rsidR="00700FA5" w:rsidRPr="00A97B33" w:rsidRDefault="00700FA5" w:rsidP="00F85922">
            <w:pPr>
              <w:rPr>
                <w:sz w:val="18"/>
                <w:szCs w:val="18"/>
              </w:rPr>
            </w:pPr>
            <w:r w:rsidRPr="00A97B33">
              <w:rPr>
                <w:sz w:val="18"/>
                <w:szCs w:val="18"/>
              </w:rPr>
              <w:t>Przy planowaniu prac w obrębie budynków należy mieć na uwadze, iż budynki mieszkalne i inne obiekty budowlane stanowią potencjalne siedliska gatunków chronionych,</w:t>
            </w:r>
            <w:r w:rsidRPr="00A97B33">
              <w:rPr>
                <w:sz w:val="18"/>
                <w:szCs w:val="18"/>
              </w:rPr>
              <w:br/>
              <w:t xml:space="preserve">w szczególności ptaków i nietoperzy. Niewłaściwie prowadzone remonty i docieplenia budynków wykonywane bez uwzględnienia potrzeb biologicznych zwierząt je </w:t>
            </w:r>
            <w:proofErr w:type="spellStart"/>
            <w:r w:rsidRPr="00A97B33">
              <w:rPr>
                <w:sz w:val="18"/>
                <w:szCs w:val="18"/>
              </w:rPr>
              <w:t>zasie-dlających</w:t>
            </w:r>
            <w:proofErr w:type="spellEnd"/>
            <w:r w:rsidRPr="00A97B33">
              <w:rPr>
                <w:sz w:val="18"/>
                <w:szCs w:val="18"/>
              </w:rPr>
              <w:t xml:space="preserve"> mogą naruszać przepisy ustawy o</w:t>
            </w:r>
            <w:r w:rsidR="00A73D7E" w:rsidRPr="00A97B33">
              <w:rPr>
                <w:sz w:val="18"/>
                <w:szCs w:val="18"/>
              </w:rPr>
              <w:t xml:space="preserve"> </w:t>
            </w:r>
            <w:r w:rsidRPr="00A97B33">
              <w:rPr>
                <w:sz w:val="18"/>
                <w:szCs w:val="18"/>
              </w:rPr>
              <w:t xml:space="preserve">ochronie przyrody, a także istotnie przyczyniać się do zmniejszania populacji gatunków chronionych, takich jak jerzyk </w:t>
            </w:r>
            <w:proofErr w:type="spellStart"/>
            <w:r w:rsidRPr="00A97B33">
              <w:rPr>
                <w:i/>
                <w:sz w:val="18"/>
                <w:szCs w:val="18"/>
              </w:rPr>
              <w:t>Apiis</w:t>
            </w:r>
            <w:proofErr w:type="spellEnd"/>
            <w:r w:rsidRPr="00A97B33">
              <w:rPr>
                <w:i/>
                <w:sz w:val="18"/>
                <w:szCs w:val="18"/>
              </w:rPr>
              <w:t xml:space="preserve"> </w:t>
            </w:r>
            <w:proofErr w:type="spellStart"/>
            <w:r w:rsidRPr="00A97B33">
              <w:rPr>
                <w:i/>
                <w:sz w:val="18"/>
                <w:szCs w:val="18"/>
              </w:rPr>
              <w:t>apus</w:t>
            </w:r>
            <w:proofErr w:type="spellEnd"/>
            <w:r w:rsidRPr="00A97B33">
              <w:rPr>
                <w:sz w:val="18"/>
                <w:szCs w:val="18"/>
              </w:rPr>
              <w:t xml:space="preserve">, pustułka </w:t>
            </w:r>
            <w:proofErr w:type="spellStart"/>
            <w:r w:rsidRPr="00A97B33">
              <w:rPr>
                <w:i/>
                <w:sz w:val="18"/>
                <w:szCs w:val="18"/>
              </w:rPr>
              <w:t>Falco</w:t>
            </w:r>
            <w:proofErr w:type="spellEnd"/>
            <w:r w:rsidRPr="00A97B33">
              <w:rPr>
                <w:i/>
                <w:sz w:val="18"/>
                <w:szCs w:val="18"/>
              </w:rPr>
              <w:t xml:space="preserve"> </w:t>
            </w:r>
            <w:proofErr w:type="spellStart"/>
            <w:r w:rsidRPr="00A97B33">
              <w:rPr>
                <w:i/>
                <w:sz w:val="18"/>
                <w:szCs w:val="18"/>
              </w:rPr>
              <w:t>tinnunculus</w:t>
            </w:r>
            <w:proofErr w:type="spellEnd"/>
            <w:r w:rsidRPr="00A97B33">
              <w:rPr>
                <w:sz w:val="18"/>
                <w:szCs w:val="18"/>
              </w:rPr>
              <w:t xml:space="preserve">, mroczek późny </w:t>
            </w:r>
            <w:proofErr w:type="spellStart"/>
            <w:r w:rsidRPr="00A97B33">
              <w:rPr>
                <w:i/>
                <w:sz w:val="18"/>
                <w:szCs w:val="18"/>
              </w:rPr>
              <w:t>Eptesicus</w:t>
            </w:r>
            <w:proofErr w:type="spellEnd"/>
            <w:r w:rsidRPr="00A97B33">
              <w:rPr>
                <w:i/>
                <w:sz w:val="18"/>
                <w:szCs w:val="18"/>
              </w:rPr>
              <w:t xml:space="preserve"> </w:t>
            </w:r>
            <w:proofErr w:type="spellStart"/>
            <w:r w:rsidRPr="00A97B33">
              <w:rPr>
                <w:i/>
                <w:sz w:val="18"/>
                <w:szCs w:val="18"/>
              </w:rPr>
              <w:t>serotinus</w:t>
            </w:r>
            <w:proofErr w:type="spellEnd"/>
            <w:r w:rsidRPr="00A97B33">
              <w:rPr>
                <w:sz w:val="18"/>
                <w:szCs w:val="18"/>
              </w:rPr>
              <w:t>, i in. W celu uniknięcia nieumyślnego niszczenia siedlisk gatunków chronionych należy przed przystąpieniem do prac w obrębie budynków dokonać ich obserwacji pod kątem występowania gatunków chronionych. W sytuacji stwierdzenia ich występowania należy przeprowadzić termomodernizację z uwzględnieniem potrzeb biologicznych zwierząt (dostosowanie terminu termomodernizacji budynków do okresu lęgowego, rozrodczego i hibernacji) oraz po uzyskaniu zezwolenia, o którym mowa w art. 56 ustawy o</w:t>
            </w:r>
            <w:r w:rsidR="00A73D7E" w:rsidRPr="00A97B33">
              <w:rPr>
                <w:sz w:val="18"/>
                <w:szCs w:val="18"/>
              </w:rPr>
              <w:t xml:space="preserve"> </w:t>
            </w:r>
            <w:r w:rsidRPr="00A97B33">
              <w:rPr>
                <w:sz w:val="18"/>
                <w:szCs w:val="18"/>
              </w:rPr>
              <w:t>ochronie przyrody.</w:t>
            </w:r>
          </w:p>
        </w:tc>
      </w:tr>
      <w:tr w:rsidR="00700FA5" w:rsidRPr="00A97B33" w14:paraId="6D2C61C7" w14:textId="77777777" w:rsidTr="00F85922">
        <w:trPr>
          <w:trHeight w:val="20"/>
        </w:trPr>
        <w:tc>
          <w:tcPr>
            <w:tcW w:w="1111" w:type="pct"/>
            <w:vAlign w:val="center"/>
          </w:tcPr>
          <w:p w14:paraId="3BF5BD73" w14:textId="3D2979EB" w:rsidR="00700FA5" w:rsidRPr="00A97B33" w:rsidRDefault="00700FA5" w:rsidP="00F85922">
            <w:pPr>
              <w:jc w:val="center"/>
              <w:rPr>
                <w:sz w:val="18"/>
                <w:szCs w:val="18"/>
              </w:rPr>
            </w:pPr>
            <w:bookmarkStart w:id="1113" w:name="_Hlk526943357"/>
            <w:r w:rsidRPr="00A97B33">
              <w:rPr>
                <w:sz w:val="18"/>
                <w:szCs w:val="18"/>
              </w:rPr>
              <w:t>Modernizacja i</w:t>
            </w:r>
            <w:r w:rsidR="00CC277F" w:rsidRPr="00A97B33">
              <w:rPr>
                <w:sz w:val="18"/>
                <w:szCs w:val="18"/>
              </w:rPr>
              <w:t xml:space="preserve"> </w:t>
            </w:r>
            <w:r w:rsidRPr="00A97B33">
              <w:rPr>
                <w:sz w:val="18"/>
                <w:szCs w:val="18"/>
              </w:rPr>
              <w:t>bieżące utrzymanie urządzeń melioracyjnych</w:t>
            </w:r>
          </w:p>
        </w:tc>
        <w:tc>
          <w:tcPr>
            <w:tcW w:w="3889" w:type="pct"/>
          </w:tcPr>
          <w:p w14:paraId="5D71ADFB" w14:textId="3473E8DD" w:rsidR="00700FA5" w:rsidRPr="00A97B33" w:rsidRDefault="00700FA5" w:rsidP="00F85922">
            <w:pPr>
              <w:rPr>
                <w:sz w:val="18"/>
                <w:szCs w:val="18"/>
              </w:rPr>
            </w:pPr>
            <w:r w:rsidRPr="00A97B33">
              <w:rPr>
                <w:sz w:val="18"/>
                <w:szCs w:val="18"/>
              </w:rPr>
              <w:t>Rowy i kanały stanowią siedlisko dla wielu cennych gatunków. Prace utrzymaniowe związane z odmulaniem czy pogłębianiem mogą prowadzić do zmiany warunków siedliskowych i zmiany składu gatunkowego ekosystemu. Zadania te należy realizować tak, aby ograniczyć wycinkę drzew, czy usuwanie roślinności wodnej. Cenne gatunki należy przenieść w miejsca o takich samych bądź zbliżonych warunkach siedliskowych. Ważnym czynnikiem jest również termin prac, który nie powinien kolidować z okresem rozrodu lokalnych populacji.</w:t>
            </w:r>
          </w:p>
        </w:tc>
      </w:tr>
      <w:tr w:rsidR="00700FA5" w:rsidRPr="00EF54B5" w14:paraId="612A9BA4" w14:textId="77777777" w:rsidTr="00F85922">
        <w:trPr>
          <w:trHeight w:val="20"/>
        </w:trPr>
        <w:tc>
          <w:tcPr>
            <w:tcW w:w="1111" w:type="pct"/>
            <w:vAlign w:val="center"/>
          </w:tcPr>
          <w:p w14:paraId="5AB00933" w14:textId="77777777" w:rsidR="00700FA5" w:rsidRPr="00A97B33" w:rsidRDefault="00700FA5" w:rsidP="00F85922">
            <w:pPr>
              <w:jc w:val="center"/>
              <w:rPr>
                <w:sz w:val="18"/>
                <w:szCs w:val="18"/>
              </w:rPr>
            </w:pPr>
            <w:r w:rsidRPr="00A97B33">
              <w:rPr>
                <w:sz w:val="18"/>
                <w:szCs w:val="18"/>
              </w:rPr>
              <w:t>Realizacja prac utrzymaniowych i konserwacyjnych wód</w:t>
            </w:r>
          </w:p>
        </w:tc>
        <w:tc>
          <w:tcPr>
            <w:tcW w:w="3889" w:type="pct"/>
          </w:tcPr>
          <w:p w14:paraId="2E5DD7C0" w14:textId="3A17844D" w:rsidR="00700FA5" w:rsidRPr="00A97B33" w:rsidRDefault="00700FA5" w:rsidP="00F85922">
            <w:pPr>
              <w:rPr>
                <w:sz w:val="18"/>
                <w:szCs w:val="18"/>
              </w:rPr>
            </w:pPr>
            <w:r w:rsidRPr="00A97B33">
              <w:rPr>
                <w:sz w:val="18"/>
                <w:szCs w:val="18"/>
              </w:rPr>
              <w:t>Prace w korycie wiążą się z usuwaniem roślinności wodnej i nabrzeżnej, mogą także zmienić reżim hydrologiczny, co wiąże się ze zmianą warunków siedliskowych. W przypadku prac w korycie należy rzetelnie przeprowadzić ocenę oddziaływań przedsięwzięcia na obszary cenne przyrodniczo. Jeżeli w cieku występują gatunki chronione może być dodatkowo potrzebne zezwolenie odpowiedniego organu na odstępstwo od zakazów ochrony gatunkowej. Należy zachować występowanie naturalnych wysp i odsypisk, dla ochrony cennych siedlisk powinno się także zachować miejsca zastoiskowe. Linia brzegowa powinna się charakteryzować dużą różnorodnością i zmiennością. Zaleca się pozostawienie w cieku tzw. elementów siedliskowych (głazów, kamieni, pni drzew), które stanowią element niezbędny do życia gatunków zależnych od środowiska wodnego.</w:t>
            </w:r>
          </w:p>
        </w:tc>
      </w:tr>
      <w:bookmarkEnd w:id="1113"/>
      <w:tr w:rsidR="00700FA5" w:rsidRPr="00EF54B5" w14:paraId="3A2DF1A8" w14:textId="77777777" w:rsidTr="00F85922">
        <w:trPr>
          <w:trHeight w:val="20"/>
        </w:trPr>
        <w:tc>
          <w:tcPr>
            <w:tcW w:w="1111" w:type="pct"/>
            <w:vAlign w:val="center"/>
          </w:tcPr>
          <w:p w14:paraId="3AA1D9F1" w14:textId="77777777" w:rsidR="00700FA5" w:rsidRPr="00A97B33" w:rsidRDefault="00700FA5" w:rsidP="00F85922">
            <w:pPr>
              <w:jc w:val="center"/>
              <w:rPr>
                <w:sz w:val="18"/>
                <w:szCs w:val="18"/>
              </w:rPr>
            </w:pPr>
            <w:r w:rsidRPr="00A97B33">
              <w:rPr>
                <w:sz w:val="18"/>
                <w:szCs w:val="18"/>
              </w:rPr>
              <w:t>Budowa obiektów małej retencji</w:t>
            </w:r>
          </w:p>
        </w:tc>
        <w:tc>
          <w:tcPr>
            <w:tcW w:w="3889" w:type="pct"/>
          </w:tcPr>
          <w:p w14:paraId="2A2074CF" w14:textId="0908FBC7" w:rsidR="00700FA5" w:rsidRPr="00A97B33" w:rsidRDefault="00700FA5" w:rsidP="00700FA5">
            <w:pPr>
              <w:rPr>
                <w:sz w:val="18"/>
                <w:szCs w:val="18"/>
              </w:rPr>
            </w:pPr>
            <w:r w:rsidRPr="00A97B33">
              <w:rPr>
                <w:sz w:val="18"/>
                <w:szCs w:val="18"/>
              </w:rPr>
              <w:t>Przed przystąpieniem do prac projektowych i uszczegóławianiem rozwiązań technicznych należy zaproponować dokładną lokalizację obiektu małej retencji w oparciu o istniejące materiały fizjograficzne oraz o wizję terenową. Zalecane jest, aby niezależnie od formalnych wymogów zawsze przeprowadzić inwentaryzację przyrodniczą w miejscu lokalizacji obiektu i na jej podstawie zweryfikować zasadność realizacji obiektu, występujące ryzyka oddziaływania na środowisko przyrodnicze (np. na gatunki chronione lub na chronione siedliska przyrodnicze), ograniczenia i wymogi środo-</w:t>
            </w:r>
            <w:proofErr w:type="spellStart"/>
            <w:r w:rsidRPr="00A97B33">
              <w:rPr>
                <w:sz w:val="18"/>
                <w:szCs w:val="18"/>
              </w:rPr>
              <w:t>wiskowe</w:t>
            </w:r>
            <w:proofErr w:type="spellEnd"/>
            <w:r w:rsidRPr="00A97B33">
              <w:rPr>
                <w:sz w:val="18"/>
                <w:szCs w:val="18"/>
              </w:rPr>
              <w:t xml:space="preserve"> do uwzględnienia w projektowaniu. Najistotniejszym elementem fazy budowy jest właściwa kontrola i nadzór nad prowadzonymi pracami. Szczególnie ważne jest graniczenie negatywnych oddziaływań na środowisko przyrodnicze, poprzez planowe prowadzenie robót. Generalnie roboty powinny być prowadzone przy niskim stanie wód powierzchniowych i podziemnych oraz poza okresem lęgowym ptaków/sezonem rozrodu płazów i gadów. Zagadnienia związane z organizacją placu budowy, np. dojazd sprzętu, powinny być przeanalizowane już na etapie weryfikacji uwarunkowań środowiskowych</w:t>
            </w:r>
            <w:r w:rsidRPr="00A97B33">
              <w:rPr>
                <w:sz w:val="18"/>
                <w:szCs w:val="18"/>
              </w:rPr>
              <w:br/>
              <w:t xml:space="preserve">i oceny oddziaływania na środowisko. W przypadku prac polegających na regulacji wód oraz budowie wałów przeciwpowodziowych, a także robót melioracyjnych, </w:t>
            </w:r>
            <w:proofErr w:type="spellStart"/>
            <w:r w:rsidRPr="00A97B33">
              <w:rPr>
                <w:sz w:val="18"/>
                <w:szCs w:val="18"/>
              </w:rPr>
              <w:t>odwodnień</w:t>
            </w:r>
            <w:proofErr w:type="spellEnd"/>
            <w:r w:rsidRPr="00A97B33">
              <w:rPr>
                <w:sz w:val="18"/>
                <w:szCs w:val="18"/>
              </w:rPr>
              <w:t xml:space="preserve"> budowlanych oraz innych robót ziemnych zmieniających stosunki wodne na terenach</w:t>
            </w:r>
            <w:r w:rsidRPr="00A97B33">
              <w:rPr>
                <w:sz w:val="18"/>
                <w:szCs w:val="18"/>
              </w:rPr>
              <w:br/>
            </w:r>
            <w:r w:rsidRPr="00A97B33">
              <w:rPr>
                <w:sz w:val="18"/>
                <w:szCs w:val="18"/>
              </w:rPr>
              <w:lastRenderedPageBreak/>
              <w:t>o szczególnych wartościach przyrodniczych, na których znajdują się skupienia roślinności o dużej wartości z punktu widzenia przyrodniczego, terenach o walorach krajobrazowych</w:t>
            </w:r>
            <w:r w:rsidRPr="00A97B33">
              <w:rPr>
                <w:sz w:val="18"/>
                <w:szCs w:val="18"/>
              </w:rPr>
              <w:br/>
              <w:t>i ekologicznych, terenach masowych lęgów ptactwa, występowania skupień gatunków chronionych oraz tarlisk, zimowisk, przepławek i miejsc masowej migracji ryb i innych organizmów wodnych, szczególne warunki prowadzenia robót budowlanych mogą być nałożone decyzją regionalnego dyrektora ochrony środowiska wydawaną w trybie art. 118 ustawy o ochronie przyrody. Taka decyzja (lub postanowienie stwierdzające, że nie jest ona wymagana), powinna być uzyskana przed uzyskaniem pozwolenia na budowę.</w:t>
            </w:r>
          </w:p>
        </w:tc>
      </w:tr>
      <w:tr w:rsidR="00700FA5" w:rsidRPr="00EF54B5" w14:paraId="09ADA4D5" w14:textId="77777777" w:rsidTr="00F85922">
        <w:trPr>
          <w:trHeight w:val="20"/>
        </w:trPr>
        <w:tc>
          <w:tcPr>
            <w:tcW w:w="1111" w:type="pct"/>
            <w:vAlign w:val="center"/>
          </w:tcPr>
          <w:p w14:paraId="0F9C8650" w14:textId="5394CCC1" w:rsidR="00700FA5" w:rsidRPr="00A97B33" w:rsidRDefault="00700FA5" w:rsidP="00F85922">
            <w:pPr>
              <w:jc w:val="center"/>
              <w:rPr>
                <w:sz w:val="18"/>
                <w:szCs w:val="18"/>
              </w:rPr>
            </w:pPr>
            <w:r w:rsidRPr="00A97B33">
              <w:rPr>
                <w:sz w:val="18"/>
                <w:szCs w:val="18"/>
              </w:rPr>
              <w:lastRenderedPageBreak/>
              <w:t>Budowa, modernizacja, przebudowa infrastruktury</w:t>
            </w:r>
            <w:r w:rsidRPr="00A97B33">
              <w:rPr>
                <w:sz w:val="18"/>
                <w:szCs w:val="18"/>
              </w:rPr>
              <w:br/>
              <w:t>liniowej</w:t>
            </w:r>
          </w:p>
        </w:tc>
        <w:tc>
          <w:tcPr>
            <w:tcW w:w="3889" w:type="pct"/>
          </w:tcPr>
          <w:p w14:paraId="67886BC0" w14:textId="5A5147B8" w:rsidR="00700FA5" w:rsidRPr="00A97B33" w:rsidRDefault="00700FA5" w:rsidP="00F85922">
            <w:pPr>
              <w:rPr>
                <w:sz w:val="18"/>
                <w:szCs w:val="18"/>
              </w:rPr>
            </w:pPr>
            <w:r w:rsidRPr="00A97B33">
              <w:rPr>
                <w:sz w:val="18"/>
                <w:szCs w:val="18"/>
              </w:rPr>
              <w:t xml:space="preserve">W przypadku budowy (przebudowy) infrastruktury liniowej podstawowym środkiem ochronnym siedlisk i gatunków cennych przyrodniczo jest ich uwzględnianie w procesie planowania i projektowania. Budowa nowej oraz modernizacja już istniejącej infrastruktury liniowej nie powinna prowadzić do podziałów obszarów cennych przyrodniczo (defragmentacji siedlisk). W zakresie budowy nowych odcinków infrastruktury liniowej w przypadku zadrzewień i </w:t>
            </w:r>
            <w:proofErr w:type="spellStart"/>
            <w:r w:rsidRPr="00A97B33">
              <w:rPr>
                <w:sz w:val="18"/>
                <w:szCs w:val="18"/>
              </w:rPr>
              <w:t>zakrzewień</w:t>
            </w:r>
            <w:proofErr w:type="spellEnd"/>
            <w:r w:rsidRPr="00A97B33">
              <w:rPr>
                <w:sz w:val="18"/>
                <w:szCs w:val="18"/>
              </w:rPr>
              <w:t xml:space="preserve"> znajdujących się w zasięgu robót ziemnych należy stosować zasady określone w art. 87 a ust. 1 ustawy o ochronie przyrody, a więc prace ziemne oraz inne prace wykonywane ręcznie z wykorzystaniem sprzętu mechanicznego lub urządzeń technicznych, wykonywane w obrębie korzeni, pnia lub korony drzewa lub w obrębie korzeni lub pędów krzewu należy przeprowadzać</w:t>
            </w:r>
            <w:r w:rsidRPr="00A97B33">
              <w:rPr>
                <w:sz w:val="18"/>
                <w:szCs w:val="18"/>
              </w:rPr>
              <w:br/>
              <w:t>w sposób najmniej szkodzący drzewom lub krzewom, zabezpieczając je przed:</w:t>
            </w:r>
          </w:p>
          <w:p w14:paraId="1EEC80AF" w14:textId="77777777" w:rsidR="00E76BBB" w:rsidRPr="00A97B33" w:rsidRDefault="00E76BBB" w:rsidP="00AE7A76">
            <w:pPr>
              <w:numPr>
                <w:ilvl w:val="0"/>
                <w:numId w:val="20"/>
              </w:numPr>
              <w:ind w:left="499"/>
              <w:contextualSpacing/>
              <w:rPr>
                <w:sz w:val="18"/>
                <w:szCs w:val="18"/>
              </w:rPr>
            </w:pPr>
            <w:r w:rsidRPr="00A97B33">
              <w:rPr>
                <w:sz w:val="18"/>
                <w:szCs w:val="18"/>
              </w:rPr>
              <w:t>fizycznym uszkodzeniem krzewów poprzez wygrodzenie terenu ich występowania,</w:t>
            </w:r>
          </w:p>
          <w:p w14:paraId="779AA241" w14:textId="787764C5" w:rsidR="00700FA5" w:rsidRPr="00A97B33" w:rsidRDefault="00700FA5" w:rsidP="00AE7A76">
            <w:pPr>
              <w:numPr>
                <w:ilvl w:val="0"/>
                <w:numId w:val="20"/>
              </w:numPr>
              <w:ind w:left="499"/>
              <w:contextualSpacing/>
              <w:rPr>
                <w:sz w:val="18"/>
                <w:szCs w:val="18"/>
              </w:rPr>
            </w:pPr>
            <w:r w:rsidRPr="00A97B33">
              <w:rPr>
                <w:sz w:val="18"/>
                <w:szCs w:val="18"/>
              </w:rPr>
              <w:t>uszkodzeniami mechanicznymi pni poprzez zastosowanie tymczasowych osłon,</w:t>
            </w:r>
            <w:r w:rsidRPr="00A97B33">
              <w:rPr>
                <w:sz w:val="18"/>
                <w:szCs w:val="18"/>
              </w:rPr>
              <w:br/>
              <w:t>np. tkaniny jutowej, desek połączonych drutem lub grubych mat z trzciny lub słomy do wysokości minimalnej 2 m,</w:t>
            </w:r>
          </w:p>
          <w:p w14:paraId="419FC8C3" w14:textId="77777777" w:rsidR="00700FA5" w:rsidRPr="00A97B33" w:rsidRDefault="00700FA5" w:rsidP="00AE7A76">
            <w:pPr>
              <w:numPr>
                <w:ilvl w:val="0"/>
                <w:numId w:val="20"/>
              </w:numPr>
              <w:ind w:left="499"/>
              <w:contextualSpacing/>
              <w:rPr>
                <w:sz w:val="18"/>
                <w:szCs w:val="18"/>
              </w:rPr>
            </w:pPr>
            <w:r w:rsidRPr="00A97B33">
              <w:rPr>
                <w:sz w:val="18"/>
                <w:szCs w:val="18"/>
              </w:rPr>
              <w:t>przesuszeniem odkrytych korzeni poprzez ograniczenie do niezbędnego minimum czasu prowadzenia głębokich wykopów oraz stosowanie słomianych mat zabezpieczających bryły korzeniowe przed przesuszeniem,</w:t>
            </w:r>
          </w:p>
          <w:p w14:paraId="29E5A960" w14:textId="03796AA0" w:rsidR="00700FA5" w:rsidRPr="00A97B33" w:rsidRDefault="00700FA5" w:rsidP="00AE7A76">
            <w:pPr>
              <w:numPr>
                <w:ilvl w:val="0"/>
                <w:numId w:val="20"/>
              </w:numPr>
              <w:ind w:left="499"/>
              <w:contextualSpacing/>
              <w:rPr>
                <w:sz w:val="18"/>
                <w:szCs w:val="18"/>
              </w:rPr>
            </w:pPr>
            <w:r w:rsidRPr="00A97B33">
              <w:rPr>
                <w:sz w:val="18"/>
                <w:szCs w:val="18"/>
              </w:rPr>
              <w:t xml:space="preserve">mechanicznym uszkodzeniem korzeni szkieletowych poprzez ręczne prowadzenie wykopów w strefie brył korzeniowych w obrębie rzutu korony bądź stosowanie metod </w:t>
            </w:r>
            <w:proofErr w:type="spellStart"/>
            <w:r w:rsidRPr="00A97B33">
              <w:rPr>
                <w:sz w:val="18"/>
                <w:szCs w:val="18"/>
              </w:rPr>
              <w:t>bezwykopowych</w:t>
            </w:r>
            <w:proofErr w:type="spellEnd"/>
            <w:r w:rsidRPr="00A97B33">
              <w:rPr>
                <w:sz w:val="18"/>
                <w:szCs w:val="18"/>
              </w:rPr>
              <w:t>, przy czym prace odkrywkowe należy prowadzić</w:t>
            </w:r>
            <w:r w:rsidRPr="00A97B33">
              <w:rPr>
                <w:sz w:val="18"/>
                <w:szCs w:val="18"/>
              </w:rPr>
              <w:br/>
              <w:t>w odległości minimum 1 m od pni drzew, a napotkane korzenie przyciąć na równi ze ścianą wykopu,</w:t>
            </w:r>
          </w:p>
          <w:p w14:paraId="6A9F8BC2" w14:textId="77777777" w:rsidR="00700FA5" w:rsidRPr="00A97B33" w:rsidRDefault="00700FA5" w:rsidP="00AE7A76">
            <w:pPr>
              <w:numPr>
                <w:ilvl w:val="0"/>
                <w:numId w:val="20"/>
              </w:numPr>
              <w:ind w:left="499"/>
              <w:contextualSpacing/>
              <w:rPr>
                <w:sz w:val="18"/>
                <w:szCs w:val="18"/>
              </w:rPr>
            </w:pPr>
            <w:r w:rsidRPr="00A97B33">
              <w:rPr>
                <w:sz w:val="18"/>
                <w:szCs w:val="18"/>
              </w:rPr>
              <w:t>zanieczyszczeniem gruntu w obrębie brył korzeniowych poprzez lokalizację miejsc postoju maszyn i tymczasowego składowania materiałów budowlanych poza obrysem koron drzew,</w:t>
            </w:r>
          </w:p>
          <w:p w14:paraId="05C1810C" w14:textId="219B58EB" w:rsidR="00700FA5" w:rsidRPr="00A97B33" w:rsidRDefault="00700FA5" w:rsidP="00AE7A76">
            <w:pPr>
              <w:numPr>
                <w:ilvl w:val="0"/>
                <w:numId w:val="20"/>
              </w:numPr>
              <w:ind w:left="499"/>
              <w:contextualSpacing/>
              <w:rPr>
                <w:sz w:val="18"/>
                <w:szCs w:val="18"/>
              </w:rPr>
            </w:pPr>
            <w:r w:rsidRPr="00A97B33">
              <w:rPr>
                <w:sz w:val="18"/>
                <w:szCs w:val="18"/>
              </w:rPr>
              <w:t>mechanicznym uszkodzeniem gałęzi poprzez podwiązywanie gałęzi kolidujących</w:t>
            </w:r>
            <w:r w:rsidRPr="00A97B33">
              <w:rPr>
                <w:sz w:val="18"/>
                <w:szCs w:val="18"/>
              </w:rPr>
              <w:br/>
              <w:t>z pracą pojazdów i maszyn wykorzystywanych w trakcie robót budowlanych.</w:t>
            </w:r>
          </w:p>
          <w:p w14:paraId="6B806E97" w14:textId="77777777" w:rsidR="00700FA5" w:rsidRPr="00A97B33" w:rsidRDefault="00700FA5" w:rsidP="00F85922">
            <w:pPr>
              <w:rPr>
                <w:sz w:val="18"/>
                <w:szCs w:val="18"/>
              </w:rPr>
            </w:pPr>
            <w:r w:rsidRPr="00A97B33">
              <w:rPr>
                <w:sz w:val="18"/>
                <w:szCs w:val="18"/>
              </w:rPr>
              <w:t>W celu ograniczenia negatywnych odziaływań w trakcie realizacji inwestycji związanych z infrastrukturą liniową należy również stosować następujące rozwiązania w zakresie:</w:t>
            </w:r>
          </w:p>
          <w:p w14:paraId="391F90C4" w14:textId="77777777" w:rsidR="00700FA5" w:rsidRPr="00A97B33" w:rsidRDefault="00700FA5" w:rsidP="00AE7A76">
            <w:pPr>
              <w:numPr>
                <w:ilvl w:val="2"/>
                <w:numId w:val="19"/>
              </w:numPr>
              <w:ind w:left="499"/>
              <w:contextualSpacing/>
              <w:rPr>
                <w:sz w:val="18"/>
                <w:szCs w:val="18"/>
              </w:rPr>
            </w:pPr>
            <w:r w:rsidRPr="00A97B33">
              <w:rPr>
                <w:sz w:val="18"/>
                <w:szCs w:val="18"/>
              </w:rPr>
              <w:t>Ochrony gleb:</w:t>
            </w:r>
          </w:p>
          <w:p w14:paraId="0B017710" w14:textId="77777777" w:rsidR="00700FA5" w:rsidRPr="00A97B33" w:rsidRDefault="00700FA5" w:rsidP="00AE7A76">
            <w:pPr>
              <w:numPr>
                <w:ilvl w:val="0"/>
                <w:numId w:val="21"/>
              </w:numPr>
              <w:ind w:left="499"/>
              <w:contextualSpacing/>
              <w:rPr>
                <w:sz w:val="18"/>
                <w:szCs w:val="18"/>
              </w:rPr>
            </w:pPr>
            <w:r w:rsidRPr="00A97B33">
              <w:rPr>
                <w:sz w:val="18"/>
                <w:szCs w:val="18"/>
              </w:rPr>
              <w:t>oszczędnie gospodarować terenem,</w:t>
            </w:r>
          </w:p>
          <w:p w14:paraId="52415BB5" w14:textId="77777777" w:rsidR="00700FA5" w:rsidRPr="00A97B33" w:rsidRDefault="00700FA5" w:rsidP="00AE7A76">
            <w:pPr>
              <w:numPr>
                <w:ilvl w:val="0"/>
                <w:numId w:val="21"/>
              </w:numPr>
              <w:ind w:left="499"/>
              <w:contextualSpacing/>
              <w:rPr>
                <w:sz w:val="18"/>
                <w:szCs w:val="18"/>
              </w:rPr>
            </w:pPr>
            <w:r w:rsidRPr="00A97B33">
              <w:rPr>
                <w:sz w:val="18"/>
                <w:szCs w:val="18"/>
              </w:rPr>
              <w:t>ograniczyć do niezbędnego minimum zasięg wymiany gruntów,</w:t>
            </w:r>
          </w:p>
          <w:p w14:paraId="3067FFC1" w14:textId="77777777" w:rsidR="00700FA5" w:rsidRPr="00A97B33" w:rsidRDefault="00700FA5" w:rsidP="00AE7A76">
            <w:pPr>
              <w:numPr>
                <w:ilvl w:val="0"/>
                <w:numId w:val="21"/>
              </w:numPr>
              <w:ind w:left="499"/>
              <w:contextualSpacing/>
              <w:rPr>
                <w:sz w:val="18"/>
                <w:szCs w:val="18"/>
              </w:rPr>
            </w:pPr>
            <w:r w:rsidRPr="00A97B33">
              <w:rPr>
                <w:sz w:val="18"/>
                <w:szCs w:val="18"/>
              </w:rPr>
              <w:t>zorganizować zaplecze budowy w sposób zabezpieczający podłoże przed zanieczyszczeniem,</w:t>
            </w:r>
          </w:p>
          <w:p w14:paraId="20CB5027" w14:textId="5ECBE0D2" w:rsidR="00700FA5" w:rsidRPr="00A97B33" w:rsidRDefault="00700FA5" w:rsidP="00AE7A76">
            <w:pPr>
              <w:numPr>
                <w:ilvl w:val="0"/>
                <w:numId w:val="21"/>
              </w:numPr>
              <w:ind w:left="499"/>
              <w:contextualSpacing/>
              <w:rPr>
                <w:sz w:val="18"/>
                <w:szCs w:val="18"/>
              </w:rPr>
            </w:pPr>
            <w:r w:rsidRPr="00A97B33">
              <w:rPr>
                <w:sz w:val="18"/>
                <w:szCs w:val="18"/>
              </w:rPr>
              <w:t>sprzęt budowlany i transportowy używany w związku z budową powinien być</w:t>
            </w:r>
            <w:r w:rsidRPr="00A97B33">
              <w:rPr>
                <w:sz w:val="18"/>
                <w:szCs w:val="18"/>
              </w:rPr>
              <w:br/>
              <w:t>w dobrym stanie technicznym (bez wycieków paliwa), który po zakończeniu pracy lub w przypadku awarii należy odprowadzić na miejsce postoju zapewniające ochronę powierzchni ziemi przed przedostaniem się zanieczyszczeń do środowiska gruntowo-wodnego,</w:t>
            </w:r>
          </w:p>
          <w:p w14:paraId="32CEB51F" w14:textId="77777777" w:rsidR="00700FA5" w:rsidRPr="00A97B33" w:rsidRDefault="00700FA5" w:rsidP="00AE7A76">
            <w:pPr>
              <w:numPr>
                <w:ilvl w:val="0"/>
                <w:numId w:val="21"/>
              </w:numPr>
              <w:ind w:left="499"/>
              <w:contextualSpacing/>
              <w:rPr>
                <w:sz w:val="18"/>
                <w:szCs w:val="18"/>
              </w:rPr>
            </w:pPr>
            <w:r w:rsidRPr="00A97B33">
              <w:rPr>
                <w:sz w:val="18"/>
                <w:szCs w:val="18"/>
              </w:rPr>
              <w:t>w przypadku niekontrolowanych wycieków substancji ropopochodnych wykonawca powinien dysponować środkami do ich neutralizacji,</w:t>
            </w:r>
          </w:p>
          <w:p w14:paraId="3F072EA5" w14:textId="77777777" w:rsidR="00700FA5" w:rsidRPr="00A97B33" w:rsidRDefault="00700FA5" w:rsidP="00AE7A76">
            <w:pPr>
              <w:numPr>
                <w:ilvl w:val="0"/>
                <w:numId w:val="21"/>
              </w:numPr>
              <w:ind w:left="499"/>
              <w:contextualSpacing/>
              <w:rPr>
                <w:sz w:val="18"/>
                <w:szCs w:val="18"/>
              </w:rPr>
            </w:pPr>
            <w:r w:rsidRPr="00A97B33">
              <w:rPr>
                <w:sz w:val="18"/>
                <w:szCs w:val="18"/>
              </w:rPr>
              <w:t>należy odpowiednio zdeponować i zagospodarować glebę z obszarów zajętych pod inwestycję,</w:t>
            </w:r>
          </w:p>
          <w:p w14:paraId="11953541" w14:textId="77777777" w:rsidR="00700FA5" w:rsidRPr="00A97B33" w:rsidRDefault="00700FA5" w:rsidP="00AE7A76">
            <w:pPr>
              <w:numPr>
                <w:ilvl w:val="0"/>
                <w:numId w:val="21"/>
              </w:numPr>
              <w:ind w:left="499"/>
              <w:contextualSpacing/>
              <w:rPr>
                <w:sz w:val="18"/>
                <w:szCs w:val="18"/>
              </w:rPr>
            </w:pPr>
            <w:r w:rsidRPr="00A97B33">
              <w:rPr>
                <w:sz w:val="18"/>
                <w:szCs w:val="18"/>
              </w:rPr>
              <w:t>po zakończeniu prac budowlanych należy uporządkować teren budowy.</w:t>
            </w:r>
          </w:p>
          <w:p w14:paraId="2428B2C4" w14:textId="77777777" w:rsidR="00700FA5" w:rsidRPr="00A97B33" w:rsidRDefault="00700FA5" w:rsidP="00AE7A76">
            <w:pPr>
              <w:numPr>
                <w:ilvl w:val="2"/>
                <w:numId w:val="19"/>
              </w:numPr>
              <w:ind w:left="499"/>
              <w:contextualSpacing/>
              <w:rPr>
                <w:sz w:val="18"/>
                <w:szCs w:val="18"/>
              </w:rPr>
            </w:pPr>
            <w:r w:rsidRPr="00A97B33">
              <w:rPr>
                <w:sz w:val="18"/>
                <w:szCs w:val="18"/>
              </w:rPr>
              <w:t>Ochrony wód podziemnych i powierzchniowych:</w:t>
            </w:r>
          </w:p>
          <w:p w14:paraId="485ECCDD" w14:textId="77777777" w:rsidR="00700FA5" w:rsidRPr="00A97B33" w:rsidRDefault="00700FA5" w:rsidP="00AE7A76">
            <w:pPr>
              <w:numPr>
                <w:ilvl w:val="0"/>
                <w:numId w:val="22"/>
              </w:numPr>
              <w:ind w:left="499"/>
              <w:contextualSpacing/>
              <w:rPr>
                <w:sz w:val="18"/>
                <w:szCs w:val="18"/>
              </w:rPr>
            </w:pPr>
            <w:r w:rsidRPr="00A97B33">
              <w:rPr>
                <w:sz w:val="18"/>
                <w:szCs w:val="18"/>
              </w:rPr>
              <w:t>zachować szczególną ostrożności w czasie prowadzenia prac w korytach rowów melioracyjnych i w ich rejonie,</w:t>
            </w:r>
          </w:p>
          <w:p w14:paraId="77E614F2" w14:textId="4A94E4E4" w:rsidR="00700FA5" w:rsidRPr="00A97B33" w:rsidRDefault="00700FA5" w:rsidP="00AE7A76">
            <w:pPr>
              <w:numPr>
                <w:ilvl w:val="0"/>
                <w:numId w:val="22"/>
              </w:numPr>
              <w:ind w:left="499"/>
              <w:contextualSpacing/>
              <w:rPr>
                <w:sz w:val="18"/>
                <w:szCs w:val="18"/>
              </w:rPr>
            </w:pPr>
            <w:r w:rsidRPr="00A97B33">
              <w:rPr>
                <w:sz w:val="18"/>
                <w:szCs w:val="18"/>
              </w:rPr>
              <w:t>zachować wszelkie środki ostrożności zapobiegające przedostaniu się zanieczyszczeń, zwłaszcza węglowodorów ropopochodnych, do środowiska gruntowo-wodnego (wykonawca prac powinien dysponować sprzętem i środkami do neutralizacji ewentualnych zanieczyszczeń środowiska gruntowo-wodnego</w:t>
            </w:r>
            <w:r w:rsidRPr="00A97B33">
              <w:rPr>
                <w:sz w:val="18"/>
                <w:szCs w:val="18"/>
              </w:rPr>
              <w:br/>
              <w:t>np. sypkie sorbenty hydrofobowe, hydrofobowe maty sorpcyjne w arkuszach lub rolkach, poduszki i rękawy sorpcyjne, biopreparaty),</w:t>
            </w:r>
          </w:p>
          <w:p w14:paraId="50BE7FE0" w14:textId="77777777" w:rsidR="00700FA5" w:rsidRPr="00A97B33" w:rsidRDefault="00700FA5" w:rsidP="00AE7A76">
            <w:pPr>
              <w:numPr>
                <w:ilvl w:val="0"/>
                <w:numId w:val="22"/>
              </w:numPr>
              <w:ind w:left="499"/>
              <w:contextualSpacing/>
              <w:rPr>
                <w:sz w:val="18"/>
                <w:szCs w:val="18"/>
              </w:rPr>
            </w:pPr>
            <w:r w:rsidRPr="00A97B33">
              <w:rPr>
                <w:sz w:val="18"/>
                <w:szCs w:val="18"/>
              </w:rPr>
              <w:t>powstające ścieki bytowe z zaplecza budowy powinny być odprowadzane do przewoźnych sanitariatów, a następnie wywożone do oczyszczalni.</w:t>
            </w:r>
          </w:p>
          <w:p w14:paraId="373C86DF" w14:textId="77777777" w:rsidR="00700FA5" w:rsidRPr="00A97B33" w:rsidRDefault="00700FA5" w:rsidP="00AE7A76">
            <w:pPr>
              <w:numPr>
                <w:ilvl w:val="2"/>
                <w:numId w:val="19"/>
              </w:numPr>
              <w:ind w:left="499"/>
              <w:contextualSpacing/>
              <w:rPr>
                <w:sz w:val="18"/>
                <w:szCs w:val="18"/>
              </w:rPr>
            </w:pPr>
            <w:r w:rsidRPr="00A97B33">
              <w:rPr>
                <w:sz w:val="18"/>
                <w:szCs w:val="18"/>
              </w:rPr>
              <w:lastRenderedPageBreak/>
              <w:t>Ochrony powietrza atmosferycznego:</w:t>
            </w:r>
          </w:p>
          <w:p w14:paraId="280EF254" w14:textId="77777777" w:rsidR="00700FA5" w:rsidRPr="00A97B33" w:rsidRDefault="00700FA5" w:rsidP="00AE7A76">
            <w:pPr>
              <w:numPr>
                <w:ilvl w:val="0"/>
                <w:numId w:val="23"/>
              </w:numPr>
              <w:ind w:left="499"/>
              <w:contextualSpacing/>
              <w:rPr>
                <w:sz w:val="18"/>
                <w:szCs w:val="18"/>
              </w:rPr>
            </w:pPr>
            <w:r w:rsidRPr="00A97B33">
              <w:rPr>
                <w:sz w:val="18"/>
                <w:szCs w:val="18"/>
              </w:rPr>
              <w:t>w miarę możliwości stosować materiały budowlane w postaci płynnej,</w:t>
            </w:r>
          </w:p>
          <w:p w14:paraId="607347C5" w14:textId="77777777" w:rsidR="00700FA5" w:rsidRPr="00A97B33" w:rsidRDefault="00700FA5" w:rsidP="00AE7A76">
            <w:pPr>
              <w:numPr>
                <w:ilvl w:val="0"/>
                <w:numId w:val="23"/>
              </w:numPr>
              <w:ind w:left="499"/>
              <w:contextualSpacing/>
              <w:rPr>
                <w:sz w:val="18"/>
                <w:szCs w:val="18"/>
              </w:rPr>
            </w:pPr>
            <w:r w:rsidRPr="00A97B33">
              <w:rPr>
                <w:sz w:val="18"/>
                <w:szCs w:val="18"/>
              </w:rPr>
              <w:t>w okresie bezdeszczowym można podczas prowadzenia prac ziemnych zraszać powierzchnię terenu wodą w celu ograniczenia pylenia,</w:t>
            </w:r>
          </w:p>
          <w:p w14:paraId="419546CE" w14:textId="77777777" w:rsidR="00700FA5" w:rsidRPr="00A97B33" w:rsidRDefault="00700FA5" w:rsidP="00AE7A76">
            <w:pPr>
              <w:numPr>
                <w:ilvl w:val="0"/>
                <w:numId w:val="23"/>
              </w:numPr>
              <w:ind w:left="499"/>
              <w:contextualSpacing/>
              <w:rPr>
                <w:sz w:val="18"/>
                <w:szCs w:val="18"/>
              </w:rPr>
            </w:pPr>
            <w:r w:rsidRPr="00A97B33">
              <w:rPr>
                <w:sz w:val="18"/>
                <w:szCs w:val="18"/>
              </w:rPr>
              <w:t>materiały sypkie transportować wywrotkami wyposażonymi w opończe ograniczające pylenie,</w:t>
            </w:r>
          </w:p>
          <w:p w14:paraId="16CA1871" w14:textId="77777777" w:rsidR="00700FA5" w:rsidRPr="00A97B33" w:rsidRDefault="00700FA5" w:rsidP="00AE7A76">
            <w:pPr>
              <w:numPr>
                <w:ilvl w:val="0"/>
                <w:numId w:val="23"/>
              </w:numPr>
              <w:ind w:left="499"/>
              <w:contextualSpacing/>
              <w:rPr>
                <w:sz w:val="18"/>
                <w:szCs w:val="18"/>
              </w:rPr>
            </w:pPr>
            <w:r w:rsidRPr="00A97B33">
              <w:rPr>
                <w:sz w:val="18"/>
                <w:szCs w:val="18"/>
              </w:rPr>
              <w:t>wykorzystywać niskoemisyjne środki transportu oraz maszyny.</w:t>
            </w:r>
          </w:p>
          <w:p w14:paraId="62186517" w14:textId="77777777" w:rsidR="00700FA5" w:rsidRPr="00A97B33" w:rsidRDefault="00700FA5" w:rsidP="00AE7A76">
            <w:pPr>
              <w:numPr>
                <w:ilvl w:val="2"/>
                <w:numId w:val="19"/>
              </w:numPr>
              <w:ind w:left="499"/>
              <w:contextualSpacing/>
              <w:rPr>
                <w:sz w:val="18"/>
                <w:szCs w:val="18"/>
              </w:rPr>
            </w:pPr>
            <w:r w:rsidRPr="00A97B33">
              <w:rPr>
                <w:sz w:val="18"/>
                <w:szCs w:val="18"/>
              </w:rPr>
              <w:t>Ochrony klimatu akustycznego:</w:t>
            </w:r>
          </w:p>
          <w:p w14:paraId="5CEB0C7A" w14:textId="77777777" w:rsidR="00700FA5" w:rsidRPr="00A97B33" w:rsidRDefault="00700FA5" w:rsidP="00AE7A76">
            <w:pPr>
              <w:numPr>
                <w:ilvl w:val="0"/>
                <w:numId w:val="24"/>
              </w:numPr>
              <w:ind w:left="499"/>
              <w:contextualSpacing/>
              <w:rPr>
                <w:sz w:val="18"/>
                <w:szCs w:val="18"/>
              </w:rPr>
            </w:pPr>
            <w:r w:rsidRPr="00A97B33">
              <w:rPr>
                <w:sz w:val="18"/>
                <w:szCs w:val="18"/>
              </w:rPr>
              <w:t>wykonywać prace budowlane w godzinach 6:00 - 22:00,</w:t>
            </w:r>
          </w:p>
          <w:p w14:paraId="404A9E74" w14:textId="431D03CB" w:rsidR="00700FA5" w:rsidRPr="00A97B33" w:rsidRDefault="00700FA5" w:rsidP="00AE7A76">
            <w:pPr>
              <w:numPr>
                <w:ilvl w:val="0"/>
                <w:numId w:val="24"/>
              </w:numPr>
              <w:ind w:left="499"/>
              <w:contextualSpacing/>
              <w:rPr>
                <w:sz w:val="18"/>
                <w:szCs w:val="18"/>
              </w:rPr>
            </w:pPr>
            <w:r w:rsidRPr="00A97B33">
              <w:rPr>
                <w:sz w:val="18"/>
                <w:szCs w:val="18"/>
              </w:rPr>
              <w:t>stosować maszyny wyposażone w elementy zmniejszające emisję hałasu</w:t>
            </w:r>
            <w:r w:rsidR="00CC277F" w:rsidRPr="00A97B33">
              <w:rPr>
                <w:sz w:val="18"/>
                <w:szCs w:val="18"/>
              </w:rPr>
              <w:t>.</w:t>
            </w:r>
          </w:p>
        </w:tc>
      </w:tr>
      <w:tr w:rsidR="00700FA5" w:rsidRPr="00A97B33" w14:paraId="2E5DA5D2" w14:textId="77777777" w:rsidTr="00F85922">
        <w:trPr>
          <w:trHeight w:val="20"/>
        </w:trPr>
        <w:tc>
          <w:tcPr>
            <w:tcW w:w="1111" w:type="pct"/>
            <w:vAlign w:val="center"/>
          </w:tcPr>
          <w:p w14:paraId="240181A4" w14:textId="607E84EE" w:rsidR="00700FA5" w:rsidRPr="00A97B33" w:rsidRDefault="00802B2C" w:rsidP="00F85922">
            <w:pPr>
              <w:jc w:val="center"/>
              <w:rPr>
                <w:sz w:val="18"/>
                <w:szCs w:val="18"/>
              </w:rPr>
            </w:pPr>
            <w:r w:rsidRPr="00A97B33">
              <w:rPr>
                <w:sz w:val="18"/>
                <w:szCs w:val="18"/>
              </w:rPr>
              <w:lastRenderedPageBreak/>
              <w:t>Wprowadzanie nowych zadrzewień</w:t>
            </w:r>
            <w:r w:rsidRPr="00A97B33">
              <w:rPr>
                <w:sz w:val="18"/>
                <w:szCs w:val="18"/>
              </w:rPr>
              <w:br/>
              <w:t>i zalesień</w:t>
            </w:r>
          </w:p>
        </w:tc>
        <w:tc>
          <w:tcPr>
            <w:tcW w:w="3889" w:type="pct"/>
          </w:tcPr>
          <w:p w14:paraId="68D72CE5" w14:textId="77777777" w:rsidR="00700FA5" w:rsidRPr="00A97B33" w:rsidRDefault="00700FA5" w:rsidP="00AE7A76">
            <w:pPr>
              <w:numPr>
                <w:ilvl w:val="0"/>
                <w:numId w:val="25"/>
              </w:numPr>
              <w:ind w:left="498"/>
              <w:contextualSpacing/>
              <w:rPr>
                <w:sz w:val="18"/>
                <w:szCs w:val="18"/>
              </w:rPr>
            </w:pPr>
            <w:r w:rsidRPr="00A97B33">
              <w:rPr>
                <w:sz w:val="18"/>
                <w:szCs w:val="18"/>
              </w:rPr>
              <w:t>Każde zalesienie terenu porolnego otwartego wymaga przeprowadzenia kompleksowego rozpoznania przyrodniczego, to znaczy wykonania inwentaryzacji i waloryzacji przyrodniczej tego terenu i jego bezpośredniego otoczenia.</w:t>
            </w:r>
          </w:p>
          <w:p w14:paraId="21E22F80" w14:textId="77777777" w:rsidR="00700FA5" w:rsidRPr="00A97B33" w:rsidRDefault="00700FA5" w:rsidP="00AE7A76">
            <w:pPr>
              <w:numPr>
                <w:ilvl w:val="0"/>
                <w:numId w:val="25"/>
              </w:numPr>
              <w:ind w:left="498"/>
              <w:contextualSpacing/>
              <w:rPr>
                <w:sz w:val="18"/>
                <w:szCs w:val="18"/>
              </w:rPr>
            </w:pPr>
            <w:r w:rsidRPr="00A97B33">
              <w:rPr>
                <w:sz w:val="18"/>
                <w:szCs w:val="18"/>
              </w:rPr>
              <w:t>Zalesianie należy dostosować do lokalnych warunków siedliskowych i krajobrazowych, wykorzystując przy tym istniejące zadrzewienia i zakrzaczenia. Powinno się w tym procesie starać o pozostawienie oczek wodnych i bagienek oraz wykorzystywać wszelkie zróżnicowania mikrosiedliskowe w celu urozmaicenia składu gatunkowego zakładanych upraw leśnych.</w:t>
            </w:r>
          </w:p>
          <w:p w14:paraId="7D4500F6" w14:textId="2933AB4A" w:rsidR="00700FA5" w:rsidRPr="00A97B33" w:rsidRDefault="00700FA5" w:rsidP="00AE7A76">
            <w:pPr>
              <w:numPr>
                <w:ilvl w:val="0"/>
                <w:numId w:val="25"/>
              </w:numPr>
              <w:ind w:left="498"/>
              <w:contextualSpacing/>
              <w:rPr>
                <w:sz w:val="18"/>
                <w:szCs w:val="18"/>
              </w:rPr>
            </w:pPr>
            <w:r w:rsidRPr="00A97B33">
              <w:rPr>
                <w:sz w:val="18"/>
                <w:szCs w:val="18"/>
              </w:rPr>
              <w:t>Należy tworzyć wzdłuż granic: pole uprawne – las lub łąka – las ekotony, charakteryzujące się swoistym składem gatunkowym roślin, złożonym głownie</w:t>
            </w:r>
            <w:r w:rsidRPr="00A97B33">
              <w:rPr>
                <w:sz w:val="18"/>
                <w:szCs w:val="18"/>
              </w:rPr>
              <w:br/>
              <w:t>z drzew sadzonych w rozluźnionej więźbie (odległości) oraz krzewów. W wyniku czego przejście między różnymi ekosystemami odbywać się będzie w sposób płynny.</w:t>
            </w:r>
          </w:p>
          <w:p w14:paraId="2920C6E5" w14:textId="77777777" w:rsidR="00802B2C" w:rsidRPr="00A97B33" w:rsidRDefault="00700FA5" w:rsidP="00AE7A76">
            <w:pPr>
              <w:numPr>
                <w:ilvl w:val="0"/>
                <w:numId w:val="25"/>
              </w:numPr>
              <w:ind w:left="498"/>
              <w:contextualSpacing/>
              <w:rPr>
                <w:sz w:val="18"/>
                <w:szCs w:val="18"/>
              </w:rPr>
            </w:pPr>
            <w:r w:rsidRPr="00A97B33">
              <w:rPr>
                <w:sz w:val="18"/>
                <w:szCs w:val="18"/>
              </w:rPr>
              <w:t>Od rozpoznania siedliskowego, od planu zalesień i inwencji gospodarza zależy, czy zalesienia będą elementem stabilizującym krajobraz, chroniącym glebę i inne zasoby ochrony przyrody, czy staną się głównym instrumentem ochrony</w:t>
            </w:r>
            <w:r w:rsidRPr="00A97B33">
              <w:rPr>
                <w:sz w:val="18"/>
                <w:szCs w:val="18"/>
              </w:rPr>
              <w:br/>
              <w:t>i wzbogacania różnorodności biologicznej.</w:t>
            </w:r>
          </w:p>
          <w:p w14:paraId="5B42D7CC" w14:textId="19D3667E" w:rsidR="00802B2C" w:rsidRPr="00A97B33" w:rsidRDefault="00802B2C" w:rsidP="00AE7A76">
            <w:pPr>
              <w:numPr>
                <w:ilvl w:val="0"/>
                <w:numId w:val="25"/>
              </w:numPr>
              <w:ind w:left="498"/>
              <w:contextualSpacing/>
              <w:rPr>
                <w:sz w:val="18"/>
                <w:szCs w:val="18"/>
              </w:rPr>
            </w:pPr>
            <w:r w:rsidRPr="00A97B33">
              <w:rPr>
                <w:sz w:val="18"/>
                <w:szCs w:val="18"/>
              </w:rPr>
              <w:t>Do realizacji zadania należy wybierać gatunki rodzime, co zredukuje zagrożenie związane z wprowadzaniem do ekosystemu gatunków obcych i inwazyjnych. Wprowadzanie do środowiska przyrodniczego i przemieszczanie w nim gatunków obcych, jest co do zasady zakazane. Należy mieć na uwadze, że każdy gatunek obcy może w przyszłości stać się gatunkiem zagrażającym rodzimej bioróżnorodności. W odniesieniu do drzew status inwazyjnych zyskały w ostatnich dziesięcioleciach np. jesion pensylwański, dąb czerwony, a regionalnie i lokalnie także bożodrzew gruczołowaty, wiązowiec zachodni czy orzech włoski.</w:t>
            </w:r>
          </w:p>
        </w:tc>
      </w:tr>
    </w:tbl>
    <w:p w14:paraId="17B46353" w14:textId="23F1A6AD" w:rsidR="0073734F" w:rsidRPr="00EF54B5" w:rsidRDefault="0073734F" w:rsidP="000E4560">
      <w:pPr>
        <w:jc w:val="center"/>
        <w:rPr>
          <w:i/>
          <w:sz w:val="18"/>
          <w:highlight w:val="yellow"/>
        </w:rPr>
      </w:pPr>
      <w:r w:rsidRPr="00A97B33">
        <w:rPr>
          <w:i/>
          <w:sz w:val="18"/>
        </w:rPr>
        <w:t>Źródło: opracowanie własne</w:t>
      </w:r>
      <w:r w:rsidRPr="00EF54B5">
        <w:rPr>
          <w:highlight w:val="yellow"/>
        </w:rPr>
        <w:br w:type="page"/>
      </w:r>
    </w:p>
    <w:p w14:paraId="3BCF7EA2" w14:textId="10B92B5D" w:rsidR="007D367A" w:rsidRPr="00151B94" w:rsidRDefault="0073734F" w:rsidP="0073734F">
      <w:pPr>
        <w:pStyle w:val="Nagowek1"/>
        <w:rPr>
          <w:sz w:val="24"/>
          <w:szCs w:val="24"/>
        </w:rPr>
      </w:pPr>
      <w:bookmarkStart w:id="1114" w:name="_Toc520308636"/>
      <w:bookmarkStart w:id="1115" w:name="_Toc520309064"/>
      <w:bookmarkStart w:id="1116" w:name="_Toc520309167"/>
      <w:bookmarkStart w:id="1117" w:name="_Toc520309292"/>
      <w:bookmarkStart w:id="1118" w:name="_Toc520309644"/>
      <w:bookmarkStart w:id="1119" w:name="_Toc520309983"/>
      <w:bookmarkStart w:id="1120" w:name="_Toc520310053"/>
      <w:bookmarkStart w:id="1121" w:name="_Toc520310123"/>
      <w:bookmarkStart w:id="1122" w:name="_Toc520310209"/>
      <w:bookmarkStart w:id="1123" w:name="_Toc520310279"/>
      <w:bookmarkStart w:id="1124" w:name="_Toc520310383"/>
      <w:bookmarkStart w:id="1125" w:name="_Toc520310770"/>
      <w:bookmarkStart w:id="1126" w:name="_Toc195045806"/>
      <w:r w:rsidRPr="00151B94">
        <w:rPr>
          <w:sz w:val="24"/>
          <w:szCs w:val="24"/>
        </w:rPr>
        <w:lastRenderedPageBreak/>
        <w:t>spis tabel</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7A9157F8" w14:textId="17AB5CD3" w:rsidR="00085064" w:rsidRPr="00085064" w:rsidRDefault="00E031B2">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r w:rsidRPr="00085064">
        <w:fldChar w:fldCharType="begin"/>
      </w:r>
      <w:r w:rsidRPr="00085064">
        <w:instrText xml:space="preserve"> TOC \h \z \c "Tabela" </w:instrText>
      </w:r>
      <w:r w:rsidRPr="00085064">
        <w:fldChar w:fldCharType="separate"/>
      </w:r>
      <w:hyperlink w:anchor="_Toc195046421" w:history="1">
        <w:r w:rsidR="00085064" w:rsidRPr="00085064">
          <w:rPr>
            <w:rStyle w:val="Hipercze"/>
            <w:noProof/>
          </w:rPr>
          <w:t>Tabela 1. Alfabetyczny wykaz skrótów użytych w opracowaniu</w:t>
        </w:r>
        <w:r w:rsidR="00085064" w:rsidRPr="00085064">
          <w:rPr>
            <w:noProof/>
            <w:webHidden/>
          </w:rPr>
          <w:tab/>
        </w:r>
        <w:r w:rsidR="00085064" w:rsidRPr="00085064">
          <w:rPr>
            <w:noProof/>
            <w:webHidden/>
          </w:rPr>
          <w:fldChar w:fldCharType="begin"/>
        </w:r>
        <w:r w:rsidR="00085064" w:rsidRPr="00085064">
          <w:rPr>
            <w:noProof/>
            <w:webHidden/>
          </w:rPr>
          <w:instrText xml:space="preserve"> PAGEREF _Toc195046421 \h </w:instrText>
        </w:r>
        <w:r w:rsidR="00085064" w:rsidRPr="00085064">
          <w:rPr>
            <w:noProof/>
            <w:webHidden/>
          </w:rPr>
        </w:r>
        <w:r w:rsidR="00085064" w:rsidRPr="00085064">
          <w:rPr>
            <w:noProof/>
            <w:webHidden/>
          </w:rPr>
          <w:fldChar w:fldCharType="separate"/>
        </w:r>
        <w:r w:rsidR="00085064">
          <w:rPr>
            <w:noProof/>
            <w:webHidden/>
          </w:rPr>
          <w:t>4</w:t>
        </w:r>
        <w:r w:rsidR="00085064" w:rsidRPr="00085064">
          <w:rPr>
            <w:noProof/>
            <w:webHidden/>
          </w:rPr>
          <w:fldChar w:fldCharType="end"/>
        </w:r>
      </w:hyperlink>
    </w:p>
    <w:p w14:paraId="34E8B69C" w14:textId="499E175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2" w:history="1">
        <w:r w:rsidRPr="00085064">
          <w:rPr>
            <w:rStyle w:val="Hipercze"/>
            <w:noProof/>
          </w:rPr>
          <w:t>Tabela 2. Liczba mieszkańców w poszczególnych miejscowościach gminy Mieszkowice</w:t>
        </w:r>
        <w:r w:rsidRPr="00085064">
          <w:rPr>
            <w:noProof/>
            <w:webHidden/>
          </w:rPr>
          <w:tab/>
        </w:r>
        <w:r w:rsidRPr="00085064">
          <w:rPr>
            <w:noProof/>
            <w:webHidden/>
          </w:rPr>
          <w:fldChar w:fldCharType="begin"/>
        </w:r>
        <w:r w:rsidRPr="00085064">
          <w:rPr>
            <w:noProof/>
            <w:webHidden/>
          </w:rPr>
          <w:instrText xml:space="preserve"> PAGEREF _Toc195046422 \h </w:instrText>
        </w:r>
        <w:r w:rsidRPr="00085064">
          <w:rPr>
            <w:noProof/>
            <w:webHidden/>
          </w:rPr>
        </w:r>
        <w:r w:rsidRPr="00085064">
          <w:rPr>
            <w:noProof/>
            <w:webHidden/>
          </w:rPr>
          <w:fldChar w:fldCharType="separate"/>
        </w:r>
        <w:r>
          <w:rPr>
            <w:noProof/>
            <w:webHidden/>
          </w:rPr>
          <w:t>7</w:t>
        </w:r>
        <w:r w:rsidRPr="00085064">
          <w:rPr>
            <w:noProof/>
            <w:webHidden/>
          </w:rPr>
          <w:fldChar w:fldCharType="end"/>
        </w:r>
      </w:hyperlink>
    </w:p>
    <w:p w14:paraId="5EB25FB4" w14:textId="22B884C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3" w:history="1">
        <w:r w:rsidRPr="00085064">
          <w:rPr>
            <w:rStyle w:val="Hipercze"/>
            <w:noProof/>
          </w:rPr>
          <w:t>Tabela 3. Struktura użytkowania gruntów na terenie gminy Mieszkowice (stan na 01.01.2025 r.)</w:t>
        </w:r>
        <w:r w:rsidRPr="00085064">
          <w:rPr>
            <w:noProof/>
            <w:webHidden/>
          </w:rPr>
          <w:tab/>
        </w:r>
        <w:r w:rsidRPr="00085064">
          <w:rPr>
            <w:noProof/>
            <w:webHidden/>
          </w:rPr>
          <w:fldChar w:fldCharType="begin"/>
        </w:r>
        <w:r w:rsidRPr="00085064">
          <w:rPr>
            <w:noProof/>
            <w:webHidden/>
          </w:rPr>
          <w:instrText xml:space="preserve"> PAGEREF _Toc195046423 \h </w:instrText>
        </w:r>
        <w:r w:rsidRPr="00085064">
          <w:rPr>
            <w:noProof/>
            <w:webHidden/>
          </w:rPr>
        </w:r>
        <w:r w:rsidRPr="00085064">
          <w:rPr>
            <w:noProof/>
            <w:webHidden/>
          </w:rPr>
          <w:fldChar w:fldCharType="separate"/>
        </w:r>
        <w:r>
          <w:rPr>
            <w:noProof/>
            <w:webHidden/>
          </w:rPr>
          <w:t>8</w:t>
        </w:r>
        <w:r w:rsidRPr="00085064">
          <w:rPr>
            <w:noProof/>
            <w:webHidden/>
          </w:rPr>
          <w:fldChar w:fldCharType="end"/>
        </w:r>
      </w:hyperlink>
    </w:p>
    <w:p w14:paraId="7C0E5ED8" w14:textId="2146817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4" w:history="1">
        <w:r w:rsidRPr="00085064">
          <w:rPr>
            <w:rStyle w:val="Hipercze"/>
            <w:noProof/>
          </w:rPr>
          <w:t xml:space="preserve">Tabela 4. Wybrane parametry charakteryzujące sektor działalności gospodarczej na terenie gminy Mieszkowice </w:t>
        </w:r>
        <w:r>
          <w:rPr>
            <w:rStyle w:val="Hipercze"/>
            <w:noProof/>
          </w:rPr>
          <w:br/>
        </w:r>
        <w:r w:rsidRPr="00085064">
          <w:rPr>
            <w:rStyle w:val="Hipercze"/>
            <w:noProof/>
          </w:rPr>
          <w:t>(stan na 31.12.2024 r.)</w:t>
        </w:r>
        <w:r w:rsidRPr="00085064">
          <w:rPr>
            <w:noProof/>
            <w:webHidden/>
          </w:rPr>
          <w:tab/>
        </w:r>
        <w:r w:rsidRPr="00085064">
          <w:rPr>
            <w:noProof/>
            <w:webHidden/>
          </w:rPr>
          <w:fldChar w:fldCharType="begin"/>
        </w:r>
        <w:r w:rsidRPr="00085064">
          <w:rPr>
            <w:noProof/>
            <w:webHidden/>
          </w:rPr>
          <w:instrText xml:space="preserve"> PAGEREF _Toc195046424 \h </w:instrText>
        </w:r>
        <w:r w:rsidRPr="00085064">
          <w:rPr>
            <w:noProof/>
            <w:webHidden/>
          </w:rPr>
        </w:r>
        <w:r w:rsidRPr="00085064">
          <w:rPr>
            <w:noProof/>
            <w:webHidden/>
          </w:rPr>
          <w:fldChar w:fldCharType="separate"/>
        </w:r>
        <w:r>
          <w:rPr>
            <w:noProof/>
            <w:webHidden/>
          </w:rPr>
          <w:t>9</w:t>
        </w:r>
        <w:r w:rsidRPr="00085064">
          <w:rPr>
            <w:noProof/>
            <w:webHidden/>
          </w:rPr>
          <w:fldChar w:fldCharType="end"/>
        </w:r>
      </w:hyperlink>
    </w:p>
    <w:p w14:paraId="4E59783B" w14:textId="7B525B43"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5" w:history="1">
        <w:r w:rsidRPr="00085064">
          <w:rPr>
            <w:rStyle w:val="Hipercze"/>
            <w:noProof/>
          </w:rPr>
          <w:t xml:space="preserve">Tabela 5. Wybrane parametry charakteryzujące sektor rolnictwa na terenie gminy Mieszkowice </w:t>
        </w:r>
        <w:r>
          <w:rPr>
            <w:rStyle w:val="Hipercze"/>
            <w:noProof/>
          </w:rPr>
          <w:br/>
        </w:r>
        <w:r w:rsidRPr="00085064">
          <w:rPr>
            <w:rStyle w:val="Hipercze"/>
            <w:noProof/>
          </w:rPr>
          <w:t>(zgodnie z PSR 2020)</w:t>
        </w:r>
        <w:r w:rsidRPr="00085064">
          <w:rPr>
            <w:noProof/>
            <w:webHidden/>
          </w:rPr>
          <w:tab/>
        </w:r>
        <w:r w:rsidRPr="00085064">
          <w:rPr>
            <w:noProof/>
            <w:webHidden/>
          </w:rPr>
          <w:fldChar w:fldCharType="begin"/>
        </w:r>
        <w:r w:rsidRPr="00085064">
          <w:rPr>
            <w:noProof/>
            <w:webHidden/>
          </w:rPr>
          <w:instrText xml:space="preserve"> PAGEREF _Toc195046425 \h </w:instrText>
        </w:r>
        <w:r w:rsidRPr="00085064">
          <w:rPr>
            <w:noProof/>
            <w:webHidden/>
          </w:rPr>
        </w:r>
        <w:r w:rsidRPr="00085064">
          <w:rPr>
            <w:noProof/>
            <w:webHidden/>
          </w:rPr>
          <w:fldChar w:fldCharType="separate"/>
        </w:r>
        <w:r>
          <w:rPr>
            <w:noProof/>
            <w:webHidden/>
          </w:rPr>
          <w:t>10</w:t>
        </w:r>
        <w:r w:rsidRPr="00085064">
          <w:rPr>
            <w:noProof/>
            <w:webHidden/>
          </w:rPr>
          <w:fldChar w:fldCharType="end"/>
        </w:r>
      </w:hyperlink>
    </w:p>
    <w:p w14:paraId="596661B3" w14:textId="614B187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6" w:history="1">
        <w:r w:rsidRPr="00085064">
          <w:rPr>
            <w:rStyle w:val="Hipercze"/>
            <w:iCs/>
            <w:noProof/>
          </w:rPr>
          <w:t xml:space="preserve">Tabela 6. Wybrane parametry charakteryzujące system zaopatrzenia w gaz ziemny na terenie gminy Mieszkowice </w:t>
        </w:r>
        <w:r>
          <w:rPr>
            <w:rStyle w:val="Hipercze"/>
            <w:noProof/>
          </w:rPr>
          <w:br/>
        </w:r>
        <w:r w:rsidRPr="00085064">
          <w:rPr>
            <w:rStyle w:val="Hipercze"/>
            <w:iCs/>
            <w:noProof/>
          </w:rPr>
          <w:t>(stan na 31.12.2023 r.)</w:t>
        </w:r>
        <w:r w:rsidRPr="00085064">
          <w:rPr>
            <w:noProof/>
            <w:webHidden/>
          </w:rPr>
          <w:tab/>
        </w:r>
        <w:r w:rsidRPr="00085064">
          <w:rPr>
            <w:noProof/>
            <w:webHidden/>
          </w:rPr>
          <w:fldChar w:fldCharType="begin"/>
        </w:r>
        <w:r w:rsidRPr="00085064">
          <w:rPr>
            <w:noProof/>
            <w:webHidden/>
          </w:rPr>
          <w:instrText xml:space="preserve"> PAGEREF _Toc195046426 \h </w:instrText>
        </w:r>
        <w:r w:rsidRPr="00085064">
          <w:rPr>
            <w:noProof/>
            <w:webHidden/>
          </w:rPr>
        </w:r>
        <w:r w:rsidRPr="00085064">
          <w:rPr>
            <w:noProof/>
            <w:webHidden/>
          </w:rPr>
          <w:fldChar w:fldCharType="separate"/>
        </w:r>
        <w:r>
          <w:rPr>
            <w:noProof/>
            <w:webHidden/>
          </w:rPr>
          <w:t>16</w:t>
        </w:r>
        <w:r w:rsidRPr="00085064">
          <w:rPr>
            <w:noProof/>
            <w:webHidden/>
          </w:rPr>
          <w:fldChar w:fldCharType="end"/>
        </w:r>
      </w:hyperlink>
    </w:p>
    <w:p w14:paraId="47BEE9F1" w14:textId="482EEF6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7" w:history="1">
        <w:r w:rsidRPr="00085064">
          <w:rPr>
            <w:rStyle w:val="Hipercze"/>
            <w:noProof/>
          </w:rPr>
          <w:t xml:space="preserve">Tabela 7. Źródła ciepła stosowane na terenie gminy Mieszkowice (na podstawie deklaracji złożonych </w:t>
        </w:r>
        <w:r>
          <w:rPr>
            <w:rStyle w:val="Hipercze"/>
            <w:noProof/>
          </w:rPr>
          <w:br/>
        </w:r>
        <w:r w:rsidRPr="00085064">
          <w:rPr>
            <w:rStyle w:val="Hipercze"/>
            <w:noProof/>
          </w:rPr>
          <w:t>do bazy CEEB, stan na marzec 2025 r.)</w:t>
        </w:r>
        <w:r w:rsidRPr="00085064">
          <w:rPr>
            <w:noProof/>
            <w:webHidden/>
          </w:rPr>
          <w:tab/>
        </w:r>
        <w:r w:rsidRPr="00085064">
          <w:rPr>
            <w:noProof/>
            <w:webHidden/>
          </w:rPr>
          <w:fldChar w:fldCharType="begin"/>
        </w:r>
        <w:r w:rsidRPr="00085064">
          <w:rPr>
            <w:noProof/>
            <w:webHidden/>
          </w:rPr>
          <w:instrText xml:space="preserve"> PAGEREF _Toc195046427 \h </w:instrText>
        </w:r>
        <w:r w:rsidRPr="00085064">
          <w:rPr>
            <w:noProof/>
            <w:webHidden/>
          </w:rPr>
        </w:r>
        <w:r w:rsidRPr="00085064">
          <w:rPr>
            <w:noProof/>
            <w:webHidden/>
          </w:rPr>
          <w:fldChar w:fldCharType="separate"/>
        </w:r>
        <w:r>
          <w:rPr>
            <w:noProof/>
            <w:webHidden/>
          </w:rPr>
          <w:t>17</w:t>
        </w:r>
        <w:r w:rsidRPr="00085064">
          <w:rPr>
            <w:noProof/>
            <w:webHidden/>
          </w:rPr>
          <w:fldChar w:fldCharType="end"/>
        </w:r>
      </w:hyperlink>
    </w:p>
    <w:p w14:paraId="02219B32" w14:textId="2B3D753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8" w:history="1">
        <w:r w:rsidRPr="00085064">
          <w:rPr>
            <w:rStyle w:val="Hipercze"/>
            <w:noProof/>
          </w:rPr>
          <w:t>Tabela 8. Klasy kotłów c.o. na paliwo stałe stosowanych na terenie gminy Mieszkowice</w:t>
        </w:r>
        <w:r w:rsidRPr="00085064">
          <w:rPr>
            <w:noProof/>
            <w:webHidden/>
          </w:rPr>
          <w:tab/>
        </w:r>
        <w:r w:rsidRPr="00085064">
          <w:rPr>
            <w:noProof/>
            <w:webHidden/>
          </w:rPr>
          <w:fldChar w:fldCharType="begin"/>
        </w:r>
        <w:r w:rsidRPr="00085064">
          <w:rPr>
            <w:noProof/>
            <w:webHidden/>
          </w:rPr>
          <w:instrText xml:space="preserve"> PAGEREF _Toc195046428 \h </w:instrText>
        </w:r>
        <w:r w:rsidRPr="00085064">
          <w:rPr>
            <w:noProof/>
            <w:webHidden/>
          </w:rPr>
        </w:r>
        <w:r w:rsidRPr="00085064">
          <w:rPr>
            <w:noProof/>
            <w:webHidden/>
          </w:rPr>
          <w:fldChar w:fldCharType="separate"/>
        </w:r>
        <w:r>
          <w:rPr>
            <w:noProof/>
            <w:webHidden/>
          </w:rPr>
          <w:t>18</w:t>
        </w:r>
        <w:r w:rsidRPr="00085064">
          <w:rPr>
            <w:noProof/>
            <w:webHidden/>
          </w:rPr>
          <w:fldChar w:fldCharType="end"/>
        </w:r>
      </w:hyperlink>
    </w:p>
    <w:p w14:paraId="5E4B7C11" w14:textId="1D66425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29" w:history="1">
        <w:r w:rsidRPr="00085064">
          <w:rPr>
            <w:rStyle w:val="Hipercze"/>
            <w:iCs/>
            <w:noProof/>
          </w:rPr>
          <w:t xml:space="preserve">Tabela 9. Realizacja programu „Czyste Powietrze” na terenie gminy Mieszkowice – efekty rzeczowe </w:t>
        </w:r>
        <w:r>
          <w:rPr>
            <w:rStyle w:val="Hipercze"/>
            <w:noProof/>
          </w:rPr>
          <w:br/>
        </w:r>
        <w:r w:rsidRPr="00085064">
          <w:rPr>
            <w:rStyle w:val="Hipercze"/>
            <w:iCs/>
            <w:noProof/>
          </w:rPr>
          <w:t>i środowiskowe (na podstawie podpisanych umów – stan na 31.12.2024 r.)</w:t>
        </w:r>
        <w:r w:rsidRPr="00085064">
          <w:rPr>
            <w:noProof/>
            <w:webHidden/>
          </w:rPr>
          <w:tab/>
        </w:r>
        <w:r w:rsidRPr="00085064">
          <w:rPr>
            <w:noProof/>
            <w:webHidden/>
          </w:rPr>
          <w:fldChar w:fldCharType="begin"/>
        </w:r>
        <w:r w:rsidRPr="00085064">
          <w:rPr>
            <w:noProof/>
            <w:webHidden/>
          </w:rPr>
          <w:instrText xml:space="preserve"> PAGEREF _Toc195046429 \h </w:instrText>
        </w:r>
        <w:r w:rsidRPr="00085064">
          <w:rPr>
            <w:noProof/>
            <w:webHidden/>
          </w:rPr>
        </w:r>
        <w:r w:rsidRPr="00085064">
          <w:rPr>
            <w:noProof/>
            <w:webHidden/>
          </w:rPr>
          <w:fldChar w:fldCharType="separate"/>
        </w:r>
        <w:r>
          <w:rPr>
            <w:noProof/>
            <w:webHidden/>
          </w:rPr>
          <w:t>18</w:t>
        </w:r>
        <w:r w:rsidRPr="00085064">
          <w:rPr>
            <w:noProof/>
            <w:webHidden/>
          </w:rPr>
          <w:fldChar w:fldCharType="end"/>
        </w:r>
      </w:hyperlink>
    </w:p>
    <w:p w14:paraId="10E38D25" w14:textId="1F5797C6"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0" w:history="1">
        <w:r w:rsidRPr="00085064">
          <w:rPr>
            <w:rStyle w:val="Hipercze"/>
            <w:noProof/>
          </w:rPr>
          <w:t xml:space="preserve">Tabela 10. Dane dotyczące realizacji programu „Mój Prąd” na terenie gminy Mieszkowice (na podstawie </w:t>
        </w:r>
        <w:r>
          <w:rPr>
            <w:rStyle w:val="Hipercze"/>
            <w:noProof/>
          </w:rPr>
          <w:br/>
        </w:r>
        <w:r w:rsidRPr="00085064">
          <w:rPr>
            <w:rStyle w:val="Hipercze"/>
            <w:noProof/>
          </w:rPr>
          <w:t>podpisanych umów – stan na marzec 2025 r.)</w:t>
        </w:r>
        <w:r w:rsidRPr="00085064">
          <w:rPr>
            <w:noProof/>
            <w:webHidden/>
          </w:rPr>
          <w:tab/>
        </w:r>
        <w:r w:rsidRPr="00085064">
          <w:rPr>
            <w:noProof/>
            <w:webHidden/>
          </w:rPr>
          <w:fldChar w:fldCharType="begin"/>
        </w:r>
        <w:r w:rsidRPr="00085064">
          <w:rPr>
            <w:noProof/>
            <w:webHidden/>
          </w:rPr>
          <w:instrText xml:space="preserve"> PAGEREF _Toc195046430 \h </w:instrText>
        </w:r>
        <w:r w:rsidRPr="00085064">
          <w:rPr>
            <w:noProof/>
            <w:webHidden/>
          </w:rPr>
        </w:r>
        <w:r w:rsidRPr="00085064">
          <w:rPr>
            <w:noProof/>
            <w:webHidden/>
          </w:rPr>
          <w:fldChar w:fldCharType="separate"/>
        </w:r>
        <w:r>
          <w:rPr>
            <w:noProof/>
            <w:webHidden/>
          </w:rPr>
          <w:t>20</w:t>
        </w:r>
        <w:r w:rsidRPr="00085064">
          <w:rPr>
            <w:noProof/>
            <w:webHidden/>
          </w:rPr>
          <w:fldChar w:fldCharType="end"/>
        </w:r>
      </w:hyperlink>
    </w:p>
    <w:p w14:paraId="04AA7D51" w14:textId="377044B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1" w:history="1">
        <w:r w:rsidRPr="00085064">
          <w:rPr>
            <w:rStyle w:val="Hipercze"/>
            <w:noProof/>
          </w:rPr>
          <w:t>Tabela 11. Struktura nawierzchni dróg publicznych gminnych na terenie gminy Mieszkowice (stan na 31.12.2023 r.)</w:t>
        </w:r>
        <w:r w:rsidRPr="00085064">
          <w:rPr>
            <w:noProof/>
            <w:webHidden/>
          </w:rPr>
          <w:tab/>
        </w:r>
        <w:r w:rsidRPr="00085064">
          <w:rPr>
            <w:noProof/>
            <w:webHidden/>
          </w:rPr>
          <w:fldChar w:fldCharType="begin"/>
        </w:r>
        <w:r w:rsidRPr="00085064">
          <w:rPr>
            <w:noProof/>
            <w:webHidden/>
          </w:rPr>
          <w:instrText xml:space="preserve"> PAGEREF _Toc195046431 \h </w:instrText>
        </w:r>
        <w:r w:rsidRPr="00085064">
          <w:rPr>
            <w:noProof/>
            <w:webHidden/>
          </w:rPr>
        </w:r>
        <w:r w:rsidRPr="00085064">
          <w:rPr>
            <w:noProof/>
            <w:webHidden/>
          </w:rPr>
          <w:fldChar w:fldCharType="separate"/>
        </w:r>
        <w:r>
          <w:rPr>
            <w:noProof/>
            <w:webHidden/>
          </w:rPr>
          <w:t>21</w:t>
        </w:r>
        <w:r w:rsidRPr="00085064">
          <w:rPr>
            <w:noProof/>
            <w:webHidden/>
          </w:rPr>
          <w:fldChar w:fldCharType="end"/>
        </w:r>
      </w:hyperlink>
    </w:p>
    <w:p w14:paraId="1B963ABC" w14:textId="712B3219"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2" w:history="1">
        <w:r w:rsidRPr="00085064">
          <w:rPr>
            <w:rStyle w:val="Hipercze"/>
            <w:iCs/>
            <w:noProof/>
          </w:rPr>
          <w:t xml:space="preserve">Tabela 12. Stężenia średnie roczne maksymalne pyłów zawieszonych PM10 i PM2,5 oraz benzo(a)pirenu </w:t>
        </w:r>
        <w:r>
          <w:rPr>
            <w:rStyle w:val="Hipercze"/>
            <w:noProof/>
          </w:rPr>
          <w:br/>
        </w:r>
        <w:r w:rsidRPr="00085064">
          <w:rPr>
            <w:rStyle w:val="Hipercze"/>
            <w:iCs/>
            <w:noProof/>
          </w:rPr>
          <w:t>w powietrzu na terenie gminy Mieszkowice w 2023 roku</w:t>
        </w:r>
        <w:r w:rsidRPr="00085064">
          <w:rPr>
            <w:noProof/>
            <w:webHidden/>
          </w:rPr>
          <w:tab/>
        </w:r>
        <w:r w:rsidRPr="00085064">
          <w:rPr>
            <w:noProof/>
            <w:webHidden/>
          </w:rPr>
          <w:fldChar w:fldCharType="begin"/>
        </w:r>
        <w:r w:rsidRPr="00085064">
          <w:rPr>
            <w:noProof/>
            <w:webHidden/>
          </w:rPr>
          <w:instrText xml:space="preserve"> PAGEREF _Toc195046432 \h </w:instrText>
        </w:r>
        <w:r w:rsidRPr="00085064">
          <w:rPr>
            <w:noProof/>
            <w:webHidden/>
          </w:rPr>
        </w:r>
        <w:r w:rsidRPr="00085064">
          <w:rPr>
            <w:noProof/>
            <w:webHidden/>
          </w:rPr>
          <w:fldChar w:fldCharType="separate"/>
        </w:r>
        <w:r>
          <w:rPr>
            <w:noProof/>
            <w:webHidden/>
          </w:rPr>
          <w:t>22</w:t>
        </w:r>
        <w:r w:rsidRPr="00085064">
          <w:rPr>
            <w:noProof/>
            <w:webHidden/>
          </w:rPr>
          <w:fldChar w:fldCharType="end"/>
        </w:r>
      </w:hyperlink>
    </w:p>
    <w:p w14:paraId="6D57FB83" w14:textId="7927A99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3" w:history="1">
        <w:r w:rsidRPr="00085064">
          <w:rPr>
            <w:rStyle w:val="Hipercze"/>
            <w:noProof/>
          </w:rPr>
          <w:t xml:space="preserve">Tabela 13. Wykaz działań naprawczych jakie nakłada do wdrażania „Aktualizacja Programu ochrony powietrza </w:t>
        </w:r>
        <w:r>
          <w:rPr>
            <w:rStyle w:val="Hipercze"/>
            <w:noProof/>
          </w:rPr>
          <w:br/>
        </w:r>
        <w:r w:rsidRPr="00085064">
          <w:rPr>
            <w:rStyle w:val="Hipercze"/>
            <w:noProof/>
          </w:rPr>
          <w:t>wraz z planem działań krótkoterminowych dla strefy zachodniopomorskiej”</w:t>
        </w:r>
        <w:r w:rsidRPr="00085064">
          <w:rPr>
            <w:noProof/>
            <w:webHidden/>
          </w:rPr>
          <w:tab/>
        </w:r>
        <w:r w:rsidRPr="00085064">
          <w:rPr>
            <w:noProof/>
            <w:webHidden/>
          </w:rPr>
          <w:fldChar w:fldCharType="begin"/>
        </w:r>
        <w:r w:rsidRPr="00085064">
          <w:rPr>
            <w:noProof/>
            <w:webHidden/>
          </w:rPr>
          <w:instrText xml:space="preserve"> PAGEREF _Toc195046433 \h </w:instrText>
        </w:r>
        <w:r w:rsidRPr="00085064">
          <w:rPr>
            <w:noProof/>
            <w:webHidden/>
          </w:rPr>
        </w:r>
        <w:r w:rsidRPr="00085064">
          <w:rPr>
            <w:noProof/>
            <w:webHidden/>
          </w:rPr>
          <w:fldChar w:fldCharType="separate"/>
        </w:r>
        <w:r>
          <w:rPr>
            <w:noProof/>
            <w:webHidden/>
          </w:rPr>
          <w:t>24</w:t>
        </w:r>
        <w:r w:rsidRPr="00085064">
          <w:rPr>
            <w:noProof/>
            <w:webHidden/>
          </w:rPr>
          <w:fldChar w:fldCharType="end"/>
        </w:r>
      </w:hyperlink>
    </w:p>
    <w:p w14:paraId="6358B9CA" w14:textId="4067984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4" w:history="1">
        <w:r w:rsidRPr="00085064">
          <w:rPr>
            <w:rStyle w:val="Hipercze"/>
            <w:iCs/>
            <w:noProof/>
          </w:rPr>
          <w:t>Tabela 14. Analiza SWOT dla obszaru interwencji ochrona klimatu i jakości powietrza</w:t>
        </w:r>
        <w:r w:rsidRPr="00085064">
          <w:rPr>
            <w:noProof/>
            <w:webHidden/>
          </w:rPr>
          <w:tab/>
        </w:r>
        <w:r w:rsidRPr="00085064">
          <w:rPr>
            <w:noProof/>
            <w:webHidden/>
          </w:rPr>
          <w:fldChar w:fldCharType="begin"/>
        </w:r>
        <w:r w:rsidRPr="00085064">
          <w:rPr>
            <w:noProof/>
            <w:webHidden/>
          </w:rPr>
          <w:instrText xml:space="preserve"> PAGEREF _Toc195046434 \h </w:instrText>
        </w:r>
        <w:r w:rsidRPr="00085064">
          <w:rPr>
            <w:noProof/>
            <w:webHidden/>
          </w:rPr>
        </w:r>
        <w:r w:rsidRPr="00085064">
          <w:rPr>
            <w:noProof/>
            <w:webHidden/>
          </w:rPr>
          <w:fldChar w:fldCharType="separate"/>
        </w:r>
        <w:r>
          <w:rPr>
            <w:noProof/>
            <w:webHidden/>
          </w:rPr>
          <w:t>25</w:t>
        </w:r>
        <w:r w:rsidRPr="00085064">
          <w:rPr>
            <w:noProof/>
            <w:webHidden/>
          </w:rPr>
          <w:fldChar w:fldCharType="end"/>
        </w:r>
      </w:hyperlink>
    </w:p>
    <w:p w14:paraId="5DDC551F" w14:textId="543CB81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5" w:history="1">
        <w:r w:rsidRPr="00085064">
          <w:rPr>
            <w:rStyle w:val="Hipercze"/>
            <w:iCs/>
            <w:noProof/>
          </w:rPr>
          <w:t>Tabela 15. Zagadnienia horyzontalne dla obszaru interwencji ochrona klimatu i jakości powietrza</w:t>
        </w:r>
        <w:r w:rsidRPr="00085064">
          <w:rPr>
            <w:noProof/>
            <w:webHidden/>
          </w:rPr>
          <w:tab/>
        </w:r>
        <w:r w:rsidRPr="00085064">
          <w:rPr>
            <w:noProof/>
            <w:webHidden/>
          </w:rPr>
          <w:fldChar w:fldCharType="begin"/>
        </w:r>
        <w:r w:rsidRPr="00085064">
          <w:rPr>
            <w:noProof/>
            <w:webHidden/>
          </w:rPr>
          <w:instrText xml:space="preserve"> PAGEREF _Toc195046435 \h </w:instrText>
        </w:r>
        <w:r w:rsidRPr="00085064">
          <w:rPr>
            <w:noProof/>
            <w:webHidden/>
          </w:rPr>
        </w:r>
        <w:r w:rsidRPr="00085064">
          <w:rPr>
            <w:noProof/>
            <w:webHidden/>
          </w:rPr>
          <w:fldChar w:fldCharType="separate"/>
        </w:r>
        <w:r>
          <w:rPr>
            <w:noProof/>
            <w:webHidden/>
          </w:rPr>
          <w:t>26</w:t>
        </w:r>
        <w:r w:rsidRPr="00085064">
          <w:rPr>
            <w:noProof/>
            <w:webHidden/>
          </w:rPr>
          <w:fldChar w:fldCharType="end"/>
        </w:r>
      </w:hyperlink>
    </w:p>
    <w:p w14:paraId="68BA5ED3" w14:textId="2F41B83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6" w:history="1">
        <w:r w:rsidRPr="00085064">
          <w:rPr>
            <w:rStyle w:val="Hipercze"/>
            <w:iCs/>
            <w:noProof/>
          </w:rPr>
          <w:t xml:space="preserve">Tabela 16. Porównanie wyników GPR 2015 i GPR 2020/2021 przeprowadzonych dla odcinków dróg </w:t>
        </w:r>
        <w:r>
          <w:rPr>
            <w:rStyle w:val="Hipercze"/>
            <w:noProof/>
          </w:rPr>
          <w:br/>
        </w:r>
        <w:r w:rsidRPr="00085064">
          <w:rPr>
            <w:rStyle w:val="Hipercze"/>
            <w:iCs/>
            <w:noProof/>
          </w:rPr>
          <w:t>zlokalizowanych na terenie gminy Mieszkowice</w:t>
        </w:r>
        <w:r w:rsidRPr="00085064">
          <w:rPr>
            <w:noProof/>
            <w:webHidden/>
          </w:rPr>
          <w:tab/>
        </w:r>
        <w:r w:rsidRPr="00085064">
          <w:rPr>
            <w:noProof/>
            <w:webHidden/>
          </w:rPr>
          <w:fldChar w:fldCharType="begin"/>
        </w:r>
        <w:r w:rsidRPr="00085064">
          <w:rPr>
            <w:noProof/>
            <w:webHidden/>
          </w:rPr>
          <w:instrText xml:space="preserve"> PAGEREF _Toc195046436 \h </w:instrText>
        </w:r>
        <w:r w:rsidRPr="00085064">
          <w:rPr>
            <w:noProof/>
            <w:webHidden/>
          </w:rPr>
        </w:r>
        <w:r w:rsidRPr="00085064">
          <w:rPr>
            <w:noProof/>
            <w:webHidden/>
          </w:rPr>
          <w:fldChar w:fldCharType="separate"/>
        </w:r>
        <w:r>
          <w:rPr>
            <w:noProof/>
            <w:webHidden/>
          </w:rPr>
          <w:t>28</w:t>
        </w:r>
        <w:r w:rsidRPr="00085064">
          <w:rPr>
            <w:noProof/>
            <w:webHidden/>
          </w:rPr>
          <w:fldChar w:fldCharType="end"/>
        </w:r>
      </w:hyperlink>
    </w:p>
    <w:p w14:paraId="50D4B951" w14:textId="6AF8D20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7" w:history="1">
        <w:r w:rsidRPr="00085064">
          <w:rPr>
            <w:rStyle w:val="Hipercze"/>
            <w:noProof/>
          </w:rPr>
          <w:t>Tabela 17. Wyniki równoważnych poziomów dźwięku dla pory dnia L</w:t>
        </w:r>
        <w:r w:rsidRPr="00085064">
          <w:rPr>
            <w:rStyle w:val="Hipercze"/>
            <w:noProof/>
            <w:vertAlign w:val="subscript"/>
          </w:rPr>
          <w:t>AeqD</w:t>
        </w:r>
        <w:r w:rsidRPr="00085064">
          <w:rPr>
            <w:rStyle w:val="Hipercze"/>
            <w:noProof/>
          </w:rPr>
          <w:t xml:space="preserve"> i nocy L</w:t>
        </w:r>
        <w:r w:rsidRPr="00085064">
          <w:rPr>
            <w:rStyle w:val="Hipercze"/>
            <w:noProof/>
            <w:vertAlign w:val="subscript"/>
          </w:rPr>
          <w:t xml:space="preserve">AeqN </w:t>
        </w:r>
        <w:r w:rsidRPr="00085064">
          <w:rPr>
            <w:rStyle w:val="Hipercze"/>
            <w:noProof/>
          </w:rPr>
          <w:t>w punktach pomiarowych zlokalizowanych w m. Mieszkowice (monitoring GIOŚ – 2018 r.)</w:t>
        </w:r>
        <w:r w:rsidRPr="00085064">
          <w:rPr>
            <w:noProof/>
            <w:webHidden/>
          </w:rPr>
          <w:tab/>
        </w:r>
        <w:r w:rsidRPr="00085064">
          <w:rPr>
            <w:noProof/>
            <w:webHidden/>
          </w:rPr>
          <w:fldChar w:fldCharType="begin"/>
        </w:r>
        <w:r w:rsidRPr="00085064">
          <w:rPr>
            <w:noProof/>
            <w:webHidden/>
          </w:rPr>
          <w:instrText xml:space="preserve"> PAGEREF _Toc195046437 \h </w:instrText>
        </w:r>
        <w:r w:rsidRPr="00085064">
          <w:rPr>
            <w:noProof/>
            <w:webHidden/>
          </w:rPr>
        </w:r>
        <w:r w:rsidRPr="00085064">
          <w:rPr>
            <w:noProof/>
            <w:webHidden/>
          </w:rPr>
          <w:fldChar w:fldCharType="separate"/>
        </w:r>
        <w:r>
          <w:rPr>
            <w:noProof/>
            <w:webHidden/>
          </w:rPr>
          <w:t>29</w:t>
        </w:r>
        <w:r w:rsidRPr="00085064">
          <w:rPr>
            <w:noProof/>
            <w:webHidden/>
          </w:rPr>
          <w:fldChar w:fldCharType="end"/>
        </w:r>
      </w:hyperlink>
    </w:p>
    <w:p w14:paraId="0BD62B26" w14:textId="4EA15EE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8" w:history="1">
        <w:r w:rsidRPr="00085064">
          <w:rPr>
            <w:rStyle w:val="Hipercze"/>
            <w:noProof/>
          </w:rPr>
          <w:t>Tabela 18. Analiza SWOT dla obszaru interwencji zagrożenia hałasem</w:t>
        </w:r>
        <w:r w:rsidRPr="00085064">
          <w:rPr>
            <w:noProof/>
            <w:webHidden/>
          </w:rPr>
          <w:tab/>
        </w:r>
        <w:r w:rsidRPr="00085064">
          <w:rPr>
            <w:noProof/>
            <w:webHidden/>
          </w:rPr>
          <w:fldChar w:fldCharType="begin"/>
        </w:r>
        <w:r w:rsidRPr="00085064">
          <w:rPr>
            <w:noProof/>
            <w:webHidden/>
          </w:rPr>
          <w:instrText xml:space="preserve"> PAGEREF _Toc195046438 \h </w:instrText>
        </w:r>
        <w:r w:rsidRPr="00085064">
          <w:rPr>
            <w:noProof/>
            <w:webHidden/>
          </w:rPr>
        </w:r>
        <w:r w:rsidRPr="00085064">
          <w:rPr>
            <w:noProof/>
            <w:webHidden/>
          </w:rPr>
          <w:fldChar w:fldCharType="separate"/>
        </w:r>
        <w:r>
          <w:rPr>
            <w:noProof/>
            <w:webHidden/>
          </w:rPr>
          <w:t>30</w:t>
        </w:r>
        <w:r w:rsidRPr="00085064">
          <w:rPr>
            <w:noProof/>
            <w:webHidden/>
          </w:rPr>
          <w:fldChar w:fldCharType="end"/>
        </w:r>
      </w:hyperlink>
    </w:p>
    <w:p w14:paraId="324218A9" w14:textId="0A10B74C"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39" w:history="1">
        <w:r w:rsidRPr="00085064">
          <w:rPr>
            <w:rStyle w:val="Hipercze"/>
            <w:noProof/>
          </w:rPr>
          <w:t>Tabela 19. Zagadnienia horyzontalne dla obszaru interwencji zagrożenia hałasem</w:t>
        </w:r>
        <w:r w:rsidRPr="00085064">
          <w:rPr>
            <w:noProof/>
            <w:webHidden/>
          </w:rPr>
          <w:tab/>
        </w:r>
        <w:r w:rsidRPr="00085064">
          <w:rPr>
            <w:noProof/>
            <w:webHidden/>
          </w:rPr>
          <w:fldChar w:fldCharType="begin"/>
        </w:r>
        <w:r w:rsidRPr="00085064">
          <w:rPr>
            <w:noProof/>
            <w:webHidden/>
          </w:rPr>
          <w:instrText xml:space="preserve"> PAGEREF _Toc195046439 \h </w:instrText>
        </w:r>
        <w:r w:rsidRPr="00085064">
          <w:rPr>
            <w:noProof/>
            <w:webHidden/>
          </w:rPr>
        </w:r>
        <w:r w:rsidRPr="00085064">
          <w:rPr>
            <w:noProof/>
            <w:webHidden/>
          </w:rPr>
          <w:fldChar w:fldCharType="separate"/>
        </w:r>
        <w:r>
          <w:rPr>
            <w:noProof/>
            <w:webHidden/>
          </w:rPr>
          <w:t>30</w:t>
        </w:r>
        <w:r w:rsidRPr="00085064">
          <w:rPr>
            <w:noProof/>
            <w:webHidden/>
          </w:rPr>
          <w:fldChar w:fldCharType="end"/>
        </w:r>
      </w:hyperlink>
    </w:p>
    <w:p w14:paraId="2CB8ECA7" w14:textId="4C80D2A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0" w:history="1">
        <w:r w:rsidRPr="00085064">
          <w:rPr>
            <w:rStyle w:val="Hipercze"/>
            <w:noProof/>
          </w:rPr>
          <w:t>Tabela 20. Analiza SWOT dla obszaru interwencji pola elektroenergetyczne (PEM)</w:t>
        </w:r>
        <w:r w:rsidRPr="00085064">
          <w:rPr>
            <w:noProof/>
            <w:webHidden/>
          </w:rPr>
          <w:tab/>
        </w:r>
        <w:r w:rsidRPr="00085064">
          <w:rPr>
            <w:noProof/>
            <w:webHidden/>
          </w:rPr>
          <w:fldChar w:fldCharType="begin"/>
        </w:r>
        <w:r w:rsidRPr="00085064">
          <w:rPr>
            <w:noProof/>
            <w:webHidden/>
          </w:rPr>
          <w:instrText xml:space="preserve"> PAGEREF _Toc195046440 \h </w:instrText>
        </w:r>
        <w:r w:rsidRPr="00085064">
          <w:rPr>
            <w:noProof/>
            <w:webHidden/>
          </w:rPr>
        </w:r>
        <w:r w:rsidRPr="00085064">
          <w:rPr>
            <w:noProof/>
            <w:webHidden/>
          </w:rPr>
          <w:fldChar w:fldCharType="separate"/>
        </w:r>
        <w:r>
          <w:rPr>
            <w:noProof/>
            <w:webHidden/>
          </w:rPr>
          <w:t>35</w:t>
        </w:r>
        <w:r w:rsidRPr="00085064">
          <w:rPr>
            <w:noProof/>
            <w:webHidden/>
          </w:rPr>
          <w:fldChar w:fldCharType="end"/>
        </w:r>
      </w:hyperlink>
    </w:p>
    <w:p w14:paraId="4D5B93AA" w14:textId="77C0A4C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1" w:history="1">
        <w:r w:rsidRPr="00085064">
          <w:rPr>
            <w:rStyle w:val="Hipercze"/>
            <w:noProof/>
          </w:rPr>
          <w:t>Tabela 21. Zagadnienia horyzontalne dla obszaru interwencji pola elektromagnetyczne (PEM)</w:t>
        </w:r>
        <w:r w:rsidRPr="00085064">
          <w:rPr>
            <w:noProof/>
            <w:webHidden/>
          </w:rPr>
          <w:tab/>
        </w:r>
        <w:r w:rsidRPr="00085064">
          <w:rPr>
            <w:noProof/>
            <w:webHidden/>
          </w:rPr>
          <w:fldChar w:fldCharType="begin"/>
        </w:r>
        <w:r w:rsidRPr="00085064">
          <w:rPr>
            <w:noProof/>
            <w:webHidden/>
          </w:rPr>
          <w:instrText xml:space="preserve"> PAGEREF _Toc195046441 \h </w:instrText>
        </w:r>
        <w:r w:rsidRPr="00085064">
          <w:rPr>
            <w:noProof/>
            <w:webHidden/>
          </w:rPr>
        </w:r>
        <w:r w:rsidRPr="00085064">
          <w:rPr>
            <w:noProof/>
            <w:webHidden/>
          </w:rPr>
          <w:fldChar w:fldCharType="separate"/>
        </w:r>
        <w:r>
          <w:rPr>
            <w:noProof/>
            <w:webHidden/>
          </w:rPr>
          <w:t>35</w:t>
        </w:r>
        <w:r w:rsidRPr="00085064">
          <w:rPr>
            <w:noProof/>
            <w:webHidden/>
          </w:rPr>
          <w:fldChar w:fldCharType="end"/>
        </w:r>
      </w:hyperlink>
    </w:p>
    <w:p w14:paraId="4D3CC829" w14:textId="03EF247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2" w:history="1">
        <w:r w:rsidRPr="00085064">
          <w:rPr>
            <w:rStyle w:val="Hipercze"/>
            <w:noProof/>
          </w:rPr>
          <w:t>Tabela 22. Położenie gminy Mieszkowice na tle jednostek organizacyjnych PGW Wody Polskie</w:t>
        </w:r>
        <w:r w:rsidRPr="00085064">
          <w:rPr>
            <w:noProof/>
            <w:webHidden/>
          </w:rPr>
          <w:tab/>
        </w:r>
        <w:r w:rsidRPr="00085064">
          <w:rPr>
            <w:noProof/>
            <w:webHidden/>
          </w:rPr>
          <w:fldChar w:fldCharType="begin"/>
        </w:r>
        <w:r w:rsidRPr="00085064">
          <w:rPr>
            <w:noProof/>
            <w:webHidden/>
          </w:rPr>
          <w:instrText xml:space="preserve"> PAGEREF _Toc195046442 \h </w:instrText>
        </w:r>
        <w:r w:rsidRPr="00085064">
          <w:rPr>
            <w:noProof/>
            <w:webHidden/>
          </w:rPr>
        </w:r>
        <w:r w:rsidRPr="00085064">
          <w:rPr>
            <w:noProof/>
            <w:webHidden/>
          </w:rPr>
          <w:fldChar w:fldCharType="separate"/>
        </w:r>
        <w:r>
          <w:rPr>
            <w:noProof/>
            <w:webHidden/>
          </w:rPr>
          <w:t>36</w:t>
        </w:r>
        <w:r w:rsidRPr="00085064">
          <w:rPr>
            <w:noProof/>
            <w:webHidden/>
          </w:rPr>
          <w:fldChar w:fldCharType="end"/>
        </w:r>
      </w:hyperlink>
    </w:p>
    <w:p w14:paraId="2FD799D9" w14:textId="114D5C8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3" w:history="1">
        <w:r w:rsidRPr="00085064">
          <w:rPr>
            <w:rStyle w:val="Hipercze"/>
            <w:noProof/>
          </w:rPr>
          <w:t>Tabela 23. Wykaz i charakterystyka zlewni JCWP znajdujących się na terenie gminy Mieszkowice</w:t>
        </w:r>
        <w:r w:rsidRPr="00085064">
          <w:rPr>
            <w:noProof/>
            <w:webHidden/>
          </w:rPr>
          <w:tab/>
        </w:r>
        <w:r w:rsidRPr="00085064">
          <w:rPr>
            <w:noProof/>
            <w:webHidden/>
          </w:rPr>
          <w:fldChar w:fldCharType="begin"/>
        </w:r>
        <w:r w:rsidRPr="00085064">
          <w:rPr>
            <w:noProof/>
            <w:webHidden/>
          </w:rPr>
          <w:instrText xml:space="preserve"> PAGEREF _Toc195046443 \h </w:instrText>
        </w:r>
        <w:r w:rsidRPr="00085064">
          <w:rPr>
            <w:noProof/>
            <w:webHidden/>
          </w:rPr>
        </w:r>
        <w:r w:rsidRPr="00085064">
          <w:rPr>
            <w:noProof/>
            <w:webHidden/>
          </w:rPr>
          <w:fldChar w:fldCharType="separate"/>
        </w:r>
        <w:r>
          <w:rPr>
            <w:noProof/>
            <w:webHidden/>
          </w:rPr>
          <w:t>37</w:t>
        </w:r>
        <w:r w:rsidRPr="00085064">
          <w:rPr>
            <w:noProof/>
            <w:webHidden/>
          </w:rPr>
          <w:fldChar w:fldCharType="end"/>
        </w:r>
      </w:hyperlink>
    </w:p>
    <w:p w14:paraId="7D35E236" w14:textId="36DF83B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4" w:history="1">
        <w:r w:rsidRPr="00085064">
          <w:rPr>
            <w:rStyle w:val="Hipercze"/>
            <w:rFonts w:eastAsiaTheme="minorHAnsi"/>
            <w:iCs/>
            <w:noProof/>
          </w:rPr>
          <w:t>Tabela 24. Podstawowa charakterystyka JCWPd nr 23</w:t>
        </w:r>
        <w:r w:rsidRPr="00085064">
          <w:rPr>
            <w:noProof/>
            <w:webHidden/>
          </w:rPr>
          <w:tab/>
        </w:r>
        <w:r w:rsidRPr="00085064">
          <w:rPr>
            <w:noProof/>
            <w:webHidden/>
          </w:rPr>
          <w:fldChar w:fldCharType="begin"/>
        </w:r>
        <w:r w:rsidRPr="00085064">
          <w:rPr>
            <w:noProof/>
            <w:webHidden/>
          </w:rPr>
          <w:instrText xml:space="preserve"> PAGEREF _Toc195046444 \h </w:instrText>
        </w:r>
        <w:r w:rsidRPr="00085064">
          <w:rPr>
            <w:noProof/>
            <w:webHidden/>
          </w:rPr>
        </w:r>
        <w:r w:rsidRPr="00085064">
          <w:rPr>
            <w:noProof/>
            <w:webHidden/>
          </w:rPr>
          <w:fldChar w:fldCharType="separate"/>
        </w:r>
        <w:r>
          <w:rPr>
            <w:noProof/>
            <w:webHidden/>
          </w:rPr>
          <w:t>39</w:t>
        </w:r>
        <w:r w:rsidRPr="00085064">
          <w:rPr>
            <w:noProof/>
            <w:webHidden/>
          </w:rPr>
          <w:fldChar w:fldCharType="end"/>
        </w:r>
      </w:hyperlink>
    </w:p>
    <w:p w14:paraId="17341D4B" w14:textId="774E72D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5" w:history="1">
        <w:r w:rsidRPr="00085064">
          <w:rPr>
            <w:rStyle w:val="Hipercze"/>
            <w:iCs/>
            <w:noProof/>
          </w:rPr>
          <w:t xml:space="preserve">Tabela 25. Aktualna klasyfikacja i ocena stanu poszczególnych monitorowanych JCWP, których zlewnie </w:t>
        </w:r>
        <w:r>
          <w:rPr>
            <w:rStyle w:val="Hipercze"/>
            <w:noProof/>
          </w:rPr>
          <w:br/>
        </w:r>
        <w:r w:rsidRPr="00085064">
          <w:rPr>
            <w:rStyle w:val="Hipercze"/>
            <w:iCs/>
            <w:noProof/>
          </w:rPr>
          <w:t>znajdują się na terenie gminy Mieszkowice</w:t>
        </w:r>
        <w:r w:rsidRPr="00085064">
          <w:rPr>
            <w:noProof/>
            <w:webHidden/>
          </w:rPr>
          <w:tab/>
        </w:r>
        <w:r w:rsidRPr="00085064">
          <w:rPr>
            <w:noProof/>
            <w:webHidden/>
          </w:rPr>
          <w:fldChar w:fldCharType="begin"/>
        </w:r>
        <w:r w:rsidRPr="00085064">
          <w:rPr>
            <w:noProof/>
            <w:webHidden/>
          </w:rPr>
          <w:instrText xml:space="preserve"> PAGEREF _Toc195046445 \h </w:instrText>
        </w:r>
        <w:r w:rsidRPr="00085064">
          <w:rPr>
            <w:noProof/>
            <w:webHidden/>
          </w:rPr>
        </w:r>
        <w:r w:rsidRPr="00085064">
          <w:rPr>
            <w:noProof/>
            <w:webHidden/>
          </w:rPr>
          <w:fldChar w:fldCharType="separate"/>
        </w:r>
        <w:r>
          <w:rPr>
            <w:noProof/>
            <w:webHidden/>
          </w:rPr>
          <w:t>49</w:t>
        </w:r>
        <w:r w:rsidRPr="00085064">
          <w:rPr>
            <w:noProof/>
            <w:webHidden/>
          </w:rPr>
          <w:fldChar w:fldCharType="end"/>
        </w:r>
      </w:hyperlink>
    </w:p>
    <w:p w14:paraId="45547A79" w14:textId="7E628C8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6" w:history="1">
        <w:r w:rsidRPr="00085064">
          <w:rPr>
            <w:rStyle w:val="Hipercze"/>
            <w:noProof/>
          </w:rPr>
          <w:t>Tabela 26. Aktualna ocena stanu poszczególnych JCWP, których zlewnie znajdują się na terenie gminy Mieszkowice (KLASYFIKACJA METODĄ PRZENIESIENIA)</w:t>
        </w:r>
        <w:r w:rsidRPr="00085064">
          <w:rPr>
            <w:noProof/>
            <w:webHidden/>
          </w:rPr>
          <w:tab/>
        </w:r>
        <w:r w:rsidRPr="00085064">
          <w:rPr>
            <w:noProof/>
            <w:webHidden/>
          </w:rPr>
          <w:fldChar w:fldCharType="begin"/>
        </w:r>
        <w:r w:rsidRPr="00085064">
          <w:rPr>
            <w:noProof/>
            <w:webHidden/>
          </w:rPr>
          <w:instrText xml:space="preserve"> PAGEREF _Toc195046446 \h </w:instrText>
        </w:r>
        <w:r w:rsidRPr="00085064">
          <w:rPr>
            <w:noProof/>
            <w:webHidden/>
          </w:rPr>
        </w:r>
        <w:r w:rsidRPr="00085064">
          <w:rPr>
            <w:noProof/>
            <w:webHidden/>
          </w:rPr>
          <w:fldChar w:fldCharType="separate"/>
        </w:r>
        <w:r>
          <w:rPr>
            <w:noProof/>
            <w:webHidden/>
          </w:rPr>
          <w:t>50</w:t>
        </w:r>
        <w:r w:rsidRPr="00085064">
          <w:rPr>
            <w:noProof/>
            <w:webHidden/>
          </w:rPr>
          <w:fldChar w:fldCharType="end"/>
        </w:r>
      </w:hyperlink>
    </w:p>
    <w:p w14:paraId="54EB3E96" w14:textId="54114FF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7" w:history="1">
        <w:r w:rsidRPr="00085064">
          <w:rPr>
            <w:rStyle w:val="Hipercze"/>
            <w:noProof/>
          </w:rPr>
          <w:t xml:space="preserve">Tabela 27. Wyniki klasyfikacji wskaźników za lata 2022-2023 dla badanych JCWP, których zlewnie znajdują się </w:t>
        </w:r>
        <w:r>
          <w:rPr>
            <w:rStyle w:val="Hipercze"/>
            <w:noProof/>
          </w:rPr>
          <w:br/>
        </w:r>
        <w:r w:rsidRPr="00085064">
          <w:rPr>
            <w:rStyle w:val="Hipercze"/>
            <w:noProof/>
          </w:rPr>
          <w:t>na terenie gminy Mieszkowice</w:t>
        </w:r>
        <w:r w:rsidRPr="00085064">
          <w:rPr>
            <w:noProof/>
            <w:webHidden/>
          </w:rPr>
          <w:tab/>
        </w:r>
        <w:r w:rsidRPr="00085064">
          <w:rPr>
            <w:noProof/>
            <w:webHidden/>
          </w:rPr>
          <w:fldChar w:fldCharType="begin"/>
        </w:r>
        <w:r w:rsidRPr="00085064">
          <w:rPr>
            <w:noProof/>
            <w:webHidden/>
          </w:rPr>
          <w:instrText xml:space="preserve"> PAGEREF _Toc195046447 \h </w:instrText>
        </w:r>
        <w:r w:rsidRPr="00085064">
          <w:rPr>
            <w:noProof/>
            <w:webHidden/>
          </w:rPr>
        </w:r>
        <w:r w:rsidRPr="00085064">
          <w:rPr>
            <w:noProof/>
            <w:webHidden/>
          </w:rPr>
          <w:fldChar w:fldCharType="separate"/>
        </w:r>
        <w:r>
          <w:rPr>
            <w:noProof/>
            <w:webHidden/>
          </w:rPr>
          <w:t>50</w:t>
        </w:r>
        <w:r w:rsidRPr="00085064">
          <w:rPr>
            <w:noProof/>
            <w:webHidden/>
          </w:rPr>
          <w:fldChar w:fldCharType="end"/>
        </w:r>
      </w:hyperlink>
    </w:p>
    <w:p w14:paraId="5FCCD708" w14:textId="7D568F0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8" w:history="1">
        <w:r w:rsidRPr="00085064">
          <w:rPr>
            <w:rStyle w:val="Hipercze"/>
            <w:rFonts w:eastAsiaTheme="minorHAnsi"/>
            <w:iCs/>
            <w:noProof/>
          </w:rPr>
          <w:t xml:space="preserve">Tabela 28. Wyniki badań jakości wód podziemnych przeprowadzonych w punktach pomiarowych zlokalizowanych </w:t>
        </w:r>
        <w:r>
          <w:rPr>
            <w:rStyle w:val="Hipercze"/>
            <w:noProof/>
          </w:rPr>
          <w:br/>
        </w:r>
        <w:r w:rsidRPr="00085064">
          <w:rPr>
            <w:rStyle w:val="Hipercze"/>
            <w:rFonts w:eastAsiaTheme="minorHAnsi"/>
            <w:iCs/>
            <w:noProof/>
          </w:rPr>
          <w:t>na terenie gminy Mieszkowice (2022 r.)</w:t>
        </w:r>
        <w:r w:rsidRPr="00085064">
          <w:rPr>
            <w:noProof/>
            <w:webHidden/>
          </w:rPr>
          <w:tab/>
        </w:r>
        <w:r w:rsidRPr="00085064">
          <w:rPr>
            <w:noProof/>
            <w:webHidden/>
          </w:rPr>
          <w:fldChar w:fldCharType="begin"/>
        </w:r>
        <w:r w:rsidRPr="00085064">
          <w:rPr>
            <w:noProof/>
            <w:webHidden/>
          </w:rPr>
          <w:instrText xml:space="preserve"> PAGEREF _Toc195046448 \h </w:instrText>
        </w:r>
        <w:r w:rsidRPr="00085064">
          <w:rPr>
            <w:noProof/>
            <w:webHidden/>
          </w:rPr>
        </w:r>
        <w:r w:rsidRPr="00085064">
          <w:rPr>
            <w:noProof/>
            <w:webHidden/>
          </w:rPr>
          <w:fldChar w:fldCharType="separate"/>
        </w:r>
        <w:r>
          <w:rPr>
            <w:noProof/>
            <w:webHidden/>
          </w:rPr>
          <w:t>51</w:t>
        </w:r>
        <w:r w:rsidRPr="00085064">
          <w:rPr>
            <w:noProof/>
            <w:webHidden/>
          </w:rPr>
          <w:fldChar w:fldCharType="end"/>
        </w:r>
      </w:hyperlink>
    </w:p>
    <w:p w14:paraId="5062463E" w14:textId="78C2934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49" w:history="1">
        <w:r w:rsidRPr="00085064">
          <w:rPr>
            <w:rStyle w:val="Hipercze"/>
            <w:noProof/>
          </w:rPr>
          <w:t>Tabela 29. Analiza SWOT dla obszaru interwencji gospodarowanie wodami</w:t>
        </w:r>
        <w:r w:rsidRPr="00085064">
          <w:rPr>
            <w:noProof/>
            <w:webHidden/>
          </w:rPr>
          <w:tab/>
        </w:r>
        <w:r w:rsidRPr="00085064">
          <w:rPr>
            <w:noProof/>
            <w:webHidden/>
          </w:rPr>
          <w:fldChar w:fldCharType="begin"/>
        </w:r>
        <w:r w:rsidRPr="00085064">
          <w:rPr>
            <w:noProof/>
            <w:webHidden/>
          </w:rPr>
          <w:instrText xml:space="preserve"> PAGEREF _Toc195046449 \h </w:instrText>
        </w:r>
        <w:r w:rsidRPr="00085064">
          <w:rPr>
            <w:noProof/>
            <w:webHidden/>
          </w:rPr>
        </w:r>
        <w:r w:rsidRPr="00085064">
          <w:rPr>
            <w:noProof/>
            <w:webHidden/>
          </w:rPr>
          <w:fldChar w:fldCharType="separate"/>
        </w:r>
        <w:r>
          <w:rPr>
            <w:noProof/>
            <w:webHidden/>
          </w:rPr>
          <w:t>52</w:t>
        </w:r>
        <w:r w:rsidRPr="00085064">
          <w:rPr>
            <w:noProof/>
            <w:webHidden/>
          </w:rPr>
          <w:fldChar w:fldCharType="end"/>
        </w:r>
      </w:hyperlink>
    </w:p>
    <w:p w14:paraId="652D876C" w14:textId="7816A8A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0" w:history="1">
        <w:r w:rsidRPr="00085064">
          <w:rPr>
            <w:rStyle w:val="Hipercze"/>
            <w:noProof/>
          </w:rPr>
          <w:t>Tabela 30. Zagadnienia horyzontalne dla obszaru interwencji gospodarowanie wodami</w:t>
        </w:r>
        <w:r w:rsidRPr="00085064">
          <w:rPr>
            <w:noProof/>
            <w:webHidden/>
          </w:rPr>
          <w:tab/>
        </w:r>
        <w:r w:rsidRPr="00085064">
          <w:rPr>
            <w:noProof/>
            <w:webHidden/>
          </w:rPr>
          <w:fldChar w:fldCharType="begin"/>
        </w:r>
        <w:r w:rsidRPr="00085064">
          <w:rPr>
            <w:noProof/>
            <w:webHidden/>
          </w:rPr>
          <w:instrText xml:space="preserve"> PAGEREF _Toc195046450 \h </w:instrText>
        </w:r>
        <w:r w:rsidRPr="00085064">
          <w:rPr>
            <w:noProof/>
            <w:webHidden/>
          </w:rPr>
        </w:r>
        <w:r w:rsidRPr="00085064">
          <w:rPr>
            <w:noProof/>
            <w:webHidden/>
          </w:rPr>
          <w:fldChar w:fldCharType="separate"/>
        </w:r>
        <w:r>
          <w:rPr>
            <w:noProof/>
            <w:webHidden/>
          </w:rPr>
          <w:t>53</w:t>
        </w:r>
        <w:r w:rsidRPr="00085064">
          <w:rPr>
            <w:noProof/>
            <w:webHidden/>
          </w:rPr>
          <w:fldChar w:fldCharType="end"/>
        </w:r>
      </w:hyperlink>
    </w:p>
    <w:p w14:paraId="1EB11E57" w14:textId="0E06FD3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1" w:history="1">
        <w:r w:rsidRPr="00085064">
          <w:rPr>
            <w:rStyle w:val="Hipercze"/>
            <w:rFonts w:eastAsiaTheme="minorHAnsi"/>
            <w:iCs/>
            <w:noProof/>
          </w:rPr>
          <w:t>Tabela 31. Zbiorowe zaopatrzenie w wodę na terenie gminy Mieszkowice w latach 2019-2023</w:t>
        </w:r>
        <w:r w:rsidRPr="00085064">
          <w:rPr>
            <w:noProof/>
            <w:webHidden/>
          </w:rPr>
          <w:tab/>
        </w:r>
        <w:r w:rsidRPr="00085064">
          <w:rPr>
            <w:noProof/>
            <w:webHidden/>
          </w:rPr>
          <w:fldChar w:fldCharType="begin"/>
        </w:r>
        <w:r w:rsidRPr="00085064">
          <w:rPr>
            <w:noProof/>
            <w:webHidden/>
          </w:rPr>
          <w:instrText xml:space="preserve"> PAGEREF _Toc195046451 \h </w:instrText>
        </w:r>
        <w:r w:rsidRPr="00085064">
          <w:rPr>
            <w:noProof/>
            <w:webHidden/>
          </w:rPr>
        </w:r>
        <w:r w:rsidRPr="00085064">
          <w:rPr>
            <w:noProof/>
            <w:webHidden/>
          </w:rPr>
          <w:fldChar w:fldCharType="separate"/>
        </w:r>
        <w:r>
          <w:rPr>
            <w:noProof/>
            <w:webHidden/>
          </w:rPr>
          <w:t>54</w:t>
        </w:r>
        <w:r w:rsidRPr="00085064">
          <w:rPr>
            <w:noProof/>
            <w:webHidden/>
          </w:rPr>
          <w:fldChar w:fldCharType="end"/>
        </w:r>
      </w:hyperlink>
    </w:p>
    <w:p w14:paraId="0BE5BCDC" w14:textId="2CD182C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2" w:history="1">
        <w:r w:rsidRPr="00085064">
          <w:rPr>
            <w:rStyle w:val="Hipercze"/>
            <w:rFonts w:eastAsiaTheme="minorHAnsi"/>
            <w:iCs/>
            <w:noProof/>
          </w:rPr>
          <w:t>Tabela 32. System kanalizacji sanitarnej na terenie gminy Mieszkowice w latach 2019-2023</w:t>
        </w:r>
        <w:r w:rsidRPr="00085064">
          <w:rPr>
            <w:noProof/>
            <w:webHidden/>
          </w:rPr>
          <w:tab/>
        </w:r>
        <w:r w:rsidRPr="00085064">
          <w:rPr>
            <w:noProof/>
            <w:webHidden/>
          </w:rPr>
          <w:fldChar w:fldCharType="begin"/>
        </w:r>
        <w:r w:rsidRPr="00085064">
          <w:rPr>
            <w:noProof/>
            <w:webHidden/>
          </w:rPr>
          <w:instrText xml:space="preserve"> PAGEREF _Toc195046452 \h </w:instrText>
        </w:r>
        <w:r w:rsidRPr="00085064">
          <w:rPr>
            <w:noProof/>
            <w:webHidden/>
          </w:rPr>
        </w:r>
        <w:r w:rsidRPr="00085064">
          <w:rPr>
            <w:noProof/>
            <w:webHidden/>
          </w:rPr>
          <w:fldChar w:fldCharType="separate"/>
        </w:r>
        <w:r>
          <w:rPr>
            <w:noProof/>
            <w:webHidden/>
          </w:rPr>
          <w:t>56</w:t>
        </w:r>
        <w:r w:rsidRPr="00085064">
          <w:rPr>
            <w:noProof/>
            <w:webHidden/>
          </w:rPr>
          <w:fldChar w:fldCharType="end"/>
        </w:r>
      </w:hyperlink>
    </w:p>
    <w:p w14:paraId="078B01D1" w14:textId="3DB87B86"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3" w:history="1">
        <w:r w:rsidRPr="00085064">
          <w:rPr>
            <w:rStyle w:val="Hipercze"/>
            <w:noProof/>
          </w:rPr>
          <w:t>Tabela 33. Funkcjonowanie komunalnej oczyszczalni ścieków w Mieszkowicach w 2023 r.</w:t>
        </w:r>
        <w:r w:rsidRPr="00085064">
          <w:rPr>
            <w:noProof/>
            <w:webHidden/>
          </w:rPr>
          <w:tab/>
        </w:r>
        <w:r w:rsidRPr="00085064">
          <w:rPr>
            <w:noProof/>
            <w:webHidden/>
          </w:rPr>
          <w:fldChar w:fldCharType="begin"/>
        </w:r>
        <w:r w:rsidRPr="00085064">
          <w:rPr>
            <w:noProof/>
            <w:webHidden/>
          </w:rPr>
          <w:instrText xml:space="preserve"> PAGEREF _Toc195046453 \h </w:instrText>
        </w:r>
        <w:r w:rsidRPr="00085064">
          <w:rPr>
            <w:noProof/>
            <w:webHidden/>
          </w:rPr>
        </w:r>
        <w:r w:rsidRPr="00085064">
          <w:rPr>
            <w:noProof/>
            <w:webHidden/>
          </w:rPr>
          <w:fldChar w:fldCharType="separate"/>
        </w:r>
        <w:r>
          <w:rPr>
            <w:noProof/>
            <w:webHidden/>
          </w:rPr>
          <w:t>57</w:t>
        </w:r>
        <w:r w:rsidRPr="00085064">
          <w:rPr>
            <w:noProof/>
            <w:webHidden/>
          </w:rPr>
          <w:fldChar w:fldCharType="end"/>
        </w:r>
      </w:hyperlink>
    </w:p>
    <w:p w14:paraId="7AD163BF" w14:textId="462153D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4" w:history="1">
        <w:r w:rsidRPr="00085064">
          <w:rPr>
            <w:rStyle w:val="Hipercze"/>
            <w:noProof/>
          </w:rPr>
          <w:t>Tabela 34. Analiza SWOT dla obszaru interwencji gospodarka wodno-ściekowa</w:t>
        </w:r>
        <w:r w:rsidRPr="00085064">
          <w:rPr>
            <w:noProof/>
            <w:webHidden/>
          </w:rPr>
          <w:tab/>
        </w:r>
        <w:r w:rsidRPr="00085064">
          <w:rPr>
            <w:noProof/>
            <w:webHidden/>
          </w:rPr>
          <w:fldChar w:fldCharType="begin"/>
        </w:r>
        <w:r w:rsidRPr="00085064">
          <w:rPr>
            <w:noProof/>
            <w:webHidden/>
          </w:rPr>
          <w:instrText xml:space="preserve"> PAGEREF _Toc195046454 \h </w:instrText>
        </w:r>
        <w:r w:rsidRPr="00085064">
          <w:rPr>
            <w:noProof/>
            <w:webHidden/>
          </w:rPr>
        </w:r>
        <w:r w:rsidRPr="00085064">
          <w:rPr>
            <w:noProof/>
            <w:webHidden/>
          </w:rPr>
          <w:fldChar w:fldCharType="separate"/>
        </w:r>
        <w:r>
          <w:rPr>
            <w:noProof/>
            <w:webHidden/>
          </w:rPr>
          <w:t>58</w:t>
        </w:r>
        <w:r w:rsidRPr="00085064">
          <w:rPr>
            <w:noProof/>
            <w:webHidden/>
          </w:rPr>
          <w:fldChar w:fldCharType="end"/>
        </w:r>
      </w:hyperlink>
    </w:p>
    <w:p w14:paraId="4DEC98C3" w14:textId="53D7E62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5" w:history="1">
        <w:r w:rsidRPr="00085064">
          <w:rPr>
            <w:rStyle w:val="Hipercze"/>
            <w:noProof/>
          </w:rPr>
          <w:t>Tabela 35. Zagadnienia horyzontalne dla obszaru interwencji gospodarka wodno-ściekowa</w:t>
        </w:r>
        <w:r w:rsidRPr="00085064">
          <w:rPr>
            <w:noProof/>
            <w:webHidden/>
          </w:rPr>
          <w:tab/>
        </w:r>
        <w:r w:rsidRPr="00085064">
          <w:rPr>
            <w:noProof/>
            <w:webHidden/>
          </w:rPr>
          <w:fldChar w:fldCharType="begin"/>
        </w:r>
        <w:r w:rsidRPr="00085064">
          <w:rPr>
            <w:noProof/>
            <w:webHidden/>
          </w:rPr>
          <w:instrText xml:space="preserve"> PAGEREF _Toc195046455 \h </w:instrText>
        </w:r>
        <w:r w:rsidRPr="00085064">
          <w:rPr>
            <w:noProof/>
            <w:webHidden/>
          </w:rPr>
        </w:r>
        <w:r w:rsidRPr="00085064">
          <w:rPr>
            <w:noProof/>
            <w:webHidden/>
          </w:rPr>
          <w:fldChar w:fldCharType="separate"/>
        </w:r>
        <w:r>
          <w:rPr>
            <w:noProof/>
            <w:webHidden/>
          </w:rPr>
          <w:t>58</w:t>
        </w:r>
        <w:r w:rsidRPr="00085064">
          <w:rPr>
            <w:noProof/>
            <w:webHidden/>
          </w:rPr>
          <w:fldChar w:fldCharType="end"/>
        </w:r>
      </w:hyperlink>
    </w:p>
    <w:p w14:paraId="08AD4CC8" w14:textId="1DCE80F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6" w:history="1">
        <w:r w:rsidRPr="00085064">
          <w:rPr>
            <w:rStyle w:val="Hipercze"/>
            <w:noProof/>
          </w:rPr>
          <w:t>Tabela 36. Analiza SWOT dla obszaru interwencji zasoby geologiczne</w:t>
        </w:r>
        <w:r w:rsidRPr="00085064">
          <w:rPr>
            <w:noProof/>
            <w:webHidden/>
          </w:rPr>
          <w:tab/>
        </w:r>
        <w:r w:rsidRPr="00085064">
          <w:rPr>
            <w:noProof/>
            <w:webHidden/>
          </w:rPr>
          <w:fldChar w:fldCharType="begin"/>
        </w:r>
        <w:r w:rsidRPr="00085064">
          <w:rPr>
            <w:noProof/>
            <w:webHidden/>
          </w:rPr>
          <w:instrText xml:space="preserve"> PAGEREF _Toc195046456 \h </w:instrText>
        </w:r>
        <w:r w:rsidRPr="00085064">
          <w:rPr>
            <w:noProof/>
            <w:webHidden/>
          </w:rPr>
        </w:r>
        <w:r w:rsidRPr="00085064">
          <w:rPr>
            <w:noProof/>
            <w:webHidden/>
          </w:rPr>
          <w:fldChar w:fldCharType="separate"/>
        </w:r>
        <w:r>
          <w:rPr>
            <w:noProof/>
            <w:webHidden/>
          </w:rPr>
          <w:t>61</w:t>
        </w:r>
        <w:r w:rsidRPr="00085064">
          <w:rPr>
            <w:noProof/>
            <w:webHidden/>
          </w:rPr>
          <w:fldChar w:fldCharType="end"/>
        </w:r>
      </w:hyperlink>
    </w:p>
    <w:p w14:paraId="7B674342" w14:textId="676766C6"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7" w:history="1">
        <w:r w:rsidRPr="00085064">
          <w:rPr>
            <w:rStyle w:val="Hipercze"/>
            <w:noProof/>
          </w:rPr>
          <w:t>Tabela 37. Zagadnienia horyzontalne dla obszaru interwencji zasoby geologiczne</w:t>
        </w:r>
        <w:r w:rsidRPr="00085064">
          <w:rPr>
            <w:noProof/>
            <w:webHidden/>
          </w:rPr>
          <w:tab/>
        </w:r>
        <w:r w:rsidRPr="00085064">
          <w:rPr>
            <w:noProof/>
            <w:webHidden/>
          </w:rPr>
          <w:fldChar w:fldCharType="begin"/>
        </w:r>
        <w:r w:rsidRPr="00085064">
          <w:rPr>
            <w:noProof/>
            <w:webHidden/>
          </w:rPr>
          <w:instrText xml:space="preserve"> PAGEREF _Toc195046457 \h </w:instrText>
        </w:r>
        <w:r w:rsidRPr="00085064">
          <w:rPr>
            <w:noProof/>
            <w:webHidden/>
          </w:rPr>
        </w:r>
        <w:r w:rsidRPr="00085064">
          <w:rPr>
            <w:noProof/>
            <w:webHidden/>
          </w:rPr>
          <w:fldChar w:fldCharType="separate"/>
        </w:r>
        <w:r>
          <w:rPr>
            <w:noProof/>
            <w:webHidden/>
          </w:rPr>
          <w:t>62</w:t>
        </w:r>
        <w:r w:rsidRPr="00085064">
          <w:rPr>
            <w:noProof/>
            <w:webHidden/>
          </w:rPr>
          <w:fldChar w:fldCharType="end"/>
        </w:r>
      </w:hyperlink>
    </w:p>
    <w:p w14:paraId="438C3A6E" w14:textId="6C951EA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8" w:history="1">
        <w:r w:rsidRPr="00085064">
          <w:rPr>
            <w:rStyle w:val="Hipercze"/>
            <w:noProof/>
          </w:rPr>
          <w:t>Tabela 38. Bonitacja gleb (gruntów) ornych na terenie gminy Mieszkowice</w:t>
        </w:r>
        <w:r w:rsidRPr="00085064">
          <w:rPr>
            <w:noProof/>
            <w:webHidden/>
          </w:rPr>
          <w:tab/>
        </w:r>
        <w:r w:rsidRPr="00085064">
          <w:rPr>
            <w:noProof/>
            <w:webHidden/>
          </w:rPr>
          <w:fldChar w:fldCharType="begin"/>
        </w:r>
        <w:r w:rsidRPr="00085064">
          <w:rPr>
            <w:noProof/>
            <w:webHidden/>
          </w:rPr>
          <w:instrText xml:space="preserve"> PAGEREF _Toc195046458 \h </w:instrText>
        </w:r>
        <w:r w:rsidRPr="00085064">
          <w:rPr>
            <w:noProof/>
            <w:webHidden/>
          </w:rPr>
        </w:r>
        <w:r w:rsidRPr="00085064">
          <w:rPr>
            <w:noProof/>
            <w:webHidden/>
          </w:rPr>
          <w:fldChar w:fldCharType="separate"/>
        </w:r>
        <w:r>
          <w:rPr>
            <w:noProof/>
            <w:webHidden/>
          </w:rPr>
          <w:t>62</w:t>
        </w:r>
        <w:r w:rsidRPr="00085064">
          <w:rPr>
            <w:noProof/>
            <w:webHidden/>
          </w:rPr>
          <w:fldChar w:fldCharType="end"/>
        </w:r>
      </w:hyperlink>
    </w:p>
    <w:p w14:paraId="75AA66BF" w14:textId="7E1377F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59" w:history="1">
        <w:r w:rsidRPr="00085064">
          <w:rPr>
            <w:rStyle w:val="Hipercze"/>
            <w:rFonts w:eastAsiaTheme="minorHAnsi"/>
            <w:iCs/>
            <w:noProof/>
          </w:rPr>
          <w:t>Tabela 39. Odczyn pH gleb użytków rolnych na terenie gminy Mieszkowice (na podstawie wyników badań przeprowadzonych przez OSChR w latach 2022-2023)</w:t>
        </w:r>
        <w:r w:rsidRPr="00085064">
          <w:rPr>
            <w:noProof/>
            <w:webHidden/>
          </w:rPr>
          <w:tab/>
        </w:r>
        <w:r w:rsidRPr="00085064">
          <w:rPr>
            <w:noProof/>
            <w:webHidden/>
          </w:rPr>
          <w:fldChar w:fldCharType="begin"/>
        </w:r>
        <w:r w:rsidRPr="00085064">
          <w:rPr>
            <w:noProof/>
            <w:webHidden/>
          </w:rPr>
          <w:instrText xml:space="preserve"> PAGEREF _Toc195046459 \h </w:instrText>
        </w:r>
        <w:r w:rsidRPr="00085064">
          <w:rPr>
            <w:noProof/>
            <w:webHidden/>
          </w:rPr>
        </w:r>
        <w:r w:rsidRPr="00085064">
          <w:rPr>
            <w:noProof/>
            <w:webHidden/>
          </w:rPr>
          <w:fldChar w:fldCharType="separate"/>
        </w:r>
        <w:r>
          <w:rPr>
            <w:noProof/>
            <w:webHidden/>
          </w:rPr>
          <w:t>64</w:t>
        </w:r>
        <w:r w:rsidRPr="00085064">
          <w:rPr>
            <w:noProof/>
            <w:webHidden/>
          </w:rPr>
          <w:fldChar w:fldCharType="end"/>
        </w:r>
      </w:hyperlink>
    </w:p>
    <w:p w14:paraId="2534B6F5" w14:textId="38939D7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0" w:history="1">
        <w:r w:rsidRPr="00085064">
          <w:rPr>
            <w:rStyle w:val="Hipercze"/>
            <w:rFonts w:eastAsiaTheme="minorHAnsi"/>
            <w:iCs/>
            <w:noProof/>
          </w:rPr>
          <w:t xml:space="preserve">Tabela 40. Potrzeby wapnowania gleb użytków rolnych na terenie gminy Mieszkowice (na podstawie </w:t>
        </w:r>
        <w:r>
          <w:rPr>
            <w:rStyle w:val="Hipercze"/>
            <w:noProof/>
          </w:rPr>
          <w:br/>
        </w:r>
        <w:r w:rsidRPr="00085064">
          <w:rPr>
            <w:rStyle w:val="Hipercze"/>
            <w:rFonts w:eastAsiaTheme="minorHAnsi"/>
            <w:iCs/>
            <w:noProof/>
          </w:rPr>
          <w:t>wyników badań przeprowadzonych przez OSChR w latach 2022-2023)</w:t>
        </w:r>
        <w:r w:rsidRPr="00085064">
          <w:rPr>
            <w:noProof/>
            <w:webHidden/>
          </w:rPr>
          <w:tab/>
        </w:r>
        <w:r w:rsidRPr="00085064">
          <w:rPr>
            <w:noProof/>
            <w:webHidden/>
          </w:rPr>
          <w:fldChar w:fldCharType="begin"/>
        </w:r>
        <w:r w:rsidRPr="00085064">
          <w:rPr>
            <w:noProof/>
            <w:webHidden/>
          </w:rPr>
          <w:instrText xml:space="preserve"> PAGEREF _Toc195046460 \h </w:instrText>
        </w:r>
        <w:r w:rsidRPr="00085064">
          <w:rPr>
            <w:noProof/>
            <w:webHidden/>
          </w:rPr>
        </w:r>
        <w:r w:rsidRPr="00085064">
          <w:rPr>
            <w:noProof/>
            <w:webHidden/>
          </w:rPr>
          <w:fldChar w:fldCharType="separate"/>
        </w:r>
        <w:r>
          <w:rPr>
            <w:noProof/>
            <w:webHidden/>
          </w:rPr>
          <w:t>64</w:t>
        </w:r>
        <w:r w:rsidRPr="00085064">
          <w:rPr>
            <w:noProof/>
            <w:webHidden/>
          </w:rPr>
          <w:fldChar w:fldCharType="end"/>
        </w:r>
      </w:hyperlink>
    </w:p>
    <w:p w14:paraId="725B9B5C" w14:textId="70DDC02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1" w:history="1">
        <w:r w:rsidRPr="00085064">
          <w:rPr>
            <w:rStyle w:val="Hipercze"/>
            <w:rFonts w:eastAsiaTheme="minorHAnsi"/>
            <w:iCs/>
            <w:noProof/>
          </w:rPr>
          <w:t>Tabela 41. Zawartość makroelementów w glebach użytków rolnych na terenie gminy Mieszkowice (na podstawie wyników badań przeprowadzonych przez OSChR w latach 2022-2023)</w:t>
        </w:r>
        <w:r w:rsidRPr="00085064">
          <w:rPr>
            <w:noProof/>
            <w:webHidden/>
          </w:rPr>
          <w:tab/>
        </w:r>
        <w:r w:rsidRPr="00085064">
          <w:rPr>
            <w:noProof/>
            <w:webHidden/>
          </w:rPr>
          <w:fldChar w:fldCharType="begin"/>
        </w:r>
        <w:r w:rsidRPr="00085064">
          <w:rPr>
            <w:noProof/>
            <w:webHidden/>
          </w:rPr>
          <w:instrText xml:space="preserve"> PAGEREF _Toc195046461 \h </w:instrText>
        </w:r>
        <w:r w:rsidRPr="00085064">
          <w:rPr>
            <w:noProof/>
            <w:webHidden/>
          </w:rPr>
        </w:r>
        <w:r w:rsidRPr="00085064">
          <w:rPr>
            <w:noProof/>
            <w:webHidden/>
          </w:rPr>
          <w:fldChar w:fldCharType="separate"/>
        </w:r>
        <w:r>
          <w:rPr>
            <w:noProof/>
            <w:webHidden/>
          </w:rPr>
          <w:t>64</w:t>
        </w:r>
        <w:r w:rsidRPr="00085064">
          <w:rPr>
            <w:noProof/>
            <w:webHidden/>
          </w:rPr>
          <w:fldChar w:fldCharType="end"/>
        </w:r>
      </w:hyperlink>
    </w:p>
    <w:p w14:paraId="3F6407C4" w14:textId="6954180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2" w:history="1">
        <w:r w:rsidRPr="00085064">
          <w:rPr>
            <w:rStyle w:val="Hipercze"/>
            <w:noProof/>
          </w:rPr>
          <w:t xml:space="preserve">Tabela 42. Powierzchnia chronionych gruntów rolnych wyłączonych z produkcji rolniczej na terenie gminy </w:t>
        </w:r>
        <w:r>
          <w:rPr>
            <w:rStyle w:val="Hipercze"/>
            <w:noProof/>
          </w:rPr>
          <w:br/>
        </w:r>
        <w:r w:rsidRPr="00085064">
          <w:rPr>
            <w:rStyle w:val="Hipercze"/>
            <w:noProof/>
          </w:rPr>
          <w:t>Mieszkowice w latach 2021-2024</w:t>
        </w:r>
        <w:r w:rsidRPr="00085064">
          <w:rPr>
            <w:noProof/>
            <w:webHidden/>
          </w:rPr>
          <w:tab/>
        </w:r>
        <w:r w:rsidRPr="00085064">
          <w:rPr>
            <w:noProof/>
            <w:webHidden/>
          </w:rPr>
          <w:fldChar w:fldCharType="begin"/>
        </w:r>
        <w:r w:rsidRPr="00085064">
          <w:rPr>
            <w:noProof/>
            <w:webHidden/>
          </w:rPr>
          <w:instrText xml:space="preserve"> PAGEREF _Toc195046462 \h </w:instrText>
        </w:r>
        <w:r w:rsidRPr="00085064">
          <w:rPr>
            <w:noProof/>
            <w:webHidden/>
          </w:rPr>
        </w:r>
        <w:r w:rsidRPr="00085064">
          <w:rPr>
            <w:noProof/>
            <w:webHidden/>
          </w:rPr>
          <w:fldChar w:fldCharType="separate"/>
        </w:r>
        <w:r>
          <w:rPr>
            <w:noProof/>
            <w:webHidden/>
          </w:rPr>
          <w:t>67</w:t>
        </w:r>
        <w:r w:rsidRPr="00085064">
          <w:rPr>
            <w:noProof/>
            <w:webHidden/>
          </w:rPr>
          <w:fldChar w:fldCharType="end"/>
        </w:r>
      </w:hyperlink>
    </w:p>
    <w:p w14:paraId="7B8AC10B" w14:textId="27E6E509"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3" w:history="1">
        <w:r w:rsidRPr="00085064">
          <w:rPr>
            <w:rStyle w:val="Hipercze"/>
            <w:noProof/>
          </w:rPr>
          <w:t>Tabela 43. Analiza SWOT dla obszaru interwencji gleby i powierzchnia ziemi</w:t>
        </w:r>
        <w:r w:rsidRPr="00085064">
          <w:rPr>
            <w:noProof/>
            <w:webHidden/>
          </w:rPr>
          <w:tab/>
        </w:r>
        <w:r w:rsidRPr="00085064">
          <w:rPr>
            <w:noProof/>
            <w:webHidden/>
          </w:rPr>
          <w:fldChar w:fldCharType="begin"/>
        </w:r>
        <w:r w:rsidRPr="00085064">
          <w:rPr>
            <w:noProof/>
            <w:webHidden/>
          </w:rPr>
          <w:instrText xml:space="preserve"> PAGEREF _Toc195046463 \h </w:instrText>
        </w:r>
        <w:r w:rsidRPr="00085064">
          <w:rPr>
            <w:noProof/>
            <w:webHidden/>
          </w:rPr>
        </w:r>
        <w:r w:rsidRPr="00085064">
          <w:rPr>
            <w:noProof/>
            <w:webHidden/>
          </w:rPr>
          <w:fldChar w:fldCharType="separate"/>
        </w:r>
        <w:r>
          <w:rPr>
            <w:noProof/>
            <w:webHidden/>
          </w:rPr>
          <w:t>69</w:t>
        </w:r>
        <w:r w:rsidRPr="00085064">
          <w:rPr>
            <w:noProof/>
            <w:webHidden/>
          </w:rPr>
          <w:fldChar w:fldCharType="end"/>
        </w:r>
      </w:hyperlink>
    </w:p>
    <w:p w14:paraId="151CB0D8" w14:textId="3065C083"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4" w:history="1">
        <w:r w:rsidRPr="00085064">
          <w:rPr>
            <w:rStyle w:val="Hipercze"/>
            <w:noProof/>
          </w:rPr>
          <w:t>Tabela 44. Zagadnienia horyzontalne dla obszaru interwencji gleby i powierzchnia ziemi</w:t>
        </w:r>
        <w:r w:rsidRPr="00085064">
          <w:rPr>
            <w:noProof/>
            <w:webHidden/>
          </w:rPr>
          <w:tab/>
        </w:r>
        <w:r w:rsidRPr="00085064">
          <w:rPr>
            <w:noProof/>
            <w:webHidden/>
          </w:rPr>
          <w:fldChar w:fldCharType="begin"/>
        </w:r>
        <w:r w:rsidRPr="00085064">
          <w:rPr>
            <w:noProof/>
            <w:webHidden/>
          </w:rPr>
          <w:instrText xml:space="preserve"> PAGEREF _Toc195046464 \h </w:instrText>
        </w:r>
        <w:r w:rsidRPr="00085064">
          <w:rPr>
            <w:noProof/>
            <w:webHidden/>
          </w:rPr>
        </w:r>
        <w:r w:rsidRPr="00085064">
          <w:rPr>
            <w:noProof/>
            <w:webHidden/>
          </w:rPr>
          <w:fldChar w:fldCharType="separate"/>
        </w:r>
        <w:r>
          <w:rPr>
            <w:noProof/>
            <w:webHidden/>
          </w:rPr>
          <w:t>69</w:t>
        </w:r>
        <w:r w:rsidRPr="00085064">
          <w:rPr>
            <w:noProof/>
            <w:webHidden/>
          </w:rPr>
          <w:fldChar w:fldCharType="end"/>
        </w:r>
      </w:hyperlink>
    </w:p>
    <w:p w14:paraId="08B90D0A" w14:textId="2221129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5" w:history="1">
        <w:r w:rsidRPr="00085064">
          <w:rPr>
            <w:rStyle w:val="Hipercze"/>
            <w:rFonts w:eastAsiaTheme="minorHAnsi"/>
            <w:iCs/>
            <w:noProof/>
          </w:rPr>
          <w:t>Tabela 45. Struktura rodzajowa odpadów komunalnych odebranych z obszaru gminy Mieszkowice w 2023 roku</w:t>
        </w:r>
        <w:r w:rsidRPr="00085064">
          <w:rPr>
            <w:noProof/>
            <w:webHidden/>
          </w:rPr>
          <w:tab/>
        </w:r>
        <w:r w:rsidRPr="00085064">
          <w:rPr>
            <w:noProof/>
            <w:webHidden/>
          </w:rPr>
          <w:fldChar w:fldCharType="begin"/>
        </w:r>
        <w:r w:rsidRPr="00085064">
          <w:rPr>
            <w:noProof/>
            <w:webHidden/>
          </w:rPr>
          <w:instrText xml:space="preserve"> PAGEREF _Toc195046465 \h </w:instrText>
        </w:r>
        <w:r w:rsidRPr="00085064">
          <w:rPr>
            <w:noProof/>
            <w:webHidden/>
          </w:rPr>
        </w:r>
        <w:r w:rsidRPr="00085064">
          <w:rPr>
            <w:noProof/>
            <w:webHidden/>
          </w:rPr>
          <w:fldChar w:fldCharType="separate"/>
        </w:r>
        <w:r>
          <w:rPr>
            <w:noProof/>
            <w:webHidden/>
          </w:rPr>
          <w:t>70</w:t>
        </w:r>
        <w:r w:rsidRPr="00085064">
          <w:rPr>
            <w:noProof/>
            <w:webHidden/>
          </w:rPr>
          <w:fldChar w:fldCharType="end"/>
        </w:r>
      </w:hyperlink>
    </w:p>
    <w:p w14:paraId="3E35DF72" w14:textId="35EAB03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6" w:history="1">
        <w:r w:rsidRPr="00085064">
          <w:rPr>
            <w:rStyle w:val="Hipercze"/>
            <w:noProof/>
          </w:rPr>
          <w:t>Tabela 46. Ilość odpadów komunalnych odebranych z terenu gminy Mieszkowice w latach 2018-2023</w:t>
        </w:r>
        <w:r w:rsidRPr="00085064">
          <w:rPr>
            <w:noProof/>
            <w:webHidden/>
          </w:rPr>
          <w:tab/>
        </w:r>
        <w:r w:rsidRPr="00085064">
          <w:rPr>
            <w:noProof/>
            <w:webHidden/>
          </w:rPr>
          <w:fldChar w:fldCharType="begin"/>
        </w:r>
        <w:r w:rsidRPr="00085064">
          <w:rPr>
            <w:noProof/>
            <w:webHidden/>
          </w:rPr>
          <w:instrText xml:space="preserve"> PAGEREF _Toc195046466 \h </w:instrText>
        </w:r>
        <w:r w:rsidRPr="00085064">
          <w:rPr>
            <w:noProof/>
            <w:webHidden/>
          </w:rPr>
        </w:r>
        <w:r w:rsidRPr="00085064">
          <w:rPr>
            <w:noProof/>
            <w:webHidden/>
          </w:rPr>
          <w:fldChar w:fldCharType="separate"/>
        </w:r>
        <w:r>
          <w:rPr>
            <w:noProof/>
            <w:webHidden/>
          </w:rPr>
          <w:t>71</w:t>
        </w:r>
        <w:r w:rsidRPr="00085064">
          <w:rPr>
            <w:noProof/>
            <w:webHidden/>
          </w:rPr>
          <w:fldChar w:fldCharType="end"/>
        </w:r>
      </w:hyperlink>
    </w:p>
    <w:p w14:paraId="33C9F5B3" w14:textId="5F33C5D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7" w:history="1">
        <w:r w:rsidRPr="00085064">
          <w:rPr>
            <w:rStyle w:val="Hipercze"/>
            <w:noProof/>
          </w:rPr>
          <w:t>Tabela 47. Analiza SWOT dla obszaru interwencji gospodarka odpadami i zapobieganie powstawaniu odpadów</w:t>
        </w:r>
        <w:r w:rsidRPr="00085064">
          <w:rPr>
            <w:noProof/>
            <w:webHidden/>
          </w:rPr>
          <w:tab/>
        </w:r>
        <w:r w:rsidRPr="00085064">
          <w:rPr>
            <w:noProof/>
            <w:webHidden/>
          </w:rPr>
          <w:fldChar w:fldCharType="begin"/>
        </w:r>
        <w:r w:rsidRPr="00085064">
          <w:rPr>
            <w:noProof/>
            <w:webHidden/>
          </w:rPr>
          <w:instrText xml:space="preserve"> PAGEREF _Toc195046467 \h </w:instrText>
        </w:r>
        <w:r w:rsidRPr="00085064">
          <w:rPr>
            <w:noProof/>
            <w:webHidden/>
          </w:rPr>
        </w:r>
        <w:r w:rsidRPr="00085064">
          <w:rPr>
            <w:noProof/>
            <w:webHidden/>
          </w:rPr>
          <w:fldChar w:fldCharType="separate"/>
        </w:r>
        <w:r>
          <w:rPr>
            <w:noProof/>
            <w:webHidden/>
          </w:rPr>
          <w:t>74</w:t>
        </w:r>
        <w:r w:rsidRPr="00085064">
          <w:rPr>
            <w:noProof/>
            <w:webHidden/>
          </w:rPr>
          <w:fldChar w:fldCharType="end"/>
        </w:r>
      </w:hyperlink>
    </w:p>
    <w:p w14:paraId="65E3B356" w14:textId="3426527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8" w:history="1">
        <w:r w:rsidRPr="00085064">
          <w:rPr>
            <w:rStyle w:val="Hipercze"/>
            <w:noProof/>
          </w:rPr>
          <w:t>Tabela 48. Zagadnienia horyzontalne dla obszaru interwencji gospodarka odpadami</w:t>
        </w:r>
        <w:r w:rsidRPr="00085064">
          <w:rPr>
            <w:noProof/>
            <w:webHidden/>
          </w:rPr>
          <w:tab/>
        </w:r>
        <w:r w:rsidRPr="00085064">
          <w:rPr>
            <w:noProof/>
            <w:webHidden/>
          </w:rPr>
          <w:fldChar w:fldCharType="begin"/>
        </w:r>
        <w:r w:rsidRPr="00085064">
          <w:rPr>
            <w:noProof/>
            <w:webHidden/>
          </w:rPr>
          <w:instrText xml:space="preserve"> PAGEREF _Toc195046468 \h </w:instrText>
        </w:r>
        <w:r w:rsidRPr="00085064">
          <w:rPr>
            <w:noProof/>
            <w:webHidden/>
          </w:rPr>
        </w:r>
        <w:r w:rsidRPr="00085064">
          <w:rPr>
            <w:noProof/>
            <w:webHidden/>
          </w:rPr>
          <w:fldChar w:fldCharType="separate"/>
        </w:r>
        <w:r>
          <w:rPr>
            <w:noProof/>
            <w:webHidden/>
          </w:rPr>
          <w:t>75</w:t>
        </w:r>
        <w:r w:rsidRPr="00085064">
          <w:rPr>
            <w:noProof/>
            <w:webHidden/>
          </w:rPr>
          <w:fldChar w:fldCharType="end"/>
        </w:r>
      </w:hyperlink>
    </w:p>
    <w:p w14:paraId="6B63C5E1" w14:textId="1A71972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69" w:history="1">
        <w:r w:rsidRPr="00085064">
          <w:rPr>
            <w:rStyle w:val="Hipercze"/>
            <w:rFonts w:eastAsiaTheme="minorHAnsi"/>
            <w:iCs/>
            <w:noProof/>
          </w:rPr>
          <w:t xml:space="preserve">Tabela 49. Powierzchnia terenów zieleni urządzonej na obszarze gminy Mieszkowice </w:t>
        </w:r>
        <w:r>
          <w:rPr>
            <w:rStyle w:val="Hipercze"/>
            <w:rFonts w:eastAsiaTheme="minorHAnsi"/>
            <w:iCs/>
            <w:noProof/>
          </w:rPr>
          <w:br/>
        </w:r>
        <w:r w:rsidRPr="00085064">
          <w:rPr>
            <w:rStyle w:val="Hipercze"/>
            <w:rFonts w:eastAsiaTheme="minorHAnsi"/>
            <w:iCs/>
            <w:noProof/>
          </w:rPr>
          <w:t>(stan na dzień 31.12.2023 r.)</w:t>
        </w:r>
        <w:r w:rsidRPr="00085064">
          <w:rPr>
            <w:noProof/>
            <w:webHidden/>
          </w:rPr>
          <w:tab/>
        </w:r>
        <w:r w:rsidRPr="00085064">
          <w:rPr>
            <w:noProof/>
            <w:webHidden/>
          </w:rPr>
          <w:fldChar w:fldCharType="begin"/>
        </w:r>
        <w:r w:rsidRPr="00085064">
          <w:rPr>
            <w:noProof/>
            <w:webHidden/>
          </w:rPr>
          <w:instrText xml:space="preserve"> PAGEREF _Toc195046469 \h </w:instrText>
        </w:r>
        <w:r w:rsidRPr="00085064">
          <w:rPr>
            <w:noProof/>
            <w:webHidden/>
          </w:rPr>
        </w:r>
        <w:r w:rsidRPr="00085064">
          <w:rPr>
            <w:noProof/>
            <w:webHidden/>
          </w:rPr>
          <w:fldChar w:fldCharType="separate"/>
        </w:r>
        <w:r>
          <w:rPr>
            <w:noProof/>
            <w:webHidden/>
          </w:rPr>
          <w:t>75</w:t>
        </w:r>
        <w:r w:rsidRPr="00085064">
          <w:rPr>
            <w:noProof/>
            <w:webHidden/>
          </w:rPr>
          <w:fldChar w:fldCharType="end"/>
        </w:r>
      </w:hyperlink>
    </w:p>
    <w:p w14:paraId="6DAB2832" w14:textId="6E9AFEF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0" w:history="1">
        <w:r w:rsidRPr="00085064">
          <w:rPr>
            <w:rStyle w:val="Hipercze"/>
            <w:rFonts w:eastAsiaTheme="minorHAnsi"/>
            <w:iCs/>
            <w:noProof/>
          </w:rPr>
          <w:t xml:space="preserve">Tabela 50. Terminy obowiązywania planów urządzenia lasu (PUL) dla Nadleśnictwa Mieszkowice </w:t>
        </w:r>
        <w:r>
          <w:rPr>
            <w:rStyle w:val="Hipercze"/>
            <w:noProof/>
          </w:rPr>
          <w:br/>
        </w:r>
        <w:r w:rsidRPr="00085064">
          <w:rPr>
            <w:rStyle w:val="Hipercze"/>
            <w:rFonts w:eastAsiaTheme="minorHAnsi"/>
            <w:iCs/>
            <w:noProof/>
          </w:rPr>
          <w:t>i Nadleśnictwa Dębno</w:t>
        </w:r>
        <w:r w:rsidRPr="00085064">
          <w:rPr>
            <w:noProof/>
            <w:webHidden/>
          </w:rPr>
          <w:tab/>
        </w:r>
        <w:r w:rsidRPr="00085064">
          <w:rPr>
            <w:noProof/>
            <w:webHidden/>
          </w:rPr>
          <w:fldChar w:fldCharType="begin"/>
        </w:r>
        <w:r w:rsidRPr="00085064">
          <w:rPr>
            <w:noProof/>
            <w:webHidden/>
          </w:rPr>
          <w:instrText xml:space="preserve"> PAGEREF _Toc195046470 \h </w:instrText>
        </w:r>
        <w:r w:rsidRPr="00085064">
          <w:rPr>
            <w:noProof/>
            <w:webHidden/>
          </w:rPr>
        </w:r>
        <w:r w:rsidRPr="00085064">
          <w:rPr>
            <w:noProof/>
            <w:webHidden/>
          </w:rPr>
          <w:fldChar w:fldCharType="separate"/>
        </w:r>
        <w:r>
          <w:rPr>
            <w:noProof/>
            <w:webHidden/>
          </w:rPr>
          <w:t>76</w:t>
        </w:r>
        <w:r w:rsidRPr="00085064">
          <w:rPr>
            <w:noProof/>
            <w:webHidden/>
          </w:rPr>
          <w:fldChar w:fldCharType="end"/>
        </w:r>
      </w:hyperlink>
    </w:p>
    <w:p w14:paraId="5A31EFE3" w14:textId="11C823EC"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1" w:history="1">
        <w:r w:rsidRPr="00085064">
          <w:rPr>
            <w:rStyle w:val="Hipercze"/>
            <w:noProof/>
          </w:rPr>
          <w:t>Tabela 51. Wykaz ISL obowiązujących na terenie gminy Mieszkowice</w:t>
        </w:r>
        <w:r w:rsidRPr="00085064">
          <w:rPr>
            <w:noProof/>
            <w:webHidden/>
          </w:rPr>
          <w:tab/>
        </w:r>
        <w:r w:rsidRPr="00085064">
          <w:rPr>
            <w:noProof/>
            <w:webHidden/>
          </w:rPr>
          <w:fldChar w:fldCharType="begin"/>
        </w:r>
        <w:r w:rsidRPr="00085064">
          <w:rPr>
            <w:noProof/>
            <w:webHidden/>
          </w:rPr>
          <w:instrText xml:space="preserve"> PAGEREF _Toc195046471 \h </w:instrText>
        </w:r>
        <w:r w:rsidRPr="00085064">
          <w:rPr>
            <w:noProof/>
            <w:webHidden/>
          </w:rPr>
        </w:r>
        <w:r w:rsidRPr="00085064">
          <w:rPr>
            <w:noProof/>
            <w:webHidden/>
          </w:rPr>
          <w:fldChar w:fldCharType="separate"/>
        </w:r>
        <w:r>
          <w:rPr>
            <w:noProof/>
            <w:webHidden/>
          </w:rPr>
          <w:t>76</w:t>
        </w:r>
        <w:r w:rsidRPr="00085064">
          <w:rPr>
            <w:noProof/>
            <w:webHidden/>
          </w:rPr>
          <w:fldChar w:fldCharType="end"/>
        </w:r>
      </w:hyperlink>
    </w:p>
    <w:p w14:paraId="48CCBCB1" w14:textId="76B786F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2" w:history="1">
        <w:r w:rsidRPr="00085064">
          <w:rPr>
            <w:rStyle w:val="Hipercze"/>
            <w:iCs/>
            <w:noProof/>
          </w:rPr>
          <w:t>Tabela 52. Struktura własnościowa lasów na terenie gminy Mieszkowice (stan na 31.12.2023 r.)</w:t>
        </w:r>
        <w:r w:rsidRPr="00085064">
          <w:rPr>
            <w:noProof/>
            <w:webHidden/>
          </w:rPr>
          <w:tab/>
        </w:r>
        <w:r w:rsidRPr="00085064">
          <w:rPr>
            <w:noProof/>
            <w:webHidden/>
          </w:rPr>
          <w:fldChar w:fldCharType="begin"/>
        </w:r>
        <w:r w:rsidRPr="00085064">
          <w:rPr>
            <w:noProof/>
            <w:webHidden/>
          </w:rPr>
          <w:instrText xml:space="preserve"> PAGEREF _Toc195046472 \h </w:instrText>
        </w:r>
        <w:r w:rsidRPr="00085064">
          <w:rPr>
            <w:noProof/>
            <w:webHidden/>
          </w:rPr>
        </w:r>
        <w:r w:rsidRPr="00085064">
          <w:rPr>
            <w:noProof/>
            <w:webHidden/>
          </w:rPr>
          <w:fldChar w:fldCharType="separate"/>
        </w:r>
        <w:r>
          <w:rPr>
            <w:noProof/>
            <w:webHidden/>
          </w:rPr>
          <w:t>77</w:t>
        </w:r>
        <w:r w:rsidRPr="00085064">
          <w:rPr>
            <w:noProof/>
            <w:webHidden/>
          </w:rPr>
          <w:fldChar w:fldCharType="end"/>
        </w:r>
      </w:hyperlink>
    </w:p>
    <w:p w14:paraId="716FBB59" w14:textId="4405C6F6"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3" w:history="1">
        <w:r w:rsidRPr="00085064">
          <w:rPr>
            <w:rStyle w:val="Hipercze"/>
            <w:iCs/>
            <w:noProof/>
          </w:rPr>
          <w:t>Tabela 53. Struktura gatunków lasotwórczych na terenie gminy Mieszkowice</w:t>
        </w:r>
        <w:r w:rsidRPr="00085064">
          <w:rPr>
            <w:noProof/>
            <w:webHidden/>
          </w:rPr>
          <w:tab/>
        </w:r>
        <w:r w:rsidRPr="00085064">
          <w:rPr>
            <w:noProof/>
            <w:webHidden/>
          </w:rPr>
          <w:fldChar w:fldCharType="begin"/>
        </w:r>
        <w:r w:rsidRPr="00085064">
          <w:rPr>
            <w:noProof/>
            <w:webHidden/>
          </w:rPr>
          <w:instrText xml:space="preserve"> PAGEREF _Toc195046473 \h </w:instrText>
        </w:r>
        <w:r w:rsidRPr="00085064">
          <w:rPr>
            <w:noProof/>
            <w:webHidden/>
          </w:rPr>
        </w:r>
        <w:r w:rsidRPr="00085064">
          <w:rPr>
            <w:noProof/>
            <w:webHidden/>
          </w:rPr>
          <w:fldChar w:fldCharType="separate"/>
        </w:r>
        <w:r>
          <w:rPr>
            <w:noProof/>
            <w:webHidden/>
          </w:rPr>
          <w:t>78</w:t>
        </w:r>
        <w:r w:rsidRPr="00085064">
          <w:rPr>
            <w:noProof/>
            <w:webHidden/>
          </w:rPr>
          <w:fldChar w:fldCharType="end"/>
        </w:r>
      </w:hyperlink>
    </w:p>
    <w:p w14:paraId="6673387F" w14:textId="40D14D46"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4" w:history="1">
        <w:r w:rsidRPr="00085064">
          <w:rPr>
            <w:rStyle w:val="Hipercze"/>
            <w:iCs/>
            <w:noProof/>
          </w:rPr>
          <w:t>Tabela 54. Struktura wiekowa lasów na terenie gminy Mieszkowice (stan na 01.01.2024 r.)</w:t>
        </w:r>
        <w:r w:rsidRPr="00085064">
          <w:rPr>
            <w:noProof/>
            <w:webHidden/>
          </w:rPr>
          <w:tab/>
        </w:r>
        <w:r w:rsidRPr="00085064">
          <w:rPr>
            <w:noProof/>
            <w:webHidden/>
          </w:rPr>
          <w:fldChar w:fldCharType="begin"/>
        </w:r>
        <w:r w:rsidRPr="00085064">
          <w:rPr>
            <w:noProof/>
            <w:webHidden/>
          </w:rPr>
          <w:instrText xml:space="preserve"> PAGEREF _Toc195046474 \h </w:instrText>
        </w:r>
        <w:r w:rsidRPr="00085064">
          <w:rPr>
            <w:noProof/>
            <w:webHidden/>
          </w:rPr>
        </w:r>
        <w:r w:rsidRPr="00085064">
          <w:rPr>
            <w:noProof/>
            <w:webHidden/>
          </w:rPr>
          <w:fldChar w:fldCharType="separate"/>
        </w:r>
        <w:r>
          <w:rPr>
            <w:noProof/>
            <w:webHidden/>
          </w:rPr>
          <w:t>79</w:t>
        </w:r>
        <w:r w:rsidRPr="00085064">
          <w:rPr>
            <w:noProof/>
            <w:webHidden/>
          </w:rPr>
          <w:fldChar w:fldCharType="end"/>
        </w:r>
      </w:hyperlink>
    </w:p>
    <w:p w14:paraId="6D4B4104" w14:textId="46E975E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5" w:history="1">
        <w:r w:rsidRPr="00085064">
          <w:rPr>
            <w:rStyle w:val="Hipercze"/>
            <w:iCs/>
            <w:noProof/>
          </w:rPr>
          <w:t>Tabela 55. Kategorie lasów ochronnych na terenie gminy Mieszkowice (stan na 01.01.2024 r.)</w:t>
        </w:r>
        <w:r w:rsidRPr="00085064">
          <w:rPr>
            <w:noProof/>
            <w:webHidden/>
          </w:rPr>
          <w:tab/>
        </w:r>
        <w:r w:rsidRPr="00085064">
          <w:rPr>
            <w:noProof/>
            <w:webHidden/>
          </w:rPr>
          <w:fldChar w:fldCharType="begin"/>
        </w:r>
        <w:r w:rsidRPr="00085064">
          <w:rPr>
            <w:noProof/>
            <w:webHidden/>
          </w:rPr>
          <w:instrText xml:space="preserve"> PAGEREF _Toc195046475 \h </w:instrText>
        </w:r>
        <w:r w:rsidRPr="00085064">
          <w:rPr>
            <w:noProof/>
            <w:webHidden/>
          </w:rPr>
        </w:r>
        <w:r w:rsidRPr="00085064">
          <w:rPr>
            <w:noProof/>
            <w:webHidden/>
          </w:rPr>
          <w:fldChar w:fldCharType="separate"/>
        </w:r>
        <w:r>
          <w:rPr>
            <w:noProof/>
            <w:webHidden/>
          </w:rPr>
          <w:t>80</w:t>
        </w:r>
        <w:r w:rsidRPr="00085064">
          <w:rPr>
            <w:noProof/>
            <w:webHidden/>
          </w:rPr>
          <w:fldChar w:fldCharType="end"/>
        </w:r>
      </w:hyperlink>
    </w:p>
    <w:p w14:paraId="7B0A3155" w14:textId="4D18996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6" w:history="1">
        <w:r w:rsidRPr="00085064">
          <w:rPr>
            <w:rStyle w:val="Hipercze"/>
            <w:rFonts w:eastAsiaTheme="minorHAnsi"/>
            <w:iCs/>
            <w:noProof/>
          </w:rPr>
          <w:t>Tabela 56. Charakterystyka obszarów Natura 2000 zlokalizowanych na terenie gminy Mieszkowice</w:t>
        </w:r>
        <w:r w:rsidRPr="00085064">
          <w:rPr>
            <w:noProof/>
            <w:webHidden/>
          </w:rPr>
          <w:tab/>
        </w:r>
        <w:r w:rsidRPr="00085064">
          <w:rPr>
            <w:noProof/>
            <w:webHidden/>
          </w:rPr>
          <w:fldChar w:fldCharType="begin"/>
        </w:r>
        <w:r w:rsidRPr="00085064">
          <w:rPr>
            <w:noProof/>
            <w:webHidden/>
          </w:rPr>
          <w:instrText xml:space="preserve"> PAGEREF _Toc195046476 \h </w:instrText>
        </w:r>
        <w:r w:rsidRPr="00085064">
          <w:rPr>
            <w:noProof/>
            <w:webHidden/>
          </w:rPr>
        </w:r>
        <w:r w:rsidRPr="00085064">
          <w:rPr>
            <w:noProof/>
            <w:webHidden/>
          </w:rPr>
          <w:fldChar w:fldCharType="separate"/>
        </w:r>
        <w:r>
          <w:rPr>
            <w:noProof/>
            <w:webHidden/>
          </w:rPr>
          <w:t>83</w:t>
        </w:r>
        <w:r w:rsidRPr="00085064">
          <w:rPr>
            <w:noProof/>
            <w:webHidden/>
          </w:rPr>
          <w:fldChar w:fldCharType="end"/>
        </w:r>
      </w:hyperlink>
    </w:p>
    <w:p w14:paraId="511385E2" w14:textId="08BEB0D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7" w:history="1">
        <w:r w:rsidRPr="00085064">
          <w:rPr>
            <w:rStyle w:val="Hipercze"/>
            <w:rFonts w:eastAsiaTheme="minorHAnsi"/>
            <w:iCs/>
            <w:noProof/>
          </w:rPr>
          <w:t>Tabela 57. Charakterystyka rezerwatu przyrody „Jeziora Siegniewskie”</w:t>
        </w:r>
        <w:r w:rsidRPr="00085064">
          <w:rPr>
            <w:noProof/>
            <w:webHidden/>
          </w:rPr>
          <w:tab/>
        </w:r>
        <w:r w:rsidRPr="00085064">
          <w:rPr>
            <w:noProof/>
            <w:webHidden/>
          </w:rPr>
          <w:fldChar w:fldCharType="begin"/>
        </w:r>
        <w:r w:rsidRPr="00085064">
          <w:rPr>
            <w:noProof/>
            <w:webHidden/>
          </w:rPr>
          <w:instrText xml:space="preserve"> PAGEREF _Toc195046477 \h </w:instrText>
        </w:r>
        <w:r w:rsidRPr="00085064">
          <w:rPr>
            <w:noProof/>
            <w:webHidden/>
          </w:rPr>
        </w:r>
        <w:r w:rsidRPr="00085064">
          <w:rPr>
            <w:noProof/>
            <w:webHidden/>
          </w:rPr>
          <w:fldChar w:fldCharType="separate"/>
        </w:r>
        <w:r>
          <w:rPr>
            <w:noProof/>
            <w:webHidden/>
          </w:rPr>
          <w:t>86</w:t>
        </w:r>
        <w:r w:rsidRPr="00085064">
          <w:rPr>
            <w:noProof/>
            <w:webHidden/>
          </w:rPr>
          <w:fldChar w:fldCharType="end"/>
        </w:r>
      </w:hyperlink>
    </w:p>
    <w:p w14:paraId="7504209D" w14:textId="0B3AEA6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8" w:history="1">
        <w:r w:rsidRPr="00085064">
          <w:rPr>
            <w:rStyle w:val="Hipercze"/>
            <w:rFonts w:eastAsiaTheme="minorHAnsi"/>
            <w:iCs/>
            <w:noProof/>
          </w:rPr>
          <w:t>Tabela 58. Charakterystyka Cedyńskiego Parku Krajobrazowego</w:t>
        </w:r>
        <w:r w:rsidRPr="00085064">
          <w:rPr>
            <w:noProof/>
            <w:webHidden/>
          </w:rPr>
          <w:tab/>
        </w:r>
        <w:r w:rsidRPr="00085064">
          <w:rPr>
            <w:noProof/>
            <w:webHidden/>
          </w:rPr>
          <w:fldChar w:fldCharType="begin"/>
        </w:r>
        <w:r w:rsidRPr="00085064">
          <w:rPr>
            <w:noProof/>
            <w:webHidden/>
          </w:rPr>
          <w:instrText xml:space="preserve"> PAGEREF _Toc195046478 \h </w:instrText>
        </w:r>
        <w:r w:rsidRPr="00085064">
          <w:rPr>
            <w:noProof/>
            <w:webHidden/>
          </w:rPr>
        </w:r>
        <w:r w:rsidRPr="00085064">
          <w:rPr>
            <w:noProof/>
            <w:webHidden/>
          </w:rPr>
          <w:fldChar w:fldCharType="separate"/>
        </w:r>
        <w:r>
          <w:rPr>
            <w:noProof/>
            <w:webHidden/>
          </w:rPr>
          <w:t>87</w:t>
        </w:r>
        <w:r w:rsidRPr="00085064">
          <w:rPr>
            <w:noProof/>
            <w:webHidden/>
          </w:rPr>
          <w:fldChar w:fldCharType="end"/>
        </w:r>
      </w:hyperlink>
    </w:p>
    <w:p w14:paraId="3A642E5B" w14:textId="63DF10D3"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79" w:history="1">
        <w:r w:rsidRPr="00085064">
          <w:rPr>
            <w:rStyle w:val="Hipercze"/>
            <w:rFonts w:eastAsiaTheme="minorHAnsi"/>
            <w:iCs/>
            <w:noProof/>
          </w:rPr>
          <w:t xml:space="preserve">Tabela 59. Charakterystyka zespołów przyrodniczo-krajobrazowych zlokalizowanych na terenie </w:t>
        </w:r>
        <w:r>
          <w:rPr>
            <w:rStyle w:val="Hipercze"/>
            <w:noProof/>
          </w:rPr>
          <w:br/>
        </w:r>
        <w:r w:rsidRPr="00085064">
          <w:rPr>
            <w:rStyle w:val="Hipercze"/>
            <w:rFonts w:eastAsiaTheme="minorHAnsi"/>
            <w:iCs/>
            <w:noProof/>
          </w:rPr>
          <w:t>gminy Mieszkowice</w:t>
        </w:r>
        <w:r w:rsidRPr="00085064">
          <w:rPr>
            <w:noProof/>
            <w:webHidden/>
          </w:rPr>
          <w:tab/>
        </w:r>
        <w:r w:rsidRPr="00085064">
          <w:rPr>
            <w:noProof/>
            <w:webHidden/>
          </w:rPr>
          <w:fldChar w:fldCharType="begin"/>
        </w:r>
        <w:r w:rsidRPr="00085064">
          <w:rPr>
            <w:noProof/>
            <w:webHidden/>
          </w:rPr>
          <w:instrText xml:space="preserve"> PAGEREF _Toc195046479 \h </w:instrText>
        </w:r>
        <w:r w:rsidRPr="00085064">
          <w:rPr>
            <w:noProof/>
            <w:webHidden/>
          </w:rPr>
        </w:r>
        <w:r w:rsidRPr="00085064">
          <w:rPr>
            <w:noProof/>
            <w:webHidden/>
          </w:rPr>
          <w:fldChar w:fldCharType="separate"/>
        </w:r>
        <w:r>
          <w:rPr>
            <w:noProof/>
            <w:webHidden/>
          </w:rPr>
          <w:t>89</w:t>
        </w:r>
        <w:r w:rsidRPr="00085064">
          <w:rPr>
            <w:noProof/>
            <w:webHidden/>
          </w:rPr>
          <w:fldChar w:fldCharType="end"/>
        </w:r>
      </w:hyperlink>
    </w:p>
    <w:p w14:paraId="305334B2" w14:textId="2001B94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0" w:history="1">
        <w:r w:rsidRPr="00085064">
          <w:rPr>
            <w:rStyle w:val="Hipercze"/>
            <w:rFonts w:eastAsiaTheme="minorHAnsi"/>
            <w:iCs/>
            <w:noProof/>
          </w:rPr>
          <w:t>Tabela 60. Charakterystyka użytków ekologicznych ustanowionych na terenie gminy Mieszkowice</w:t>
        </w:r>
        <w:r w:rsidRPr="00085064">
          <w:rPr>
            <w:noProof/>
            <w:webHidden/>
          </w:rPr>
          <w:tab/>
        </w:r>
        <w:r w:rsidRPr="00085064">
          <w:rPr>
            <w:noProof/>
            <w:webHidden/>
          </w:rPr>
          <w:fldChar w:fldCharType="begin"/>
        </w:r>
        <w:r w:rsidRPr="00085064">
          <w:rPr>
            <w:noProof/>
            <w:webHidden/>
          </w:rPr>
          <w:instrText xml:space="preserve"> PAGEREF _Toc195046480 \h </w:instrText>
        </w:r>
        <w:r w:rsidRPr="00085064">
          <w:rPr>
            <w:noProof/>
            <w:webHidden/>
          </w:rPr>
        </w:r>
        <w:r w:rsidRPr="00085064">
          <w:rPr>
            <w:noProof/>
            <w:webHidden/>
          </w:rPr>
          <w:fldChar w:fldCharType="separate"/>
        </w:r>
        <w:r>
          <w:rPr>
            <w:noProof/>
            <w:webHidden/>
          </w:rPr>
          <w:t>91</w:t>
        </w:r>
        <w:r w:rsidRPr="00085064">
          <w:rPr>
            <w:noProof/>
            <w:webHidden/>
          </w:rPr>
          <w:fldChar w:fldCharType="end"/>
        </w:r>
      </w:hyperlink>
    </w:p>
    <w:p w14:paraId="03197020" w14:textId="034C8B56"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1" w:history="1">
        <w:r w:rsidRPr="00085064">
          <w:rPr>
            <w:rStyle w:val="Hipercze"/>
            <w:noProof/>
          </w:rPr>
          <w:t>Tabela 61. Wykaz i charakterystyka pomników na terenie gminy Mieszkowice</w:t>
        </w:r>
        <w:r w:rsidRPr="00085064">
          <w:rPr>
            <w:noProof/>
            <w:webHidden/>
          </w:rPr>
          <w:tab/>
        </w:r>
        <w:r w:rsidRPr="00085064">
          <w:rPr>
            <w:noProof/>
            <w:webHidden/>
          </w:rPr>
          <w:fldChar w:fldCharType="begin"/>
        </w:r>
        <w:r w:rsidRPr="00085064">
          <w:rPr>
            <w:noProof/>
            <w:webHidden/>
          </w:rPr>
          <w:instrText xml:space="preserve"> PAGEREF _Toc195046481 \h </w:instrText>
        </w:r>
        <w:r w:rsidRPr="00085064">
          <w:rPr>
            <w:noProof/>
            <w:webHidden/>
          </w:rPr>
        </w:r>
        <w:r w:rsidRPr="00085064">
          <w:rPr>
            <w:noProof/>
            <w:webHidden/>
          </w:rPr>
          <w:fldChar w:fldCharType="separate"/>
        </w:r>
        <w:r>
          <w:rPr>
            <w:noProof/>
            <w:webHidden/>
          </w:rPr>
          <w:t>92</w:t>
        </w:r>
        <w:r w:rsidRPr="00085064">
          <w:rPr>
            <w:noProof/>
            <w:webHidden/>
          </w:rPr>
          <w:fldChar w:fldCharType="end"/>
        </w:r>
      </w:hyperlink>
    </w:p>
    <w:p w14:paraId="01EF3ED7" w14:textId="0F83F91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2" w:history="1">
        <w:r w:rsidRPr="00085064">
          <w:rPr>
            <w:rStyle w:val="Hipercze"/>
            <w:noProof/>
          </w:rPr>
          <w:t>Tabela 62. Analiza SWOT dla obszaru interwencji zasoby przyrodnicze</w:t>
        </w:r>
        <w:r w:rsidRPr="00085064">
          <w:rPr>
            <w:noProof/>
            <w:webHidden/>
          </w:rPr>
          <w:tab/>
        </w:r>
        <w:r w:rsidRPr="00085064">
          <w:rPr>
            <w:noProof/>
            <w:webHidden/>
          </w:rPr>
          <w:fldChar w:fldCharType="begin"/>
        </w:r>
        <w:r w:rsidRPr="00085064">
          <w:rPr>
            <w:noProof/>
            <w:webHidden/>
          </w:rPr>
          <w:instrText xml:space="preserve"> PAGEREF _Toc195046482 \h </w:instrText>
        </w:r>
        <w:r w:rsidRPr="00085064">
          <w:rPr>
            <w:noProof/>
            <w:webHidden/>
          </w:rPr>
        </w:r>
        <w:r w:rsidRPr="00085064">
          <w:rPr>
            <w:noProof/>
            <w:webHidden/>
          </w:rPr>
          <w:fldChar w:fldCharType="separate"/>
        </w:r>
        <w:r>
          <w:rPr>
            <w:noProof/>
            <w:webHidden/>
          </w:rPr>
          <w:t>94</w:t>
        </w:r>
        <w:r w:rsidRPr="00085064">
          <w:rPr>
            <w:noProof/>
            <w:webHidden/>
          </w:rPr>
          <w:fldChar w:fldCharType="end"/>
        </w:r>
      </w:hyperlink>
    </w:p>
    <w:p w14:paraId="524A6EF6" w14:textId="528FF3F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3" w:history="1">
        <w:r w:rsidRPr="00085064">
          <w:rPr>
            <w:rStyle w:val="Hipercze"/>
            <w:noProof/>
          </w:rPr>
          <w:t>Tabela 63. Zagadnienia horyzontalne dla obszaru interwencji zasoby przyrodnicze</w:t>
        </w:r>
        <w:r w:rsidRPr="00085064">
          <w:rPr>
            <w:noProof/>
            <w:webHidden/>
          </w:rPr>
          <w:tab/>
        </w:r>
        <w:r w:rsidRPr="00085064">
          <w:rPr>
            <w:noProof/>
            <w:webHidden/>
          </w:rPr>
          <w:fldChar w:fldCharType="begin"/>
        </w:r>
        <w:r w:rsidRPr="00085064">
          <w:rPr>
            <w:noProof/>
            <w:webHidden/>
          </w:rPr>
          <w:instrText xml:space="preserve"> PAGEREF _Toc195046483 \h </w:instrText>
        </w:r>
        <w:r w:rsidRPr="00085064">
          <w:rPr>
            <w:noProof/>
            <w:webHidden/>
          </w:rPr>
        </w:r>
        <w:r w:rsidRPr="00085064">
          <w:rPr>
            <w:noProof/>
            <w:webHidden/>
          </w:rPr>
          <w:fldChar w:fldCharType="separate"/>
        </w:r>
        <w:r>
          <w:rPr>
            <w:noProof/>
            <w:webHidden/>
          </w:rPr>
          <w:t>95</w:t>
        </w:r>
        <w:r w:rsidRPr="00085064">
          <w:rPr>
            <w:noProof/>
            <w:webHidden/>
          </w:rPr>
          <w:fldChar w:fldCharType="end"/>
        </w:r>
      </w:hyperlink>
    </w:p>
    <w:p w14:paraId="0C8FAE54" w14:textId="3D12759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4" w:history="1">
        <w:r w:rsidRPr="00085064">
          <w:rPr>
            <w:rStyle w:val="Hipercze"/>
            <w:noProof/>
          </w:rPr>
          <w:t>Tabela 64. Analiza SWOT dla obszaru interwencji zagrożenia poważnymi awariami</w:t>
        </w:r>
        <w:r w:rsidRPr="00085064">
          <w:rPr>
            <w:noProof/>
            <w:webHidden/>
          </w:rPr>
          <w:tab/>
        </w:r>
        <w:r w:rsidRPr="00085064">
          <w:rPr>
            <w:noProof/>
            <w:webHidden/>
          </w:rPr>
          <w:fldChar w:fldCharType="begin"/>
        </w:r>
        <w:r w:rsidRPr="00085064">
          <w:rPr>
            <w:noProof/>
            <w:webHidden/>
          </w:rPr>
          <w:instrText xml:space="preserve"> PAGEREF _Toc195046484 \h </w:instrText>
        </w:r>
        <w:r w:rsidRPr="00085064">
          <w:rPr>
            <w:noProof/>
            <w:webHidden/>
          </w:rPr>
        </w:r>
        <w:r w:rsidRPr="00085064">
          <w:rPr>
            <w:noProof/>
            <w:webHidden/>
          </w:rPr>
          <w:fldChar w:fldCharType="separate"/>
        </w:r>
        <w:r>
          <w:rPr>
            <w:noProof/>
            <w:webHidden/>
          </w:rPr>
          <w:t>96</w:t>
        </w:r>
        <w:r w:rsidRPr="00085064">
          <w:rPr>
            <w:noProof/>
            <w:webHidden/>
          </w:rPr>
          <w:fldChar w:fldCharType="end"/>
        </w:r>
      </w:hyperlink>
    </w:p>
    <w:p w14:paraId="7F1F8BFA" w14:textId="407DB24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5" w:history="1">
        <w:r w:rsidRPr="00085064">
          <w:rPr>
            <w:rStyle w:val="Hipercze"/>
            <w:noProof/>
          </w:rPr>
          <w:t>Tabela 65. Zagadnienia horyzontalne dla obszaru interwencji zagrożenia poważnymi awariami</w:t>
        </w:r>
        <w:r w:rsidRPr="00085064">
          <w:rPr>
            <w:noProof/>
            <w:webHidden/>
          </w:rPr>
          <w:tab/>
        </w:r>
        <w:r w:rsidRPr="00085064">
          <w:rPr>
            <w:noProof/>
            <w:webHidden/>
          </w:rPr>
          <w:fldChar w:fldCharType="begin"/>
        </w:r>
        <w:r w:rsidRPr="00085064">
          <w:rPr>
            <w:noProof/>
            <w:webHidden/>
          </w:rPr>
          <w:instrText xml:space="preserve"> PAGEREF _Toc195046485 \h </w:instrText>
        </w:r>
        <w:r w:rsidRPr="00085064">
          <w:rPr>
            <w:noProof/>
            <w:webHidden/>
          </w:rPr>
        </w:r>
        <w:r w:rsidRPr="00085064">
          <w:rPr>
            <w:noProof/>
            <w:webHidden/>
          </w:rPr>
          <w:fldChar w:fldCharType="separate"/>
        </w:r>
        <w:r>
          <w:rPr>
            <w:noProof/>
            <w:webHidden/>
          </w:rPr>
          <w:t>96</w:t>
        </w:r>
        <w:r w:rsidRPr="00085064">
          <w:rPr>
            <w:noProof/>
            <w:webHidden/>
          </w:rPr>
          <w:fldChar w:fldCharType="end"/>
        </w:r>
      </w:hyperlink>
    </w:p>
    <w:p w14:paraId="7849F040" w14:textId="1ADD8CC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6" w:history="1">
        <w:r w:rsidRPr="00085064">
          <w:rPr>
            <w:rStyle w:val="Hipercze"/>
            <w:noProof/>
          </w:rPr>
          <w:t>Tabela 66. Prognoza stanu poszczególnych komponentów środowiska na terenie gminy Mieszkowice</w:t>
        </w:r>
        <w:r w:rsidRPr="00085064">
          <w:rPr>
            <w:noProof/>
            <w:webHidden/>
          </w:rPr>
          <w:tab/>
        </w:r>
        <w:r w:rsidRPr="00085064">
          <w:rPr>
            <w:noProof/>
            <w:webHidden/>
          </w:rPr>
          <w:fldChar w:fldCharType="begin"/>
        </w:r>
        <w:r w:rsidRPr="00085064">
          <w:rPr>
            <w:noProof/>
            <w:webHidden/>
          </w:rPr>
          <w:instrText xml:space="preserve"> PAGEREF _Toc195046486 \h </w:instrText>
        </w:r>
        <w:r w:rsidRPr="00085064">
          <w:rPr>
            <w:noProof/>
            <w:webHidden/>
          </w:rPr>
        </w:r>
        <w:r w:rsidRPr="00085064">
          <w:rPr>
            <w:noProof/>
            <w:webHidden/>
          </w:rPr>
          <w:fldChar w:fldCharType="separate"/>
        </w:r>
        <w:r>
          <w:rPr>
            <w:noProof/>
            <w:webHidden/>
          </w:rPr>
          <w:t>99</w:t>
        </w:r>
        <w:r w:rsidRPr="00085064">
          <w:rPr>
            <w:noProof/>
            <w:webHidden/>
          </w:rPr>
          <w:fldChar w:fldCharType="end"/>
        </w:r>
      </w:hyperlink>
    </w:p>
    <w:p w14:paraId="4792BFF6" w14:textId="49B4164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7" w:history="1">
        <w:r w:rsidRPr="00085064">
          <w:rPr>
            <w:rStyle w:val="Hipercze"/>
            <w:noProof/>
          </w:rPr>
          <w:t xml:space="preserve">Tabela 67. Spójność „Programu Ochrony Środowiska dla Gminy Mieszkowice” z dokumentami strategicznymi </w:t>
        </w:r>
        <w:r>
          <w:rPr>
            <w:rStyle w:val="Hipercze"/>
            <w:noProof/>
          </w:rPr>
          <w:br/>
        </w:r>
        <w:r w:rsidRPr="00085064">
          <w:rPr>
            <w:rStyle w:val="Hipercze"/>
            <w:noProof/>
          </w:rPr>
          <w:t>szczebla krajowego, wojewódzkiego, powiatowego i gminnego</w:t>
        </w:r>
        <w:r w:rsidRPr="00085064">
          <w:rPr>
            <w:noProof/>
            <w:webHidden/>
          </w:rPr>
          <w:tab/>
        </w:r>
        <w:r w:rsidRPr="00085064">
          <w:rPr>
            <w:noProof/>
            <w:webHidden/>
          </w:rPr>
          <w:fldChar w:fldCharType="begin"/>
        </w:r>
        <w:r w:rsidRPr="00085064">
          <w:rPr>
            <w:noProof/>
            <w:webHidden/>
          </w:rPr>
          <w:instrText xml:space="preserve"> PAGEREF _Toc195046487 \h </w:instrText>
        </w:r>
        <w:r w:rsidRPr="00085064">
          <w:rPr>
            <w:noProof/>
            <w:webHidden/>
          </w:rPr>
        </w:r>
        <w:r w:rsidRPr="00085064">
          <w:rPr>
            <w:noProof/>
            <w:webHidden/>
          </w:rPr>
          <w:fldChar w:fldCharType="separate"/>
        </w:r>
        <w:r>
          <w:rPr>
            <w:noProof/>
            <w:webHidden/>
          </w:rPr>
          <w:t>100</w:t>
        </w:r>
        <w:r w:rsidRPr="00085064">
          <w:rPr>
            <w:noProof/>
            <w:webHidden/>
          </w:rPr>
          <w:fldChar w:fldCharType="end"/>
        </w:r>
      </w:hyperlink>
    </w:p>
    <w:p w14:paraId="63DB0BD1" w14:textId="11D1F39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8" w:history="1">
        <w:r w:rsidRPr="00085064">
          <w:rPr>
            <w:rStyle w:val="Hipercze"/>
            <w:iCs/>
            <w:noProof/>
          </w:rPr>
          <w:t xml:space="preserve">Tabela 68. Przyjęte do realizacji cele, kierunki interwencji i zadania w ramach poszczególnych </w:t>
        </w:r>
        <w:r>
          <w:rPr>
            <w:rStyle w:val="Hipercze"/>
            <w:noProof/>
          </w:rPr>
          <w:br/>
        </w:r>
        <w:r w:rsidRPr="00085064">
          <w:rPr>
            <w:rStyle w:val="Hipercze"/>
            <w:iCs/>
            <w:noProof/>
          </w:rPr>
          <w:t>obszarów interwencji</w:t>
        </w:r>
        <w:r w:rsidRPr="00085064">
          <w:rPr>
            <w:noProof/>
            <w:webHidden/>
          </w:rPr>
          <w:tab/>
        </w:r>
        <w:r w:rsidRPr="00085064">
          <w:rPr>
            <w:noProof/>
            <w:webHidden/>
          </w:rPr>
          <w:fldChar w:fldCharType="begin"/>
        </w:r>
        <w:r w:rsidRPr="00085064">
          <w:rPr>
            <w:noProof/>
            <w:webHidden/>
          </w:rPr>
          <w:instrText xml:space="preserve"> PAGEREF _Toc195046488 \h </w:instrText>
        </w:r>
        <w:r w:rsidRPr="00085064">
          <w:rPr>
            <w:noProof/>
            <w:webHidden/>
          </w:rPr>
        </w:r>
        <w:r w:rsidRPr="00085064">
          <w:rPr>
            <w:noProof/>
            <w:webHidden/>
          </w:rPr>
          <w:fldChar w:fldCharType="separate"/>
        </w:r>
        <w:r>
          <w:rPr>
            <w:noProof/>
            <w:webHidden/>
          </w:rPr>
          <w:t>107</w:t>
        </w:r>
        <w:r w:rsidRPr="00085064">
          <w:rPr>
            <w:noProof/>
            <w:webHidden/>
          </w:rPr>
          <w:fldChar w:fldCharType="end"/>
        </w:r>
      </w:hyperlink>
    </w:p>
    <w:p w14:paraId="65614DC1" w14:textId="59985F5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89" w:history="1">
        <w:r w:rsidRPr="00085064">
          <w:rPr>
            <w:rStyle w:val="Hipercze"/>
            <w:noProof/>
          </w:rPr>
          <w:t>Tabela 69. Harmonogram realizacji zadań własnych gminy Mieszkowice</w:t>
        </w:r>
        <w:r w:rsidRPr="00085064">
          <w:rPr>
            <w:noProof/>
            <w:webHidden/>
          </w:rPr>
          <w:tab/>
        </w:r>
        <w:r w:rsidRPr="00085064">
          <w:rPr>
            <w:noProof/>
            <w:webHidden/>
          </w:rPr>
          <w:fldChar w:fldCharType="begin"/>
        </w:r>
        <w:r w:rsidRPr="00085064">
          <w:rPr>
            <w:noProof/>
            <w:webHidden/>
          </w:rPr>
          <w:instrText xml:space="preserve"> PAGEREF _Toc195046489 \h </w:instrText>
        </w:r>
        <w:r w:rsidRPr="00085064">
          <w:rPr>
            <w:noProof/>
            <w:webHidden/>
          </w:rPr>
        </w:r>
        <w:r w:rsidRPr="00085064">
          <w:rPr>
            <w:noProof/>
            <w:webHidden/>
          </w:rPr>
          <w:fldChar w:fldCharType="separate"/>
        </w:r>
        <w:r>
          <w:rPr>
            <w:noProof/>
            <w:webHidden/>
          </w:rPr>
          <w:t>117</w:t>
        </w:r>
        <w:r w:rsidRPr="00085064">
          <w:rPr>
            <w:noProof/>
            <w:webHidden/>
          </w:rPr>
          <w:fldChar w:fldCharType="end"/>
        </w:r>
      </w:hyperlink>
    </w:p>
    <w:p w14:paraId="60F0D67A" w14:textId="0C320B0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0" w:history="1">
        <w:r w:rsidRPr="00085064">
          <w:rPr>
            <w:rStyle w:val="Hipercze"/>
            <w:noProof/>
          </w:rPr>
          <w:t xml:space="preserve">Tabela 70. Harmonogram realizacji zadań monitorowanych przez gminę Mieszkowice (zadania realizowane </w:t>
        </w:r>
        <w:r>
          <w:rPr>
            <w:rStyle w:val="Hipercze"/>
            <w:noProof/>
          </w:rPr>
          <w:br/>
        </w:r>
        <w:r w:rsidRPr="00085064">
          <w:rPr>
            <w:rStyle w:val="Hipercze"/>
            <w:noProof/>
          </w:rPr>
          <w:t>przez inne podmioty)</w:t>
        </w:r>
        <w:r w:rsidRPr="00085064">
          <w:rPr>
            <w:noProof/>
            <w:webHidden/>
          </w:rPr>
          <w:tab/>
        </w:r>
        <w:r w:rsidRPr="00085064">
          <w:rPr>
            <w:noProof/>
            <w:webHidden/>
          </w:rPr>
          <w:fldChar w:fldCharType="begin"/>
        </w:r>
        <w:r w:rsidRPr="00085064">
          <w:rPr>
            <w:noProof/>
            <w:webHidden/>
          </w:rPr>
          <w:instrText xml:space="preserve"> PAGEREF _Toc195046490 \h </w:instrText>
        </w:r>
        <w:r w:rsidRPr="00085064">
          <w:rPr>
            <w:noProof/>
            <w:webHidden/>
          </w:rPr>
        </w:r>
        <w:r w:rsidRPr="00085064">
          <w:rPr>
            <w:noProof/>
            <w:webHidden/>
          </w:rPr>
          <w:fldChar w:fldCharType="separate"/>
        </w:r>
        <w:r>
          <w:rPr>
            <w:noProof/>
            <w:webHidden/>
          </w:rPr>
          <w:t>121</w:t>
        </w:r>
        <w:r w:rsidRPr="00085064">
          <w:rPr>
            <w:noProof/>
            <w:webHidden/>
          </w:rPr>
          <w:fldChar w:fldCharType="end"/>
        </w:r>
      </w:hyperlink>
    </w:p>
    <w:p w14:paraId="1260FFB5" w14:textId="4A65321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1" w:history="1">
        <w:r w:rsidRPr="00085064">
          <w:rPr>
            <w:rStyle w:val="Hipercze"/>
            <w:noProof/>
          </w:rPr>
          <w:t>Tabela 71. Przykładowe źródła finansowania zadań realizowanych w ramach POŚ</w:t>
        </w:r>
        <w:r w:rsidRPr="00085064">
          <w:rPr>
            <w:noProof/>
            <w:webHidden/>
          </w:rPr>
          <w:tab/>
        </w:r>
        <w:r w:rsidRPr="00085064">
          <w:rPr>
            <w:noProof/>
            <w:webHidden/>
          </w:rPr>
          <w:fldChar w:fldCharType="begin"/>
        </w:r>
        <w:r w:rsidRPr="00085064">
          <w:rPr>
            <w:noProof/>
            <w:webHidden/>
          </w:rPr>
          <w:instrText xml:space="preserve"> PAGEREF _Toc195046491 \h </w:instrText>
        </w:r>
        <w:r w:rsidRPr="00085064">
          <w:rPr>
            <w:noProof/>
            <w:webHidden/>
          </w:rPr>
        </w:r>
        <w:r w:rsidRPr="00085064">
          <w:rPr>
            <w:noProof/>
            <w:webHidden/>
          </w:rPr>
          <w:fldChar w:fldCharType="separate"/>
        </w:r>
        <w:r>
          <w:rPr>
            <w:noProof/>
            <w:webHidden/>
          </w:rPr>
          <w:t>125</w:t>
        </w:r>
        <w:r w:rsidRPr="00085064">
          <w:rPr>
            <w:noProof/>
            <w:webHidden/>
          </w:rPr>
          <w:fldChar w:fldCharType="end"/>
        </w:r>
      </w:hyperlink>
    </w:p>
    <w:p w14:paraId="2E3E801F" w14:textId="5076D3D3"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2" w:history="1">
        <w:r w:rsidRPr="00085064">
          <w:rPr>
            <w:rStyle w:val="Hipercze"/>
            <w:noProof/>
          </w:rPr>
          <w:t>Tabela 72. Rozwiązania chroniące środowisko przy realizacji poszczególnych rodzajów inwestycji</w:t>
        </w:r>
        <w:r w:rsidRPr="00085064">
          <w:rPr>
            <w:noProof/>
            <w:webHidden/>
          </w:rPr>
          <w:tab/>
        </w:r>
        <w:r w:rsidRPr="00085064">
          <w:rPr>
            <w:noProof/>
            <w:webHidden/>
          </w:rPr>
          <w:fldChar w:fldCharType="begin"/>
        </w:r>
        <w:r w:rsidRPr="00085064">
          <w:rPr>
            <w:noProof/>
            <w:webHidden/>
          </w:rPr>
          <w:instrText xml:space="preserve"> PAGEREF _Toc195046492 \h </w:instrText>
        </w:r>
        <w:r w:rsidRPr="00085064">
          <w:rPr>
            <w:noProof/>
            <w:webHidden/>
          </w:rPr>
        </w:r>
        <w:r w:rsidRPr="00085064">
          <w:rPr>
            <w:noProof/>
            <w:webHidden/>
          </w:rPr>
          <w:fldChar w:fldCharType="separate"/>
        </w:r>
        <w:r>
          <w:rPr>
            <w:noProof/>
            <w:webHidden/>
          </w:rPr>
          <w:t>131</w:t>
        </w:r>
        <w:r w:rsidRPr="00085064">
          <w:rPr>
            <w:noProof/>
            <w:webHidden/>
          </w:rPr>
          <w:fldChar w:fldCharType="end"/>
        </w:r>
      </w:hyperlink>
    </w:p>
    <w:p w14:paraId="18E0AC19" w14:textId="2EC5F609" w:rsidR="00043450" w:rsidRPr="00E77D39" w:rsidRDefault="00E031B2" w:rsidP="00940337">
      <w:pPr>
        <w:spacing w:line="276" w:lineRule="auto"/>
        <w:ind w:left="709" w:hanging="709"/>
      </w:pPr>
      <w:r w:rsidRPr="00085064">
        <w:rPr>
          <w:i/>
        </w:rPr>
        <w:fldChar w:fldCharType="end"/>
      </w:r>
    </w:p>
    <w:p w14:paraId="0AED78C3" w14:textId="52825CBC" w:rsidR="001220A3" w:rsidRPr="00E77D39" w:rsidRDefault="00E031B2" w:rsidP="00426EB9">
      <w:pPr>
        <w:pStyle w:val="Nagowek1"/>
        <w:spacing w:before="0"/>
        <w:rPr>
          <w:sz w:val="24"/>
          <w:szCs w:val="24"/>
        </w:rPr>
      </w:pPr>
      <w:bookmarkStart w:id="1127" w:name="_Toc520308637"/>
      <w:bookmarkStart w:id="1128" w:name="_Toc520309065"/>
      <w:bookmarkStart w:id="1129" w:name="_Toc520309168"/>
      <w:bookmarkStart w:id="1130" w:name="_Toc520309293"/>
      <w:bookmarkStart w:id="1131" w:name="_Toc520309645"/>
      <w:bookmarkStart w:id="1132" w:name="_Toc520309984"/>
      <w:bookmarkStart w:id="1133" w:name="_Toc520310054"/>
      <w:bookmarkStart w:id="1134" w:name="_Toc520310124"/>
      <w:bookmarkStart w:id="1135" w:name="_Toc520310210"/>
      <w:bookmarkStart w:id="1136" w:name="_Toc520310280"/>
      <w:bookmarkStart w:id="1137" w:name="_Toc520310384"/>
      <w:bookmarkStart w:id="1138" w:name="_Toc520310771"/>
      <w:bookmarkStart w:id="1139" w:name="_Toc195045807"/>
      <w:r w:rsidRPr="00E77D39">
        <w:rPr>
          <w:sz w:val="24"/>
          <w:szCs w:val="24"/>
        </w:rPr>
        <w:t>SPIS WYKRESÓW</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p>
    <w:p w14:paraId="08120449" w14:textId="3BA1AC1E" w:rsidR="00085064" w:rsidRPr="00085064" w:rsidRDefault="00E031B2">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r w:rsidRPr="00085064">
        <w:fldChar w:fldCharType="begin"/>
      </w:r>
      <w:r w:rsidRPr="00085064">
        <w:instrText xml:space="preserve"> TOC \h \z \c "Wykres" </w:instrText>
      </w:r>
      <w:r w:rsidRPr="00085064">
        <w:fldChar w:fldCharType="separate"/>
      </w:r>
      <w:hyperlink w:anchor="_Toc195046493" w:history="1">
        <w:r w:rsidR="00085064" w:rsidRPr="00085064">
          <w:rPr>
            <w:rStyle w:val="Hipercze"/>
            <w:noProof/>
          </w:rPr>
          <w:t>Wykres 1. Struktura użytkowania gruntów na terenie gminy Mieszkowice</w:t>
        </w:r>
        <w:r w:rsidR="00085064" w:rsidRPr="00085064">
          <w:rPr>
            <w:noProof/>
            <w:webHidden/>
          </w:rPr>
          <w:tab/>
        </w:r>
        <w:r w:rsidR="00085064" w:rsidRPr="00085064">
          <w:rPr>
            <w:noProof/>
            <w:webHidden/>
          </w:rPr>
          <w:fldChar w:fldCharType="begin"/>
        </w:r>
        <w:r w:rsidR="00085064" w:rsidRPr="00085064">
          <w:rPr>
            <w:noProof/>
            <w:webHidden/>
          </w:rPr>
          <w:instrText xml:space="preserve"> PAGEREF _Toc195046493 \h </w:instrText>
        </w:r>
        <w:r w:rsidR="00085064" w:rsidRPr="00085064">
          <w:rPr>
            <w:noProof/>
            <w:webHidden/>
          </w:rPr>
        </w:r>
        <w:r w:rsidR="00085064" w:rsidRPr="00085064">
          <w:rPr>
            <w:noProof/>
            <w:webHidden/>
          </w:rPr>
          <w:fldChar w:fldCharType="separate"/>
        </w:r>
        <w:r w:rsidR="00085064" w:rsidRPr="00085064">
          <w:rPr>
            <w:noProof/>
            <w:webHidden/>
          </w:rPr>
          <w:t>8</w:t>
        </w:r>
        <w:r w:rsidR="00085064" w:rsidRPr="00085064">
          <w:rPr>
            <w:noProof/>
            <w:webHidden/>
          </w:rPr>
          <w:fldChar w:fldCharType="end"/>
        </w:r>
      </w:hyperlink>
    </w:p>
    <w:p w14:paraId="363B0EA1" w14:textId="44E60263"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4" w:history="1">
        <w:r w:rsidRPr="00085064">
          <w:rPr>
            <w:rStyle w:val="Hipercze"/>
            <w:noProof/>
          </w:rPr>
          <w:t>Wykres 2. Trend zmiany średniej rocznej temperatury powietrza na terenie gminy Mieszkowice</w:t>
        </w:r>
        <w:r w:rsidRPr="00085064">
          <w:rPr>
            <w:noProof/>
            <w:webHidden/>
          </w:rPr>
          <w:tab/>
        </w:r>
        <w:r w:rsidRPr="00085064">
          <w:rPr>
            <w:noProof/>
            <w:webHidden/>
          </w:rPr>
          <w:fldChar w:fldCharType="begin"/>
        </w:r>
        <w:r w:rsidRPr="00085064">
          <w:rPr>
            <w:noProof/>
            <w:webHidden/>
          </w:rPr>
          <w:instrText xml:space="preserve"> PAGEREF _Toc195046494 \h </w:instrText>
        </w:r>
        <w:r w:rsidRPr="00085064">
          <w:rPr>
            <w:noProof/>
            <w:webHidden/>
          </w:rPr>
        </w:r>
        <w:r w:rsidRPr="00085064">
          <w:rPr>
            <w:noProof/>
            <w:webHidden/>
          </w:rPr>
          <w:fldChar w:fldCharType="separate"/>
        </w:r>
        <w:r w:rsidRPr="00085064">
          <w:rPr>
            <w:noProof/>
            <w:webHidden/>
          </w:rPr>
          <w:t>15</w:t>
        </w:r>
        <w:r w:rsidRPr="00085064">
          <w:rPr>
            <w:noProof/>
            <w:webHidden/>
          </w:rPr>
          <w:fldChar w:fldCharType="end"/>
        </w:r>
      </w:hyperlink>
    </w:p>
    <w:p w14:paraId="12AD137A" w14:textId="78159D3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5" w:history="1">
        <w:r w:rsidRPr="00085064">
          <w:rPr>
            <w:rStyle w:val="Hipercze"/>
            <w:noProof/>
          </w:rPr>
          <w:t>Wykres 3. Struktura źródeł ciepła stosowanych na terenie gminy Mieszkowice</w:t>
        </w:r>
        <w:r w:rsidRPr="00085064">
          <w:rPr>
            <w:noProof/>
            <w:webHidden/>
          </w:rPr>
          <w:tab/>
        </w:r>
        <w:r w:rsidRPr="00085064">
          <w:rPr>
            <w:noProof/>
            <w:webHidden/>
          </w:rPr>
          <w:fldChar w:fldCharType="begin"/>
        </w:r>
        <w:r w:rsidRPr="00085064">
          <w:rPr>
            <w:noProof/>
            <w:webHidden/>
          </w:rPr>
          <w:instrText xml:space="preserve"> PAGEREF _Toc195046495 \h </w:instrText>
        </w:r>
        <w:r w:rsidRPr="00085064">
          <w:rPr>
            <w:noProof/>
            <w:webHidden/>
          </w:rPr>
        </w:r>
        <w:r w:rsidRPr="00085064">
          <w:rPr>
            <w:noProof/>
            <w:webHidden/>
          </w:rPr>
          <w:fldChar w:fldCharType="separate"/>
        </w:r>
        <w:r w:rsidRPr="00085064">
          <w:rPr>
            <w:noProof/>
            <w:webHidden/>
          </w:rPr>
          <w:t>17</w:t>
        </w:r>
        <w:r w:rsidRPr="00085064">
          <w:rPr>
            <w:noProof/>
            <w:webHidden/>
          </w:rPr>
          <w:fldChar w:fldCharType="end"/>
        </w:r>
      </w:hyperlink>
    </w:p>
    <w:p w14:paraId="14D0F2C2" w14:textId="2D63903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6" w:history="1">
        <w:r w:rsidRPr="00085064">
          <w:rPr>
            <w:rStyle w:val="Hipercze"/>
            <w:noProof/>
          </w:rPr>
          <w:t>Wykres 4. Struktura rodzajowa kotłów c.o. na paliwo stałe stosowanych na terenie gminy Mieszkowice</w:t>
        </w:r>
        <w:r w:rsidRPr="00085064">
          <w:rPr>
            <w:noProof/>
            <w:webHidden/>
          </w:rPr>
          <w:tab/>
        </w:r>
        <w:r w:rsidRPr="00085064">
          <w:rPr>
            <w:noProof/>
            <w:webHidden/>
          </w:rPr>
          <w:fldChar w:fldCharType="begin"/>
        </w:r>
        <w:r w:rsidRPr="00085064">
          <w:rPr>
            <w:noProof/>
            <w:webHidden/>
          </w:rPr>
          <w:instrText xml:space="preserve"> PAGEREF _Toc195046496 \h </w:instrText>
        </w:r>
        <w:r w:rsidRPr="00085064">
          <w:rPr>
            <w:noProof/>
            <w:webHidden/>
          </w:rPr>
        </w:r>
        <w:r w:rsidRPr="00085064">
          <w:rPr>
            <w:noProof/>
            <w:webHidden/>
          </w:rPr>
          <w:fldChar w:fldCharType="separate"/>
        </w:r>
        <w:r w:rsidRPr="00085064">
          <w:rPr>
            <w:noProof/>
            <w:webHidden/>
          </w:rPr>
          <w:t>18</w:t>
        </w:r>
        <w:r w:rsidRPr="00085064">
          <w:rPr>
            <w:noProof/>
            <w:webHidden/>
          </w:rPr>
          <w:fldChar w:fldCharType="end"/>
        </w:r>
      </w:hyperlink>
    </w:p>
    <w:p w14:paraId="2EFDC23C" w14:textId="731F04AC"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7" w:history="1">
        <w:r w:rsidRPr="00085064">
          <w:rPr>
            <w:rStyle w:val="Hipercze"/>
            <w:noProof/>
          </w:rPr>
          <w:t>Wykres 5. Struktura nawierzchni dróg publicznych gminnych na terenie gm. Mieszkowice</w:t>
        </w:r>
        <w:r w:rsidRPr="00085064">
          <w:rPr>
            <w:noProof/>
            <w:webHidden/>
          </w:rPr>
          <w:tab/>
        </w:r>
        <w:r w:rsidRPr="00085064">
          <w:rPr>
            <w:noProof/>
            <w:webHidden/>
          </w:rPr>
          <w:fldChar w:fldCharType="begin"/>
        </w:r>
        <w:r w:rsidRPr="00085064">
          <w:rPr>
            <w:noProof/>
            <w:webHidden/>
          </w:rPr>
          <w:instrText xml:space="preserve"> PAGEREF _Toc195046497 \h </w:instrText>
        </w:r>
        <w:r w:rsidRPr="00085064">
          <w:rPr>
            <w:noProof/>
            <w:webHidden/>
          </w:rPr>
        </w:r>
        <w:r w:rsidRPr="00085064">
          <w:rPr>
            <w:noProof/>
            <w:webHidden/>
          </w:rPr>
          <w:fldChar w:fldCharType="separate"/>
        </w:r>
        <w:r w:rsidRPr="00085064">
          <w:rPr>
            <w:noProof/>
            <w:webHidden/>
          </w:rPr>
          <w:t>21</w:t>
        </w:r>
        <w:r w:rsidRPr="00085064">
          <w:rPr>
            <w:noProof/>
            <w:webHidden/>
          </w:rPr>
          <w:fldChar w:fldCharType="end"/>
        </w:r>
      </w:hyperlink>
    </w:p>
    <w:p w14:paraId="581155C1" w14:textId="41AC220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8" w:history="1">
        <w:r w:rsidRPr="00085064">
          <w:rPr>
            <w:rStyle w:val="Hipercze"/>
            <w:noProof/>
          </w:rPr>
          <w:t xml:space="preserve">Wykres 6. Stężenia średnie roczne (max) pyłów zawieszonych PM10 i PM2,5 oraz benzo(a)pirenu w powietrzu </w:t>
        </w:r>
        <w:r>
          <w:rPr>
            <w:rStyle w:val="Hipercze"/>
            <w:noProof/>
          </w:rPr>
          <w:br/>
        </w:r>
        <w:r w:rsidRPr="00085064">
          <w:rPr>
            <w:rStyle w:val="Hipercze"/>
            <w:noProof/>
          </w:rPr>
          <w:t>na terenie gminy Mieszkowice w 2023 r. – % OSIĄGNIĘTEGO POZIOMU DOCELOWEGO/DOPUSZCZALNEGO</w:t>
        </w:r>
        <w:r w:rsidRPr="00085064">
          <w:rPr>
            <w:noProof/>
            <w:webHidden/>
          </w:rPr>
          <w:tab/>
        </w:r>
        <w:r w:rsidRPr="00085064">
          <w:rPr>
            <w:noProof/>
            <w:webHidden/>
          </w:rPr>
          <w:fldChar w:fldCharType="begin"/>
        </w:r>
        <w:r w:rsidRPr="00085064">
          <w:rPr>
            <w:noProof/>
            <w:webHidden/>
          </w:rPr>
          <w:instrText xml:space="preserve"> PAGEREF _Toc195046498 \h </w:instrText>
        </w:r>
        <w:r w:rsidRPr="00085064">
          <w:rPr>
            <w:noProof/>
            <w:webHidden/>
          </w:rPr>
        </w:r>
        <w:r w:rsidRPr="00085064">
          <w:rPr>
            <w:noProof/>
            <w:webHidden/>
          </w:rPr>
          <w:fldChar w:fldCharType="separate"/>
        </w:r>
        <w:r w:rsidRPr="00085064">
          <w:rPr>
            <w:noProof/>
            <w:webHidden/>
          </w:rPr>
          <w:t>22</w:t>
        </w:r>
        <w:r w:rsidRPr="00085064">
          <w:rPr>
            <w:noProof/>
            <w:webHidden/>
          </w:rPr>
          <w:fldChar w:fldCharType="end"/>
        </w:r>
      </w:hyperlink>
    </w:p>
    <w:p w14:paraId="2C13C4C6" w14:textId="3AE016D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499" w:history="1">
        <w:r w:rsidRPr="00085064">
          <w:rPr>
            <w:rStyle w:val="Hipercze"/>
            <w:iCs/>
            <w:noProof/>
          </w:rPr>
          <w:t xml:space="preserve">Wykres 7. Udziały źródeł emisji w poszczególnych zanieczyszczeniach powietrza w województwie </w:t>
        </w:r>
        <w:r>
          <w:rPr>
            <w:rStyle w:val="Hipercze"/>
            <w:noProof/>
          </w:rPr>
          <w:br/>
        </w:r>
        <w:r w:rsidRPr="00085064">
          <w:rPr>
            <w:rStyle w:val="Hipercze"/>
            <w:iCs/>
            <w:noProof/>
          </w:rPr>
          <w:t>zachodniopomorskim w 2023 roku</w:t>
        </w:r>
        <w:r w:rsidRPr="00085064">
          <w:rPr>
            <w:noProof/>
            <w:webHidden/>
          </w:rPr>
          <w:tab/>
        </w:r>
        <w:r w:rsidRPr="00085064">
          <w:rPr>
            <w:noProof/>
            <w:webHidden/>
          </w:rPr>
          <w:fldChar w:fldCharType="begin"/>
        </w:r>
        <w:r w:rsidRPr="00085064">
          <w:rPr>
            <w:noProof/>
            <w:webHidden/>
          </w:rPr>
          <w:instrText xml:space="preserve"> PAGEREF _Toc195046499 \h </w:instrText>
        </w:r>
        <w:r w:rsidRPr="00085064">
          <w:rPr>
            <w:noProof/>
            <w:webHidden/>
          </w:rPr>
        </w:r>
        <w:r w:rsidRPr="00085064">
          <w:rPr>
            <w:noProof/>
            <w:webHidden/>
          </w:rPr>
          <w:fldChar w:fldCharType="separate"/>
        </w:r>
        <w:r w:rsidRPr="00085064">
          <w:rPr>
            <w:noProof/>
            <w:webHidden/>
          </w:rPr>
          <w:t>23</w:t>
        </w:r>
        <w:r w:rsidRPr="00085064">
          <w:rPr>
            <w:noProof/>
            <w:webHidden/>
          </w:rPr>
          <w:fldChar w:fldCharType="end"/>
        </w:r>
      </w:hyperlink>
    </w:p>
    <w:p w14:paraId="0D70BCD8" w14:textId="6D56CAE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0" w:history="1">
        <w:r w:rsidRPr="00085064">
          <w:rPr>
            <w:rStyle w:val="Hipercze"/>
            <w:noProof/>
          </w:rPr>
          <w:t xml:space="preserve">Wykres 8. </w:t>
        </w:r>
        <w:r w:rsidRPr="00085064">
          <w:rPr>
            <w:rStyle w:val="Hipercze"/>
            <w:rFonts w:cs="Cambria"/>
            <w:noProof/>
          </w:rPr>
          <w:t xml:space="preserve">Porównanie wyników GPR 2015 i GPR 2020/2021 przeprowadzonych dla odcinków dróg </w:t>
        </w:r>
        <w:r>
          <w:rPr>
            <w:rStyle w:val="Hipercze"/>
            <w:noProof/>
          </w:rPr>
          <w:br/>
        </w:r>
        <w:r w:rsidRPr="00085064">
          <w:rPr>
            <w:rStyle w:val="Hipercze"/>
            <w:rFonts w:cs="Cambria"/>
            <w:noProof/>
          </w:rPr>
          <w:t>zlokalizowanych na terenie gminy Mieszkowice (poj./dobę)</w:t>
        </w:r>
        <w:r w:rsidRPr="00085064">
          <w:rPr>
            <w:noProof/>
            <w:webHidden/>
          </w:rPr>
          <w:tab/>
        </w:r>
        <w:r w:rsidRPr="00085064">
          <w:rPr>
            <w:noProof/>
            <w:webHidden/>
          </w:rPr>
          <w:fldChar w:fldCharType="begin"/>
        </w:r>
        <w:r w:rsidRPr="00085064">
          <w:rPr>
            <w:noProof/>
            <w:webHidden/>
          </w:rPr>
          <w:instrText xml:space="preserve"> PAGEREF _Toc195046500 \h </w:instrText>
        </w:r>
        <w:r w:rsidRPr="00085064">
          <w:rPr>
            <w:noProof/>
            <w:webHidden/>
          </w:rPr>
        </w:r>
        <w:r w:rsidRPr="00085064">
          <w:rPr>
            <w:noProof/>
            <w:webHidden/>
          </w:rPr>
          <w:fldChar w:fldCharType="separate"/>
        </w:r>
        <w:r w:rsidRPr="00085064">
          <w:rPr>
            <w:noProof/>
            <w:webHidden/>
          </w:rPr>
          <w:t>28</w:t>
        </w:r>
        <w:r w:rsidRPr="00085064">
          <w:rPr>
            <w:noProof/>
            <w:webHidden/>
          </w:rPr>
          <w:fldChar w:fldCharType="end"/>
        </w:r>
      </w:hyperlink>
    </w:p>
    <w:p w14:paraId="390966F0" w14:textId="21C59FAD"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1" w:history="1">
        <w:r w:rsidRPr="00085064">
          <w:rPr>
            <w:rStyle w:val="Hipercze"/>
            <w:noProof/>
          </w:rPr>
          <w:t>Wykres 9. Rozkład przestrzenny pola elektrycznego od linii energetycznych 110, 220, 400 kV</w:t>
        </w:r>
        <w:r w:rsidRPr="00085064">
          <w:rPr>
            <w:noProof/>
            <w:webHidden/>
          </w:rPr>
          <w:tab/>
        </w:r>
        <w:r w:rsidRPr="00085064">
          <w:rPr>
            <w:noProof/>
            <w:webHidden/>
          </w:rPr>
          <w:fldChar w:fldCharType="begin"/>
        </w:r>
        <w:r w:rsidRPr="00085064">
          <w:rPr>
            <w:noProof/>
            <w:webHidden/>
          </w:rPr>
          <w:instrText xml:space="preserve"> PAGEREF _Toc195046501 \h </w:instrText>
        </w:r>
        <w:r w:rsidRPr="00085064">
          <w:rPr>
            <w:noProof/>
            <w:webHidden/>
          </w:rPr>
        </w:r>
        <w:r w:rsidRPr="00085064">
          <w:rPr>
            <w:noProof/>
            <w:webHidden/>
          </w:rPr>
          <w:fldChar w:fldCharType="separate"/>
        </w:r>
        <w:r w:rsidRPr="00085064">
          <w:rPr>
            <w:noProof/>
            <w:webHidden/>
          </w:rPr>
          <w:t>32</w:t>
        </w:r>
        <w:r w:rsidRPr="00085064">
          <w:rPr>
            <w:noProof/>
            <w:webHidden/>
          </w:rPr>
          <w:fldChar w:fldCharType="end"/>
        </w:r>
      </w:hyperlink>
    </w:p>
    <w:p w14:paraId="38BECF11" w14:textId="313701C9"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2" w:history="1">
        <w:r w:rsidRPr="00085064">
          <w:rPr>
            <w:rStyle w:val="Hipercze"/>
            <w:noProof/>
          </w:rPr>
          <w:t xml:space="preserve">Wykres 10. </w:t>
        </w:r>
        <w:r w:rsidRPr="00085064">
          <w:rPr>
            <w:rStyle w:val="Hipercze"/>
            <w:rFonts w:eastAsiaTheme="minorHAnsi"/>
            <w:noProof/>
          </w:rPr>
          <w:t xml:space="preserve">Zbiorowe zaopatrzenie w wodę na terenie gminy Mieszkowice w 2023 r. – pobór, zużycie i straty </w:t>
        </w:r>
        <w:r>
          <w:rPr>
            <w:rStyle w:val="Hipercze"/>
            <w:noProof/>
          </w:rPr>
          <w:br/>
        </w:r>
        <w:r w:rsidRPr="00085064">
          <w:rPr>
            <w:rStyle w:val="Hipercze"/>
            <w:rFonts w:eastAsiaTheme="minorHAnsi"/>
            <w:noProof/>
          </w:rPr>
          <w:t>wody [tys. m</w:t>
        </w:r>
        <w:r w:rsidRPr="00085064">
          <w:rPr>
            <w:rStyle w:val="Hipercze"/>
            <w:rFonts w:eastAsiaTheme="minorHAnsi"/>
            <w:noProof/>
            <w:vertAlign w:val="superscript"/>
          </w:rPr>
          <w:t>3</w:t>
        </w:r>
        <w:r w:rsidRPr="00085064">
          <w:rPr>
            <w:rStyle w:val="Hipercze"/>
            <w:rFonts w:eastAsiaTheme="minorHAnsi"/>
            <w:noProof/>
          </w:rPr>
          <w:t>]</w:t>
        </w:r>
        <w:r w:rsidRPr="00085064">
          <w:rPr>
            <w:noProof/>
            <w:webHidden/>
          </w:rPr>
          <w:tab/>
        </w:r>
        <w:r w:rsidRPr="00085064">
          <w:rPr>
            <w:noProof/>
            <w:webHidden/>
          </w:rPr>
          <w:fldChar w:fldCharType="begin"/>
        </w:r>
        <w:r w:rsidRPr="00085064">
          <w:rPr>
            <w:noProof/>
            <w:webHidden/>
          </w:rPr>
          <w:instrText xml:space="preserve"> PAGEREF _Toc195046502 \h </w:instrText>
        </w:r>
        <w:r w:rsidRPr="00085064">
          <w:rPr>
            <w:noProof/>
            <w:webHidden/>
          </w:rPr>
        </w:r>
        <w:r w:rsidRPr="00085064">
          <w:rPr>
            <w:noProof/>
            <w:webHidden/>
          </w:rPr>
          <w:fldChar w:fldCharType="separate"/>
        </w:r>
        <w:r w:rsidRPr="00085064">
          <w:rPr>
            <w:noProof/>
            <w:webHidden/>
          </w:rPr>
          <w:t>55</w:t>
        </w:r>
        <w:r w:rsidRPr="00085064">
          <w:rPr>
            <w:noProof/>
            <w:webHidden/>
          </w:rPr>
          <w:fldChar w:fldCharType="end"/>
        </w:r>
      </w:hyperlink>
    </w:p>
    <w:p w14:paraId="0B1A9CC4" w14:textId="4DF4D32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3" w:history="1">
        <w:r w:rsidRPr="00085064">
          <w:rPr>
            <w:rStyle w:val="Hipercze"/>
            <w:rFonts w:eastAsiaTheme="minorHAnsi"/>
            <w:iCs/>
            <w:noProof/>
          </w:rPr>
          <w:t>Wykres 11. Długość sieci wodociągowej na terenie gminy Mieszkowice w latach 2019-2023 [km]</w:t>
        </w:r>
        <w:r w:rsidRPr="00085064">
          <w:rPr>
            <w:noProof/>
            <w:webHidden/>
          </w:rPr>
          <w:tab/>
        </w:r>
        <w:r w:rsidRPr="00085064">
          <w:rPr>
            <w:noProof/>
            <w:webHidden/>
          </w:rPr>
          <w:fldChar w:fldCharType="begin"/>
        </w:r>
        <w:r w:rsidRPr="00085064">
          <w:rPr>
            <w:noProof/>
            <w:webHidden/>
          </w:rPr>
          <w:instrText xml:space="preserve"> PAGEREF _Toc195046503 \h </w:instrText>
        </w:r>
        <w:r w:rsidRPr="00085064">
          <w:rPr>
            <w:noProof/>
            <w:webHidden/>
          </w:rPr>
        </w:r>
        <w:r w:rsidRPr="00085064">
          <w:rPr>
            <w:noProof/>
            <w:webHidden/>
          </w:rPr>
          <w:fldChar w:fldCharType="separate"/>
        </w:r>
        <w:r w:rsidRPr="00085064">
          <w:rPr>
            <w:noProof/>
            <w:webHidden/>
          </w:rPr>
          <w:t>55</w:t>
        </w:r>
        <w:r w:rsidRPr="00085064">
          <w:rPr>
            <w:noProof/>
            <w:webHidden/>
          </w:rPr>
          <w:fldChar w:fldCharType="end"/>
        </w:r>
      </w:hyperlink>
    </w:p>
    <w:p w14:paraId="16FCB9A9" w14:textId="573C480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4" w:history="1">
        <w:r w:rsidRPr="00085064">
          <w:rPr>
            <w:rStyle w:val="Hipercze"/>
            <w:rFonts w:eastAsiaTheme="minorHAnsi"/>
            <w:iCs/>
            <w:noProof/>
          </w:rPr>
          <w:t xml:space="preserve">Wykres 12. Liczba przyłączy wodociągowych do budynków mieszkalnych na terenie gminy Mieszkowice </w:t>
        </w:r>
        <w:r>
          <w:rPr>
            <w:rStyle w:val="Hipercze"/>
            <w:noProof/>
          </w:rPr>
          <w:br/>
        </w:r>
        <w:r w:rsidRPr="00085064">
          <w:rPr>
            <w:rStyle w:val="Hipercze"/>
            <w:rFonts w:eastAsiaTheme="minorHAnsi"/>
            <w:iCs/>
            <w:noProof/>
          </w:rPr>
          <w:t>w latach 2019-2023 [szt.]</w:t>
        </w:r>
        <w:r w:rsidRPr="00085064">
          <w:rPr>
            <w:noProof/>
            <w:webHidden/>
          </w:rPr>
          <w:tab/>
        </w:r>
        <w:r w:rsidRPr="00085064">
          <w:rPr>
            <w:noProof/>
            <w:webHidden/>
          </w:rPr>
          <w:fldChar w:fldCharType="begin"/>
        </w:r>
        <w:r w:rsidRPr="00085064">
          <w:rPr>
            <w:noProof/>
            <w:webHidden/>
          </w:rPr>
          <w:instrText xml:space="preserve"> PAGEREF _Toc195046504 \h </w:instrText>
        </w:r>
        <w:r w:rsidRPr="00085064">
          <w:rPr>
            <w:noProof/>
            <w:webHidden/>
          </w:rPr>
        </w:r>
        <w:r w:rsidRPr="00085064">
          <w:rPr>
            <w:noProof/>
            <w:webHidden/>
          </w:rPr>
          <w:fldChar w:fldCharType="separate"/>
        </w:r>
        <w:r w:rsidRPr="00085064">
          <w:rPr>
            <w:noProof/>
            <w:webHidden/>
          </w:rPr>
          <w:t>55</w:t>
        </w:r>
        <w:r w:rsidRPr="00085064">
          <w:rPr>
            <w:noProof/>
            <w:webHidden/>
          </w:rPr>
          <w:fldChar w:fldCharType="end"/>
        </w:r>
      </w:hyperlink>
    </w:p>
    <w:p w14:paraId="786B538B" w14:textId="722693D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5" w:history="1">
        <w:r w:rsidRPr="00085064">
          <w:rPr>
            <w:rStyle w:val="Hipercze"/>
            <w:rFonts w:eastAsiaTheme="minorHAnsi"/>
            <w:iCs/>
            <w:noProof/>
          </w:rPr>
          <w:t>Wykres 13. Długość sieci kanalizacji sanitarnej na terenie gm. Mieszkowice w latach 2019-2023 [km]</w:t>
        </w:r>
        <w:r w:rsidRPr="00085064">
          <w:rPr>
            <w:noProof/>
            <w:webHidden/>
          </w:rPr>
          <w:tab/>
        </w:r>
        <w:r w:rsidRPr="00085064">
          <w:rPr>
            <w:noProof/>
            <w:webHidden/>
          </w:rPr>
          <w:fldChar w:fldCharType="begin"/>
        </w:r>
        <w:r w:rsidRPr="00085064">
          <w:rPr>
            <w:noProof/>
            <w:webHidden/>
          </w:rPr>
          <w:instrText xml:space="preserve"> PAGEREF _Toc195046505 \h </w:instrText>
        </w:r>
        <w:r w:rsidRPr="00085064">
          <w:rPr>
            <w:noProof/>
            <w:webHidden/>
          </w:rPr>
        </w:r>
        <w:r w:rsidRPr="00085064">
          <w:rPr>
            <w:noProof/>
            <w:webHidden/>
          </w:rPr>
          <w:fldChar w:fldCharType="separate"/>
        </w:r>
        <w:r w:rsidRPr="00085064">
          <w:rPr>
            <w:noProof/>
            <w:webHidden/>
          </w:rPr>
          <w:t>56</w:t>
        </w:r>
        <w:r w:rsidRPr="00085064">
          <w:rPr>
            <w:noProof/>
            <w:webHidden/>
          </w:rPr>
          <w:fldChar w:fldCharType="end"/>
        </w:r>
      </w:hyperlink>
    </w:p>
    <w:p w14:paraId="487102D1" w14:textId="247A548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6" w:history="1">
        <w:r w:rsidRPr="00085064">
          <w:rPr>
            <w:rStyle w:val="Hipercze"/>
            <w:rFonts w:eastAsiaTheme="minorHAnsi"/>
            <w:iCs/>
            <w:noProof/>
          </w:rPr>
          <w:t xml:space="preserve">Wykres 14. Liczba przyłączy kanalizacyjnych do budynków mieszkalnych na terenie gminy Mieszkowice </w:t>
        </w:r>
        <w:r>
          <w:rPr>
            <w:rStyle w:val="Hipercze"/>
            <w:noProof/>
          </w:rPr>
          <w:br/>
        </w:r>
        <w:r w:rsidRPr="00085064">
          <w:rPr>
            <w:rStyle w:val="Hipercze"/>
            <w:rFonts w:eastAsiaTheme="minorHAnsi"/>
            <w:iCs/>
            <w:noProof/>
          </w:rPr>
          <w:t>w latach 2019-2023 [szt.]</w:t>
        </w:r>
        <w:r w:rsidRPr="00085064">
          <w:rPr>
            <w:noProof/>
            <w:webHidden/>
          </w:rPr>
          <w:tab/>
        </w:r>
        <w:r w:rsidRPr="00085064">
          <w:rPr>
            <w:noProof/>
            <w:webHidden/>
          </w:rPr>
          <w:fldChar w:fldCharType="begin"/>
        </w:r>
        <w:r w:rsidRPr="00085064">
          <w:rPr>
            <w:noProof/>
            <w:webHidden/>
          </w:rPr>
          <w:instrText xml:space="preserve"> PAGEREF _Toc195046506 \h </w:instrText>
        </w:r>
        <w:r w:rsidRPr="00085064">
          <w:rPr>
            <w:noProof/>
            <w:webHidden/>
          </w:rPr>
        </w:r>
        <w:r w:rsidRPr="00085064">
          <w:rPr>
            <w:noProof/>
            <w:webHidden/>
          </w:rPr>
          <w:fldChar w:fldCharType="separate"/>
        </w:r>
        <w:r w:rsidRPr="00085064">
          <w:rPr>
            <w:noProof/>
            <w:webHidden/>
          </w:rPr>
          <w:t>57</w:t>
        </w:r>
        <w:r w:rsidRPr="00085064">
          <w:rPr>
            <w:noProof/>
            <w:webHidden/>
          </w:rPr>
          <w:fldChar w:fldCharType="end"/>
        </w:r>
      </w:hyperlink>
    </w:p>
    <w:p w14:paraId="3285E790" w14:textId="75450359"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7" w:history="1">
        <w:r w:rsidRPr="00085064">
          <w:rPr>
            <w:rStyle w:val="Hipercze"/>
            <w:noProof/>
          </w:rPr>
          <w:t>Wykres 15. Bonitacja gleb gruntów ornych na terenie gminy Mieszkowice - udział gleb w danej klasie</w:t>
        </w:r>
        <w:r w:rsidRPr="00085064">
          <w:rPr>
            <w:noProof/>
            <w:webHidden/>
          </w:rPr>
          <w:tab/>
        </w:r>
        <w:r w:rsidRPr="00085064">
          <w:rPr>
            <w:noProof/>
            <w:webHidden/>
          </w:rPr>
          <w:fldChar w:fldCharType="begin"/>
        </w:r>
        <w:r w:rsidRPr="00085064">
          <w:rPr>
            <w:noProof/>
            <w:webHidden/>
          </w:rPr>
          <w:instrText xml:space="preserve"> PAGEREF _Toc195046507 \h </w:instrText>
        </w:r>
        <w:r w:rsidRPr="00085064">
          <w:rPr>
            <w:noProof/>
            <w:webHidden/>
          </w:rPr>
        </w:r>
        <w:r w:rsidRPr="00085064">
          <w:rPr>
            <w:noProof/>
            <w:webHidden/>
          </w:rPr>
          <w:fldChar w:fldCharType="separate"/>
        </w:r>
        <w:r w:rsidRPr="00085064">
          <w:rPr>
            <w:noProof/>
            <w:webHidden/>
          </w:rPr>
          <w:t>63</w:t>
        </w:r>
        <w:r w:rsidRPr="00085064">
          <w:rPr>
            <w:noProof/>
            <w:webHidden/>
          </w:rPr>
          <w:fldChar w:fldCharType="end"/>
        </w:r>
      </w:hyperlink>
    </w:p>
    <w:p w14:paraId="56115EC5" w14:textId="3F2E09C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8" w:history="1">
        <w:r w:rsidRPr="00085064">
          <w:rPr>
            <w:rStyle w:val="Hipercze"/>
            <w:rFonts w:eastAsiaTheme="minorHAnsi"/>
            <w:iCs/>
            <w:noProof/>
          </w:rPr>
          <w:t>Wykres 16. Potrzeby wapnowania gleb użytków rolnych na terenie gminy Mieszkowice</w:t>
        </w:r>
        <w:r w:rsidRPr="00085064">
          <w:rPr>
            <w:noProof/>
            <w:webHidden/>
          </w:rPr>
          <w:tab/>
        </w:r>
        <w:r w:rsidRPr="00085064">
          <w:rPr>
            <w:noProof/>
            <w:webHidden/>
          </w:rPr>
          <w:fldChar w:fldCharType="begin"/>
        </w:r>
        <w:r w:rsidRPr="00085064">
          <w:rPr>
            <w:noProof/>
            <w:webHidden/>
          </w:rPr>
          <w:instrText xml:space="preserve"> PAGEREF _Toc195046508 \h </w:instrText>
        </w:r>
        <w:r w:rsidRPr="00085064">
          <w:rPr>
            <w:noProof/>
            <w:webHidden/>
          </w:rPr>
        </w:r>
        <w:r w:rsidRPr="00085064">
          <w:rPr>
            <w:noProof/>
            <w:webHidden/>
          </w:rPr>
          <w:fldChar w:fldCharType="separate"/>
        </w:r>
        <w:r w:rsidRPr="00085064">
          <w:rPr>
            <w:noProof/>
            <w:webHidden/>
          </w:rPr>
          <w:t>65</w:t>
        </w:r>
        <w:r w:rsidRPr="00085064">
          <w:rPr>
            <w:noProof/>
            <w:webHidden/>
          </w:rPr>
          <w:fldChar w:fldCharType="end"/>
        </w:r>
      </w:hyperlink>
    </w:p>
    <w:p w14:paraId="736D9523" w14:textId="10DED1B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09" w:history="1">
        <w:r w:rsidRPr="00085064">
          <w:rPr>
            <w:rStyle w:val="Hipercze"/>
            <w:rFonts w:eastAsiaTheme="minorHAnsi"/>
            <w:iCs/>
            <w:noProof/>
          </w:rPr>
          <w:t>Wykres 17. Zawartość makroelementów w glebach użytków rolnych na terenie gminy Mieszkowice</w:t>
        </w:r>
        <w:r w:rsidRPr="00085064">
          <w:rPr>
            <w:noProof/>
            <w:webHidden/>
          </w:rPr>
          <w:tab/>
        </w:r>
        <w:r w:rsidRPr="00085064">
          <w:rPr>
            <w:noProof/>
            <w:webHidden/>
          </w:rPr>
          <w:fldChar w:fldCharType="begin"/>
        </w:r>
        <w:r w:rsidRPr="00085064">
          <w:rPr>
            <w:noProof/>
            <w:webHidden/>
          </w:rPr>
          <w:instrText xml:space="preserve"> PAGEREF _Toc195046509 \h </w:instrText>
        </w:r>
        <w:r w:rsidRPr="00085064">
          <w:rPr>
            <w:noProof/>
            <w:webHidden/>
          </w:rPr>
        </w:r>
        <w:r w:rsidRPr="00085064">
          <w:rPr>
            <w:noProof/>
            <w:webHidden/>
          </w:rPr>
          <w:fldChar w:fldCharType="separate"/>
        </w:r>
        <w:r w:rsidRPr="00085064">
          <w:rPr>
            <w:noProof/>
            <w:webHidden/>
          </w:rPr>
          <w:t>65</w:t>
        </w:r>
        <w:r w:rsidRPr="00085064">
          <w:rPr>
            <w:noProof/>
            <w:webHidden/>
          </w:rPr>
          <w:fldChar w:fldCharType="end"/>
        </w:r>
      </w:hyperlink>
    </w:p>
    <w:p w14:paraId="4DFF5D4B" w14:textId="58E170A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0" w:history="1">
        <w:r w:rsidRPr="00085064">
          <w:rPr>
            <w:rStyle w:val="Hipercze"/>
            <w:noProof/>
          </w:rPr>
          <w:t>Wykres 18. Zmiana powierzchni gruntów leśnych na terenie gminy Mieszkowice w latach 2019-2023 [ha]</w:t>
        </w:r>
        <w:r w:rsidRPr="00085064">
          <w:rPr>
            <w:noProof/>
            <w:webHidden/>
          </w:rPr>
          <w:tab/>
        </w:r>
        <w:r w:rsidRPr="00085064">
          <w:rPr>
            <w:noProof/>
            <w:webHidden/>
          </w:rPr>
          <w:fldChar w:fldCharType="begin"/>
        </w:r>
        <w:r w:rsidRPr="00085064">
          <w:rPr>
            <w:noProof/>
            <w:webHidden/>
          </w:rPr>
          <w:instrText xml:space="preserve"> PAGEREF _Toc195046510 \h </w:instrText>
        </w:r>
        <w:r w:rsidRPr="00085064">
          <w:rPr>
            <w:noProof/>
            <w:webHidden/>
          </w:rPr>
        </w:r>
        <w:r w:rsidRPr="00085064">
          <w:rPr>
            <w:noProof/>
            <w:webHidden/>
          </w:rPr>
          <w:fldChar w:fldCharType="separate"/>
        </w:r>
        <w:r w:rsidRPr="00085064">
          <w:rPr>
            <w:noProof/>
            <w:webHidden/>
          </w:rPr>
          <w:t>66</w:t>
        </w:r>
        <w:r w:rsidRPr="00085064">
          <w:rPr>
            <w:noProof/>
            <w:webHidden/>
          </w:rPr>
          <w:fldChar w:fldCharType="end"/>
        </w:r>
      </w:hyperlink>
    </w:p>
    <w:p w14:paraId="58AAF091" w14:textId="056A409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1" w:history="1">
        <w:r w:rsidRPr="00085064">
          <w:rPr>
            <w:rStyle w:val="Hipercze"/>
            <w:iCs/>
            <w:noProof/>
          </w:rPr>
          <w:t>Wykres 19. Struktura rodzajowa odpadów komunalnych odebranych z terenu gminy Mieszkowice w 2023 roku</w:t>
        </w:r>
        <w:r w:rsidRPr="00085064">
          <w:rPr>
            <w:noProof/>
            <w:webHidden/>
          </w:rPr>
          <w:tab/>
        </w:r>
        <w:r w:rsidRPr="00085064">
          <w:rPr>
            <w:noProof/>
            <w:webHidden/>
          </w:rPr>
          <w:fldChar w:fldCharType="begin"/>
        </w:r>
        <w:r w:rsidRPr="00085064">
          <w:rPr>
            <w:noProof/>
            <w:webHidden/>
          </w:rPr>
          <w:instrText xml:space="preserve"> PAGEREF _Toc195046511 \h </w:instrText>
        </w:r>
        <w:r w:rsidRPr="00085064">
          <w:rPr>
            <w:noProof/>
            <w:webHidden/>
          </w:rPr>
        </w:r>
        <w:r w:rsidRPr="00085064">
          <w:rPr>
            <w:noProof/>
            <w:webHidden/>
          </w:rPr>
          <w:fldChar w:fldCharType="separate"/>
        </w:r>
        <w:r w:rsidRPr="00085064">
          <w:rPr>
            <w:noProof/>
            <w:webHidden/>
          </w:rPr>
          <w:t>70</w:t>
        </w:r>
        <w:r w:rsidRPr="00085064">
          <w:rPr>
            <w:noProof/>
            <w:webHidden/>
          </w:rPr>
          <w:fldChar w:fldCharType="end"/>
        </w:r>
      </w:hyperlink>
    </w:p>
    <w:p w14:paraId="30DBE137" w14:textId="1D58C5D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2" w:history="1">
        <w:r w:rsidRPr="00085064">
          <w:rPr>
            <w:rStyle w:val="Hipercze"/>
            <w:noProof/>
          </w:rPr>
          <w:t xml:space="preserve">Wykres 20. Ilość odebranych odpadów komunalnych (w tym zmieszanych odpadów komunalnych) z terenu </w:t>
        </w:r>
        <w:r>
          <w:rPr>
            <w:rStyle w:val="Hipercze"/>
            <w:noProof/>
          </w:rPr>
          <w:br/>
        </w:r>
        <w:r w:rsidRPr="00085064">
          <w:rPr>
            <w:rStyle w:val="Hipercze"/>
            <w:noProof/>
          </w:rPr>
          <w:t>gminy Mieszkowice w latach 2018-2023) [Mg]</w:t>
        </w:r>
        <w:r w:rsidRPr="00085064">
          <w:rPr>
            <w:noProof/>
            <w:webHidden/>
          </w:rPr>
          <w:tab/>
        </w:r>
        <w:r w:rsidRPr="00085064">
          <w:rPr>
            <w:noProof/>
            <w:webHidden/>
          </w:rPr>
          <w:fldChar w:fldCharType="begin"/>
        </w:r>
        <w:r w:rsidRPr="00085064">
          <w:rPr>
            <w:noProof/>
            <w:webHidden/>
          </w:rPr>
          <w:instrText xml:space="preserve"> PAGEREF _Toc195046512 \h </w:instrText>
        </w:r>
        <w:r w:rsidRPr="00085064">
          <w:rPr>
            <w:noProof/>
            <w:webHidden/>
          </w:rPr>
        </w:r>
        <w:r w:rsidRPr="00085064">
          <w:rPr>
            <w:noProof/>
            <w:webHidden/>
          </w:rPr>
          <w:fldChar w:fldCharType="separate"/>
        </w:r>
        <w:r w:rsidRPr="00085064">
          <w:rPr>
            <w:noProof/>
            <w:webHidden/>
          </w:rPr>
          <w:t>71</w:t>
        </w:r>
        <w:r w:rsidRPr="00085064">
          <w:rPr>
            <w:noProof/>
            <w:webHidden/>
          </w:rPr>
          <w:fldChar w:fldCharType="end"/>
        </w:r>
      </w:hyperlink>
    </w:p>
    <w:p w14:paraId="7E5BBC17" w14:textId="759CBD0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3" w:history="1">
        <w:r w:rsidRPr="00085064">
          <w:rPr>
            <w:rStyle w:val="Hipercze"/>
            <w:noProof/>
          </w:rPr>
          <w:t xml:space="preserve">Wykres 21. Porównanie wymaganego do osiągniecia w 2023 r. poziomu recyklingu odpadów komunalnych </w:t>
        </w:r>
        <w:r>
          <w:rPr>
            <w:rStyle w:val="Hipercze"/>
            <w:noProof/>
          </w:rPr>
          <w:br/>
        </w:r>
        <w:r w:rsidRPr="00085064">
          <w:rPr>
            <w:rStyle w:val="Hipercze"/>
            <w:noProof/>
          </w:rPr>
          <w:t>(35,00%) z poziomem osiągniętym przez gminę Mieszkowice (14,04%)</w:t>
        </w:r>
        <w:r w:rsidRPr="00085064">
          <w:rPr>
            <w:noProof/>
            <w:webHidden/>
          </w:rPr>
          <w:tab/>
        </w:r>
        <w:r w:rsidRPr="00085064">
          <w:rPr>
            <w:noProof/>
            <w:webHidden/>
          </w:rPr>
          <w:fldChar w:fldCharType="begin"/>
        </w:r>
        <w:r w:rsidRPr="00085064">
          <w:rPr>
            <w:noProof/>
            <w:webHidden/>
          </w:rPr>
          <w:instrText xml:space="preserve"> PAGEREF _Toc195046513 \h </w:instrText>
        </w:r>
        <w:r w:rsidRPr="00085064">
          <w:rPr>
            <w:noProof/>
            <w:webHidden/>
          </w:rPr>
        </w:r>
        <w:r w:rsidRPr="00085064">
          <w:rPr>
            <w:noProof/>
            <w:webHidden/>
          </w:rPr>
          <w:fldChar w:fldCharType="separate"/>
        </w:r>
        <w:r w:rsidRPr="00085064">
          <w:rPr>
            <w:noProof/>
            <w:webHidden/>
          </w:rPr>
          <w:t>72</w:t>
        </w:r>
        <w:r w:rsidRPr="00085064">
          <w:rPr>
            <w:noProof/>
            <w:webHidden/>
          </w:rPr>
          <w:fldChar w:fldCharType="end"/>
        </w:r>
      </w:hyperlink>
    </w:p>
    <w:p w14:paraId="204BB8A4" w14:textId="68EE025C"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4" w:history="1">
        <w:r w:rsidRPr="00085064">
          <w:rPr>
            <w:rStyle w:val="Hipercze"/>
            <w:noProof/>
          </w:rPr>
          <w:t xml:space="preserve">Wykres 22. Ilość wyrobów azbestowych pozostających do usunięcia z terenu poszczególnych gmin powiatu </w:t>
        </w:r>
        <w:r>
          <w:rPr>
            <w:rStyle w:val="Hipercze"/>
            <w:noProof/>
          </w:rPr>
          <w:br/>
        </w:r>
        <w:r w:rsidRPr="00085064">
          <w:rPr>
            <w:rStyle w:val="Hipercze"/>
            <w:noProof/>
          </w:rPr>
          <w:t>gryfińskiego (stan na marzec 2025 r.) [Mg]</w:t>
        </w:r>
        <w:r w:rsidRPr="00085064">
          <w:rPr>
            <w:noProof/>
            <w:webHidden/>
          </w:rPr>
          <w:tab/>
        </w:r>
        <w:r w:rsidRPr="00085064">
          <w:rPr>
            <w:noProof/>
            <w:webHidden/>
          </w:rPr>
          <w:fldChar w:fldCharType="begin"/>
        </w:r>
        <w:r w:rsidRPr="00085064">
          <w:rPr>
            <w:noProof/>
            <w:webHidden/>
          </w:rPr>
          <w:instrText xml:space="preserve"> PAGEREF _Toc195046514 \h </w:instrText>
        </w:r>
        <w:r w:rsidRPr="00085064">
          <w:rPr>
            <w:noProof/>
            <w:webHidden/>
          </w:rPr>
        </w:r>
        <w:r w:rsidRPr="00085064">
          <w:rPr>
            <w:noProof/>
            <w:webHidden/>
          </w:rPr>
          <w:fldChar w:fldCharType="separate"/>
        </w:r>
        <w:r w:rsidRPr="00085064">
          <w:rPr>
            <w:noProof/>
            <w:webHidden/>
          </w:rPr>
          <w:t>73</w:t>
        </w:r>
        <w:r w:rsidRPr="00085064">
          <w:rPr>
            <w:noProof/>
            <w:webHidden/>
          </w:rPr>
          <w:fldChar w:fldCharType="end"/>
        </w:r>
      </w:hyperlink>
    </w:p>
    <w:p w14:paraId="13F72FD7" w14:textId="7DE9E1A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5" w:history="1">
        <w:r w:rsidRPr="00085064">
          <w:rPr>
            <w:rStyle w:val="Hipercze"/>
            <w:rFonts w:eastAsiaTheme="minorHAnsi"/>
            <w:iCs/>
            <w:noProof/>
          </w:rPr>
          <w:t>Wykres 23. Obserwowany przyrost powierzchni lasów na terenie gminy Mieszkowice (ha)</w:t>
        </w:r>
        <w:r w:rsidRPr="00085064">
          <w:rPr>
            <w:noProof/>
            <w:webHidden/>
          </w:rPr>
          <w:tab/>
        </w:r>
        <w:r w:rsidRPr="00085064">
          <w:rPr>
            <w:noProof/>
            <w:webHidden/>
          </w:rPr>
          <w:fldChar w:fldCharType="begin"/>
        </w:r>
        <w:r w:rsidRPr="00085064">
          <w:rPr>
            <w:noProof/>
            <w:webHidden/>
          </w:rPr>
          <w:instrText xml:space="preserve"> PAGEREF _Toc195046515 \h </w:instrText>
        </w:r>
        <w:r w:rsidRPr="00085064">
          <w:rPr>
            <w:noProof/>
            <w:webHidden/>
          </w:rPr>
        </w:r>
        <w:r w:rsidRPr="00085064">
          <w:rPr>
            <w:noProof/>
            <w:webHidden/>
          </w:rPr>
          <w:fldChar w:fldCharType="separate"/>
        </w:r>
        <w:r w:rsidRPr="00085064">
          <w:rPr>
            <w:noProof/>
            <w:webHidden/>
          </w:rPr>
          <w:t>78</w:t>
        </w:r>
        <w:r w:rsidRPr="00085064">
          <w:rPr>
            <w:noProof/>
            <w:webHidden/>
          </w:rPr>
          <w:fldChar w:fldCharType="end"/>
        </w:r>
      </w:hyperlink>
    </w:p>
    <w:p w14:paraId="0CF310CB" w14:textId="572883A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6" w:history="1">
        <w:r w:rsidRPr="00085064">
          <w:rPr>
            <w:rStyle w:val="Hipercze"/>
            <w:iCs/>
            <w:noProof/>
          </w:rPr>
          <w:t>Wykres 24. Struktura gatunków lasotwórczych na terenie gminy Mieszkowice</w:t>
        </w:r>
        <w:r w:rsidRPr="00085064">
          <w:rPr>
            <w:noProof/>
            <w:webHidden/>
          </w:rPr>
          <w:tab/>
        </w:r>
        <w:r w:rsidRPr="00085064">
          <w:rPr>
            <w:noProof/>
            <w:webHidden/>
          </w:rPr>
          <w:fldChar w:fldCharType="begin"/>
        </w:r>
        <w:r w:rsidRPr="00085064">
          <w:rPr>
            <w:noProof/>
            <w:webHidden/>
          </w:rPr>
          <w:instrText xml:space="preserve"> PAGEREF _Toc195046516 \h </w:instrText>
        </w:r>
        <w:r w:rsidRPr="00085064">
          <w:rPr>
            <w:noProof/>
            <w:webHidden/>
          </w:rPr>
        </w:r>
        <w:r w:rsidRPr="00085064">
          <w:rPr>
            <w:noProof/>
            <w:webHidden/>
          </w:rPr>
          <w:fldChar w:fldCharType="separate"/>
        </w:r>
        <w:r w:rsidRPr="00085064">
          <w:rPr>
            <w:noProof/>
            <w:webHidden/>
          </w:rPr>
          <w:t>79</w:t>
        </w:r>
        <w:r w:rsidRPr="00085064">
          <w:rPr>
            <w:noProof/>
            <w:webHidden/>
          </w:rPr>
          <w:fldChar w:fldCharType="end"/>
        </w:r>
      </w:hyperlink>
    </w:p>
    <w:p w14:paraId="63D7EC5F" w14:textId="67C5484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7" w:history="1">
        <w:r w:rsidRPr="00085064">
          <w:rPr>
            <w:rStyle w:val="Hipercze"/>
            <w:iCs/>
            <w:noProof/>
          </w:rPr>
          <w:t>Wykres 25. Struktura wiekowa lasów na terenie gminy Mieszkowice</w:t>
        </w:r>
        <w:r w:rsidRPr="00085064">
          <w:rPr>
            <w:noProof/>
            <w:webHidden/>
          </w:rPr>
          <w:tab/>
        </w:r>
        <w:r w:rsidRPr="00085064">
          <w:rPr>
            <w:noProof/>
            <w:webHidden/>
          </w:rPr>
          <w:fldChar w:fldCharType="begin"/>
        </w:r>
        <w:r w:rsidRPr="00085064">
          <w:rPr>
            <w:noProof/>
            <w:webHidden/>
          </w:rPr>
          <w:instrText xml:space="preserve"> PAGEREF _Toc195046517 \h </w:instrText>
        </w:r>
        <w:r w:rsidRPr="00085064">
          <w:rPr>
            <w:noProof/>
            <w:webHidden/>
          </w:rPr>
        </w:r>
        <w:r w:rsidRPr="00085064">
          <w:rPr>
            <w:noProof/>
            <w:webHidden/>
          </w:rPr>
          <w:fldChar w:fldCharType="separate"/>
        </w:r>
        <w:r w:rsidRPr="00085064">
          <w:rPr>
            <w:noProof/>
            <w:webHidden/>
          </w:rPr>
          <w:t>79</w:t>
        </w:r>
        <w:r w:rsidRPr="00085064">
          <w:rPr>
            <w:noProof/>
            <w:webHidden/>
          </w:rPr>
          <w:fldChar w:fldCharType="end"/>
        </w:r>
      </w:hyperlink>
    </w:p>
    <w:p w14:paraId="6D93F44A" w14:textId="565FCB0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18" w:history="1">
        <w:r w:rsidRPr="00085064">
          <w:rPr>
            <w:rStyle w:val="Hipercze"/>
            <w:iCs/>
            <w:noProof/>
          </w:rPr>
          <w:t>Wykres 26. Powierzchnia poszczególnych rodzajów lasów ochronnych na terenie gminy [ha]</w:t>
        </w:r>
        <w:r w:rsidRPr="00085064">
          <w:rPr>
            <w:noProof/>
            <w:webHidden/>
          </w:rPr>
          <w:tab/>
        </w:r>
        <w:r w:rsidRPr="00085064">
          <w:rPr>
            <w:noProof/>
            <w:webHidden/>
          </w:rPr>
          <w:fldChar w:fldCharType="begin"/>
        </w:r>
        <w:r w:rsidRPr="00085064">
          <w:rPr>
            <w:noProof/>
            <w:webHidden/>
          </w:rPr>
          <w:instrText xml:space="preserve"> PAGEREF _Toc195046518 \h </w:instrText>
        </w:r>
        <w:r w:rsidRPr="00085064">
          <w:rPr>
            <w:noProof/>
            <w:webHidden/>
          </w:rPr>
        </w:r>
        <w:r w:rsidRPr="00085064">
          <w:rPr>
            <w:noProof/>
            <w:webHidden/>
          </w:rPr>
          <w:fldChar w:fldCharType="separate"/>
        </w:r>
        <w:r w:rsidRPr="00085064">
          <w:rPr>
            <w:noProof/>
            <w:webHidden/>
          </w:rPr>
          <w:t>80</w:t>
        </w:r>
        <w:r w:rsidRPr="00085064">
          <w:rPr>
            <w:noProof/>
            <w:webHidden/>
          </w:rPr>
          <w:fldChar w:fldCharType="end"/>
        </w:r>
      </w:hyperlink>
    </w:p>
    <w:p w14:paraId="549440FE" w14:textId="600FBDC8" w:rsidR="0073734F" w:rsidRPr="00E77D39" w:rsidRDefault="00E031B2" w:rsidP="00940337">
      <w:pPr>
        <w:spacing w:line="276" w:lineRule="auto"/>
        <w:rPr>
          <w:iCs/>
          <w:sz w:val="24"/>
          <w:szCs w:val="24"/>
        </w:rPr>
      </w:pPr>
      <w:r w:rsidRPr="00085064">
        <w:rPr>
          <w:i/>
        </w:rPr>
        <w:fldChar w:fldCharType="end"/>
      </w:r>
    </w:p>
    <w:p w14:paraId="061A7BD9" w14:textId="54AC4E60" w:rsidR="0073734F" w:rsidRPr="00E77D39" w:rsidRDefault="00E031B2" w:rsidP="002C6825">
      <w:pPr>
        <w:pStyle w:val="Nagowek1"/>
        <w:spacing w:before="0"/>
        <w:rPr>
          <w:sz w:val="24"/>
          <w:szCs w:val="24"/>
        </w:rPr>
      </w:pPr>
      <w:bookmarkStart w:id="1140" w:name="_Toc520308638"/>
      <w:bookmarkStart w:id="1141" w:name="_Toc520309066"/>
      <w:bookmarkStart w:id="1142" w:name="_Toc520309169"/>
      <w:bookmarkStart w:id="1143" w:name="_Toc520309294"/>
      <w:bookmarkStart w:id="1144" w:name="_Toc520309646"/>
      <w:bookmarkStart w:id="1145" w:name="_Toc520309985"/>
      <w:bookmarkStart w:id="1146" w:name="_Toc520310055"/>
      <w:bookmarkStart w:id="1147" w:name="_Toc520310125"/>
      <w:bookmarkStart w:id="1148" w:name="_Toc520310211"/>
      <w:bookmarkStart w:id="1149" w:name="_Toc520310281"/>
      <w:bookmarkStart w:id="1150" w:name="_Toc520310385"/>
      <w:bookmarkStart w:id="1151" w:name="_Toc520310772"/>
      <w:bookmarkStart w:id="1152" w:name="_Toc195045808"/>
      <w:r w:rsidRPr="00E77D39">
        <w:rPr>
          <w:sz w:val="24"/>
          <w:szCs w:val="24"/>
        </w:rPr>
        <w:t>SPIS RYSUNKÓW</w:t>
      </w:r>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783B3AFD" w14:textId="2BBF0FCE" w:rsidR="00085064" w:rsidRPr="00085064" w:rsidRDefault="001573F8">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r w:rsidRPr="00E77D39">
        <w:fldChar w:fldCharType="begin"/>
      </w:r>
      <w:r w:rsidRPr="00E77D39">
        <w:instrText xml:space="preserve"> TOC \h \z \c "Rysunek" </w:instrText>
      </w:r>
      <w:r w:rsidRPr="00E77D39">
        <w:fldChar w:fldCharType="separate"/>
      </w:r>
      <w:hyperlink w:anchor="_Toc195046562" w:history="1">
        <w:r w:rsidR="00085064" w:rsidRPr="00085064">
          <w:rPr>
            <w:rStyle w:val="Hipercze"/>
            <w:noProof/>
          </w:rPr>
          <w:t>Rysunek 1. Położenie gminy Mieszkowice na tle woj. zachodniopomorskiego</w:t>
        </w:r>
        <w:r w:rsidR="00085064" w:rsidRPr="00085064">
          <w:rPr>
            <w:noProof/>
            <w:webHidden/>
          </w:rPr>
          <w:tab/>
        </w:r>
        <w:r w:rsidR="00085064" w:rsidRPr="00085064">
          <w:rPr>
            <w:noProof/>
            <w:webHidden/>
          </w:rPr>
          <w:fldChar w:fldCharType="begin"/>
        </w:r>
        <w:r w:rsidR="00085064" w:rsidRPr="00085064">
          <w:rPr>
            <w:noProof/>
            <w:webHidden/>
          </w:rPr>
          <w:instrText xml:space="preserve"> PAGEREF _Toc195046562 \h </w:instrText>
        </w:r>
        <w:r w:rsidR="00085064" w:rsidRPr="00085064">
          <w:rPr>
            <w:noProof/>
            <w:webHidden/>
          </w:rPr>
        </w:r>
        <w:r w:rsidR="00085064" w:rsidRPr="00085064">
          <w:rPr>
            <w:noProof/>
            <w:webHidden/>
          </w:rPr>
          <w:fldChar w:fldCharType="separate"/>
        </w:r>
        <w:r w:rsidR="00085064" w:rsidRPr="00085064">
          <w:rPr>
            <w:noProof/>
            <w:webHidden/>
          </w:rPr>
          <w:t>6</w:t>
        </w:r>
        <w:r w:rsidR="00085064" w:rsidRPr="00085064">
          <w:rPr>
            <w:noProof/>
            <w:webHidden/>
          </w:rPr>
          <w:fldChar w:fldCharType="end"/>
        </w:r>
      </w:hyperlink>
    </w:p>
    <w:p w14:paraId="1352F3F3" w14:textId="68CCB4C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3" w:history="1">
        <w:r w:rsidRPr="00085064">
          <w:rPr>
            <w:rStyle w:val="Hipercze"/>
            <w:iCs/>
            <w:noProof/>
          </w:rPr>
          <w:t>Rysunek 2. Układ przestrzenny gminy Mieszkowice</w:t>
        </w:r>
        <w:r w:rsidRPr="00085064">
          <w:rPr>
            <w:noProof/>
            <w:webHidden/>
          </w:rPr>
          <w:tab/>
        </w:r>
        <w:r w:rsidRPr="00085064">
          <w:rPr>
            <w:noProof/>
            <w:webHidden/>
          </w:rPr>
          <w:fldChar w:fldCharType="begin"/>
        </w:r>
        <w:r w:rsidRPr="00085064">
          <w:rPr>
            <w:noProof/>
            <w:webHidden/>
          </w:rPr>
          <w:instrText xml:space="preserve"> PAGEREF _Toc195046563 \h </w:instrText>
        </w:r>
        <w:r w:rsidRPr="00085064">
          <w:rPr>
            <w:noProof/>
            <w:webHidden/>
          </w:rPr>
        </w:r>
        <w:r w:rsidRPr="00085064">
          <w:rPr>
            <w:noProof/>
            <w:webHidden/>
          </w:rPr>
          <w:fldChar w:fldCharType="separate"/>
        </w:r>
        <w:r w:rsidRPr="00085064">
          <w:rPr>
            <w:noProof/>
            <w:webHidden/>
          </w:rPr>
          <w:t>9</w:t>
        </w:r>
        <w:r w:rsidRPr="00085064">
          <w:rPr>
            <w:noProof/>
            <w:webHidden/>
          </w:rPr>
          <w:fldChar w:fldCharType="end"/>
        </w:r>
      </w:hyperlink>
    </w:p>
    <w:p w14:paraId="70656473" w14:textId="004C78F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4" w:history="1">
        <w:r w:rsidRPr="00085064">
          <w:rPr>
            <w:rStyle w:val="Hipercze"/>
            <w:noProof/>
          </w:rPr>
          <w:t>Rysunek 3. Lokalizacja turbin wiatrowych na terenie gminy Mieszkowice</w:t>
        </w:r>
        <w:r w:rsidRPr="00085064">
          <w:rPr>
            <w:noProof/>
            <w:webHidden/>
          </w:rPr>
          <w:tab/>
        </w:r>
        <w:r w:rsidRPr="00085064">
          <w:rPr>
            <w:noProof/>
            <w:webHidden/>
          </w:rPr>
          <w:fldChar w:fldCharType="begin"/>
        </w:r>
        <w:r w:rsidRPr="00085064">
          <w:rPr>
            <w:noProof/>
            <w:webHidden/>
          </w:rPr>
          <w:instrText xml:space="preserve"> PAGEREF _Toc195046564 \h </w:instrText>
        </w:r>
        <w:r w:rsidRPr="00085064">
          <w:rPr>
            <w:noProof/>
            <w:webHidden/>
          </w:rPr>
        </w:r>
        <w:r w:rsidRPr="00085064">
          <w:rPr>
            <w:noProof/>
            <w:webHidden/>
          </w:rPr>
          <w:fldChar w:fldCharType="separate"/>
        </w:r>
        <w:r w:rsidRPr="00085064">
          <w:rPr>
            <w:noProof/>
            <w:webHidden/>
          </w:rPr>
          <w:t>19</w:t>
        </w:r>
        <w:r w:rsidRPr="00085064">
          <w:rPr>
            <w:noProof/>
            <w:webHidden/>
          </w:rPr>
          <w:fldChar w:fldCharType="end"/>
        </w:r>
      </w:hyperlink>
    </w:p>
    <w:p w14:paraId="7CCB924D" w14:textId="72CE346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5" w:history="1">
        <w:r w:rsidRPr="00085064">
          <w:rPr>
            <w:rStyle w:val="Hipercze"/>
            <w:noProof/>
          </w:rPr>
          <w:t>Rysunek 4. Przebieg drogi krajowej i dróg wojewódzkich na terenie gminy Mieszkowice</w:t>
        </w:r>
        <w:r w:rsidRPr="00085064">
          <w:rPr>
            <w:noProof/>
            <w:webHidden/>
          </w:rPr>
          <w:tab/>
        </w:r>
        <w:r w:rsidRPr="00085064">
          <w:rPr>
            <w:noProof/>
            <w:webHidden/>
          </w:rPr>
          <w:fldChar w:fldCharType="begin"/>
        </w:r>
        <w:r w:rsidRPr="00085064">
          <w:rPr>
            <w:noProof/>
            <w:webHidden/>
          </w:rPr>
          <w:instrText xml:space="preserve"> PAGEREF _Toc195046565 \h </w:instrText>
        </w:r>
        <w:r w:rsidRPr="00085064">
          <w:rPr>
            <w:noProof/>
            <w:webHidden/>
          </w:rPr>
        </w:r>
        <w:r w:rsidRPr="00085064">
          <w:rPr>
            <w:noProof/>
            <w:webHidden/>
          </w:rPr>
          <w:fldChar w:fldCharType="separate"/>
        </w:r>
        <w:r w:rsidRPr="00085064">
          <w:rPr>
            <w:noProof/>
            <w:webHidden/>
          </w:rPr>
          <w:t>27</w:t>
        </w:r>
        <w:r w:rsidRPr="00085064">
          <w:rPr>
            <w:noProof/>
            <w:webHidden/>
          </w:rPr>
          <w:fldChar w:fldCharType="end"/>
        </w:r>
      </w:hyperlink>
    </w:p>
    <w:p w14:paraId="28B87DFF" w14:textId="74DD753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6" w:history="1">
        <w:r w:rsidRPr="00085064">
          <w:rPr>
            <w:rStyle w:val="Hipercze"/>
            <w:noProof/>
          </w:rPr>
          <w:t xml:space="preserve">Rysunek 5. Przebieg napowietrznych linii elektroenergetycznych wysokiego (110 kV) i średniego (15 kV) </w:t>
        </w:r>
        <w:r>
          <w:rPr>
            <w:rStyle w:val="Hipercze"/>
            <w:noProof/>
          </w:rPr>
          <w:br/>
        </w:r>
        <w:r w:rsidRPr="00085064">
          <w:rPr>
            <w:rStyle w:val="Hipercze"/>
            <w:noProof/>
          </w:rPr>
          <w:t>napięcia na terenie gminy Mieszkowice</w:t>
        </w:r>
        <w:r w:rsidRPr="00085064">
          <w:rPr>
            <w:noProof/>
            <w:webHidden/>
          </w:rPr>
          <w:tab/>
        </w:r>
        <w:r w:rsidRPr="00085064">
          <w:rPr>
            <w:noProof/>
            <w:webHidden/>
          </w:rPr>
          <w:fldChar w:fldCharType="begin"/>
        </w:r>
        <w:r w:rsidRPr="00085064">
          <w:rPr>
            <w:noProof/>
            <w:webHidden/>
          </w:rPr>
          <w:instrText xml:space="preserve"> PAGEREF _Toc195046566 \h </w:instrText>
        </w:r>
        <w:r w:rsidRPr="00085064">
          <w:rPr>
            <w:noProof/>
            <w:webHidden/>
          </w:rPr>
        </w:r>
        <w:r w:rsidRPr="00085064">
          <w:rPr>
            <w:noProof/>
            <w:webHidden/>
          </w:rPr>
          <w:fldChar w:fldCharType="separate"/>
        </w:r>
        <w:r w:rsidRPr="00085064">
          <w:rPr>
            <w:noProof/>
            <w:webHidden/>
          </w:rPr>
          <w:t>31</w:t>
        </w:r>
        <w:r w:rsidRPr="00085064">
          <w:rPr>
            <w:noProof/>
            <w:webHidden/>
          </w:rPr>
          <w:fldChar w:fldCharType="end"/>
        </w:r>
      </w:hyperlink>
    </w:p>
    <w:p w14:paraId="48C67A60" w14:textId="7B242AD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7" w:history="1">
        <w:r w:rsidRPr="00085064">
          <w:rPr>
            <w:rStyle w:val="Hipercze"/>
            <w:noProof/>
          </w:rPr>
          <w:t>Rysunek 6. Lokalizacja stacji bazowych (BTS) na terenie gminy Mieszkowice</w:t>
        </w:r>
        <w:r w:rsidRPr="00085064">
          <w:rPr>
            <w:noProof/>
            <w:webHidden/>
          </w:rPr>
          <w:tab/>
        </w:r>
        <w:r w:rsidRPr="00085064">
          <w:rPr>
            <w:noProof/>
            <w:webHidden/>
          </w:rPr>
          <w:fldChar w:fldCharType="begin"/>
        </w:r>
        <w:r w:rsidRPr="00085064">
          <w:rPr>
            <w:noProof/>
            <w:webHidden/>
          </w:rPr>
          <w:instrText xml:space="preserve"> PAGEREF _Toc195046567 \h </w:instrText>
        </w:r>
        <w:r w:rsidRPr="00085064">
          <w:rPr>
            <w:noProof/>
            <w:webHidden/>
          </w:rPr>
        </w:r>
        <w:r w:rsidRPr="00085064">
          <w:rPr>
            <w:noProof/>
            <w:webHidden/>
          </w:rPr>
          <w:fldChar w:fldCharType="separate"/>
        </w:r>
        <w:r w:rsidRPr="00085064">
          <w:rPr>
            <w:noProof/>
            <w:webHidden/>
          </w:rPr>
          <w:t>33</w:t>
        </w:r>
        <w:r w:rsidRPr="00085064">
          <w:rPr>
            <w:noProof/>
            <w:webHidden/>
          </w:rPr>
          <w:fldChar w:fldCharType="end"/>
        </w:r>
      </w:hyperlink>
    </w:p>
    <w:p w14:paraId="01518D72" w14:textId="4D9CDB2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8" w:history="1">
        <w:r w:rsidRPr="00085064">
          <w:rPr>
            <w:rStyle w:val="Hipercze"/>
            <w:noProof/>
          </w:rPr>
          <w:t>Rysunek 7. Lokalizacja punktów pomiarowych natężenia PEM na terenie miasta Mieszkowice (monitoring GIOŚ)</w:t>
        </w:r>
        <w:r w:rsidRPr="00085064">
          <w:rPr>
            <w:noProof/>
            <w:webHidden/>
          </w:rPr>
          <w:tab/>
        </w:r>
        <w:r w:rsidRPr="00085064">
          <w:rPr>
            <w:noProof/>
            <w:webHidden/>
          </w:rPr>
          <w:fldChar w:fldCharType="begin"/>
        </w:r>
        <w:r w:rsidRPr="00085064">
          <w:rPr>
            <w:noProof/>
            <w:webHidden/>
          </w:rPr>
          <w:instrText xml:space="preserve"> PAGEREF _Toc195046568 \h </w:instrText>
        </w:r>
        <w:r w:rsidRPr="00085064">
          <w:rPr>
            <w:noProof/>
            <w:webHidden/>
          </w:rPr>
        </w:r>
        <w:r w:rsidRPr="00085064">
          <w:rPr>
            <w:noProof/>
            <w:webHidden/>
          </w:rPr>
          <w:fldChar w:fldCharType="separate"/>
        </w:r>
        <w:r w:rsidRPr="00085064">
          <w:rPr>
            <w:noProof/>
            <w:webHidden/>
          </w:rPr>
          <w:t>34</w:t>
        </w:r>
        <w:r w:rsidRPr="00085064">
          <w:rPr>
            <w:noProof/>
            <w:webHidden/>
          </w:rPr>
          <w:fldChar w:fldCharType="end"/>
        </w:r>
      </w:hyperlink>
    </w:p>
    <w:p w14:paraId="30ABF65A" w14:textId="79A2CDE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69" w:history="1">
        <w:r w:rsidRPr="00085064">
          <w:rPr>
            <w:rStyle w:val="Hipercze"/>
            <w:rFonts w:eastAsiaTheme="minorHAnsi"/>
            <w:iCs/>
            <w:noProof/>
          </w:rPr>
          <w:t>Rysunek 8. Zasięg Nadzorów Wodnych (NW) na terenie gminy Mieszkowice</w:t>
        </w:r>
        <w:r w:rsidRPr="00085064">
          <w:rPr>
            <w:noProof/>
            <w:webHidden/>
          </w:rPr>
          <w:tab/>
        </w:r>
        <w:r w:rsidRPr="00085064">
          <w:rPr>
            <w:noProof/>
            <w:webHidden/>
          </w:rPr>
          <w:fldChar w:fldCharType="begin"/>
        </w:r>
        <w:r w:rsidRPr="00085064">
          <w:rPr>
            <w:noProof/>
            <w:webHidden/>
          </w:rPr>
          <w:instrText xml:space="preserve"> PAGEREF _Toc195046569 \h </w:instrText>
        </w:r>
        <w:r w:rsidRPr="00085064">
          <w:rPr>
            <w:noProof/>
            <w:webHidden/>
          </w:rPr>
        </w:r>
        <w:r w:rsidRPr="00085064">
          <w:rPr>
            <w:noProof/>
            <w:webHidden/>
          </w:rPr>
          <w:fldChar w:fldCharType="separate"/>
        </w:r>
        <w:r w:rsidRPr="00085064">
          <w:rPr>
            <w:noProof/>
            <w:webHidden/>
          </w:rPr>
          <w:t>36</w:t>
        </w:r>
        <w:r w:rsidRPr="00085064">
          <w:rPr>
            <w:noProof/>
            <w:webHidden/>
          </w:rPr>
          <w:fldChar w:fldCharType="end"/>
        </w:r>
      </w:hyperlink>
    </w:p>
    <w:p w14:paraId="5016AD6B" w14:textId="1DC0786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0" w:history="1">
        <w:r w:rsidRPr="00085064">
          <w:rPr>
            <w:rStyle w:val="Hipercze"/>
            <w:noProof/>
          </w:rPr>
          <w:t>Rysunek 9. Podstawowy układ hydrograficzny na terenie gminy Mieszkowice</w:t>
        </w:r>
        <w:r w:rsidRPr="00085064">
          <w:rPr>
            <w:noProof/>
            <w:webHidden/>
          </w:rPr>
          <w:tab/>
        </w:r>
        <w:r w:rsidRPr="00085064">
          <w:rPr>
            <w:noProof/>
            <w:webHidden/>
          </w:rPr>
          <w:fldChar w:fldCharType="begin"/>
        </w:r>
        <w:r w:rsidRPr="00085064">
          <w:rPr>
            <w:noProof/>
            <w:webHidden/>
          </w:rPr>
          <w:instrText xml:space="preserve"> PAGEREF _Toc195046570 \h </w:instrText>
        </w:r>
        <w:r w:rsidRPr="00085064">
          <w:rPr>
            <w:noProof/>
            <w:webHidden/>
          </w:rPr>
        </w:r>
        <w:r w:rsidRPr="00085064">
          <w:rPr>
            <w:noProof/>
            <w:webHidden/>
          </w:rPr>
          <w:fldChar w:fldCharType="separate"/>
        </w:r>
        <w:r w:rsidRPr="00085064">
          <w:rPr>
            <w:noProof/>
            <w:webHidden/>
          </w:rPr>
          <w:t>37</w:t>
        </w:r>
        <w:r w:rsidRPr="00085064">
          <w:rPr>
            <w:noProof/>
            <w:webHidden/>
          </w:rPr>
          <w:fldChar w:fldCharType="end"/>
        </w:r>
      </w:hyperlink>
    </w:p>
    <w:p w14:paraId="1107B53B" w14:textId="2064CCF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1" w:history="1">
        <w:r w:rsidRPr="00085064">
          <w:rPr>
            <w:rStyle w:val="Hipercze"/>
            <w:noProof/>
          </w:rPr>
          <w:t>Rysunek 10. Zasięg poszczególnych zlewni JCWP na terenie gminy Mieszkowice</w:t>
        </w:r>
        <w:r w:rsidRPr="00085064">
          <w:rPr>
            <w:noProof/>
            <w:webHidden/>
          </w:rPr>
          <w:tab/>
        </w:r>
        <w:r w:rsidRPr="00085064">
          <w:rPr>
            <w:noProof/>
            <w:webHidden/>
          </w:rPr>
          <w:fldChar w:fldCharType="begin"/>
        </w:r>
        <w:r w:rsidRPr="00085064">
          <w:rPr>
            <w:noProof/>
            <w:webHidden/>
          </w:rPr>
          <w:instrText xml:space="preserve"> PAGEREF _Toc195046571 \h </w:instrText>
        </w:r>
        <w:r w:rsidRPr="00085064">
          <w:rPr>
            <w:noProof/>
            <w:webHidden/>
          </w:rPr>
        </w:r>
        <w:r w:rsidRPr="00085064">
          <w:rPr>
            <w:noProof/>
            <w:webHidden/>
          </w:rPr>
          <w:fldChar w:fldCharType="separate"/>
        </w:r>
        <w:r w:rsidRPr="00085064">
          <w:rPr>
            <w:noProof/>
            <w:webHidden/>
          </w:rPr>
          <w:t>38</w:t>
        </w:r>
        <w:r w:rsidRPr="00085064">
          <w:rPr>
            <w:noProof/>
            <w:webHidden/>
          </w:rPr>
          <w:fldChar w:fldCharType="end"/>
        </w:r>
      </w:hyperlink>
    </w:p>
    <w:p w14:paraId="6FC06203" w14:textId="64E243E5"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2" w:history="1">
        <w:r w:rsidRPr="00085064">
          <w:rPr>
            <w:rStyle w:val="Hipercze"/>
            <w:noProof/>
          </w:rPr>
          <w:t>Rysunek 11. Położenie gminy Mieszkowice na tle JCWPd nr 23</w:t>
        </w:r>
        <w:r w:rsidRPr="00085064">
          <w:rPr>
            <w:noProof/>
            <w:webHidden/>
          </w:rPr>
          <w:tab/>
        </w:r>
        <w:r w:rsidRPr="00085064">
          <w:rPr>
            <w:noProof/>
            <w:webHidden/>
          </w:rPr>
          <w:fldChar w:fldCharType="begin"/>
        </w:r>
        <w:r w:rsidRPr="00085064">
          <w:rPr>
            <w:noProof/>
            <w:webHidden/>
          </w:rPr>
          <w:instrText xml:space="preserve"> PAGEREF _Toc195046572 \h </w:instrText>
        </w:r>
        <w:r w:rsidRPr="00085064">
          <w:rPr>
            <w:noProof/>
            <w:webHidden/>
          </w:rPr>
        </w:r>
        <w:r w:rsidRPr="00085064">
          <w:rPr>
            <w:noProof/>
            <w:webHidden/>
          </w:rPr>
          <w:fldChar w:fldCharType="separate"/>
        </w:r>
        <w:r w:rsidRPr="00085064">
          <w:rPr>
            <w:noProof/>
            <w:webHidden/>
          </w:rPr>
          <w:t>39</w:t>
        </w:r>
        <w:r w:rsidRPr="00085064">
          <w:rPr>
            <w:noProof/>
            <w:webHidden/>
          </w:rPr>
          <w:fldChar w:fldCharType="end"/>
        </w:r>
      </w:hyperlink>
    </w:p>
    <w:p w14:paraId="427CF52A" w14:textId="7052167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3" w:history="1">
        <w:r w:rsidRPr="00085064">
          <w:rPr>
            <w:rStyle w:val="Hipercze"/>
            <w:rFonts w:eastAsiaTheme="minorHAnsi"/>
            <w:iCs/>
            <w:noProof/>
          </w:rPr>
          <w:t>Rysunek 12. Lokalizacja GZWP nr 134 – Zbiornik Dębno</w:t>
        </w:r>
        <w:r w:rsidRPr="00085064">
          <w:rPr>
            <w:noProof/>
            <w:webHidden/>
          </w:rPr>
          <w:tab/>
        </w:r>
        <w:r w:rsidRPr="00085064">
          <w:rPr>
            <w:noProof/>
            <w:webHidden/>
          </w:rPr>
          <w:fldChar w:fldCharType="begin"/>
        </w:r>
        <w:r w:rsidRPr="00085064">
          <w:rPr>
            <w:noProof/>
            <w:webHidden/>
          </w:rPr>
          <w:instrText xml:space="preserve"> PAGEREF _Toc195046573 \h </w:instrText>
        </w:r>
        <w:r w:rsidRPr="00085064">
          <w:rPr>
            <w:noProof/>
            <w:webHidden/>
          </w:rPr>
        </w:r>
        <w:r w:rsidRPr="00085064">
          <w:rPr>
            <w:noProof/>
            <w:webHidden/>
          </w:rPr>
          <w:fldChar w:fldCharType="separate"/>
        </w:r>
        <w:r w:rsidRPr="00085064">
          <w:rPr>
            <w:noProof/>
            <w:webHidden/>
          </w:rPr>
          <w:t>40</w:t>
        </w:r>
        <w:r w:rsidRPr="00085064">
          <w:rPr>
            <w:noProof/>
            <w:webHidden/>
          </w:rPr>
          <w:fldChar w:fldCharType="end"/>
        </w:r>
      </w:hyperlink>
    </w:p>
    <w:p w14:paraId="4ED631A3" w14:textId="29C492FC"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4" w:history="1">
        <w:r w:rsidRPr="00085064">
          <w:rPr>
            <w:rStyle w:val="Hipercze"/>
            <w:noProof/>
          </w:rPr>
          <w:t>Rysunek 13. Wynikowe zagrożenie suszą gminy Mieszkowice (na tle województwa zachodniopomorskiego)</w:t>
        </w:r>
        <w:r w:rsidRPr="00085064">
          <w:rPr>
            <w:noProof/>
            <w:webHidden/>
          </w:rPr>
          <w:tab/>
        </w:r>
        <w:r w:rsidRPr="00085064">
          <w:rPr>
            <w:noProof/>
            <w:webHidden/>
          </w:rPr>
          <w:fldChar w:fldCharType="begin"/>
        </w:r>
        <w:r w:rsidRPr="00085064">
          <w:rPr>
            <w:noProof/>
            <w:webHidden/>
          </w:rPr>
          <w:instrText xml:space="preserve"> PAGEREF _Toc195046574 \h </w:instrText>
        </w:r>
        <w:r w:rsidRPr="00085064">
          <w:rPr>
            <w:noProof/>
            <w:webHidden/>
          </w:rPr>
        </w:r>
        <w:r w:rsidRPr="00085064">
          <w:rPr>
            <w:noProof/>
            <w:webHidden/>
          </w:rPr>
          <w:fldChar w:fldCharType="separate"/>
        </w:r>
        <w:r w:rsidRPr="00085064">
          <w:rPr>
            <w:noProof/>
            <w:webHidden/>
          </w:rPr>
          <w:t>41</w:t>
        </w:r>
        <w:r w:rsidRPr="00085064">
          <w:rPr>
            <w:noProof/>
            <w:webHidden/>
          </w:rPr>
          <w:fldChar w:fldCharType="end"/>
        </w:r>
      </w:hyperlink>
    </w:p>
    <w:p w14:paraId="0A3B0AD7" w14:textId="7033C199"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5" w:history="1">
        <w:r w:rsidRPr="00085064">
          <w:rPr>
            <w:rStyle w:val="Hipercze"/>
            <w:noProof/>
          </w:rPr>
          <w:t xml:space="preserve">Rysunek 14. Zagrożenie gminy Mieszkowice suszą atmosferyczną i glebową (na tle województwa </w:t>
        </w:r>
        <w:r>
          <w:rPr>
            <w:rStyle w:val="Hipercze"/>
            <w:noProof/>
          </w:rPr>
          <w:br/>
        </w:r>
        <w:r w:rsidRPr="00085064">
          <w:rPr>
            <w:rStyle w:val="Hipercze"/>
            <w:noProof/>
          </w:rPr>
          <w:t>zachodniopomorskiego)</w:t>
        </w:r>
        <w:r w:rsidRPr="00085064">
          <w:rPr>
            <w:noProof/>
            <w:webHidden/>
          </w:rPr>
          <w:tab/>
        </w:r>
        <w:r w:rsidRPr="00085064">
          <w:rPr>
            <w:noProof/>
            <w:webHidden/>
          </w:rPr>
          <w:fldChar w:fldCharType="begin"/>
        </w:r>
        <w:r w:rsidRPr="00085064">
          <w:rPr>
            <w:noProof/>
            <w:webHidden/>
          </w:rPr>
          <w:instrText xml:space="preserve"> PAGEREF _Toc195046575 \h </w:instrText>
        </w:r>
        <w:r w:rsidRPr="00085064">
          <w:rPr>
            <w:noProof/>
            <w:webHidden/>
          </w:rPr>
        </w:r>
        <w:r w:rsidRPr="00085064">
          <w:rPr>
            <w:noProof/>
            <w:webHidden/>
          </w:rPr>
          <w:fldChar w:fldCharType="separate"/>
        </w:r>
        <w:r w:rsidRPr="00085064">
          <w:rPr>
            <w:noProof/>
            <w:webHidden/>
          </w:rPr>
          <w:t>42</w:t>
        </w:r>
        <w:r w:rsidRPr="00085064">
          <w:rPr>
            <w:noProof/>
            <w:webHidden/>
          </w:rPr>
          <w:fldChar w:fldCharType="end"/>
        </w:r>
      </w:hyperlink>
    </w:p>
    <w:p w14:paraId="161B9EAB" w14:textId="5593B172"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6" w:history="1">
        <w:r w:rsidRPr="00085064">
          <w:rPr>
            <w:rStyle w:val="Hipercze"/>
            <w:noProof/>
          </w:rPr>
          <w:t>Rysunek 15. Zagrożenie gminy Mieszkowice suszą hydrologiczną i hydrogeologiczną (na tle województwa zachodniopomorskiego)</w:t>
        </w:r>
        <w:r w:rsidRPr="00085064">
          <w:rPr>
            <w:noProof/>
            <w:webHidden/>
          </w:rPr>
          <w:tab/>
        </w:r>
        <w:r w:rsidRPr="00085064">
          <w:rPr>
            <w:noProof/>
            <w:webHidden/>
          </w:rPr>
          <w:fldChar w:fldCharType="begin"/>
        </w:r>
        <w:r w:rsidRPr="00085064">
          <w:rPr>
            <w:noProof/>
            <w:webHidden/>
          </w:rPr>
          <w:instrText xml:space="preserve"> PAGEREF _Toc195046576 \h </w:instrText>
        </w:r>
        <w:r w:rsidRPr="00085064">
          <w:rPr>
            <w:noProof/>
            <w:webHidden/>
          </w:rPr>
        </w:r>
        <w:r w:rsidRPr="00085064">
          <w:rPr>
            <w:noProof/>
            <w:webHidden/>
          </w:rPr>
          <w:fldChar w:fldCharType="separate"/>
        </w:r>
        <w:r w:rsidRPr="00085064">
          <w:rPr>
            <w:noProof/>
            <w:webHidden/>
          </w:rPr>
          <w:t>43</w:t>
        </w:r>
        <w:r w:rsidRPr="00085064">
          <w:rPr>
            <w:noProof/>
            <w:webHidden/>
          </w:rPr>
          <w:fldChar w:fldCharType="end"/>
        </w:r>
      </w:hyperlink>
    </w:p>
    <w:p w14:paraId="3CA2C151" w14:textId="56087729"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7" w:history="1">
        <w:r w:rsidRPr="00085064">
          <w:rPr>
            <w:rStyle w:val="Hipercze"/>
            <w:noProof/>
          </w:rPr>
          <w:t>Rysunek 16. Zasięg obszarów zagrożenia powodziowego na terenie gminy Mieszkowice</w:t>
        </w:r>
        <w:r w:rsidRPr="00085064">
          <w:rPr>
            <w:noProof/>
            <w:webHidden/>
          </w:rPr>
          <w:tab/>
        </w:r>
        <w:r w:rsidRPr="00085064">
          <w:rPr>
            <w:noProof/>
            <w:webHidden/>
          </w:rPr>
          <w:fldChar w:fldCharType="begin"/>
        </w:r>
        <w:r w:rsidRPr="00085064">
          <w:rPr>
            <w:noProof/>
            <w:webHidden/>
          </w:rPr>
          <w:instrText xml:space="preserve"> PAGEREF _Toc195046577 \h </w:instrText>
        </w:r>
        <w:r w:rsidRPr="00085064">
          <w:rPr>
            <w:noProof/>
            <w:webHidden/>
          </w:rPr>
        </w:r>
        <w:r w:rsidRPr="00085064">
          <w:rPr>
            <w:noProof/>
            <w:webHidden/>
          </w:rPr>
          <w:fldChar w:fldCharType="separate"/>
        </w:r>
        <w:r w:rsidRPr="00085064">
          <w:rPr>
            <w:noProof/>
            <w:webHidden/>
          </w:rPr>
          <w:t>45</w:t>
        </w:r>
        <w:r w:rsidRPr="00085064">
          <w:rPr>
            <w:noProof/>
            <w:webHidden/>
          </w:rPr>
          <w:fldChar w:fldCharType="end"/>
        </w:r>
      </w:hyperlink>
    </w:p>
    <w:p w14:paraId="4ADF06EF" w14:textId="6994A7AE"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8" w:history="1">
        <w:r w:rsidRPr="00085064">
          <w:rPr>
            <w:rStyle w:val="Hipercze"/>
            <w:noProof/>
          </w:rPr>
          <w:t>Rysunek 17. Lokalizacja złoża gazu ziemnego i ropy naftowej „Zielin” (NR5513)</w:t>
        </w:r>
        <w:r w:rsidRPr="00085064">
          <w:rPr>
            <w:noProof/>
            <w:webHidden/>
          </w:rPr>
          <w:tab/>
        </w:r>
        <w:r w:rsidRPr="00085064">
          <w:rPr>
            <w:noProof/>
            <w:webHidden/>
          </w:rPr>
          <w:fldChar w:fldCharType="begin"/>
        </w:r>
        <w:r w:rsidRPr="00085064">
          <w:rPr>
            <w:noProof/>
            <w:webHidden/>
          </w:rPr>
          <w:instrText xml:space="preserve"> PAGEREF _Toc195046578 \h </w:instrText>
        </w:r>
        <w:r w:rsidRPr="00085064">
          <w:rPr>
            <w:noProof/>
            <w:webHidden/>
          </w:rPr>
        </w:r>
        <w:r w:rsidRPr="00085064">
          <w:rPr>
            <w:noProof/>
            <w:webHidden/>
          </w:rPr>
          <w:fldChar w:fldCharType="separate"/>
        </w:r>
        <w:r w:rsidRPr="00085064">
          <w:rPr>
            <w:noProof/>
            <w:webHidden/>
          </w:rPr>
          <w:t>59</w:t>
        </w:r>
        <w:r w:rsidRPr="00085064">
          <w:rPr>
            <w:noProof/>
            <w:webHidden/>
          </w:rPr>
          <w:fldChar w:fldCharType="end"/>
        </w:r>
      </w:hyperlink>
    </w:p>
    <w:p w14:paraId="6919D5BD" w14:textId="5C3430D8"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79" w:history="1">
        <w:r w:rsidRPr="00085064">
          <w:rPr>
            <w:rStyle w:val="Hipercze"/>
            <w:noProof/>
          </w:rPr>
          <w:t xml:space="preserve">Rysunek 18. </w:t>
        </w:r>
        <w:r w:rsidRPr="00085064">
          <w:rPr>
            <w:rStyle w:val="Hipercze"/>
            <w:rFonts w:cs="Cambria"/>
            <w:noProof/>
          </w:rPr>
          <w:t xml:space="preserve">Lokalizacja obszarów prognostycznych i perspektywicznych występowania złóż kopalin na terenie </w:t>
        </w:r>
        <w:r>
          <w:rPr>
            <w:rStyle w:val="Hipercze"/>
            <w:noProof/>
          </w:rPr>
          <w:br/>
        </w:r>
        <w:r w:rsidRPr="00085064">
          <w:rPr>
            <w:rStyle w:val="Hipercze"/>
            <w:rFonts w:cs="Cambria"/>
            <w:noProof/>
          </w:rPr>
          <w:t>gminy Mieszkowice</w:t>
        </w:r>
        <w:r w:rsidRPr="00085064">
          <w:rPr>
            <w:noProof/>
            <w:webHidden/>
          </w:rPr>
          <w:tab/>
        </w:r>
        <w:r w:rsidRPr="00085064">
          <w:rPr>
            <w:noProof/>
            <w:webHidden/>
          </w:rPr>
          <w:fldChar w:fldCharType="begin"/>
        </w:r>
        <w:r w:rsidRPr="00085064">
          <w:rPr>
            <w:noProof/>
            <w:webHidden/>
          </w:rPr>
          <w:instrText xml:space="preserve"> PAGEREF _Toc195046579 \h </w:instrText>
        </w:r>
        <w:r w:rsidRPr="00085064">
          <w:rPr>
            <w:noProof/>
            <w:webHidden/>
          </w:rPr>
        </w:r>
        <w:r w:rsidRPr="00085064">
          <w:rPr>
            <w:noProof/>
            <w:webHidden/>
          </w:rPr>
          <w:fldChar w:fldCharType="separate"/>
        </w:r>
        <w:r w:rsidRPr="00085064">
          <w:rPr>
            <w:noProof/>
            <w:webHidden/>
          </w:rPr>
          <w:t>60</w:t>
        </w:r>
        <w:r w:rsidRPr="00085064">
          <w:rPr>
            <w:noProof/>
            <w:webHidden/>
          </w:rPr>
          <w:fldChar w:fldCharType="end"/>
        </w:r>
      </w:hyperlink>
    </w:p>
    <w:p w14:paraId="1F29A87A" w14:textId="154CD91F"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0" w:history="1">
        <w:r w:rsidRPr="00085064">
          <w:rPr>
            <w:rStyle w:val="Hipercze"/>
            <w:rFonts w:eastAsiaTheme="minorHAnsi"/>
            <w:iCs/>
            <w:noProof/>
          </w:rPr>
          <w:t>Rysunek 19. Miejsca niekoncesjonowanej eksploatacji kopalin na terenie gminy Mieszkowice</w:t>
        </w:r>
        <w:r w:rsidRPr="00085064">
          <w:rPr>
            <w:noProof/>
            <w:webHidden/>
          </w:rPr>
          <w:tab/>
        </w:r>
        <w:r w:rsidRPr="00085064">
          <w:rPr>
            <w:noProof/>
            <w:webHidden/>
          </w:rPr>
          <w:fldChar w:fldCharType="begin"/>
        </w:r>
        <w:r w:rsidRPr="00085064">
          <w:rPr>
            <w:noProof/>
            <w:webHidden/>
          </w:rPr>
          <w:instrText xml:space="preserve"> PAGEREF _Toc195046580 \h </w:instrText>
        </w:r>
        <w:r w:rsidRPr="00085064">
          <w:rPr>
            <w:noProof/>
            <w:webHidden/>
          </w:rPr>
        </w:r>
        <w:r w:rsidRPr="00085064">
          <w:rPr>
            <w:noProof/>
            <w:webHidden/>
          </w:rPr>
          <w:fldChar w:fldCharType="separate"/>
        </w:r>
        <w:r w:rsidRPr="00085064">
          <w:rPr>
            <w:noProof/>
            <w:webHidden/>
          </w:rPr>
          <w:t>61</w:t>
        </w:r>
        <w:r w:rsidRPr="00085064">
          <w:rPr>
            <w:noProof/>
            <w:webHidden/>
          </w:rPr>
          <w:fldChar w:fldCharType="end"/>
        </w:r>
      </w:hyperlink>
    </w:p>
    <w:p w14:paraId="1C310A9E" w14:textId="09F11303"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1" w:history="1">
        <w:r w:rsidRPr="00085064">
          <w:rPr>
            <w:rStyle w:val="Hipercze"/>
            <w:noProof/>
          </w:rPr>
          <w:t>Rysunek 20. Mapa glebowo-rolnicza dla obszaru gminy Mieszkowice</w:t>
        </w:r>
        <w:r w:rsidRPr="00085064">
          <w:rPr>
            <w:noProof/>
            <w:webHidden/>
          </w:rPr>
          <w:tab/>
        </w:r>
        <w:r w:rsidRPr="00085064">
          <w:rPr>
            <w:noProof/>
            <w:webHidden/>
          </w:rPr>
          <w:fldChar w:fldCharType="begin"/>
        </w:r>
        <w:r w:rsidRPr="00085064">
          <w:rPr>
            <w:noProof/>
            <w:webHidden/>
          </w:rPr>
          <w:instrText xml:space="preserve"> PAGEREF _Toc195046581 \h </w:instrText>
        </w:r>
        <w:r w:rsidRPr="00085064">
          <w:rPr>
            <w:noProof/>
            <w:webHidden/>
          </w:rPr>
        </w:r>
        <w:r w:rsidRPr="00085064">
          <w:rPr>
            <w:noProof/>
            <w:webHidden/>
          </w:rPr>
          <w:fldChar w:fldCharType="separate"/>
        </w:r>
        <w:r w:rsidRPr="00085064">
          <w:rPr>
            <w:noProof/>
            <w:webHidden/>
          </w:rPr>
          <w:t>63</w:t>
        </w:r>
        <w:r w:rsidRPr="00085064">
          <w:rPr>
            <w:noProof/>
            <w:webHidden/>
          </w:rPr>
          <w:fldChar w:fldCharType="end"/>
        </w:r>
      </w:hyperlink>
    </w:p>
    <w:p w14:paraId="20710F04" w14:textId="7392BE5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2" w:history="1">
        <w:r w:rsidRPr="00085064">
          <w:rPr>
            <w:rStyle w:val="Hipercze"/>
            <w:noProof/>
          </w:rPr>
          <w:t>Rysunek 21. Zasięg MPZP na terenie gminy Mieszkowice</w:t>
        </w:r>
        <w:r w:rsidRPr="00085064">
          <w:rPr>
            <w:noProof/>
            <w:webHidden/>
          </w:rPr>
          <w:tab/>
        </w:r>
        <w:r w:rsidRPr="00085064">
          <w:rPr>
            <w:noProof/>
            <w:webHidden/>
          </w:rPr>
          <w:fldChar w:fldCharType="begin"/>
        </w:r>
        <w:r w:rsidRPr="00085064">
          <w:rPr>
            <w:noProof/>
            <w:webHidden/>
          </w:rPr>
          <w:instrText xml:space="preserve"> PAGEREF _Toc195046582 \h </w:instrText>
        </w:r>
        <w:r w:rsidRPr="00085064">
          <w:rPr>
            <w:noProof/>
            <w:webHidden/>
          </w:rPr>
        </w:r>
        <w:r w:rsidRPr="00085064">
          <w:rPr>
            <w:noProof/>
            <w:webHidden/>
          </w:rPr>
          <w:fldChar w:fldCharType="separate"/>
        </w:r>
        <w:r w:rsidRPr="00085064">
          <w:rPr>
            <w:noProof/>
            <w:webHidden/>
          </w:rPr>
          <w:t>68</w:t>
        </w:r>
        <w:r w:rsidRPr="00085064">
          <w:rPr>
            <w:noProof/>
            <w:webHidden/>
          </w:rPr>
          <w:fldChar w:fldCharType="end"/>
        </w:r>
      </w:hyperlink>
    </w:p>
    <w:p w14:paraId="2C59C819" w14:textId="3A9811A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3" w:history="1">
        <w:r w:rsidRPr="00085064">
          <w:rPr>
            <w:rStyle w:val="Hipercze"/>
            <w:noProof/>
          </w:rPr>
          <w:t>Rysunek 22. Zasięg nadleśnictw na terenie gminy Mieszkowice</w:t>
        </w:r>
        <w:r w:rsidRPr="00085064">
          <w:rPr>
            <w:noProof/>
            <w:webHidden/>
          </w:rPr>
          <w:tab/>
        </w:r>
        <w:r w:rsidRPr="00085064">
          <w:rPr>
            <w:noProof/>
            <w:webHidden/>
          </w:rPr>
          <w:fldChar w:fldCharType="begin"/>
        </w:r>
        <w:r w:rsidRPr="00085064">
          <w:rPr>
            <w:noProof/>
            <w:webHidden/>
          </w:rPr>
          <w:instrText xml:space="preserve"> PAGEREF _Toc195046583 \h </w:instrText>
        </w:r>
        <w:r w:rsidRPr="00085064">
          <w:rPr>
            <w:noProof/>
            <w:webHidden/>
          </w:rPr>
        </w:r>
        <w:r w:rsidRPr="00085064">
          <w:rPr>
            <w:noProof/>
            <w:webHidden/>
          </w:rPr>
          <w:fldChar w:fldCharType="separate"/>
        </w:r>
        <w:r w:rsidRPr="00085064">
          <w:rPr>
            <w:noProof/>
            <w:webHidden/>
          </w:rPr>
          <w:t>77</w:t>
        </w:r>
        <w:r w:rsidRPr="00085064">
          <w:rPr>
            <w:noProof/>
            <w:webHidden/>
          </w:rPr>
          <w:fldChar w:fldCharType="end"/>
        </w:r>
      </w:hyperlink>
    </w:p>
    <w:p w14:paraId="0B5E310A" w14:textId="58F746DB"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4" w:history="1">
        <w:r w:rsidRPr="00085064">
          <w:rPr>
            <w:rStyle w:val="Hipercze"/>
            <w:iCs/>
            <w:noProof/>
          </w:rPr>
          <w:t>Rysunek 23. Przebieg korytarzy ekologicznych przez obszar gminy Mieszkowice</w:t>
        </w:r>
        <w:r w:rsidRPr="00085064">
          <w:rPr>
            <w:noProof/>
            <w:webHidden/>
          </w:rPr>
          <w:tab/>
        </w:r>
        <w:r w:rsidRPr="00085064">
          <w:rPr>
            <w:noProof/>
            <w:webHidden/>
          </w:rPr>
          <w:fldChar w:fldCharType="begin"/>
        </w:r>
        <w:r w:rsidRPr="00085064">
          <w:rPr>
            <w:noProof/>
            <w:webHidden/>
          </w:rPr>
          <w:instrText xml:space="preserve"> PAGEREF _Toc195046584 \h </w:instrText>
        </w:r>
        <w:r w:rsidRPr="00085064">
          <w:rPr>
            <w:noProof/>
            <w:webHidden/>
          </w:rPr>
        </w:r>
        <w:r w:rsidRPr="00085064">
          <w:rPr>
            <w:noProof/>
            <w:webHidden/>
          </w:rPr>
          <w:fldChar w:fldCharType="separate"/>
        </w:r>
        <w:r w:rsidRPr="00085064">
          <w:rPr>
            <w:noProof/>
            <w:webHidden/>
          </w:rPr>
          <w:t>82</w:t>
        </w:r>
        <w:r w:rsidRPr="00085064">
          <w:rPr>
            <w:noProof/>
            <w:webHidden/>
          </w:rPr>
          <w:fldChar w:fldCharType="end"/>
        </w:r>
      </w:hyperlink>
    </w:p>
    <w:p w14:paraId="378C0AD3" w14:textId="70AB7E01"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5" w:history="1">
        <w:r w:rsidRPr="00085064">
          <w:rPr>
            <w:rStyle w:val="Hipercze"/>
            <w:noProof/>
          </w:rPr>
          <w:t>Rysunek 24. Lokalizacja obszarów Natura 2000 na terenie gminy Mieszkowice</w:t>
        </w:r>
        <w:r w:rsidRPr="00085064">
          <w:rPr>
            <w:noProof/>
            <w:webHidden/>
          </w:rPr>
          <w:tab/>
        </w:r>
        <w:r w:rsidRPr="00085064">
          <w:rPr>
            <w:noProof/>
            <w:webHidden/>
          </w:rPr>
          <w:fldChar w:fldCharType="begin"/>
        </w:r>
        <w:r w:rsidRPr="00085064">
          <w:rPr>
            <w:noProof/>
            <w:webHidden/>
          </w:rPr>
          <w:instrText xml:space="preserve"> PAGEREF _Toc195046585 \h </w:instrText>
        </w:r>
        <w:r w:rsidRPr="00085064">
          <w:rPr>
            <w:noProof/>
            <w:webHidden/>
          </w:rPr>
        </w:r>
        <w:r w:rsidRPr="00085064">
          <w:rPr>
            <w:noProof/>
            <w:webHidden/>
          </w:rPr>
          <w:fldChar w:fldCharType="separate"/>
        </w:r>
        <w:r w:rsidRPr="00085064">
          <w:rPr>
            <w:noProof/>
            <w:webHidden/>
          </w:rPr>
          <w:t>86</w:t>
        </w:r>
        <w:r w:rsidRPr="00085064">
          <w:rPr>
            <w:noProof/>
            <w:webHidden/>
          </w:rPr>
          <w:fldChar w:fldCharType="end"/>
        </w:r>
      </w:hyperlink>
    </w:p>
    <w:p w14:paraId="1288115A" w14:textId="761794D7"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6" w:history="1">
        <w:r w:rsidRPr="00085064">
          <w:rPr>
            <w:rStyle w:val="Hipercze"/>
            <w:noProof/>
          </w:rPr>
          <w:t>Rysunek 25. Lokalizacja rezerwatu przyrody „Jeziora Siegniewskie”</w:t>
        </w:r>
        <w:r w:rsidRPr="00085064">
          <w:rPr>
            <w:noProof/>
            <w:webHidden/>
          </w:rPr>
          <w:tab/>
        </w:r>
        <w:r w:rsidRPr="00085064">
          <w:rPr>
            <w:noProof/>
            <w:webHidden/>
          </w:rPr>
          <w:fldChar w:fldCharType="begin"/>
        </w:r>
        <w:r w:rsidRPr="00085064">
          <w:rPr>
            <w:noProof/>
            <w:webHidden/>
          </w:rPr>
          <w:instrText xml:space="preserve"> PAGEREF _Toc195046586 \h </w:instrText>
        </w:r>
        <w:r w:rsidRPr="00085064">
          <w:rPr>
            <w:noProof/>
            <w:webHidden/>
          </w:rPr>
        </w:r>
        <w:r w:rsidRPr="00085064">
          <w:rPr>
            <w:noProof/>
            <w:webHidden/>
          </w:rPr>
          <w:fldChar w:fldCharType="separate"/>
        </w:r>
        <w:r w:rsidRPr="00085064">
          <w:rPr>
            <w:noProof/>
            <w:webHidden/>
          </w:rPr>
          <w:t>87</w:t>
        </w:r>
        <w:r w:rsidRPr="00085064">
          <w:rPr>
            <w:noProof/>
            <w:webHidden/>
          </w:rPr>
          <w:fldChar w:fldCharType="end"/>
        </w:r>
      </w:hyperlink>
    </w:p>
    <w:p w14:paraId="090E753A" w14:textId="35EE086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7" w:history="1">
        <w:r w:rsidRPr="00085064">
          <w:rPr>
            <w:rStyle w:val="Hipercze"/>
            <w:noProof/>
          </w:rPr>
          <w:t>Rysunek 26. Lokalizacja Cedyńskiego Parku Krajobrazowego wraz otuliną na terenie gminy Mieszkowice</w:t>
        </w:r>
        <w:r w:rsidRPr="00085064">
          <w:rPr>
            <w:noProof/>
            <w:webHidden/>
          </w:rPr>
          <w:tab/>
        </w:r>
        <w:r w:rsidRPr="00085064">
          <w:rPr>
            <w:noProof/>
            <w:webHidden/>
          </w:rPr>
          <w:fldChar w:fldCharType="begin"/>
        </w:r>
        <w:r w:rsidRPr="00085064">
          <w:rPr>
            <w:noProof/>
            <w:webHidden/>
          </w:rPr>
          <w:instrText xml:space="preserve"> PAGEREF _Toc195046587 \h </w:instrText>
        </w:r>
        <w:r w:rsidRPr="00085064">
          <w:rPr>
            <w:noProof/>
            <w:webHidden/>
          </w:rPr>
        </w:r>
        <w:r w:rsidRPr="00085064">
          <w:rPr>
            <w:noProof/>
            <w:webHidden/>
          </w:rPr>
          <w:fldChar w:fldCharType="separate"/>
        </w:r>
        <w:r w:rsidRPr="00085064">
          <w:rPr>
            <w:noProof/>
            <w:webHidden/>
          </w:rPr>
          <w:t>89</w:t>
        </w:r>
        <w:r w:rsidRPr="00085064">
          <w:rPr>
            <w:noProof/>
            <w:webHidden/>
          </w:rPr>
          <w:fldChar w:fldCharType="end"/>
        </w:r>
      </w:hyperlink>
    </w:p>
    <w:p w14:paraId="0AB3E925" w14:textId="3A0B3424"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8" w:history="1">
        <w:r w:rsidRPr="00085064">
          <w:rPr>
            <w:rStyle w:val="Hipercze"/>
            <w:rFonts w:eastAsiaTheme="minorHAnsi"/>
            <w:iCs/>
            <w:noProof/>
          </w:rPr>
          <w:t>Rysunek 27. Lokalizacja zespołów przyrodniczo-krajobrazowych na terenie gminy Mieszkowice</w:t>
        </w:r>
        <w:r w:rsidRPr="00085064">
          <w:rPr>
            <w:noProof/>
            <w:webHidden/>
          </w:rPr>
          <w:tab/>
        </w:r>
        <w:r w:rsidRPr="00085064">
          <w:rPr>
            <w:noProof/>
            <w:webHidden/>
          </w:rPr>
          <w:fldChar w:fldCharType="begin"/>
        </w:r>
        <w:r w:rsidRPr="00085064">
          <w:rPr>
            <w:noProof/>
            <w:webHidden/>
          </w:rPr>
          <w:instrText xml:space="preserve"> PAGEREF _Toc195046588 \h </w:instrText>
        </w:r>
        <w:r w:rsidRPr="00085064">
          <w:rPr>
            <w:noProof/>
            <w:webHidden/>
          </w:rPr>
        </w:r>
        <w:r w:rsidRPr="00085064">
          <w:rPr>
            <w:noProof/>
            <w:webHidden/>
          </w:rPr>
          <w:fldChar w:fldCharType="separate"/>
        </w:r>
        <w:r w:rsidRPr="00085064">
          <w:rPr>
            <w:noProof/>
            <w:webHidden/>
          </w:rPr>
          <w:t>90</w:t>
        </w:r>
        <w:r w:rsidRPr="00085064">
          <w:rPr>
            <w:noProof/>
            <w:webHidden/>
          </w:rPr>
          <w:fldChar w:fldCharType="end"/>
        </w:r>
      </w:hyperlink>
    </w:p>
    <w:p w14:paraId="3303F753" w14:textId="4EEEABEA"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89" w:history="1">
        <w:r w:rsidRPr="00085064">
          <w:rPr>
            <w:rStyle w:val="Hipercze"/>
            <w:rFonts w:eastAsiaTheme="minorHAnsi"/>
            <w:iCs/>
            <w:noProof/>
          </w:rPr>
          <w:t>Rysunek 28. Lokalizacja użytków ekologicznych na terenie gminy Mieszkowice</w:t>
        </w:r>
        <w:r w:rsidRPr="00085064">
          <w:rPr>
            <w:noProof/>
            <w:webHidden/>
          </w:rPr>
          <w:tab/>
        </w:r>
        <w:r w:rsidRPr="00085064">
          <w:rPr>
            <w:noProof/>
            <w:webHidden/>
          </w:rPr>
          <w:fldChar w:fldCharType="begin"/>
        </w:r>
        <w:r w:rsidRPr="00085064">
          <w:rPr>
            <w:noProof/>
            <w:webHidden/>
          </w:rPr>
          <w:instrText xml:space="preserve"> PAGEREF _Toc195046589 \h </w:instrText>
        </w:r>
        <w:r w:rsidRPr="00085064">
          <w:rPr>
            <w:noProof/>
            <w:webHidden/>
          </w:rPr>
        </w:r>
        <w:r w:rsidRPr="00085064">
          <w:rPr>
            <w:noProof/>
            <w:webHidden/>
          </w:rPr>
          <w:fldChar w:fldCharType="separate"/>
        </w:r>
        <w:r w:rsidRPr="00085064">
          <w:rPr>
            <w:noProof/>
            <w:webHidden/>
          </w:rPr>
          <w:t>92</w:t>
        </w:r>
        <w:r w:rsidRPr="00085064">
          <w:rPr>
            <w:noProof/>
            <w:webHidden/>
          </w:rPr>
          <w:fldChar w:fldCharType="end"/>
        </w:r>
      </w:hyperlink>
    </w:p>
    <w:p w14:paraId="3A33FE8C" w14:textId="15EF33E0" w:rsidR="00085064" w:rsidRPr="00085064" w:rsidRDefault="00085064">
      <w:pPr>
        <w:pStyle w:val="Spisilustracji"/>
        <w:tabs>
          <w:tab w:val="right" w:leader="dot" w:pos="9062"/>
        </w:tabs>
        <w:rPr>
          <w:rFonts w:asciiTheme="minorHAnsi" w:eastAsiaTheme="minorEastAsia" w:hAnsiTheme="minorHAnsi"/>
          <w:i w:val="0"/>
          <w:noProof/>
          <w:kern w:val="2"/>
          <w:sz w:val="24"/>
          <w:szCs w:val="24"/>
          <w:lang w:eastAsia="pl-PL"/>
          <w14:ligatures w14:val="standardContextual"/>
        </w:rPr>
      </w:pPr>
      <w:hyperlink w:anchor="_Toc195046590" w:history="1">
        <w:r w:rsidRPr="00085064">
          <w:rPr>
            <w:rStyle w:val="Hipercze"/>
            <w:noProof/>
          </w:rPr>
          <w:t>Rysunek 29. Lokalizacja pomników przyrody na terenie gminy Mieszkowice</w:t>
        </w:r>
        <w:r w:rsidRPr="00085064">
          <w:rPr>
            <w:noProof/>
            <w:webHidden/>
          </w:rPr>
          <w:tab/>
        </w:r>
        <w:r w:rsidRPr="00085064">
          <w:rPr>
            <w:noProof/>
            <w:webHidden/>
          </w:rPr>
          <w:fldChar w:fldCharType="begin"/>
        </w:r>
        <w:r w:rsidRPr="00085064">
          <w:rPr>
            <w:noProof/>
            <w:webHidden/>
          </w:rPr>
          <w:instrText xml:space="preserve"> PAGEREF _Toc195046590 \h </w:instrText>
        </w:r>
        <w:r w:rsidRPr="00085064">
          <w:rPr>
            <w:noProof/>
            <w:webHidden/>
          </w:rPr>
        </w:r>
        <w:r w:rsidRPr="00085064">
          <w:rPr>
            <w:noProof/>
            <w:webHidden/>
          </w:rPr>
          <w:fldChar w:fldCharType="separate"/>
        </w:r>
        <w:r w:rsidRPr="00085064">
          <w:rPr>
            <w:noProof/>
            <w:webHidden/>
          </w:rPr>
          <w:t>94</w:t>
        </w:r>
        <w:r w:rsidRPr="00085064">
          <w:rPr>
            <w:noProof/>
            <w:webHidden/>
          </w:rPr>
          <w:fldChar w:fldCharType="end"/>
        </w:r>
      </w:hyperlink>
    </w:p>
    <w:p w14:paraId="518C46A9" w14:textId="77B92110" w:rsidR="00B66BFA" w:rsidRPr="002C6825" w:rsidRDefault="001573F8" w:rsidP="00940337">
      <w:pPr>
        <w:spacing w:line="276" w:lineRule="auto"/>
        <w:ind w:left="851" w:hanging="851"/>
        <w:rPr>
          <w:sz w:val="2"/>
          <w:szCs w:val="2"/>
        </w:rPr>
      </w:pPr>
      <w:r w:rsidRPr="00E77D39">
        <w:rPr>
          <w:i/>
        </w:rPr>
        <w:fldChar w:fldCharType="end"/>
      </w:r>
    </w:p>
    <w:sectPr w:rsidR="00B66BFA" w:rsidRPr="002C6825" w:rsidSect="00BA200F">
      <w:pgSz w:w="11906" w:h="16838"/>
      <w:pgMar w:top="1417" w:right="1417" w:bottom="1417" w:left="1417" w:header="624"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0F3B8C" w14:textId="77777777" w:rsidR="008F701E" w:rsidRDefault="008F701E" w:rsidP="00C548C6">
      <w:r>
        <w:separator/>
      </w:r>
    </w:p>
  </w:endnote>
  <w:endnote w:type="continuationSeparator" w:id="0">
    <w:p w14:paraId="06DADFD8" w14:textId="77777777" w:rsidR="008F701E" w:rsidRDefault="008F701E" w:rsidP="00C548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zcionka tekstu podstawowego">
    <w:altName w:val="Times New Roman"/>
    <w:panose1 w:val="00000000000000000000"/>
    <w:charset w:val="EE"/>
    <w:family w:val="auto"/>
    <w:notTrueType/>
    <w:pitch w:val="default"/>
    <w:sig w:usb0="00000005" w:usb1="00000000" w:usb2="00000000" w:usb3="00000000" w:csb0="00000002" w:csb1="00000000"/>
  </w:font>
  <w:font w:name="MS Sans Serif">
    <w:altName w:val="Arial"/>
    <w:charset w:val="00"/>
    <w:family w:val="swiss"/>
    <w:pitch w:val="variable"/>
  </w:font>
  <w:font w:name="Tahoma">
    <w:panose1 w:val="020B0604030504040204"/>
    <w:charset w:val="EE"/>
    <w:family w:val="swiss"/>
    <w:pitch w:val="variable"/>
    <w:sig w:usb0="E1002EFF" w:usb1="C000605B" w:usb2="00000029" w:usb3="00000000" w:csb0="000101FF" w:csb1="00000000"/>
  </w:font>
  <w:font w:name="Century Gothic">
    <w:panose1 w:val="020B0502020202020204"/>
    <w:charset w:val="EE"/>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Helvetica-BoldOblique">
    <w:altName w:val="Arial"/>
    <w:charset w:val="00"/>
    <w:family w:val="swiss"/>
    <w:pitch w:val="variable"/>
  </w:font>
  <w:font w:name="Liberation Mono">
    <w:charset w:val="EE"/>
    <w:family w:val="modern"/>
    <w:pitch w:val="variable"/>
    <w:sig w:usb0="E0000AFF" w:usb1="400078FF" w:usb2="00000001" w:usb3="00000000" w:csb0="000001BF" w:csb1="00000000"/>
  </w:font>
  <w:font w:name="NSimSun">
    <w:panose1 w:val="02010609030101010101"/>
    <w:charset w:val="86"/>
    <w:family w:val="modern"/>
    <w:pitch w:val="fixed"/>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1781044"/>
      <w:docPartObj>
        <w:docPartGallery w:val="Page Numbers (Bottom of Page)"/>
        <w:docPartUnique/>
      </w:docPartObj>
    </w:sdtPr>
    <w:sdtEndPr>
      <w:rPr>
        <w:color w:val="7F7F7F" w:themeColor="background1" w:themeShade="7F"/>
        <w:spacing w:val="60"/>
        <w:sz w:val="20"/>
      </w:rPr>
    </w:sdtEndPr>
    <w:sdtContent>
      <w:p w14:paraId="5B7C2D50" w14:textId="120161FF" w:rsidR="00146B10" w:rsidRPr="00A94B24" w:rsidRDefault="00146B10" w:rsidP="00E864F6">
        <w:pPr>
          <w:pStyle w:val="Stopka"/>
          <w:pBdr>
            <w:top w:val="single" w:sz="4" w:space="1" w:color="D9D9D9" w:themeColor="background1" w:themeShade="D9"/>
          </w:pBdr>
          <w:jc w:val="center"/>
          <w:rPr>
            <w:b/>
            <w:bCs/>
            <w:sz w:val="20"/>
          </w:rPr>
        </w:pPr>
        <w:r w:rsidRPr="00A94B24">
          <w:rPr>
            <w:sz w:val="20"/>
          </w:rPr>
          <w:fldChar w:fldCharType="begin"/>
        </w:r>
        <w:r w:rsidRPr="00A94B24">
          <w:rPr>
            <w:sz w:val="20"/>
          </w:rPr>
          <w:instrText>PAGE   \* MERGEFORMAT</w:instrText>
        </w:r>
        <w:r w:rsidRPr="00A94B24">
          <w:rPr>
            <w:sz w:val="20"/>
          </w:rPr>
          <w:fldChar w:fldCharType="separate"/>
        </w:r>
        <w:r w:rsidRPr="00A94B24">
          <w:rPr>
            <w:b/>
            <w:bCs/>
            <w:sz w:val="20"/>
          </w:rPr>
          <w:t>2</w:t>
        </w:r>
        <w:r w:rsidRPr="00A94B24">
          <w:rPr>
            <w:b/>
            <w:bCs/>
            <w:sz w:val="20"/>
          </w:rPr>
          <w:fldChar w:fldCharType="end"/>
        </w:r>
        <w:r w:rsidRPr="00A94B24">
          <w:rPr>
            <w:b/>
            <w:bCs/>
            <w:sz w:val="20"/>
          </w:rPr>
          <w:t xml:space="preserve"> | </w:t>
        </w:r>
        <w:r w:rsidRPr="00A94B24">
          <w:rPr>
            <w:color w:val="7F7F7F" w:themeColor="background1" w:themeShade="7F"/>
            <w:spacing w:val="60"/>
            <w:sz w:val="20"/>
          </w:rPr>
          <w:t>Strona</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42207487"/>
      <w:docPartObj>
        <w:docPartGallery w:val="Page Numbers (Bottom of Page)"/>
        <w:docPartUnique/>
      </w:docPartObj>
    </w:sdtPr>
    <w:sdtEndPr>
      <w:rPr>
        <w:color w:val="7F7F7F" w:themeColor="background1" w:themeShade="7F"/>
        <w:spacing w:val="60"/>
        <w:sz w:val="20"/>
        <w:szCs w:val="20"/>
      </w:rPr>
    </w:sdtEndPr>
    <w:sdtContent>
      <w:p w14:paraId="1360D5F0" w14:textId="77777777" w:rsidR="00BF2932" w:rsidRPr="00BF2932" w:rsidRDefault="00BF2932" w:rsidP="00BF2932">
        <w:pPr>
          <w:pStyle w:val="Stopka"/>
          <w:pBdr>
            <w:top w:val="single" w:sz="4" w:space="1" w:color="D9D9D9" w:themeColor="background1" w:themeShade="D9"/>
          </w:pBdr>
          <w:jc w:val="center"/>
          <w:rPr>
            <w:b/>
            <w:bCs/>
            <w:sz w:val="20"/>
            <w:szCs w:val="20"/>
          </w:rPr>
        </w:pPr>
        <w:r w:rsidRPr="00BF2932">
          <w:rPr>
            <w:sz w:val="20"/>
            <w:szCs w:val="20"/>
          </w:rPr>
          <w:fldChar w:fldCharType="begin"/>
        </w:r>
        <w:r w:rsidRPr="00BF2932">
          <w:rPr>
            <w:sz w:val="20"/>
            <w:szCs w:val="20"/>
          </w:rPr>
          <w:instrText>PAGE   \* MERGEFORMAT</w:instrText>
        </w:r>
        <w:r w:rsidRPr="00BF2932">
          <w:rPr>
            <w:sz w:val="20"/>
            <w:szCs w:val="20"/>
          </w:rPr>
          <w:fldChar w:fldCharType="separate"/>
        </w:r>
        <w:r w:rsidRPr="00BF2932">
          <w:rPr>
            <w:b/>
            <w:bCs/>
            <w:sz w:val="20"/>
            <w:szCs w:val="20"/>
          </w:rPr>
          <w:t>2</w:t>
        </w:r>
        <w:r w:rsidRPr="00BF2932">
          <w:rPr>
            <w:b/>
            <w:bCs/>
            <w:sz w:val="20"/>
            <w:szCs w:val="20"/>
          </w:rPr>
          <w:fldChar w:fldCharType="end"/>
        </w:r>
        <w:r w:rsidRPr="00BF2932">
          <w:rPr>
            <w:b/>
            <w:bCs/>
            <w:sz w:val="20"/>
            <w:szCs w:val="20"/>
          </w:rPr>
          <w:t xml:space="preserve"> | </w:t>
        </w:r>
        <w:r w:rsidRPr="00BF2932">
          <w:rPr>
            <w:color w:val="7F7F7F" w:themeColor="background1" w:themeShade="7F"/>
            <w:spacing w:val="60"/>
            <w:sz w:val="20"/>
            <w:szCs w:val="20"/>
          </w:rPr>
          <w:t>Strona</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56327519"/>
      <w:docPartObj>
        <w:docPartGallery w:val="Page Numbers (Bottom of Page)"/>
        <w:docPartUnique/>
      </w:docPartObj>
    </w:sdtPr>
    <w:sdtEndPr>
      <w:rPr>
        <w:color w:val="7F7F7F" w:themeColor="background1" w:themeShade="7F"/>
        <w:spacing w:val="60"/>
        <w:sz w:val="20"/>
      </w:rPr>
    </w:sdtEndPr>
    <w:sdtContent>
      <w:p w14:paraId="43092A92" w14:textId="77777777" w:rsidR="00146B10" w:rsidRPr="004C5323" w:rsidRDefault="00146B10" w:rsidP="00E864F6">
        <w:pPr>
          <w:pStyle w:val="Stopka"/>
          <w:pBdr>
            <w:top w:val="single" w:sz="4" w:space="1" w:color="D9D9D9" w:themeColor="background1" w:themeShade="D9"/>
          </w:pBdr>
          <w:jc w:val="center"/>
          <w:rPr>
            <w:b/>
            <w:bCs/>
            <w:sz w:val="20"/>
          </w:rPr>
        </w:pPr>
        <w:r w:rsidRPr="004C5323">
          <w:rPr>
            <w:sz w:val="20"/>
          </w:rPr>
          <w:fldChar w:fldCharType="begin"/>
        </w:r>
        <w:r w:rsidRPr="004C5323">
          <w:rPr>
            <w:sz w:val="20"/>
          </w:rPr>
          <w:instrText>PAGE   \* MERGEFORMAT</w:instrText>
        </w:r>
        <w:r w:rsidRPr="004C5323">
          <w:rPr>
            <w:sz w:val="20"/>
          </w:rPr>
          <w:fldChar w:fldCharType="separate"/>
        </w:r>
        <w:r w:rsidRPr="004C5323">
          <w:rPr>
            <w:b/>
            <w:bCs/>
            <w:sz w:val="20"/>
          </w:rPr>
          <w:t>2</w:t>
        </w:r>
        <w:r w:rsidRPr="004C5323">
          <w:rPr>
            <w:b/>
            <w:bCs/>
            <w:sz w:val="20"/>
          </w:rPr>
          <w:fldChar w:fldCharType="end"/>
        </w:r>
        <w:r w:rsidRPr="004C5323">
          <w:rPr>
            <w:b/>
            <w:bCs/>
            <w:sz w:val="20"/>
          </w:rPr>
          <w:t xml:space="preserve"> | </w:t>
        </w:r>
        <w:r w:rsidRPr="004C5323">
          <w:rPr>
            <w:color w:val="7F7F7F" w:themeColor="background1" w:themeShade="7F"/>
            <w:spacing w:val="60"/>
            <w:sz w:val="20"/>
          </w:rPr>
          <w:t>Strona</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48A981" w14:textId="77777777" w:rsidR="008F701E" w:rsidRDefault="008F701E" w:rsidP="00C548C6">
      <w:r>
        <w:separator/>
      </w:r>
    </w:p>
  </w:footnote>
  <w:footnote w:type="continuationSeparator" w:id="0">
    <w:p w14:paraId="021E7CDC" w14:textId="77777777" w:rsidR="008F701E" w:rsidRDefault="008F701E" w:rsidP="00C548C6">
      <w:r>
        <w:continuationSeparator/>
      </w:r>
    </w:p>
  </w:footnote>
  <w:footnote w:id="1">
    <w:p w14:paraId="7D741AA6" w14:textId="1E332B01" w:rsidR="006F7656" w:rsidRPr="006F7656" w:rsidRDefault="006F7656">
      <w:pPr>
        <w:pStyle w:val="Tekstprzypisudolnego"/>
        <w:rPr>
          <w:i/>
          <w:iCs/>
        </w:rPr>
      </w:pPr>
      <w:r w:rsidRPr="006F7656">
        <w:rPr>
          <w:rStyle w:val="Odwoanieprzypisudolnego"/>
          <w:i/>
          <w:iCs/>
          <w:sz w:val="18"/>
          <w:szCs w:val="18"/>
        </w:rPr>
        <w:footnoteRef/>
      </w:r>
      <w:r w:rsidRPr="006F7656">
        <w:rPr>
          <w:i/>
          <w:iCs/>
          <w:sz w:val="18"/>
          <w:szCs w:val="18"/>
        </w:rPr>
        <w:t xml:space="preserve"> </w:t>
      </w:r>
      <w:r>
        <w:rPr>
          <w:i/>
          <w:iCs/>
          <w:sz w:val="18"/>
          <w:szCs w:val="18"/>
        </w:rPr>
        <w:t>n</w:t>
      </w:r>
      <w:r w:rsidRPr="006F7656">
        <w:rPr>
          <w:i/>
          <w:iCs/>
          <w:sz w:val="18"/>
          <w:szCs w:val="18"/>
        </w:rPr>
        <w:t xml:space="preserve">a terenie gminy Mieszkowice znajduje się niewielki </w:t>
      </w:r>
      <w:r>
        <w:rPr>
          <w:i/>
          <w:iCs/>
          <w:sz w:val="18"/>
          <w:szCs w:val="18"/>
        </w:rPr>
        <w:t xml:space="preserve">ok. </w:t>
      </w:r>
      <w:r w:rsidRPr="006F7656">
        <w:rPr>
          <w:i/>
          <w:iCs/>
          <w:sz w:val="18"/>
          <w:szCs w:val="18"/>
        </w:rPr>
        <w:t xml:space="preserve">100 m odc. DW nr 125 </w:t>
      </w:r>
      <w:r>
        <w:rPr>
          <w:i/>
          <w:iCs/>
          <w:sz w:val="18"/>
          <w:szCs w:val="18"/>
        </w:rPr>
        <w:t>w</w:t>
      </w:r>
      <w:r w:rsidRPr="006F7656">
        <w:rPr>
          <w:i/>
          <w:iCs/>
          <w:sz w:val="18"/>
          <w:szCs w:val="18"/>
        </w:rPr>
        <w:t xml:space="preserve"> miejscowości Wierzchlas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146B10" w14:paraId="2AEBF1EB" w14:textId="77777777" w:rsidTr="008643A7">
      <w:trPr>
        <w:trHeight w:val="510"/>
        <w:jc w:val="center"/>
      </w:trPr>
      <w:tc>
        <w:tcPr>
          <w:tcW w:w="9062" w:type="dxa"/>
          <w:vAlign w:val="center"/>
        </w:tcPr>
        <w:p w14:paraId="0A138BEE" w14:textId="6FCF0465" w:rsidR="00146B10" w:rsidRDefault="00383EBF" w:rsidP="003E152D">
          <w:pPr>
            <w:pStyle w:val="Nagwek"/>
            <w:jc w:val="center"/>
            <w:rPr>
              <w:i/>
              <w:sz w:val="20"/>
            </w:rPr>
          </w:pPr>
          <w:bookmarkStart w:id="1" w:name="_Hlk519756420"/>
          <w:r w:rsidRPr="00383EBF">
            <w:rPr>
              <w:i/>
              <w:sz w:val="20"/>
            </w:rPr>
            <w:t>PROGRAM OCHRONY ŚRODOWISKA DLA GMINY MIESZKOWICE NA LATA 2025-2028</w:t>
          </w:r>
          <w:r w:rsidRPr="00383EBF">
            <w:rPr>
              <w:i/>
              <w:sz w:val="20"/>
            </w:rPr>
            <w:br/>
            <w:t>Z PERSPEKTYWĄ DO 2030 ROKU</w:t>
          </w:r>
        </w:p>
      </w:tc>
    </w:tr>
    <w:bookmarkEnd w:id="1"/>
  </w:tbl>
  <w:p w14:paraId="4F7BD02D" w14:textId="77777777" w:rsidR="00146B10" w:rsidRPr="008643A7" w:rsidRDefault="00146B10" w:rsidP="009135D9">
    <w:pPr>
      <w:pStyle w:val="Nagwek"/>
      <w:rPr>
        <w:i/>
        <w:sz w:val="10"/>
        <w:szCs w:val="18"/>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BF2932" w14:paraId="125C4FA6" w14:textId="77777777" w:rsidTr="00BF4BA1">
      <w:trPr>
        <w:trHeight w:val="510"/>
        <w:jc w:val="center"/>
      </w:trPr>
      <w:tc>
        <w:tcPr>
          <w:tcW w:w="9062" w:type="dxa"/>
          <w:vAlign w:val="center"/>
        </w:tcPr>
        <w:p w14:paraId="03A95631" w14:textId="3E6AE0CD" w:rsidR="00BF2932" w:rsidRDefault="00BF2932" w:rsidP="00BF2932">
          <w:pPr>
            <w:pStyle w:val="Nagwek"/>
            <w:jc w:val="center"/>
            <w:rPr>
              <w:i/>
              <w:sz w:val="20"/>
            </w:rPr>
          </w:pPr>
          <w:r w:rsidRPr="007E2416">
            <w:rPr>
              <w:i/>
              <w:sz w:val="20"/>
            </w:rPr>
            <w:t xml:space="preserve">PROGRAM OCHRONY ŚRODOWISKA </w:t>
          </w:r>
          <w:r w:rsidR="00837CAE">
            <w:rPr>
              <w:i/>
              <w:sz w:val="20"/>
            </w:rPr>
            <w:t xml:space="preserve">DLA </w:t>
          </w:r>
          <w:r w:rsidR="00402EF2">
            <w:rPr>
              <w:i/>
              <w:sz w:val="20"/>
            </w:rPr>
            <w:t>GMINY</w:t>
          </w:r>
          <w:r w:rsidR="009D24EC">
            <w:rPr>
              <w:i/>
              <w:sz w:val="20"/>
            </w:rPr>
            <w:t xml:space="preserve"> </w:t>
          </w:r>
          <w:r w:rsidR="00EF54B5">
            <w:rPr>
              <w:i/>
              <w:sz w:val="20"/>
            </w:rPr>
            <w:t>MIESZKOWICE</w:t>
          </w:r>
          <w:r w:rsidR="003E152D">
            <w:rPr>
              <w:i/>
              <w:sz w:val="20"/>
            </w:rPr>
            <w:t xml:space="preserve"> NA LATA 202</w:t>
          </w:r>
          <w:r w:rsidR="00955EB5">
            <w:rPr>
              <w:i/>
              <w:sz w:val="20"/>
            </w:rPr>
            <w:t>5</w:t>
          </w:r>
          <w:r w:rsidR="003E152D">
            <w:rPr>
              <w:i/>
              <w:sz w:val="20"/>
            </w:rPr>
            <w:t>-202</w:t>
          </w:r>
          <w:r w:rsidR="00955EB5">
            <w:rPr>
              <w:i/>
              <w:sz w:val="20"/>
            </w:rPr>
            <w:t>8</w:t>
          </w:r>
          <w:r w:rsidR="003E152D">
            <w:rPr>
              <w:i/>
              <w:sz w:val="20"/>
            </w:rPr>
            <w:br/>
            <w:t>Z PERSPEKTYWĄ</w:t>
          </w:r>
          <w:r w:rsidR="006F264D">
            <w:rPr>
              <w:i/>
              <w:sz w:val="20"/>
            </w:rPr>
            <w:t xml:space="preserve"> </w:t>
          </w:r>
          <w:r w:rsidR="00EF54B5">
            <w:rPr>
              <w:i/>
              <w:sz w:val="20"/>
            </w:rPr>
            <w:t>DO 2030 ROKU</w:t>
          </w:r>
        </w:p>
      </w:tc>
    </w:tr>
  </w:tbl>
  <w:p w14:paraId="7A685DD7" w14:textId="77777777" w:rsidR="00BF2932" w:rsidRPr="00BF2932" w:rsidRDefault="00BF2932" w:rsidP="00BF2932">
    <w:pPr>
      <w:pStyle w:val="Nagwek"/>
      <w:rPr>
        <w:sz w:val="14"/>
        <w:szCs w:val="1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146B10" w14:paraId="1D15B202" w14:textId="77777777" w:rsidTr="008643A7">
      <w:trPr>
        <w:trHeight w:val="510"/>
        <w:jc w:val="center"/>
      </w:trPr>
      <w:tc>
        <w:tcPr>
          <w:tcW w:w="9062" w:type="dxa"/>
          <w:vAlign w:val="center"/>
        </w:tcPr>
        <w:p w14:paraId="77373C6A" w14:textId="35729034" w:rsidR="00146B10" w:rsidRDefault="00F43565" w:rsidP="00BF2932">
          <w:pPr>
            <w:pStyle w:val="Nagwek"/>
            <w:jc w:val="center"/>
            <w:rPr>
              <w:i/>
              <w:sz w:val="20"/>
            </w:rPr>
          </w:pPr>
          <w:r w:rsidRPr="00F43565">
            <w:rPr>
              <w:i/>
              <w:sz w:val="20"/>
            </w:rPr>
            <w:t>PROGRAM OCHRONY ŚRODOWISKA DLA GMINY MIESZKOWICE NA LATA 2025-2028</w:t>
          </w:r>
          <w:r w:rsidRPr="00F43565">
            <w:rPr>
              <w:i/>
              <w:sz w:val="20"/>
            </w:rPr>
            <w:br/>
            <w:t>Z PERSPEKTYWĄ DO 2030 ROKU</w:t>
          </w:r>
        </w:p>
      </w:tc>
    </w:tr>
  </w:tbl>
  <w:p w14:paraId="645AC82C" w14:textId="77777777" w:rsidR="00146B10" w:rsidRPr="008643A7" w:rsidRDefault="00146B10" w:rsidP="004C5323">
    <w:pPr>
      <w:pStyle w:val="Nagwek"/>
      <w:rPr>
        <w:sz w:val="16"/>
        <w:szCs w:val="16"/>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a-Siatka"/>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62"/>
    </w:tblGrid>
    <w:tr w:rsidR="00146B10" w14:paraId="74BB44C4" w14:textId="77777777" w:rsidTr="006D750A">
      <w:trPr>
        <w:trHeight w:val="510"/>
        <w:jc w:val="center"/>
      </w:trPr>
      <w:tc>
        <w:tcPr>
          <w:tcW w:w="9062" w:type="dxa"/>
          <w:vAlign w:val="center"/>
        </w:tcPr>
        <w:p w14:paraId="5203BECB" w14:textId="0CCAA5F6" w:rsidR="00146B10" w:rsidRDefault="00F43565" w:rsidP="00BF2932">
          <w:pPr>
            <w:pStyle w:val="Nagwek"/>
            <w:jc w:val="center"/>
            <w:rPr>
              <w:i/>
              <w:sz w:val="20"/>
            </w:rPr>
          </w:pPr>
          <w:r w:rsidRPr="00F43565">
            <w:rPr>
              <w:i/>
              <w:sz w:val="20"/>
            </w:rPr>
            <w:t>PROGRAM OCHRONY ŚRODOWISKA DLA GMINY MIESZKOWICE NA LATA 2025-2028</w:t>
          </w:r>
          <w:r w:rsidRPr="00F43565">
            <w:rPr>
              <w:i/>
              <w:sz w:val="20"/>
            </w:rPr>
            <w:br/>
            <w:t>Z PERSPEKTYWĄ DO 2030 ROKU</w:t>
          </w:r>
        </w:p>
      </w:tc>
    </w:tr>
  </w:tbl>
  <w:p w14:paraId="4F49F6EF" w14:textId="77777777" w:rsidR="00146B10" w:rsidRDefault="00146B10" w:rsidP="00A94B24">
    <w:pPr>
      <w:pStyle w:val="Nagwek"/>
      <w:rPr>
        <w:i/>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3"/>
    <w:multiLevelType w:val="singleLevel"/>
    <w:tmpl w:val="722CA384"/>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006714D9"/>
    <w:multiLevelType w:val="hybridMultilevel"/>
    <w:tmpl w:val="C388C1A6"/>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04295AF7"/>
    <w:multiLevelType w:val="hybridMultilevel"/>
    <w:tmpl w:val="DF9E598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056645BD"/>
    <w:multiLevelType w:val="hybridMultilevel"/>
    <w:tmpl w:val="D31EC28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06D95F3D"/>
    <w:multiLevelType w:val="multilevel"/>
    <w:tmpl w:val="D6F613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720" w:hanging="360"/>
      </w:pPr>
      <w:rPr>
        <w:rFonts w:ascii="Wingdings" w:hAnsi="Wingding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76D0899"/>
    <w:multiLevelType w:val="hybridMultilevel"/>
    <w:tmpl w:val="0D2220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8611D98"/>
    <w:multiLevelType w:val="hybridMultilevel"/>
    <w:tmpl w:val="ED4E514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090F285D"/>
    <w:multiLevelType w:val="hybridMultilevel"/>
    <w:tmpl w:val="A0209D76"/>
    <w:lvl w:ilvl="0" w:tplc="FFFFFFF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91179C0"/>
    <w:multiLevelType w:val="hybridMultilevel"/>
    <w:tmpl w:val="B2C25A5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9232741"/>
    <w:multiLevelType w:val="hybridMultilevel"/>
    <w:tmpl w:val="5C2090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98B4C8A"/>
    <w:multiLevelType w:val="hybridMultilevel"/>
    <w:tmpl w:val="445AAA4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15:restartNumberingAfterBreak="0">
    <w:nsid w:val="0A5E6721"/>
    <w:multiLevelType w:val="hybridMultilevel"/>
    <w:tmpl w:val="426A54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0AB44829"/>
    <w:multiLevelType w:val="hybridMultilevel"/>
    <w:tmpl w:val="460A775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0AD84016"/>
    <w:multiLevelType w:val="hybridMultilevel"/>
    <w:tmpl w:val="B184817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B7E1172"/>
    <w:multiLevelType w:val="multilevel"/>
    <w:tmpl w:val="AB542AF4"/>
    <w:styleLink w:val="WW8Num743111"/>
    <w:lvl w:ilvl="0">
      <w:start w:val="1"/>
      <w:numFmt w:val="bullet"/>
      <w:lvlText w:val=""/>
      <w:lvlJc w:val="left"/>
      <w:pPr>
        <w:ind w:left="720" w:hanging="360"/>
      </w:pPr>
      <w:rPr>
        <w:rFonts w:ascii="Symbol" w:hAnsi="Symbol" w:hint="default"/>
        <w:sz w:val="18"/>
        <w:szCs w:val="24"/>
        <w:lang w:eastAsia="pl-P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eastAsia="Times New Roman" w:hAnsi="Symbol" w:cs="Symbol"/>
        <w:sz w:val="18"/>
        <w:szCs w:val="24"/>
        <w:lang w:eastAsia="pl-P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eastAsia="Times New Roman" w:hAnsi="Symbol" w:cs="Symbol"/>
        <w:sz w:val="18"/>
        <w:szCs w:val="24"/>
        <w:lang w:eastAsia="pl-P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15" w15:restartNumberingAfterBreak="0">
    <w:nsid w:val="0C7C2B08"/>
    <w:multiLevelType w:val="hybridMultilevel"/>
    <w:tmpl w:val="FF54D8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CE96D49"/>
    <w:multiLevelType w:val="hybridMultilevel"/>
    <w:tmpl w:val="82928A90"/>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0D95451A"/>
    <w:multiLevelType w:val="hybridMultilevel"/>
    <w:tmpl w:val="57FA8D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0DF635BF"/>
    <w:multiLevelType w:val="hybridMultilevel"/>
    <w:tmpl w:val="31169DC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E4775ED"/>
    <w:multiLevelType w:val="hybridMultilevel"/>
    <w:tmpl w:val="070EFC36"/>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0E504687"/>
    <w:multiLevelType w:val="hybridMultilevel"/>
    <w:tmpl w:val="D34CA12C"/>
    <w:lvl w:ilvl="0" w:tplc="FFFFFFF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E9E06AD"/>
    <w:multiLevelType w:val="hybridMultilevel"/>
    <w:tmpl w:val="2BDE5D9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10914B05"/>
    <w:multiLevelType w:val="multilevel"/>
    <w:tmpl w:val="5E86D34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3" w15:restartNumberingAfterBreak="0">
    <w:nsid w:val="11092B25"/>
    <w:multiLevelType w:val="hybridMultilevel"/>
    <w:tmpl w:val="6F22F23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115C3B03"/>
    <w:multiLevelType w:val="hybridMultilevel"/>
    <w:tmpl w:val="576C557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11807E77"/>
    <w:multiLevelType w:val="hybridMultilevel"/>
    <w:tmpl w:val="C428EE30"/>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6" w15:restartNumberingAfterBreak="0">
    <w:nsid w:val="158E0C96"/>
    <w:multiLevelType w:val="hybridMultilevel"/>
    <w:tmpl w:val="F9BE78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15A87717"/>
    <w:multiLevelType w:val="hybridMultilevel"/>
    <w:tmpl w:val="F892A10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15:restartNumberingAfterBreak="0">
    <w:nsid w:val="15DF4DFB"/>
    <w:multiLevelType w:val="hybridMultilevel"/>
    <w:tmpl w:val="CBAE60E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169343F8"/>
    <w:multiLevelType w:val="hybridMultilevel"/>
    <w:tmpl w:val="985C809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16CB2880"/>
    <w:multiLevelType w:val="hybridMultilevel"/>
    <w:tmpl w:val="8E3E483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15:restartNumberingAfterBreak="0">
    <w:nsid w:val="17670087"/>
    <w:multiLevelType w:val="hybridMultilevel"/>
    <w:tmpl w:val="526ECC4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193236A7"/>
    <w:multiLevelType w:val="hybridMultilevel"/>
    <w:tmpl w:val="46DA76B6"/>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1B635181"/>
    <w:multiLevelType w:val="hybridMultilevel"/>
    <w:tmpl w:val="2E9429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15:restartNumberingAfterBreak="0">
    <w:nsid w:val="1BCE62E2"/>
    <w:multiLevelType w:val="hybridMultilevel"/>
    <w:tmpl w:val="6D84E4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1E9C021E"/>
    <w:multiLevelType w:val="hybridMultilevel"/>
    <w:tmpl w:val="CEA0748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22E551CE"/>
    <w:multiLevelType w:val="multilevel"/>
    <w:tmpl w:val="1046CF74"/>
    <w:lvl w:ilvl="0">
      <w:start w:val="1"/>
      <w:numFmt w:val="bullet"/>
      <w:lvlText w:val=""/>
      <w:lvlJc w:val="left"/>
      <w:pPr>
        <w:tabs>
          <w:tab w:val="num" w:pos="720"/>
        </w:tabs>
        <w:ind w:left="720" w:hanging="360"/>
      </w:pPr>
      <w:rPr>
        <w:rFonts w:ascii="Wingdings" w:hAnsi="Wingdings" w:hint="default"/>
        <w:sz w:val="20"/>
      </w:rPr>
    </w:lvl>
    <w:lvl w:ilvl="1">
      <w:start w:val="1"/>
      <w:numFmt w:val="bullet"/>
      <w:lvlText w:val=""/>
      <w:lvlJc w:val="left"/>
      <w:pPr>
        <w:ind w:left="720" w:hanging="360"/>
      </w:pPr>
      <w:rPr>
        <w:rFonts w:ascii="Wingdings" w:hAnsi="Wingding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3007FFB"/>
    <w:multiLevelType w:val="hybridMultilevel"/>
    <w:tmpl w:val="0F021B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302356F"/>
    <w:multiLevelType w:val="hybridMultilevel"/>
    <w:tmpl w:val="5030A4A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23164098"/>
    <w:multiLevelType w:val="multilevel"/>
    <w:tmpl w:val="D2DCFE7A"/>
    <w:styleLink w:val="WW8Num113111"/>
    <w:lvl w:ilvl="0">
      <w:start w:val="1"/>
      <w:numFmt w:val="bullet"/>
      <w:lvlText w:val=""/>
      <w:lvlJc w:val="left"/>
      <w:pPr>
        <w:ind w:left="720" w:hanging="360"/>
      </w:pPr>
      <w:rPr>
        <w:rFonts w:ascii="Symbol" w:hAnsi="Symbol" w:hint="default"/>
        <w:sz w:val="24"/>
        <w:szCs w:val="24"/>
        <w:lang w:eastAsia="pl-P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cs="Wingdings"/>
      </w:rPr>
    </w:lvl>
    <w:lvl w:ilvl="3">
      <w:numFmt w:val="bullet"/>
      <w:lvlText w:val=""/>
      <w:lvlJc w:val="left"/>
      <w:pPr>
        <w:ind w:left="2880" w:hanging="360"/>
      </w:pPr>
      <w:rPr>
        <w:rFonts w:ascii="Symbol" w:eastAsia="Times New Roman" w:hAnsi="Symbol" w:cs="Symbol"/>
        <w:sz w:val="24"/>
        <w:szCs w:val="24"/>
        <w:lang w:eastAsia="pl-P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cs="Wingdings"/>
      </w:rPr>
    </w:lvl>
    <w:lvl w:ilvl="6">
      <w:numFmt w:val="bullet"/>
      <w:lvlText w:val=""/>
      <w:lvlJc w:val="left"/>
      <w:pPr>
        <w:ind w:left="5040" w:hanging="360"/>
      </w:pPr>
      <w:rPr>
        <w:rFonts w:ascii="Symbol" w:eastAsia="Times New Roman" w:hAnsi="Symbol" w:cs="Symbol"/>
        <w:sz w:val="24"/>
        <w:szCs w:val="24"/>
        <w:lang w:eastAsia="pl-P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cs="Wingdings"/>
      </w:rPr>
    </w:lvl>
  </w:abstractNum>
  <w:abstractNum w:abstractNumId="40" w15:restartNumberingAfterBreak="0">
    <w:nsid w:val="237215E3"/>
    <w:multiLevelType w:val="hybridMultilevel"/>
    <w:tmpl w:val="BDA880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23BF1F92"/>
    <w:multiLevelType w:val="hybridMultilevel"/>
    <w:tmpl w:val="94C49CCE"/>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24F579B9"/>
    <w:multiLevelType w:val="hybridMultilevel"/>
    <w:tmpl w:val="EA1CC1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261E0A04"/>
    <w:multiLevelType w:val="hybridMultilevel"/>
    <w:tmpl w:val="F66E910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26BB026B"/>
    <w:multiLevelType w:val="hybridMultilevel"/>
    <w:tmpl w:val="254C58F6"/>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273D0A61"/>
    <w:multiLevelType w:val="hybridMultilevel"/>
    <w:tmpl w:val="FCDAD48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287A1CCB"/>
    <w:multiLevelType w:val="hybridMultilevel"/>
    <w:tmpl w:val="A6883A82"/>
    <w:lvl w:ilvl="0" w:tplc="D5D26EBA">
      <w:start w:val="1"/>
      <w:numFmt w:val="decimal"/>
      <w:pStyle w:val="Styl2"/>
      <w:lvlText w:val="Tabela %1.  "/>
      <w:lvlJc w:val="left"/>
      <w:pPr>
        <w:tabs>
          <w:tab w:val="num" w:pos="1620"/>
        </w:tabs>
        <w:ind w:left="16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7" w15:restartNumberingAfterBreak="0">
    <w:nsid w:val="29222944"/>
    <w:multiLevelType w:val="hybridMultilevel"/>
    <w:tmpl w:val="9A64539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294160F9"/>
    <w:multiLevelType w:val="hybridMultilevel"/>
    <w:tmpl w:val="EFDED17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9" w15:restartNumberingAfterBreak="0">
    <w:nsid w:val="2B2D28D7"/>
    <w:multiLevelType w:val="hybridMultilevel"/>
    <w:tmpl w:val="EE6A0D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0" w15:restartNumberingAfterBreak="0">
    <w:nsid w:val="2B701222"/>
    <w:multiLevelType w:val="hybridMultilevel"/>
    <w:tmpl w:val="5DB44FB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BB91480"/>
    <w:multiLevelType w:val="hybridMultilevel"/>
    <w:tmpl w:val="64AEDF7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C167CAE"/>
    <w:multiLevelType w:val="hybridMultilevel"/>
    <w:tmpl w:val="69A6891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D1B137E"/>
    <w:multiLevelType w:val="hybridMultilevel"/>
    <w:tmpl w:val="D74C20C0"/>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54" w15:restartNumberingAfterBreak="0">
    <w:nsid w:val="2E8B5913"/>
    <w:multiLevelType w:val="hybridMultilevel"/>
    <w:tmpl w:val="98625ECC"/>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5" w15:restartNumberingAfterBreak="0">
    <w:nsid w:val="2F4777D8"/>
    <w:multiLevelType w:val="hybridMultilevel"/>
    <w:tmpl w:val="B4C4539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346D6A2F"/>
    <w:multiLevelType w:val="hybridMultilevel"/>
    <w:tmpl w:val="F65E1C9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34DA5778"/>
    <w:multiLevelType w:val="hybridMultilevel"/>
    <w:tmpl w:val="A7E6999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8" w15:restartNumberingAfterBreak="0">
    <w:nsid w:val="36464922"/>
    <w:multiLevelType w:val="hybridMultilevel"/>
    <w:tmpl w:val="049C30D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9" w15:restartNumberingAfterBreak="0">
    <w:nsid w:val="382765EF"/>
    <w:multiLevelType w:val="hybridMultilevel"/>
    <w:tmpl w:val="7522F8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0" w15:restartNumberingAfterBreak="0">
    <w:nsid w:val="38BB1DB7"/>
    <w:multiLevelType w:val="hybridMultilevel"/>
    <w:tmpl w:val="F2EC0AE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1" w15:restartNumberingAfterBreak="0">
    <w:nsid w:val="39147D69"/>
    <w:multiLevelType w:val="hybridMultilevel"/>
    <w:tmpl w:val="F0FED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2" w15:restartNumberingAfterBreak="0">
    <w:nsid w:val="3CDC0995"/>
    <w:multiLevelType w:val="hybridMultilevel"/>
    <w:tmpl w:val="A0AC8A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3" w15:restartNumberingAfterBreak="0">
    <w:nsid w:val="3D57708B"/>
    <w:multiLevelType w:val="hybridMultilevel"/>
    <w:tmpl w:val="F112FE2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4" w15:restartNumberingAfterBreak="0">
    <w:nsid w:val="3EDA7BFE"/>
    <w:multiLevelType w:val="hybridMultilevel"/>
    <w:tmpl w:val="933E605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F30677E"/>
    <w:multiLevelType w:val="hybridMultilevel"/>
    <w:tmpl w:val="257C72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40A66037"/>
    <w:multiLevelType w:val="hybridMultilevel"/>
    <w:tmpl w:val="3988678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7" w15:restartNumberingAfterBreak="0">
    <w:nsid w:val="41A35485"/>
    <w:multiLevelType w:val="multilevel"/>
    <w:tmpl w:val="6088A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425D1E0F"/>
    <w:multiLevelType w:val="hybridMultilevel"/>
    <w:tmpl w:val="A0C650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9" w15:restartNumberingAfterBreak="0">
    <w:nsid w:val="43461486"/>
    <w:multiLevelType w:val="hybridMultilevel"/>
    <w:tmpl w:val="BD586440"/>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0" w15:restartNumberingAfterBreak="0">
    <w:nsid w:val="442E6099"/>
    <w:multiLevelType w:val="hybridMultilevel"/>
    <w:tmpl w:val="22FA4D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1" w15:restartNumberingAfterBreak="0">
    <w:nsid w:val="44453DA1"/>
    <w:multiLevelType w:val="hybridMultilevel"/>
    <w:tmpl w:val="F320931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2" w15:restartNumberingAfterBreak="0">
    <w:nsid w:val="46630778"/>
    <w:multiLevelType w:val="hybridMultilevel"/>
    <w:tmpl w:val="58F89C4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3" w15:restartNumberingAfterBreak="0">
    <w:nsid w:val="477102A6"/>
    <w:multiLevelType w:val="hybridMultilevel"/>
    <w:tmpl w:val="ECD2BA82"/>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4" w15:restartNumberingAfterBreak="0">
    <w:nsid w:val="477D5771"/>
    <w:multiLevelType w:val="hybridMultilevel"/>
    <w:tmpl w:val="A0209D76"/>
    <w:lvl w:ilvl="0" w:tplc="FFFFFFFF">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499F19A5"/>
    <w:multiLevelType w:val="hybridMultilevel"/>
    <w:tmpl w:val="1A98834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76" w15:restartNumberingAfterBreak="0">
    <w:nsid w:val="49A86DF6"/>
    <w:multiLevelType w:val="multilevel"/>
    <w:tmpl w:val="71F40F8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49D70054"/>
    <w:multiLevelType w:val="hybridMultilevel"/>
    <w:tmpl w:val="68146622"/>
    <w:lvl w:ilvl="0" w:tplc="04150001">
      <w:start w:val="1"/>
      <w:numFmt w:val="bullet"/>
      <w:lvlText w:val=""/>
      <w:lvlJc w:val="left"/>
      <w:pPr>
        <w:ind w:left="720" w:hanging="360"/>
      </w:pPr>
      <w:rPr>
        <w:rFonts w:ascii="Symbol" w:hAnsi="Symbol"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4A461D0B"/>
    <w:multiLevelType w:val="hybridMultilevel"/>
    <w:tmpl w:val="E31A17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9" w15:restartNumberingAfterBreak="0">
    <w:nsid w:val="4C6F059F"/>
    <w:multiLevelType w:val="hybridMultilevel"/>
    <w:tmpl w:val="A63CF2FA"/>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0" w15:restartNumberingAfterBreak="0">
    <w:nsid w:val="4F7D4681"/>
    <w:multiLevelType w:val="hybridMultilevel"/>
    <w:tmpl w:val="F452A4E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1" w15:restartNumberingAfterBreak="0">
    <w:nsid w:val="4FC506BF"/>
    <w:multiLevelType w:val="hybridMultilevel"/>
    <w:tmpl w:val="834A5314"/>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2" w15:restartNumberingAfterBreak="0">
    <w:nsid w:val="505478AD"/>
    <w:multiLevelType w:val="hybridMultilevel"/>
    <w:tmpl w:val="B19C30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51990F0F"/>
    <w:multiLevelType w:val="hybridMultilevel"/>
    <w:tmpl w:val="AE9E7CB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4" w15:restartNumberingAfterBreak="0">
    <w:nsid w:val="52042D71"/>
    <w:multiLevelType w:val="hybridMultilevel"/>
    <w:tmpl w:val="08D4FA7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5" w15:restartNumberingAfterBreak="0">
    <w:nsid w:val="52820FD1"/>
    <w:multiLevelType w:val="hybridMultilevel"/>
    <w:tmpl w:val="36F007EC"/>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6" w15:restartNumberingAfterBreak="0">
    <w:nsid w:val="52EF6254"/>
    <w:multiLevelType w:val="hybridMultilevel"/>
    <w:tmpl w:val="1DAA4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3231F6F"/>
    <w:multiLevelType w:val="hybridMultilevel"/>
    <w:tmpl w:val="3FD649DE"/>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88" w15:restartNumberingAfterBreak="0">
    <w:nsid w:val="53B511E3"/>
    <w:multiLevelType w:val="hybridMultilevel"/>
    <w:tmpl w:val="3EFA8998"/>
    <w:lvl w:ilvl="0" w:tplc="0415000B">
      <w:start w:val="1"/>
      <w:numFmt w:val="bullet"/>
      <w:lvlText w:val=""/>
      <w:lvlJc w:val="left"/>
      <w:pPr>
        <w:ind w:left="859" w:hanging="360"/>
      </w:pPr>
      <w:rPr>
        <w:rFonts w:ascii="Wingdings" w:hAnsi="Wingdings" w:hint="default"/>
      </w:rPr>
    </w:lvl>
    <w:lvl w:ilvl="1" w:tplc="04150003" w:tentative="1">
      <w:start w:val="1"/>
      <w:numFmt w:val="bullet"/>
      <w:lvlText w:val="o"/>
      <w:lvlJc w:val="left"/>
      <w:pPr>
        <w:ind w:left="1579" w:hanging="360"/>
      </w:pPr>
      <w:rPr>
        <w:rFonts w:ascii="Courier New" w:hAnsi="Courier New" w:cs="Courier New" w:hint="default"/>
      </w:rPr>
    </w:lvl>
    <w:lvl w:ilvl="2" w:tplc="04150005" w:tentative="1">
      <w:start w:val="1"/>
      <w:numFmt w:val="bullet"/>
      <w:lvlText w:val=""/>
      <w:lvlJc w:val="left"/>
      <w:pPr>
        <w:ind w:left="2299" w:hanging="360"/>
      </w:pPr>
      <w:rPr>
        <w:rFonts w:ascii="Wingdings" w:hAnsi="Wingdings" w:hint="default"/>
      </w:rPr>
    </w:lvl>
    <w:lvl w:ilvl="3" w:tplc="04150001" w:tentative="1">
      <w:start w:val="1"/>
      <w:numFmt w:val="bullet"/>
      <w:lvlText w:val=""/>
      <w:lvlJc w:val="left"/>
      <w:pPr>
        <w:ind w:left="3019" w:hanging="360"/>
      </w:pPr>
      <w:rPr>
        <w:rFonts w:ascii="Symbol" w:hAnsi="Symbol" w:hint="default"/>
      </w:rPr>
    </w:lvl>
    <w:lvl w:ilvl="4" w:tplc="04150003" w:tentative="1">
      <w:start w:val="1"/>
      <w:numFmt w:val="bullet"/>
      <w:lvlText w:val="o"/>
      <w:lvlJc w:val="left"/>
      <w:pPr>
        <w:ind w:left="3739" w:hanging="360"/>
      </w:pPr>
      <w:rPr>
        <w:rFonts w:ascii="Courier New" w:hAnsi="Courier New" w:cs="Courier New" w:hint="default"/>
      </w:rPr>
    </w:lvl>
    <w:lvl w:ilvl="5" w:tplc="04150005" w:tentative="1">
      <w:start w:val="1"/>
      <w:numFmt w:val="bullet"/>
      <w:lvlText w:val=""/>
      <w:lvlJc w:val="left"/>
      <w:pPr>
        <w:ind w:left="4459" w:hanging="360"/>
      </w:pPr>
      <w:rPr>
        <w:rFonts w:ascii="Wingdings" w:hAnsi="Wingdings" w:hint="default"/>
      </w:rPr>
    </w:lvl>
    <w:lvl w:ilvl="6" w:tplc="04150001" w:tentative="1">
      <w:start w:val="1"/>
      <w:numFmt w:val="bullet"/>
      <w:lvlText w:val=""/>
      <w:lvlJc w:val="left"/>
      <w:pPr>
        <w:ind w:left="5179" w:hanging="360"/>
      </w:pPr>
      <w:rPr>
        <w:rFonts w:ascii="Symbol" w:hAnsi="Symbol" w:hint="default"/>
      </w:rPr>
    </w:lvl>
    <w:lvl w:ilvl="7" w:tplc="04150003" w:tentative="1">
      <w:start w:val="1"/>
      <w:numFmt w:val="bullet"/>
      <w:lvlText w:val="o"/>
      <w:lvlJc w:val="left"/>
      <w:pPr>
        <w:ind w:left="5899" w:hanging="360"/>
      </w:pPr>
      <w:rPr>
        <w:rFonts w:ascii="Courier New" w:hAnsi="Courier New" w:cs="Courier New" w:hint="default"/>
      </w:rPr>
    </w:lvl>
    <w:lvl w:ilvl="8" w:tplc="04150005" w:tentative="1">
      <w:start w:val="1"/>
      <w:numFmt w:val="bullet"/>
      <w:lvlText w:val=""/>
      <w:lvlJc w:val="left"/>
      <w:pPr>
        <w:ind w:left="6619" w:hanging="360"/>
      </w:pPr>
      <w:rPr>
        <w:rFonts w:ascii="Wingdings" w:hAnsi="Wingdings" w:hint="default"/>
      </w:rPr>
    </w:lvl>
  </w:abstractNum>
  <w:abstractNum w:abstractNumId="89" w15:restartNumberingAfterBreak="0">
    <w:nsid w:val="54132559"/>
    <w:multiLevelType w:val="hybridMultilevel"/>
    <w:tmpl w:val="A3486DBC"/>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0" w15:restartNumberingAfterBreak="0">
    <w:nsid w:val="54BC06A0"/>
    <w:multiLevelType w:val="hybridMultilevel"/>
    <w:tmpl w:val="6606772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1" w15:restartNumberingAfterBreak="0">
    <w:nsid w:val="558E794E"/>
    <w:multiLevelType w:val="hybridMultilevel"/>
    <w:tmpl w:val="9AE6EB82"/>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5D62CF1"/>
    <w:multiLevelType w:val="hybridMultilevel"/>
    <w:tmpl w:val="C3F4FC7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3" w15:restartNumberingAfterBreak="0">
    <w:nsid w:val="56C76AB3"/>
    <w:multiLevelType w:val="hybridMultilevel"/>
    <w:tmpl w:val="380A44C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87E2FBC"/>
    <w:multiLevelType w:val="hybridMultilevel"/>
    <w:tmpl w:val="0F908AC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8BA0E15"/>
    <w:multiLevelType w:val="hybridMultilevel"/>
    <w:tmpl w:val="C40E07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6" w15:restartNumberingAfterBreak="0">
    <w:nsid w:val="58C13AB8"/>
    <w:multiLevelType w:val="hybridMultilevel"/>
    <w:tmpl w:val="B58AE8A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7" w15:restartNumberingAfterBreak="0">
    <w:nsid w:val="58E9321E"/>
    <w:multiLevelType w:val="hybridMultilevel"/>
    <w:tmpl w:val="BCEEA7E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8" w15:restartNumberingAfterBreak="0">
    <w:nsid w:val="5A123863"/>
    <w:multiLevelType w:val="hybridMultilevel"/>
    <w:tmpl w:val="D69835F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5AC74CE2"/>
    <w:multiLevelType w:val="hybridMultilevel"/>
    <w:tmpl w:val="775EBEEE"/>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100" w15:restartNumberingAfterBreak="0">
    <w:nsid w:val="5B255B4D"/>
    <w:multiLevelType w:val="hybridMultilevel"/>
    <w:tmpl w:val="FDE62D50"/>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5BFB73CF"/>
    <w:multiLevelType w:val="hybridMultilevel"/>
    <w:tmpl w:val="66B4A4D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2" w15:restartNumberingAfterBreak="0">
    <w:nsid w:val="5C3475B5"/>
    <w:multiLevelType w:val="hybridMultilevel"/>
    <w:tmpl w:val="3DA085F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3" w15:restartNumberingAfterBreak="0">
    <w:nsid w:val="5C8D4EF8"/>
    <w:multiLevelType w:val="hybridMultilevel"/>
    <w:tmpl w:val="C540B9E6"/>
    <w:lvl w:ilvl="0" w:tplc="0415000B">
      <w:start w:val="1"/>
      <w:numFmt w:val="bullet"/>
      <w:lvlText w:val=""/>
      <w:lvlJc w:val="left"/>
      <w:pPr>
        <w:ind w:left="859" w:hanging="360"/>
      </w:pPr>
      <w:rPr>
        <w:rFonts w:ascii="Wingdings" w:hAnsi="Wingdings" w:hint="default"/>
      </w:rPr>
    </w:lvl>
    <w:lvl w:ilvl="1" w:tplc="04150003" w:tentative="1">
      <w:start w:val="1"/>
      <w:numFmt w:val="bullet"/>
      <w:lvlText w:val="o"/>
      <w:lvlJc w:val="left"/>
      <w:pPr>
        <w:ind w:left="1579" w:hanging="360"/>
      </w:pPr>
      <w:rPr>
        <w:rFonts w:ascii="Courier New" w:hAnsi="Courier New" w:cs="Courier New" w:hint="default"/>
      </w:rPr>
    </w:lvl>
    <w:lvl w:ilvl="2" w:tplc="04150005" w:tentative="1">
      <w:start w:val="1"/>
      <w:numFmt w:val="bullet"/>
      <w:lvlText w:val=""/>
      <w:lvlJc w:val="left"/>
      <w:pPr>
        <w:ind w:left="2299" w:hanging="360"/>
      </w:pPr>
      <w:rPr>
        <w:rFonts w:ascii="Wingdings" w:hAnsi="Wingdings" w:hint="default"/>
      </w:rPr>
    </w:lvl>
    <w:lvl w:ilvl="3" w:tplc="04150001" w:tentative="1">
      <w:start w:val="1"/>
      <w:numFmt w:val="bullet"/>
      <w:lvlText w:val=""/>
      <w:lvlJc w:val="left"/>
      <w:pPr>
        <w:ind w:left="3019" w:hanging="360"/>
      </w:pPr>
      <w:rPr>
        <w:rFonts w:ascii="Symbol" w:hAnsi="Symbol" w:hint="default"/>
      </w:rPr>
    </w:lvl>
    <w:lvl w:ilvl="4" w:tplc="04150003" w:tentative="1">
      <w:start w:val="1"/>
      <w:numFmt w:val="bullet"/>
      <w:lvlText w:val="o"/>
      <w:lvlJc w:val="left"/>
      <w:pPr>
        <w:ind w:left="3739" w:hanging="360"/>
      </w:pPr>
      <w:rPr>
        <w:rFonts w:ascii="Courier New" w:hAnsi="Courier New" w:cs="Courier New" w:hint="default"/>
      </w:rPr>
    </w:lvl>
    <w:lvl w:ilvl="5" w:tplc="04150005" w:tentative="1">
      <w:start w:val="1"/>
      <w:numFmt w:val="bullet"/>
      <w:lvlText w:val=""/>
      <w:lvlJc w:val="left"/>
      <w:pPr>
        <w:ind w:left="4459" w:hanging="360"/>
      </w:pPr>
      <w:rPr>
        <w:rFonts w:ascii="Wingdings" w:hAnsi="Wingdings" w:hint="default"/>
      </w:rPr>
    </w:lvl>
    <w:lvl w:ilvl="6" w:tplc="04150001" w:tentative="1">
      <w:start w:val="1"/>
      <w:numFmt w:val="bullet"/>
      <w:lvlText w:val=""/>
      <w:lvlJc w:val="left"/>
      <w:pPr>
        <w:ind w:left="5179" w:hanging="360"/>
      </w:pPr>
      <w:rPr>
        <w:rFonts w:ascii="Symbol" w:hAnsi="Symbol" w:hint="default"/>
      </w:rPr>
    </w:lvl>
    <w:lvl w:ilvl="7" w:tplc="04150003" w:tentative="1">
      <w:start w:val="1"/>
      <w:numFmt w:val="bullet"/>
      <w:lvlText w:val="o"/>
      <w:lvlJc w:val="left"/>
      <w:pPr>
        <w:ind w:left="5899" w:hanging="360"/>
      </w:pPr>
      <w:rPr>
        <w:rFonts w:ascii="Courier New" w:hAnsi="Courier New" w:cs="Courier New" w:hint="default"/>
      </w:rPr>
    </w:lvl>
    <w:lvl w:ilvl="8" w:tplc="04150005" w:tentative="1">
      <w:start w:val="1"/>
      <w:numFmt w:val="bullet"/>
      <w:lvlText w:val=""/>
      <w:lvlJc w:val="left"/>
      <w:pPr>
        <w:ind w:left="6619" w:hanging="360"/>
      </w:pPr>
      <w:rPr>
        <w:rFonts w:ascii="Wingdings" w:hAnsi="Wingdings" w:hint="default"/>
      </w:rPr>
    </w:lvl>
  </w:abstractNum>
  <w:abstractNum w:abstractNumId="104" w15:restartNumberingAfterBreak="0">
    <w:nsid w:val="5CBF4D46"/>
    <w:multiLevelType w:val="hybridMultilevel"/>
    <w:tmpl w:val="C76E6D6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5D1009ED"/>
    <w:multiLevelType w:val="hybridMultilevel"/>
    <w:tmpl w:val="AAFE6B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6" w15:restartNumberingAfterBreak="0">
    <w:nsid w:val="5E5B00C8"/>
    <w:multiLevelType w:val="hybridMultilevel"/>
    <w:tmpl w:val="481CBC2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7" w15:restartNumberingAfterBreak="0">
    <w:nsid w:val="5EBF22E4"/>
    <w:multiLevelType w:val="hybridMultilevel"/>
    <w:tmpl w:val="6144CB6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8" w15:restartNumberingAfterBreak="0">
    <w:nsid w:val="5F5D396D"/>
    <w:multiLevelType w:val="hybridMultilevel"/>
    <w:tmpl w:val="C360EF86"/>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9" w15:restartNumberingAfterBreak="0">
    <w:nsid w:val="60672616"/>
    <w:multiLevelType w:val="hybridMultilevel"/>
    <w:tmpl w:val="A06E0B9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0" w15:restartNumberingAfterBreak="0">
    <w:nsid w:val="617E6FDA"/>
    <w:multiLevelType w:val="hybridMultilevel"/>
    <w:tmpl w:val="7AFC7AE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1" w15:restartNumberingAfterBreak="0">
    <w:nsid w:val="61802743"/>
    <w:multiLevelType w:val="hybridMultilevel"/>
    <w:tmpl w:val="AB2AF7BA"/>
    <w:lvl w:ilvl="0" w:tplc="0415000B">
      <w:start w:val="1"/>
      <w:numFmt w:val="bullet"/>
      <w:lvlText w:val=""/>
      <w:lvlJc w:val="left"/>
      <w:pPr>
        <w:ind w:left="720" w:hanging="360"/>
      </w:pPr>
      <w:rPr>
        <w:rFonts w:ascii="Wingdings" w:hAnsi="Wingdings"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2" w15:restartNumberingAfterBreak="0">
    <w:nsid w:val="62A35F72"/>
    <w:multiLevelType w:val="hybridMultilevel"/>
    <w:tmpl w:val="B72E0A56"/>
    <w:styleLink w:val="WW8Num7411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3" w15:restartNumberingAfterBreak="0">
    <w:nsid w:val="62C85E34"/>
    <w:multiLevelType w:val="hybridMultilevel"/>
    <w:tmpl w:val="7F86AB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63A456E8"/>
    <w:multiLevelType w:val="hybridMultilevel"/>
    <w:tmpl w:val="707835D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5" w15:restartNumberingAfterBreak="0">
    <w:nsid w:val="645E2AD5"/>
    <w:multiLevelType w:val="hybridMultilevel"/>
    <w:tmpl w:val="5EB814D6"/>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6" w15:restartNumberingAfterBreak="0">
    <w:nsid w:val="65D578B1"/>
    <w:multiLevelType w:val="hybridMultilevel"/>
    <w:tmpl w:val="EF30992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7" w15:restartNumberingAfterBreak="0">
    <w:nsid w:val="660933DD"/>
    <w:multiLevelType w:val="hybridMultilevel"/>
    <w:tmpl w:val="A49A51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8" w15:restartNumberingAfterBreak="0">
    <w:nsid w:val="673D62F7"/>
    <w:multiLevelType w:val="hybridMultilevel"/>
    <w:tmpl w:val="E0407AFA"/>
    <w:styleLink w:val="WW8Num11111"/>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9" w15:restartNumberingAfterBreak="0">
    <w:nsid w:val="67BE285C"/>
    <w:multiLevelType w:val="multilevel"/>
    <w:tmpl w:val="FFECA47C"/>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sz w:val="18"/>
        <w:szCs w:val="18"/>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69BD36B5"/>
    <w:multiLevelType w:val="hybridMultilevel"/>
    <w:tmpl w:val="25802AA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1" w15:restartNumberingAfterBreak="0">
    <w:nsid w:val="6A453090"/>
    <w:multiLevelType w:val="hybridMultilevel"/>
    <w:tmpl w:val="6D4673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2" w15:restartNumberingAfterBreak="0">
    <w:nsid w:val="6B5152EB"/>
    <w:multiLevelType w:val="hybridMultilevel"/>
    <w:tmpl w:val="21DEA622"/>
    <w:lvl w:ilvl="0" w:tplc="0415000B">
      <w:start w:val="1"/>
      <w:numFmt w:val="bullet"/>
      <w:lvlText w:val=""/>
      <w:lvlJc w:val="left"/>
      <w:pPr>
        <w:ind w:left="859" w:hanging="360"/>
      </w:pPr>
      <w:rPr>
        <w:rFonts w:ascii="Wingdings" w:hAnsi="Wingdings" w:hint="default"/>
      </w:rPr>
    </w:lvl>
    <w:lvl w:ilvl="1" w:tplc="04150003" w:tentative="1">
      <w:start w:val="1"/>
      <w:numFmt w:val="bullet"/>
      <w:lvlText w:val="o"/>
      <w:lvlJc w:val="left"/>
      <w:pPr>
        <w:ind w:left="1579" w:hanging="360"/>
      </w:pPr>
      <w:rPr>
        <w:rFonts w:ascii="Courier New" w:hAnsi="Courier New" w:cs="Courier New" w:hint="default"/>
      </w:rPr>
    </w:lvl>
    <w:lvl w:ilvl="2" w:tplc="04150005" w:tentative="1">
      <w:start w:val="1"/>
      <w:numFmt w:val="bullet"/>
      <w:lvlText w:val=""/>
      <w:lvlJc w:val="left"/>
      <w:pPr>
        <w:ind w:left="2299" w:hanging="360"/>
      </w:pPr>
      <w:rPr>
        <w:rFonts w:ascii="Wingdings" w:hAnsi="Wingdings" w:hint="default"/>
      </w:rPr>
    </w:lvl>
    <w:lvl w:ilvl="3" w:tplc="04150001" w:tentative="1">
      <w:start w:val="1"/>
      <w:numFmt w:val="bullet"/>
      <w:lvlText w:val=""/>
      <w:lvlJc w:val="left"/>
      <w:pPr>
        <w:ind w:left="3019" w:hanging="360"/>
      </w:pPr>
      <w:rPr>
        <w:rFonts w:ascii="Symbol" w:hAnsi="Symbol" w:hint="default"/>
      </w:rPr>
    </w:lvl>
    <w:lvl w:ilvl="4" w:tplc="04150003" w:tentative="1">
      <w:start w:val="1"/>
      <w:numFmt w:val="bullet"/>
      <w:lvlText w:val="o"/>
      <w:lvlJc w:val="left"/>
      <w:pPr>
        <w:ind w:left="3739" w:hanging="360"/>
      </w:pPr>
      <w:rPr>
        <w:rFonts w:ascii="Courier New" w:hAnsi="Courier New" w:cs="Courier New" w:hint="default"/>
      </w:rPr>
    </w:lvl>
    <w:lvl w:ilvl="5" w:tplc="04150005" w:tentative="1">
      <w:start w:val="1"/>
      <w:numFmt w:val="bullet"/>
      <w:lvlText w:val=""/>
      <w:lvlJc w:val="left"/>
      <w:pPr>
        <w:ind w:left="4459" w:hanging="360"/>
      </w:pPr>
      <w:rPr>
        <w:rFonts w:ascii="Wingdings" w:hAnsi="Wingdings" w:hint="default"/>
      </w:rPr>
    </w:lvl>
    <w:lvl w:ilvl="6" w:tplc="04150001" w:tentative="1">
      <w:start w:val="1"/>
      <w:numFmt w:val="bullet"/>
      <w:lvlText w:val=""/>
      <w:lvlJc w:val="left"/>
      <w:pPr>
        <w:ind w:left="5179" w:hanging="360"/>
      </w:pPr>
      <w:rPr>
        <w:rFonts w:ascii="Symbol" w:hAnsi="Symbol" w:hint="default"/>
      </w:rPr>
    </w:lvl>
    <w:lvl w:ilvl="7" w:tplc="04150003" w:tentative="1">
      <w:start w:val="1"/>
      <w:numFmt w:val="bullet"/>
      <w:lvlText w:val="o"/>
      <w:lvlJc w:val="left"/>
      <w:pPr>
        <w:ind w:left="5899" w:hanging="360"/>
      </w:pPr>
      <w:rPr>
        <w:rFonts w:ascii="Courier New" w:hAnsi="Courier New" w:cs="Courier New" w:hint="default"/>
      </w:rPr>
    </w:lvl>
    <w:lvl w:ilvl="8" w:tplc="04150005" w:tentative="1">
      <w:start w:val="1"/>
      <w:numFmt w:val="bullet"/>
      <w:lvlText w:val=""/>
      <w:lvlJc w:val="left"/>
      <w:pPr>
        <w:ind w:left="6619" w:hanging="360"/>
      </w:pPr>
      <w:rPr>
        <w:rFonts w:ascii="Wingdings" w:hAnsi="Wingdings" w:hint="default"/>
      </w:rPr>
    </w:lvl>
  </w:abstractNum>
  <w:abstractNum w:abstractNumId="123" w15:restartNumberingAfterBreak="0">
    <w:nsid w:val="6BD22A5E"/>
    <w:multiLevelType w:val="hybridMultilevel"/>
    <w:tmpl w:val="1BCE17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124" w15:restartNumberingAfterBreak="0">
    <w:nsid w:val="6D4F3103"/>
    <w:multiLevelType w:val="multilevel"/>
    <w:tmpl w:val="0415001D"/>
    <w:styleLink w:val="1Nagwek711"/>
    <w:lvl w:ilvl="0">
      <w:start w:val="1"/>
      <w:numFmt w:val="decimal"/>
      <w:lvlText w:val="%1)"/>
      <w:lvlJc w:val="left"/>
      <w:pPr>
        <w:ind w:left="360" w:hanging="360"/>
      </w:pPr>
      <w:rPr>
        <w:rFonts w:ascii="Cambria" w:hAnsi="Cambria"/>
        <w:sz w:val="2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5" w15:restartNumberingAfterBreak="0">
    <w:nsid w:val="6E4515E2"/>
    <w:multiLevelType w:val="hybridMultilevel"/>
    <w:tmpl w:val="877401B8"/>
    <w:lvl w:ilvl="0" w:tplc="04150001">
      <w:start w:val="1"/>
      <w:numFmt w:val="bullet"/>
      <w:lvlText w:val=""/>
      <w:lvlJc w:val="left"/>
      <w:pPr>
        <w:ind w:left="720" w:hanging="360"/>
      </w:pPr>
      <w:rPr>
        <w:rFonts w:ascii="Symbol" w:hAnsi="Symbol" w:cs="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cs="Wingdings" w:hint="default"/>
      </w:rPr>
    </w:lvl>
    <w:lvl w:ilvl="3" w:tplc="04150001" w:tentative="1">
      <w:start w:val="1"/>
      <w:numFmt w:val="bullet"/>
      <w:lvlText w:val=""/>
      <w:lvlJc w:val="left"/>
      <w:pPr>
        <w:ind w:left="2880" w:hanging="360"/>
      </w:pPr>
      <w:rPr>
        <w:rFonts w:ascii="Symbol" w:hAnsi="Symbol" w:cs="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cs="Wingdings" w:hint="default"/>
      </w:rPr>
    </w:lvl>
    <w:lvl w:ilvl="6" w:tplc="04150001" w:tentative="1">
      <w:start w:val="1"/>
      <w:numFmt w:val="bullet"/>
      <w:lvlText w:val=""/>
      <w:lvlJc w:val="left"/>
      <w:pPr>
        <w:ind w:left="5040" w:hanging="360"/>
      </w:pPr>
      <w:rPr>
        <w:rFonts w:ascii="Symbol" w:hAnsi="Symbol" w:cs="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cs="Wingdings" w:hint="default"/>
      </w:rPr>
    </w:lvl>
  </w:abstractNum>
  <w:abstractNum w:abstractNumId="126" w15:restartNumberingAfterBreak="0">
    <w:nsid w:val="6E8230B5"/>
    <w:multiLevelType w:val="hybridMultilevel"/>
    <w:tmpl w:val="B0CCFA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7" w15:restartNumberingAfterBreak="0">
    <w:nsid w:val="6E8778E7"/>
    <w:multiLevelType w:val="hybridMultilevel"/>
    <w:tmpl w:val="CB5E5D3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1256343"/>
    <w:multiLevelType w:val="hybridMultilevel"/>
    <w:tmpl w:val="968E433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9" w15:restartNumberingAfterBreak="0">
    <w:nsid w:val="717326F5"/>
    <w:multiLevelType w:val="hybridMultilevel"/>
    <w:tmpl w:val="31DA09A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0" w15:restartNumberingAfterBreak="0">
    <w:nsid w:val="71947FAB"/>
    <w:multiLevelType w:val="hybridMultilevel"/>
    <w:tmpl w:val="2DF0BF5C"/>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1" w15:restartNumberingAfterBreak="0">
    <w:nsid w:val="723C424C"/>
    <w:multiLevelType w:val="hybridMultilevel"/>
    <w:tmpl w:val="31A885F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2" w15:restartNumberingAfterBreak="0">
    <w:nsid w:val="729938D5"/>
    <w:multiLevelType w:val="hybridMultilevel"/>
    <w:tmpl w:val="BBB4895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3" w15:restartNumberingAfterBreak="0">
    <w:nsid w:val="72C653C4"/>
    <w:multiLevelType w:val="hybridMultilevel"/>
    <w:tmpl w:val="C05C22C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4" w15:restartNumberingAfterBreak="0">
    <w:nsid w:val="73FD0546"/>
    <w:multiLevelType w:val="hybridMultilevel"/>
    <w:tmpl w:val="74F8A7D4"/>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5" w15:restartNumberingAfterBreak="0">
    <w:nsid w:val="74065E31"/>
    <w:multiLevelType w:val="hybridMultilevel"/>
    <w:tmpl w:val="838AB94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6" w15:restartNumberingAfterBreak="0">
    <w:nsid w:val="743434CC"/>
    <w:multiLevelType w:val="hybridMultilevel"/>
    <w:tmpl w:val="A8881972"/>
    <w:lvl w:ilvl="0" w:tplc="0415000F">
      <w:start w:val="1"/>
      <w:numFmt w:val="decimal"/>
      <w:lvlText w:val="%1."/>
      <w:lvlJc w:val="left"/>
      <w:pPr>
        <w:tabs>
          <w:tab w:val="num" w:pos="720"/>
        </w:tabs>
        <w:ind w:left="720" w:hanging="360"/>
      </w:pPr>
    </w:lvl>
    <w:lvl w:ilvl="1" w:tplc="5A0E3CBE">
      <w:start w:val="1"/>
      <w:numFmt w:val="lowerLetter"/>
      <w:lvlText w:val="%2)"/>
      <w:lvlJc w:val="left"/>
      <w:pPr>
        <w:tabs>
          <w:tab w:val="num" w:pos="1440"/>
        </w:tabs>
        <w:ind w:left="1440" w:hanging="360"/>
      </w:pPr>
    </w:lvl>
    <w:lvl w:ilvl="2" w:tplc="0415000F">
      <w:start w:val="1"/>
      <w:numFmt w:val="decimal"/>
      <w:lvlText w:val="%3."/>
      <w:lvlJc w:val="left"/>
      <w:pPr>
        <w:tabs>
          <w:tab w:val="num" w:pos="2340"/>
        </w:tabs>
        <w:ind w:left="2340" w:hanging="360"/>
      </w:pPr>
    </w:lvl>
    <w:lvl w:ilvl="3" w:tplc="0415001B">
      <w:start w:val="1"/>
      <w:numFmt w:val="lowerRoman"/>
      <w:lvlText w:val="%4."/>
      <w:lvlJc w:val="right"/>
      <w:pPr>
        <w:tabs>
          <w:tab w:val="num" w:pos="2700"/>
        </w:tabs>
        <w:ind w:left="2700" w:hanging="18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37" w15:restartNumberingAfterBreak="0">
    <w:nsid w:val="74E240C4"/>
    <w:multiLevelType w:val="hybridMultilevel"/>
    <w:tmpl w:val="AAFE6BC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8" w15:restartNumberingAfterBreak="0">
    <w:nsid w:val="75E06607"/>
    <w:multiLevelType w:val="hybridMultilevel"/>
    <w:tmpl w:val="F46C97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9" w15:restartNumberingAfterBreak="0">
    <w:nsid w:val="76143114"/>
    <w:multiLevelType w:val="multilevel"/>
    <w:tmpl w:val="305CAC28"/>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76166FC1"/>
    <w:multiLevelType w:val="hybridMultilevel"/>
    <w:tmpl w:val="300CB9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1" w15:restartNumberingAfterBreak="0">
    <w:nsid w:val="779014B1"/>
    <w:multiLevelType w:val="hybridMultilevel"/>
    <w:tmpl w:val="3998017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2" w15:restartNumberingAfterBreak="0">
    <w:nsid w:val="77B76B53"/>
    <w:multiLevelType w:val="hybridMultilevel"/>
    <w:tmpl w:val="28B04FC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3" w15:restartNumberingAfterBreak="0">
    <w:nsid w:val="78C60E8D"/>
    <w:multiLevelType w:val="hybridMultilevel"/>
    <w:tmpl w:val="25B05868"/>
    <w:lvl w:ilvl="0" w:tplc="0415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4" w15:restartNumberingAfterBreak="0">
    <w:nsid w:val="794F1D36"/>
    <w:multiLevelType w:val="hybridMultilevel"/>
    <w:tmpl w:val="C886460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5" w15:restartNumberingAfterBreak="0">
    <w:nsid w:val="7A42148A"/>
    <w:multiLevelType w:val="hybridMultilevel"/>
    <w:tmpl w:val="3FB4573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6" w15:restartNumberingAfterBreak="0">
    <w:nsid w:val="7A600760"/>
    <w:multiLevelType w:val="hybridMultilevel"/>
    <w:tmpl w:val="9E6C26BA"/>
    <w:lvl w:ilvl="0" w:tplc="0415000B">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7" w15:restartNumberingAfterBreak="0">
    <w:nsid w:val="7C50521E"/>
    <w:multiLevelType w:val="hybridMultilevel"/>
    <w:tmpl w:val="EFE49ABE"/>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8" w15:restartNumberingAfterBreak="0">
    <w:nsid w:val="7DC960E6"/>
    <w:multiLevelType w:val="hybridMultilevel"/>
    <w:tmpl w:val="458206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9" w15:restartNumberingAfterBreak="0">
    <w:nsid w:val="7F53648E"/>
    <w:multiLevelType w:val="hybridMultilevel"/>
    <w:tmpl w:val="7206AA1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0" w15:restartNumberingAfterBreak="0">
    <w:nsid w:val="7F7C169B"/>
    <w:multiLevelType w:val="hybridMultilevel"/>
    <w:tmpl w:val="EC16BC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918173779">
    <w:abstractNumId w:val="124"/>
  </w:num>
  <w:num w:numId="2" w16cid:durableId="1386484281">
    <w:abstractNumId w:val="22"/>
  </w:num>
  <w:num w:numId="3" w16cid:durableId="601306544">
    <w:abstractNumId w:val="118"/>
  </w:num>
  <w:num w:numId="4" w16cid:durableId="470559998">
    <w:abstractNumId w:val="112"/>
  </w:num>
  <w:num w:numId="5" w16cid:durableId="1560749358">
    <w:abstractNumId w:val="101"/>
  </w:num>
  <w:num w:numId="6" w16cid:durableId="1335110326">
    <w:abstractNumId w:val="45"/>
  </w:num>
  <w:num w:numId="7" w16cid:durableId="391852739">
    <w:abstractNumId w:val="147"/>
  </w:num>
  <w:num w:numId="8" w16cid:durableId="1311518672">
    <w:abstractNumId w:val="111"/>
  </w:num>
  <w:num w:numId="9" w16cid:durableId="422261113">
    <w:abstractNumId w:val="149"/>
  </w:num>
  <w:num w:numId="10" w16cid:durableId="727188952">
    <w:abstractNumId w:val="82"/>
  </w:num>
  <w:num w:numId="11" w16cid:durableId="656805210">
    <w:abstractNumId w:val="55"/>
  </w:num>
  <w:num w:numId="12" w16cid:durableId="399015286">
    <w:abstractNumId w:val="27"/>
  </w:num>
  <w:num w:numId="13" w16cid:durableId="797379778">
    <w:abstractNumId w:val="131"/>
  </w:num>
  <w:num w:numId="14" w16cid:durableId="921451641">
    <w:abstractNumId w:val="59"/>
  </w:num>
  <w:num w:numId="15" w16cid:durableId="1396975106">
    <w:abstractNumId w:val="46"/>
  </w:num>
  <w:num w:numId="16" w16cid:durableId="886526496">
    <w:abstractNumId w:val="0"/>
  </w:num>
  <w:num w:numId="17" w16cid:durableId="1686011412">
    <w:abstractNumId w:val="39"/>
  </w:num>
  <w:num w:numId="18" w16cid:durableId="2095202446">
    <w:abstractNumId w:val="14"/>
  </w:num>
  <w:num w:numId="19" w16cid:durableId="1238513978">
    <w:abstractNumId w:val="1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68046894">
    <w:abstractNumId w:val="23"/>
  </w:num>
  <w:num w:numId="21" w16cid:durableId="1116679060">
    <w:abstractNumId w:val="122"/>
  </w:num>
  <w:num w:numId="22" w16cid:durableId="528569277">
    <w:abstractNumId w:val="103"/>
  </w:num>
  <w:num w:numId="23" w16cid:durableId="1324774726">
    <w:abstractNumId w:val="60"/>
  </w:num>
  <w:num w:numId="24" w16cid:durableId="367609101">
    <w:abstractNumId w:val="88"/>
  </w:num>
  <w:num w:numId="25" w16cid:durableId="1227571442">
    <w:abstractNumId w:val="30"/>
  </w:num>
  <w:num w:numId="26" w16cid:durableId="1011680916">
    <w:abstractNumId w:val="77"/>
  </w:num>
  <w:num w:numId="27" w16cid:durableId="1032879252">
    <w:abstractNumId w:val="79"/>
  </w:num>
  <w:num w:numId="28" w16cid:durableId="1639873813">
    <w:abstractNumId w:val="5"/>
  </w:num>
  <w:num w:numId="29" w16cid:durableId="297994813">
    <w:abstractNumId w:val="11"/>
  </w:num>
  <w:num w:numId="30" w16cid:durableId="1203404156">
    <w:abstractNumId w:val="90"/>
  </w:num>
  <w:num w:numId="31" w16cid:durableId="1977100420">
    <w:abstractNumId w:val="99"/>
  </w:num>
  <w:num w:numId="32" w16cid:durableId="990793690">
    <w:abstractNumId w:val="125"/>
  </w:num>
  <w:num w:numId="33" w16cid:durableId="936913528">
    <w:abstractNumId w:val="87"/>
  </w:num>
  <w:num w:numId="34" w16cid:durableId="999041148">
    <w:abstractNumId w:val="123"/>
  </w:num>
  <w:num w:numId="35" w16cid:durableId="54938509">
    <w:abstractNumId w:val="53"/>
  </w:num>
  <w:num w:numId="36" w16cid:durableId="1347248053">
    <w:abstractNumId w:val="76"/>
  </w:num>
  <w:num w:numId="37" w16cid:durableId="745495780">
    <w:abstractNumId w:val="63"/>
  </w:num>
  <w:num w:numId="38" w16cid:durableId="1747070942">
    <w:abstractNumId w:val="61"/>
  </w:num>
  <w:num w:numId="39" w16cid:durableId="2006931140">
    <w:abstractNumId w:val="15"/>
  </w:num>
  <w:num w:numId="40" w16cid:durableId="1427190127">
    <w:abstractNumId w:val="110"/>
  </w:num>
  <w:num w:numId="41" w16cid:durableId="968511242">
    <w:abstractNumId w:val="145"/>
  </w:num>
  <w:num w:numId="42" w16cid:durableId="1232077881">
    <w:abstractNumId w:val="140"/>
  </w:num>
  <w:num w:numId="43" w16cid:durableId="688599861">
    <w:abstractNumId w:val="128"/>
  </w:num>
  <w:num w:numId="44" w16cid:durableId="1732073403">
    <w:abstractNumId w:val="3"/>
  </w:num>
  <w:num w:numId="45" w16cid:durableId="147480041">
    <w:abstractNumId w:val="92"/>
  </w:num>
  <w:num w:numId="46" w16cid:durableId="2111006449">
    <w:abstractNumId w:val="80"/>
  </w:num>
  <w:num w:numId="47" w16cid:durableId="1803501384">
    <w:abstractNumId w:val="56"/>
  </w:num>
  <w:num w:numId="48" w16cid:durableId="210651375">
    <w:abstractNumId w:val="67"/>
  </w:num>
  <w:num w:numId="49" w16cid:durableId="2030989473">
    <w:abstractNumId w:val="121"/>
  </w:num>
  <w:num w:numId="50" w16cid:durableId="999235652">
    <w:abstractNumId w:val="117"/>
  </w:num>
  <w:num w:numId="51" w16cid:durableId="789400059">
    <w:abstractNumId w:val="52"/>
  </w:num>
  <w:num w:numId="52" w16cid:durableId="1325934600">
    <w:abstractNumId w:val="17"/>
  </w:num>
  <w:num w:numId="53" w16cid:durableId="241568232">
    <w:abstractNumId w:val="72"/>
  </w:num>
  <w:num w:numId="54" w16cid:durableId="1889800118">
    <w:abstractNumId w:val="127"/>
  </w:num>
  <w:num w:numId="55" w16cid:durableId="1223640987">
    <w:abstractNumId w:val="47"/>
  </w:num>
  <w:num w:numId="56" w16cid:durableId="1410346241">
    <w:abstractNumId w:val="91"/>
  </w:num>
  <w:num w:numId="57" w16cid:durableId="411123772">
    <w:abstractNumId w:val="71"/>
  </w:num>
  <w:num w:numId="58" w16cid:durableId="143743487">
    <w:abstractNumId w:val="104"/>
  </w:num>
  <w:num w:numId="59" w16cid:durableId="1859419779">
    <w:abstractNumId w:val="54"/>
  </w:num>
  <w:num w:numId="60" w16cid:durableId="2008556655">
    <w:abstractNumId w:val="25"/>
  </w:num>
  <w:num w:numId="61" w16cid:durableId="1882470467">
    <w:abstractNumId w:val="85"/>
  </w:num>
  <w:num w:numId="62" w16cid:durableId="1193228711">
    <w:abstractNumId w:val="73"/>
  </w:num>
  <w:num w:numId="63" w16cid:durableId="1628075376">
    <w:abstractNumId w:val="31"/>
  </w:num>
  <w:num w:numId="64" w16cid:durableId="121004817">
    <w:abstractNumId w:val="94"/>
  </w:num>
  <w:num w:numId="65" w16cid:durableId="1905335071">
    <w:abstractNumId w:val="32"/>
  </w:num>
  <w:num w:numId="66" w16cid:durableId="323510614">
    <w:abstractNumId w:val="115"/>
  </w:num>
  <w:num w:numId="67" w16cid:durableId="2057732023">
    <w:abstractNumId w:val="69"/>
  </w:num>
  <w:num w:numId="68" w16cid:durableId="1739401920">
    <w:abstractNumId w:val="4"/>
  </w:num>
  <w:num w:numId="69" w16cid:durableId="1376923905">
    <w:abstractNumId w:val="16"/>
  </w:num>
  <w:num w:numId="70" w16cid:durableId="2146658344">
    <w:abstractNumId w:val="36"/>
  </w:num>
  <w:num w:numId="71" w16cid:durableId="463278343">
    <w:abstractNumId w:val="135"/>
  </w:num>
  <w:num w:numId="72" w16cid:durableId="1710642072">
    <w:abstractNumId w:val="66"/>
  </w:num>
  <w:num w:numId="73" w16cid:durableId="2042241519">
    <w:abstractNumId w:val="139"/>
  </w:num>
  <w:num w:numId="74" w16cid:durableId="876507914">
    <w:abstractNumId w:val="102"/>
  </w:num>
  <w:num w:numId="75" w16cid:durableId="1319193217">
    <w:abstractNumId w:val="58"/>
  </w:num>
  <w:num w:numId="76" w16cid:durableId="539053139">
    <w:abstractNumId w:val="146"/>
  </w:num>
  <w:num w:numId="77" w16cid:durableId="50421034">
    <w:abstractNumId w:val="93"/>
  </w:num>
  <w:num w:numId="78" w16cid:durableId="1186748467">
    <w:abstractNumId w:val="98"/>
  </w:num>
  <w:num w:numId="79" w16cid:durableId="1143427537">
    <w:abstractNumId w:val="7"/>
  </w:num>
  <w:num w:numId="80" w16cid:durableId="438333513">
    <w:abstractNumId w:val="10"/>
  </w:num>
  <w:num w:numId="81" w16cid:durableId="211624069">
    <w:abstractNumId w:val="120"/>
  </w:num>
  <w:num w:numId="82" w16cid:durableId="2095280731">
    <w:abstractNumId w:val="106"/>
  </w:num>
  <w:num w:numId="83" w16cid:durableId="915013903">
    <w:abstractNumId w:val="97"/>
  </w:num>
  <w:num w:numId="84" w16cid:durableId="2079933132">
    <w:abstractNumId w:val="83"/>
  </w:num>
  <w:num w:numId="85" w16cid:durableId="405491337">
    <w:abstractNumId w:val="48"/>
  </w:num>
  <w:num w:numId="86" w16cid:durableId="131219854">
    <w:abstractNumId w:val="28"/>
  </w:num>
  <w:num w:numId="87" w16cid:durableId="904923097">
    <w:abstractNumId w:val="134"/>
  </w:num>
  <w:num w:numId="88" w16cid:durableId="286933973">
    <w:abstractNumId w:val="13"/>
  </w:num>
  <w:num w:numId="89" w16cid:durableId="1275753018">
    <w:abstractNumId w:val="130"/>
  </w:num>
  <w:num w:numId="90" w16cid:durableId="1975603599">
    <w:abstractNumId w:val="50"/>
  </w:num>
  <w:num w:numId="91" w16cid:durableId="882787495">
    <w:abstractNumId w:val="12"/>
  </w:num>
  <w:num w:numId="92" w16cid:durableId="523061904">
    <w:abstractNumId w:val="64"/>
  </w:num>
  <w:num w:numId="93" w16cid:durableId="1627733843">
    <w:abstractNumId w:val="143"/>
  </w:num>
  <w:num w:numId="94" w16cid:durableId="992756408">
    <w:abstractNumId w:val="9"/>
  </w:num>
  <w:num w:numId="95" w16cid:durableId="1033461626">
    <w:abstractNumId w:val="34"/>
  </w:num>
  <w:num w:numId="96" w16cid:durableId="1378354208">
    <w:abstractNumId w:val="100"/>
  </w:num>
  <w:num w:numId="97" w16cid:durableId="1305892068">
    <w:abstractNumId w:val="19"/>
  </w:num>
  <w:num w:numId="98" w16cid:durableId="1642809465">
    <w:abstractNumId w:val="150"/>
  </w:num>
  <w:num w:numId="99" w16cid:durableId="250049505">
    <w:abstractNumId w:val="84"/>
  </w:num>
  <w:num w:numId="100" w16cid:durableId="847139408">
    <w:abstractNumId w:val="148"/>
  </w:num>
  <w:num w:numId="101" w16cid:durableId="1813862287">
    <w:abstractNumId w:val="68"/>
  </w:num>
  <w:num w:numId="102" w16cid:durableId="460729280">
    <w:abstractNumId w:val="49"/>
  </w:num>
  <w:num w:numId="103" w16cid:durableId="522062775">
    <w:abstractNumId w:val="38"/>
  </w:num>
  <w:num w:numId="104" w16cid:durableId="1935164055">
    <w:abstractNumId w:val="20"/>
  </w:num>
  <w:num w:numId="105" w16cid:durableId="309746638">
    <w:abstractNumId w:val="43"/>
  </w:num>
  <w:num w:numId="106" w16cid:durableId="2105419899">
    <w:abstractNumId w:val="81"/>
  </w:num>
  <w:num w:numId="107" w16cid:durableId="1026172591">
    <w:abstractNumId w:val="137"/>
  </w:num>
  <w:num w:numId="108" w16cid:durableId="1818259808">
    <w:abstractNumId w:val="41"/>
  </w:num>
  <w:num w:numId="109" w16cid:durableId="259870827">
    <w:abstractNumId w:val="1"/>
  </w:num>
  <w:num w:numId="110" w16cid:durableId="1476800975">
    <w:abstractNumId w:val="6"/>
  </w:num>
  <w:num w:numId="111" w16cid:durableId="1886521463">
    <w:abstractNumId w:val="114"/>
  </w:num>
  <w:num w:numId="112" w16cid:durableId="1118255721">
    <w:abstractNumId w:val="29"/>
  </w:num>
  <w:num w:numId="113" w16cid:durableId="59713429">
    <w:abstractNumId w:val="8"/>
  </w:num>
  <w:num w:numId="114" w16cid:durableId="1904218291">
    <w:abstractNumId w:val="24"/>
  </w:num>
  <w:num w:numId="115" w16cid:durableId="975450236">
    <w:abstractNumId w:val="129"/>
  </w:num>
  <w:num w:numId="116" w16cid:durableId="503478906">
    <w:abstractNumId w:val="142"/>
  </w:num>
  <w:num w:numId="117" w16cid:durableId="635648832">
    <w:abstractNumId w:val="119"/>
  </w:num>
  <w:num w:numId="118" w16cid:durableId="8412663">
    <w:abstractNumId w:val="35"/>
  </w:num>
  <w:num w:numId="119" w16cid:durableId="1982732793">
    <w:abstractNumId w:val="44"/>
  </w:num>
  <w:num w:numId="120" w16cid:durableId="2121411093">
    <w:abstractNumId w:val="57"/>
  </w:num>
  <w:num w:numId="121" w16cid:durableId="1636989065">
    <w:abstractNumId w:val="113"/>
  </w:num>
  <w:num w:numId="122" w16cid:durableId="804586977">
    <w:abstractNumId w:val="26"/>
  </w:num>
  <w:num w:numId="123" w16cid:durableId="1822454546">
    <w:abstractNumId w:val="96"/>
  </w:num>
  <w:num w:numId="124" w16cid:durableId="1384989544">
    <w:abstractNumId w:val="95"/>
  </w:num>
  <w:num w:numId="125" w16cid:durableId="685403125">
    <w:abstractNumId w:val="107"/>
  </w:num>
  <w:num w:numId="126" w16cid:durableId="287011985">
    <w:abstractNumId w:val="18"/>
  </w:num>
  <w:num w:numId="127" w16cid:durableId="205407905">
    <w:abstractNumId w:val="2"/>
  </w:num>
  <w:num w:numId="128" w16cid:durableId="1398673756">
    <w:abstractNumId w:val="70"/>
  </w:num>
  <w:num w:numId="129" w16cid:durableId="68770432">
    <w:abstractNumId w:val="78"/>
  </w:num>
  <w:num w:numId="130" w16cid:durableId="141118536">
    <w:abstractNumId w:val="86"/>
  </w:num>
  <w:num w:numId="131" w16cid:durableId="537663030">
    <w:abstractNumId w:val="62"/>
  </w:num>
  <w:num w:numId="132" w16cid:durableId="1441297011">
    <w:abstractNumId w:val="116"/>
  </w:num>
  <w:num w:numId="133" w16cid:durableId="491147338">
    <w:abstractNumId w:val="40"/>
  </w:num>
  <w:num w:numId="134" w16cid:durableId="33965383">
    <w:abstractNumId w:val="138"/>
  </w:num>
  <w:num w:numId="135" w16cid:durableId="309216926">
    <w:abstractNumId w:val="21"/>
  </w:num>
  <w:num w:numId="136" w16cid:durableId="2085830922">
    <w:abstractNumId w:val="42"/>
  </w:num>
  <w:num w:numId="137" w16cid:durableId="21128552">
    <w:abstractNumId w:val="132"/>
  </w:num>
  <w:num w:numId="138" w16cid:durableId="1556503644">
    <w:abstractNumId w:val="74"/>
  </w:num>
  <w:num w:numId="139" w16cid:durableId="297759167">
    <w:abstractNumId w:val="33"/>
  </w:num>
  <w:num w:numId="140" w16cid:durableId="1553035899">
    <w:abstractNumId w:val="133"/>
  </w:num>
  <w:num w:numId="141" w16cid:durableId="1963147653">
    <w:abstractNumId w:val="65"/>
  </w:num>
  <w:num w:numId="142" w16cid:durableId="144977376">
    <w:abstractNumId w:val="51"/>
  </w:num>
  <w:num w:numId="143" w16cid:durableId="64618834">
    <w:abstractNumId w:val="89"/>
  </w:num>
  <w:num w:numId="144" w16cid:durableId="886406444">
    <w:abstractNumId w:val="75"/>
  </w:num>
  <w:num w:numId="145" w16cid:durableId="1973440470">
    <w:abstractNumId w:val="105"/>
  </w:num>
  <w:num w:numId="146" w16cid:durableId="392774822">
    <w:abstractNumId w:val="109"/>
  </w:num>
  <w:num w:numId="147" w16cid:durableId="1446196252">
    <w:abstractNumId w:val="108"/>
  </w:num>
  <w:num w:numId="148" w16cid:durableId="191842518">
    <w:abstractNumId w:val="144"/>
  </w:num>
  <w:num w:numId="149" w16cid:durableId="1726679513">
    <w:abstractNumId w:val="37"/>
  </w:num>
  <w:num w:numId="150" w16cid:durableId="1983149304">
    <w:abstractNumId w:val="141"/>
  </w:num>
  <w:num w:numId="151" w16cid:durableId="258342947">
    <w:abstractNumId w:val="126"/>
  </w:num>
  <w:numIdMacAtCleanup w:val="10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C4185"/>
    <w:rsid w:val="00000454"/>
    <w:rsid w:val="0000064A"/>
    <w:rsid w:val="00000686"/>
    <w:rsid w:val="000009C1"/>
    <w:rsid w:val="00000C24"/>
    <w:rsid w:val="0000112A"/>
    <w:rsid w:val="00001280"/>
    <w:rsid w:val="000014E0"/>
    <w:rsid w:val="00002D03"/>
    <w:rsid w:val="000032D0"/>
    <w:rsid w:val="0000353F"/>
    <w:rsid w:val="00003580"/>
    <w:rsid w:val="000036C6"/>
    <w:rsid w:val="0000373B"/>
    <w:rsid w:val="00003A8A"/>
    <w:rsid w:val="00003EBF"/>
    <w:rsid w:val="00003F32"/>
    <w:rsid w:val="00003FDF"/>
    <w:rsid w:val="00004147"/>
    <w:rsid w:val="00004E17"/>
    <w:rsid w:val="00004E97"/>
    <w:rsid w:val="00004FF0"/>
    <w:rsid w:val="00005133"/>
    <w:rsid w:val="0000528A"/>
    <w:rsid w:val="00005786"/>
    <w:rsid w:val="00005893"/>
    <w:rsid w:val="00005944"/>
    <w:rsid w:val="000062CB"/>
    <w:rsid w:val="00006561"/>
    <w:rsid w:val="00006568"/>
    <w:rsid w:val="00006AFA"/>
    <w:rsid w:val="0000722C"/>
    <w:rsid w:val="00007281"/>
    <w:rsid w:val="00007E19"/>
    <w:rsid w:val="0001009B"/>
    <w:rsid w:val="000102FF"/>
    <w:rsid w:val="00010535"/>
    <w:rsid w:val="0001077C"/>
    <w:rsid w:val="00010AC8"/>
    <w:rsid w:val="00010BE2"/>
    <w:rsid w:val="00010E3C"/>
    <w:rsid w:val="00010F35"/>
    <w:rsid w:val="0001173D"/>
    <w:rsid w:val="0001188B"/>
    <w:rsid w:val="00011A35"/>
    <w:rsid w:val="00011E63"/>
    <w:rsid w:val="00011F0E"/>
    <w:rsid w:val="000120B9"/>
    <w:rsid w:val="000121DB"/>
    <w:rsid w:val="0001266E"/>
    <w:rsid w:val="00012B22"/>
    <w:rsid w:val="00012F9C"/>
    <w:rsid w:val="00013697"/>
    <w:rsid w:val="000136FB"/>
    <w:rsid w:val="00013E64"/>
    <w:rsid w:val="00013F57"/>
    <w:rsid w:val="00014422"/>
    <w:rsid w:val="000144E5"/>
    <w:rsid w:val="00014997"/>
    <w:rsid w:val="00014C07"/>
    <w:rsid w:val="0001504E"/>
    <w:rsid w:val="000153E5"/>
    <w:rsid w:val="0001576A"/>
    <w:rsid w:val="000157CF"/>
    <w:rsid w:val="00016075"/>
    <w:rsid w:val="00016161"/>
    <w:rsid w:val="0001642C"/>
    <w:rsid w:val="00016491"/>
    <w:rsid w:val="000166F1"/>
    <w:rsid w:val="00016C99"/>
    <w:rsid w:val="00016E38"/>
    <w:rsid w:val="0001731C"/>
    <w:rsid w:val="00017468"/>
    <w:rsid w:val="0001752B"/>
    <w:rsid w:val="00020C8A"/>
    <w:rsid w:val="00020E05"/>
    <w:rsid w:val="0002105E"/>
    <w:rsid w:val="000211C6"/>
    <w:rsid w:val="000211DF"/>
    <w:rsid w:val="00021902"/>
    <w:rsid w:val="000219B8"/>
    <w:rsid w:val="000220A5"/>
    <w:rsid w:val="0002223F"/>
    <w:rsid w:val="000222A0"/>
    <w:rsid w:val="00022354"/>
    <w:rsid w:val="00022A4E"/>
    <w:rsid w:val="00022DFD"/>
    <w:rsid w:val="00022F2E"/>
    <w:rsid w:val="00022FD1"/>
    <w:rsid w:val="0002312A"/>
    <w:rsid w:val="000238CB"/>
    <w:rsid w:val="00023F66"/>
    <w:rsid w:val="00024103"/>
    <w:rsid w:val="00024295"/>
    <w:rsid w:val="0002446F"/>
    <w:rsid w:val="0002458B"/>
    <w:rsid w:val="0002458C"/>
    <w:rsid w:val="00024626"/>
    <w:rsid w:val="0002467D"/>
    <w:rsid w:val="00024A92"/>
    <w:rsid w:val="00024CD0"/>
    <w:rsid w:val="00024DBE"/>
    <w:rsid w:val="00025157"/>
    <w:rsid w:val="000252BB"/>
    <w:rsid w:val="0002570B"/>
    <w:rsid w:val="000258F4"/>
    <w:rsid w:val="00025B2D"/>
    <w:rsid w:val="00025BE6"/>
    <w:rsid w:val="00025DD3"/>
    <w:rsid w:val="000261C6"/>
    <w:rsid w:val="000264C3"/>
    <w:rsid w:val="000266E3"/>
    <w:rsid w:val="0002705E"/>
    <w:rsid w:val="0002716B"/>
    <w:rsid w:val="0002722E"/>
    <w:rsid w:val="000275A9"/>
    <w:rsid w:val="0002764B"/>
    <w:rsid w:val="00027774"/>
    <w:rsid w:val="00027990"/>
    <w:rsid w:val="00027F57"/>
    <w:rsid w:val="000300AF"/>
    <w:rsid w:val="000307D6"/>
    <w:rsid w:val="00030941"/>
    <w:rsid w:val="00031242"/>
    <w:rsid w:val="0003147B"/>
    <w:rsid w:val="000315BC"/>
    <w:rsid w:val="00031721"/>
    <w:rsid w:val="00031BC5"/>
    <w:rsid w:val="00031E9D"/>
    <w:rsid w:val="00032268"/>
    <w:rsid w:val="00032658"/>
    <w:rsid w:val="00033075"/>
    <w:rsid w:val="000331E6"/>
    <w:rsid w:val="0003321C"/>
    <w:rsid w:val="000332AB"/>
    <w:rsid w:val="000337E4"/>
    <w:rsid w:val="00033846"/>
    <w:rsid w:val="000339D8"/>
    <w:rsid w:val="00033A10"/>
    <w:rsid w:val="00033EAA"/>
    <w:rsid w:val="00033F05"/>
    <w:rsid w:val="000340DF"/>
    <w:rsid w:val="0003411A"/>
    <w:rsid w:val="00034333"/>
    <w:rsid w:val="000345F0"/>
    <w:rsid w:val="0003476A"/>
    <w:rsid w:val="00034A9D"/>
    <w:rsid w:val="00034AE8"/>
    <w:rsid w:val="00034FE9"/>
    <w:rsid w:val="00035250"/>
    <w:rsid w:val="00035293"/>
    <w:rsid w:val="000353D8"/>
    <w:rsid w:val="0003573B"/>
    <w:rsid w:val="00035E76"/>
    <w:rsid w:val="000362AE"/>
    <w:rsid w:val="0003650F"/>
    <w:rsid w:val="0003658C"/>
    <w:rsid w:val="00036670"/>
    <w:rsid w:val="000366BA"/>
    <w:rsid w:val="00036ADC"/>
    <w:rsid w:val="00036D45"/>
    <w:rsid w:val="00036E04"/>
    <w:rsid w:val="00036F48"/>
    <w:rsid w:val="000370DC"/>
    <w:rsid w:val="00037156"/>
    <w:rsid w:val="00037B54"/>
    <w:rsid w:val="00037C6C"/>
    <w:rsid w:val="00037D2A"/>
    <w:rsid w:val="00037D93"/>
    <w:rsid w:val="000406FD"/>
    <w:rsid w:val="00040767"/>
    <w:rsid w:val="00040DFC"/>
    <w:rsid w:val="00041294"/>
    <w:rsid w:val="00041566"/>
    <w:rsid w:val="00041B13"/>
    <w:rsid w:val="00041FA5"/>
    <w:rsid w:val="00042AB7"/>
    <w:rsid w:val="00042BB1"/>
    <w:rsid w:val="000430C4"/>
    <w:rsid w:val="00043188"/>
    <w:rsid w:val="0004326D"/>
    <w:rsid w:val="000433FB"/>
    <w:rsid w:val="00043450"/>
    <w:rsid w:val="000435C7"/>
    <w:rsid w:val="00043CDC"/>
    <w:rsid w:val="00044242"/>
    <w:rsid w:val="000442A3"/>
    <w:rsid w:val="00044A6F"/>
    <w:rsid w:val="00044D7C"/>
    <w:rsid w:val="0004559F"/>
    <w:rsid w:val="00045B43"/>
    <w:rsid w:val="000468EB"/>
    <w:rsid w:val="00047255"/>
    <w:rsid w:val="00047492"/>
    <w:rsid w:val="000474AD"/>
    <w:rsid w:val="000474C6"/>
    <w:rsid w:val="00047B37"/>
    <w:rsid w:val="00047C0D"/>
    <w:rsid w:val="0005000E"/>
    <w:rsid w:val="000500F6"/>
    <w:rsid w:val="000505B4"/>
    <w:rsid w:val="000510F6"/>
    <w:rsid w:val="00051900"/>
    <w:rsid w:val="00051ECF"/>
    <w:rsid w:val="000524B2"/>
    <w:rsid w:val="00052623"/>
    <w:rsid w:val="00052743"/>
    <w:rsid w:val="000527FB"/>
    <w:rsid w:val="000528A6"/>
    <w:rsid w:val="00052BB3"/>
    <w:rsid w:val="00052BB8"/>
    <w:rsid w:val="00052D2D"/>
    <w:rsid w:val="00052F1B"/>
    <w:rsid w:val="00052F7E"/>
    <w:rsid w:val="0005323A"/>
    <w:rsid w:val="000533FE"/>
    <w:rsid w:val="00053628"/>
    <w:rsid w:val="00053709"/>
    <w:rsid w:val="00053AB2"/>
    <w:rsid w:val="00053B76"/>
    <w:rsid w:val="00053B9D"/>
    <w:rsid w:val="00053C6E"/>
    <w:rsid w:val="000544EE"/>
    <w:rsid w:val="0005467B"/>
    <w:rsid w:val="00054BF3"/>
    <w:rsid w:val="00054D33"/>
    <w:rsid w:val="000553CF"/>
    <w:rsid w:val="000553F4"/>
    <w:rsid w:val="00055788"/>
    <w:rsid w:val="00056288"/>
    <w:rsid w:val="0005632A"/>
    <w:rsid w:val="00057320"/>
    <w:rsid w:val="00057579"/>
    <w:rsid w:val="000577A2"/>
    <w:rsid w:val="000577B5"/>
    <w:rsid w:val="00057B38"/>
    <w:rsid w:val="00057F62"/>
    <w:rsid w:val="00060259"/>
    <w:rsid w:val="000606AF"/>
    <w:rsid w:val="00060AC2"/>
    <w:rsid w:val="00060E28"/>
    <w:rsid w:val="00060E97"/>
    <w:rsid w:val="00060F8F"/>
    <w:rsid w:val="00061177"/>
    <w:rsid w:val="000619FD"/>
    <w:rsid w:val="00062626"/>
    <w:rsid w:val="0006281D"/>
    <w:rsid w:val="0006299E"/>
    <w:rsid w:val="000629C9"/>
    <w:rsid w:val="0006305F"/>
    <w:rsid w:val="00063189"/>
    <w:rsid w:val="0006340F"/>
    <w:rsid w:val="00063529"/>
    <w:rsid w:val="00063658"/>
    <w:rsid w:val="00064297"/>
    <w:rsid w:val="000643DA"/>
    <w:rsid w:val="00064658"/>
    <w:rsid w:val="00064B11"/>
    <w:rsid w:val="00064CC3"/>
    <w:rsid w:val="00064CE6"/>
    <w:rsid w:val="00064F8B"/>
    <w:rsid w:val="00065174"/>
    <w:rsid w:val="000653A0"/>
    <w:rsid w:val="00065413"/>
    <w:rsid w:val="00065921"/>
    <w:rsid w:val="0006596D"/>
    <w:rsid w:val="00065A25"/>
    <w:rsid w:val="00065D03"/>
    <w:rsid w:val="00065EF1"/>
    <w:rsid w:val="000660BA"/>
    <w:rsid w:val="00066108"/>
    <w:rsid w:val="000669DB"/>
    <w:rsid w:val="00067120"/>
    <w:rsid w:val="00067346"/>
    <w:rsid w:val="00067491"/>
    <w:rsid w:val="000674D6"/>
    <w:rsid w:val="000677AC"/>
    <w:rsid w:val="00067D40"/>
    <w:rsid w:val="00067FF6"/>
    <w:rsid w:val="00070143"/>
    <w:rsid w:val="00070173"/>
    <w:rsid w:val="00070264"/>
    <w:rsid w:val="0007046B"/>
    <w:rsid w:val="00070572"/>
    <w:rsid w:val="000711B0"/>
    <w:rsid w:val="000716B6"/>
    <w:rsid w:val="00071920"/>
    <w:rsid w:val="00071CF0"/>
    <w:rsid w:val="00071D1E"/>
    <w:rsid w:val="00071D9A"/>
    <w:rsid w:val="0007213A"/>
    <w:rsid w:val="0007328F"/>
    <w:rsid w:val="00073F61"/>
    <w:rsid w:val="00074F44"/>
    <w:rsid w:val="000752AE"/>
    <w:rsid w:val="00075628"/>
    <w:rsid w:val="00075707"/>
    <w:rsid w:val="00075EB4"/>
    <w:rsid w:val="000760FF"/>
    <w:rsid w:val="0007616F"/>
    <w:rsid w:val="00076605"/>
    <w:rsid w:val="00076BC4"/>
    <w:rsid w:val="000772AD"/>
    <w:rsid w:val="000776F8"/>
    <w:rsid w:val="00077F1B"/>
    <w:rsid w:val="0008006A"/>
    <w:rsid w:val="0008064D"/>
    <w:rsid w:val="00080736"/>
    <w:rsid w:val="00080BB8"/>
    <w:rsid w:val="00080E9A"/>
    <w:rsid w:val="000811AC"/>
    <w:rsid w:val="00081D81"/>
    <w:rsid w:val="00082524"/>
    <w:rsid w:val="000827DE"/>
    <w:rsid w:val="00082F67"/>
    <w:rsid w:val="00083013"/>
    <w:rsid w:val="0008319F"/>
    <w:rsid w:val="000831DF"/>
    <w:rsid w:val="00083361"/>
    <w:rsid w:val="0008337D"/>
    <w:rsid w:val="000834C1"/>
    <w:rsid w:val="0008376F"/>
    <w:rsid w:val="000837D4"/>
    <w:rsid w:val="0008394B"/>
    <w:rsid w:val="000846C9"/>
    <w:rsid w:val="00085064"/>
    <w:rsid w:val="0008513D"/>
    <w:rsid w:val="0008530E"/>
    <w:rsid w:val="000858A6"/>
    <w:rsid w:val="00085C81"/>
    <w:rsid w:val="00085D73"/>
    <w:rsid w:val="00085DF2"/>
    <w:rsid w:val="000861B7"/>
    <w:rsid w:val="00086627"/>
    <w:rsid w:val="00086634"/>
    <w:rsid w:val="000867C8"/>
    <w:rsid w:val="00086DE8"/>
    <w:rsid w:val="00086FA5"/>
    <w:rsid w:val="000875E7"/>
    <w:rsid w:val="000879BC"/>
    <w:rsid w:val="00087DD4"/>
    <w:rsid w:val="00087F10"/>
    <w:rsid w:val="00090423"/>
    <w:rsid w:val="00090503"/>
    <w:rsid w:val="000907F5"/>
    <w:rsid w:val="00090E7A"/>
    <w:rsid w:val="0009137C"/>
    <w:rsid w:val="00091FBC"/>
    <w:rsid w:val="0009206F"/>
    <w:rsid w:val="000935A5"/>
    <w:rsid w:val="000935C0"/>
    <w:rsid w:val="00094025"/>
    <w:rsid w:val="000940F2"/>
    <w:rsid w:val="000941BA"/>
    <w:rsid w:val="000942AC"/>
    <w:rsid w:val="000946CB"/>
    <w:rsid w:val="00094DCC"/>
    <w:rsid w:val="00094FB8"/>
    <w:rsid w:val="00094FBE"/>
    <w:rsid w:val="00095134"/>
    <w:rsid w:val="000952F4"/>
    <w:rsid w:val="000953F9"/>
    <w:rsid w:val="000958E8"/>
    <w:rsid w:val="000959FB"/>
    <w:rsid w:val="00095A8F"/>
    <w:rsid w:val="00095CC0"/>
    <w:rsid w:val="00095F9C"/>
    <w:rsid w:val="00096024"/>
    <w:rsid w:val="000964C8"/>
    <w:rsid w:val="00096766"/>
    <w:rsid w:val="0009694F"/>
    <w:rsid w:val="00096BB0"/>
    <w:rsid w:val="00096C85"/>
    <w:rsid w:val="00096E0C"/>
    <w:rsid w:val="00096F7D"/>
    <w:rsid w:val="00097126"/>
    <w:rsid w:val="000974E7"/>
    <w:rsid w:val="000978C8"/>
    <w:rsid w:val="00097B53"/>
    <w:rsid w:val="00097D84"/>
    <w:rsid w:val="000A01A7"/>
    <w:rsid w:val="000A03A8"/>
    <w:rsid w:val="000A067D"/>
    <w:rsid w:val="000A0AAF"/>
    <w:rsid w:val="000A0AE2"/>
    <w:rsid w:val="000A0DD3"/>
    <w:rsid w:val="000A0FEA"/>
    <w:rsid w:val="000A1229"/>
    <w:rsid w:val="000A1247"/>
    <w:rsid w:val="000A1523"/>
    <w:rsid w:val="000A1973"/>
    <w:rsid w:val="000A1DA3"/>
    <w:rsid w:val="000A1DE9"/>
    <w:rsid w:val="000A1E90"/>
    <w:rsid w:val="000A1ED8"/>
    <w:rsid w:val="000A1FB6"/>
    <w:rsid w:val="000A25E0"/>
    <w:rsid w:val="000A301A"/>
    <w:rsid w:val="000A32E6"/>
    <w:rsid w:val="000A3421"/>
    <w:rsid w:val="000A3AA7"/>
    <w:rsid w:val="000A3CBC"/>
    <w:rsid w:val="000A41D9"/>
    <w:rsid w:val="000A4732"/>
    <w:rsid w:val="000A47FF"/>
    <w:rsid w:val="000A4826"/>
    <w:rsid w:val="000A48F1"/>
    <w:rsid w:val="000A4D8A"/>
    <w:rsid w:val="000A4F2A"/>
    <w:rsid w:val="000A4FBD"/>
    <w:rsid w:val="000A52AF"/>
    <w:rsid w:val="000A5317"/>
    <w:rsid w:val="000A54FF"/>
    <w:rsid w:val="000A57B6"/>
    <w:rsid w:val="000A5841"/>
    <w:rsid w:val="000A58D8"/>
    <w:rsid w:val="000A5AD6"/>
    <w:rsid w:val="000A5E6E"/>
    <w:rsid w:val="000A65CD"/>
    <w:rsid w:val="000A6A63"/>
    <w:rsid w:val="000A6BBD"/>
    <w:rsid w:val="000A6C04"/>
    <w:rsid w:val="000A6D09"/>
    <w:rsid w:val="000A6D7A"/>
    <w:rsid w:val="000A6D7D"/>
    <w:rsid w:val="000A6FBB"/>
    <w:rsid w:val="000B00DA"/>
    <w:rsid w:val="000B022E"/>
    <w:rsid w:val="000B02CC"/>
    <w:rsid w:val="000B0FD2"/>
    <w:rsid w:val="000B1451"/>
    <w:rsid w:val="000B1B89"/>
    <w:rsid w:val="000B1FDA"/>
    <w:rsid w:val="000B270E"/>
    <w:rsid w:val="000B2B3D"/>
    <w:rsid w:val="000B3125"/>
    <w:rsid w:val="000B317A"/>
    <w:rsid w:val="000B3850"/>
    <w:rsid w:val="000B3C8C"/>
    <w:rsid w:val="000B3D38"/>
    <w:rsid w:val="000B41AD"/>
    <w:rsid w:val="000B4265"/>
    <w:rsid w:val="000B453E"/>
    <w:rsid w:val="000B46FA"/>
    <w:rsid w:val="000B4768"/>
    <w:rsid w:val="000B4B63"/>
    <w:rsid w:val="000B516E"/>
    <w:rsid w:val="000B52B9"/>
    <w:rsid w:val="000B5637"/>
    <w:rsid w:val="000B563B"/>
    <w:rsid w:val="000B576A"/>
    <w:rsid w:val="000B5B68"/>
    <w:rsid w:val="000B5BB6"/>
    <w:rsid w:val="000B5BD3"/>
    <w:rsid w:val="000B5C57"/>
    <w:rsid w:val="000B6CD4"/>
    <w:rsid w:val="000B6D13"/>
    <w:rsid w:val="000B710B"/>
    <w:rsid w:val="000B72A9"/>
    <w:rsid w:val="000B79D7"/>
    <w:rsid w:val="000B7A75"/>
    <w:rsid w:val="000B7AE0"/>
    <w:rsid w:val="000C00C3"/>
    <w:rsid w:val="000C0335"/>
    <w:rsid w:val="000C0635"/>
    <w:rsid w:val="000C0D3C"/>
    <w:rsid w:val="000C0DCF"/>
    <w:rsid w:val="000C1280"/>
    <w:rsid w:val="000C136E"/>
    <w:rsid w:val="000C14A9"/>
    <w:rsid w:val="000C1BDB"/>
    <w:rsid w:val="000C1CF8"/>
    <w:rsid w:val="000C2261"/>
    <w:rsid w:val="000C269B"/>
    <w:rsid w:val="000C2A00"/>
    <w:rsid w:val="000C351C"/>
    <w:rsid w:val="000C39BA"/>
    <w:rsid w:val="000C3FE9"/>
    <w:rsid w:val="000C4570"/>
    <w:rsid w:val="000C49E8"/>
    <w:rsid w:val="000C4E2B"/>
    <w:rsid w:val="000C4FCE"/>
    <w:rsid w:val="000C53FA"/>
    <w:rsid w:val="000C5798"/>
    <w:rsid w:val="000C5AC2"/>
    <w:rsid w:val="000C5BC8"/>
    <w:rsid w:val="000C5F18"/>
    <w:rsid w:val="000C5F34"/>
    <w:rsid w:val="000C608F"/>
    <w:rsid w:val="000C61CD"/>
    <w:rsid w:val="000C710E"/>
    <w:rsid w:val="000C7739"/>
    <w:rsid w:val="000C7DF4"/>
    <w:rsid w:val="000D02DD"/>
    <w:rsid w:val="000D04D3"/>
    <w:rsid w:val="000D06A5"/>
    <w:rsid w:val="000D0750"/>
    <w:rsid w:val="000D0838"/>
    <w:rsid w:val="000D1079"/>
    <w:rsid w:val="000D10FC"/>
    <w:rsid w:val="000D1178"/>
    <w:rsid w:val="000D16CB"/>
    <w:rsid w:val="000D1833"/>
    <w:rsid w:val="000D1993"/>
    <w:rsid w:val="000D1B59"/>
    <w:rsid w:val="000D1BB1"/>
    <w:rsid w:val="000D1D50"/>
    <w:rsid w:val="000D211C"/>
    <w:rsid w:val="000D23B8"/>
    <w:rsid w:val="000D258D"/>
    <w:rsid w:val="000D267B"/>
    <w:rsid w:val="000D29A0"/>
    <w:rsid w:val="000D2E01"/>
    <w:rsid w:val="000D348C"/>
    <w:rsid w:val="000D3827"/>
    <w:rsid w:val="000D3F1C"/>
    <w:rsid w:val="000D3F6E"/>
    <w:rsid w:val="000D40BD"/>
    <w:rsid w:val="000D41F3"/>
    <w:rsid w:val="000D473F"/>
    <w:rsid w:val="000D4B19"/>
    <w:rsid w:val="000D4FD4"/>
    <w:rsid w:val="000D535F"/>
    <w:rsid w:val="000D547C"/>
    <w:rsid w:val="000D5BAF"/>
    <w:rsid w:val="000D5DE6"/>
    <w:rsid w:val="000D5E8C"/>
    <w:rsid w:val="000D6097"/>
    <w:rsid w:val="000D63DD"/>
    <w:rsid w:val="000D6833"/>
    <w:rsid w:val="000D7183"/>
    <w:rsid w:val="000D73B3"/>
    <w:rsid w:val="000D7D98"/>
    <w:rsid w:val="000D7F56"/>
    <w:rsid w:val="000E0151"/>
    <w:rsid w:val="000E0357"/>
    <w:rsid w:val="000E07C1"/>
    <w:rsid w:val="000E0CE8"/>
    <w:rsid w:val="000E0D16"/>
    <w:rsid w:val="000E0D3F"/>
    <w:rsid w:val="000E0D92"/>
    <w:rsid w:val="000E14C5"/>
    <w:rsid w:val="000E1596"/>
    <w:rsid w:val="000E16B2"/>
    <w:rsid w:val="000E1C8A"/>
    <w:rsid w:val="000E2077"/>
    <w:rsid w:val="000E26BD"/>
    <w:rsid w:val="000E30B9"/>
    <w:rsid w:val="000E3A94"/>
    <w:rsid w:val="000E3BBF"/>
    <w:rsid w:val="000E3C23"/>
    <w:rsid w:val="000E3FCA"/>
    <w:rsid w:val="000E4152"/>
    <w:rsid w:val="000E436F"/>
    <w:rsid w:val="000E4560"/>
    <w:rsid w:val="000E4721"/>
    <w:rsid w:val="000E47E9"/>
    <w:rsid w:val="000E4AA1"/>
    <w:rsid w:val="000E50F4"/>
    <w:rsid w:val="000E537A"/>
    <w:rsid w:val="000E54A5"/>
    <w:rsid w:val="000E5519"/>
    <w:rsid w:val="000E55D2"/>
    <w:rsid w:val="000E5849"/>
    <w:rsid w:val="000E5900"/>
    <w:rsid w:val="000E5A33"/>
    <w:rsid w:val="000E6222"/>
    <w:rsid w:val="000E64B0"/>
    <w:rsid w:val="000E66B5"/>
    <w:rsid w:val="000E6C26"/>
    <w:rsid w:val="000E6CD0"/>
    <w:rsid w:val="000E6EA8"/>
    <w:rsid w:val="000E6FAF"/>
    <w:rsid w:val="000E7234"/>
    <w:rsid w:val="000E74AB"/>
    <w:rsid w:val="000E7824"/>
    <w:rsid w:val="000E7B62"/>
    <w:rsid w:val="000E7E8C"/>
    <w:rsid w:val="000F03B5"/>
    <w:rsid w:val="000F051A"/>
    <w:rsid w:val="000F0557"/>
    <w:rsid w:val="000F0825"/>
    <w:rsid w:val="000F0A27"/>
    <w:rsid w:val="000F0D0D"/>
    <w:rsid w:val="000F0E0E"/>
    <w:rsid w:val="000F0F07"/>
    <w:rsid w:val="000F149C"/>
    <w:rsid w:val="000F1716"/>
    <w:rsid w:val="000F173F"/>
    <w:rsid w:val="000F17C3"/>
    <w:rsid w:val="000F190E"/>
    <w:rsid w:val="000F1982"/>
    <w:rsid w:val="000F19DA"/>
    <w:rsid w:val="000F1A15"/>
    <w:rsid w:val="000F21BC"/>
    <w:rsid w:val="000F2503"/>
    <w:rsid w:val="000F25D8"/>
    <w:rsid w:val="000F2668"/>
    <w:rsid w:val="000F268D"/>
    <w:rsid w:val="000F2706"/>
    <w:rsid w:val="000F27B6"/>
    <w:rsid w:val="000F2DDC"/>
    <w:rsid w:val="000F3980"/>
    <w:rsid w:val="000F3D7B"/>
    <w:rsid w:val="000F3EE5"/>
    <w:rsid w:val="000F3EE7"/>
    <w:rsid w:val="000F406F"/>
    <w:rsid w:val="000F40E5"/>
    <w:rsid w:val="000F42EA"/>
    <w:rsid w:val="000F4FF1"/>
    <w:rsid w:val="000F5596"/>
    <w:rsid w:val="000F5723"/>
    <w:rsid w:val="000F57B4"/>
    <w:rsid w:val="000F5903"/>
    <w:rsid w:val="000F5A82"/>
    <w:rsid w:val="000F5ADD"/>
    <w:rsid w:val="000F5C68"/>
    <w:rsid w:val="000F62EC"/>
    <w:rsid w:val="000F6F53"/>
    <w:rsid w:val="000F76B4"/>
    <w:rsid w:val="000F7860"/>
    <w:rsid w:val="000F79A9"/>
    <w:rsid w:val="000F79DB"/>
    <w:rsid w:val="000F7D78"/>
    <w:rsid w:val="000F7D95"/>
    <w:rsid w:val="000F7E96"/>
    <w:rsid w:val="00100058"/>
    <w:rsid w:val="00100114"/>
    <w:rsid w:val="00100122"/>
    <w:rsid w:val="00100262"/>
    <w:rsid w:val="00100A1B"/>
    <w:rsid w:val="00100C6F"/>
    <w:rsid w:val="00100D59"/>
    <w:rsid w:val="001014A1"/>
    <w:rsid w:val="001015DE"/>
    <w:rsid w:val="00101633"/>
    <w:rsid w:val="00101ADD"/>
    <w:rsid w:val="00101B7E"/>
    <w:rsid w:val="001020B0"/>
    <w:rsid w:val="00102176"/>
    <w:rsid w:val="00102ABF"/>
    <w:rsid w:val="00102CBD"/>
    <w:rsid w:val="00102CEB"/>
    <w:rsid w:val="00102E95"/>
    <w:rsid w:val="00102F28"/>
    <w:rsid w:val="0010305B"/>
    <w:rsid w:val="001035AA"/>
    <w:rsid w:val="00104272"/>
    <w:rsid w:val="001044CC"/>
    <w:rsid w:val="001046F4"/>
    <w:rsid w:val="001049B5"/>
    <w:rsid w:val="00105725"/>
    <w:rsid w:val="00105B06"/>
    <w:rsid w:val="001061F9"/>
    <w:rsid w:val="00106BFA"/>
    <w:rsid w:val="00106C83"/>
    <w:rsid w:val="00106FA6"/>
    <w:rsid w:val="0010775E"/>
    <w:rsid w:val="00110A8B"/>
    <w:rsid w:val="00110A98"/>
    <w:rsid w:val="00110D11"/>
    <w:rsid w:val="00110E68"/>
    <w:rsid w:val="0011108B"/>
    <w:rsid w:val="00111457"/>
    <w:rsid w:val="0011166C"/>
    <w:rsid w:val="00111842"/>
    <w:rsid w:val="00111C6B"/>
    <w:rsid w:val="001122D2"/>
    <w:rsid w:val="0011254C"/>
    <w:rsid w:val="00112A6E"/>
    <w:rsid w:val="00112B93"/>
    <w:rsid w:val="00112C6E"/>
    <w:rsid w:val="001134F6"/>
    <w:rsid w:val="00113804"/>
    <w:rsid w:val="0011386A"/>
    <w:rsid w:val="0011390F"/>
    <w:rsid w:val="001139F0"/>
    <w:rsid w:val="00114148"/>
    <w:rsid w:val="0011428E"/>
    <w:rsid w:val="00114810"/>
    <w:rsid w:val="00114BE2"/>
    <w:rsid w:val="00114DA6"/>
    <w:rsid w:val="00114E1A"/>
    <w:rsid w:val="00114EFF"/>
    <w:rsid w:val="001153C0"/>
    <w:rsid w:val="0011548F"/>
    <w:rsid w:val="0011583A"/>
    <w:rsid w:val="00115A2E"/>
    <w:rsid w:val="00115EE1"/>
    <w:rsid w:val="001160FD"/>
    <w:rsid w:val="00116196"/>
    <w:rsid w:val="00116287"/>
    <w:rsid w:val="001162D4"/>
    <w:rsid w:val="001165F0"/>
    <w:rsid w:val="001166C7"/>
    <w:rsid w:val="0011676F"/>
    <w:rsid w:val="00116F1D"/>
    <w:rsid w:val="001172B6"/>
    <w:rsid w:val="001173F0"/>
    <w:rsid w:val="00117517"/>
    <w:rsid w:val="00117A60"/>
    <w:rsid w:val="00120174"/>
    <w:rsid w:val="00120BC0"/>
    <w:rsid w:val="00120C19"/>
    <w:rsid w:val="00120CD6"/>
    <w:rsid w:val="00120E4E"/>
    <w:rsid w:val="00121014"/>
    <w:rsid w:val="00121214"/>
    <w:rsid w:val="00121230"/>
    <w:rsid w:val="00121497"/>
    <w:rsid w:val="0012178D"/>
    <w:rsid w:val="0012179D"/>
    <w:rsid w:val="001217D4"/>
    <w:rsid w:val="00121911"/>
    <w:rsid w:val="00121A5E"/>
    <w:rsid w:val="00121C87"/>
    <w:rsid w:val="00121D39"/>
    <w:rsid w:val="001220A3"/>
    <w:rsid w:val="001223E0"/>
    <w:rsid w:val="001228B2"/>
    <w:rsid w:val="0012292E"/>
    <w:rsid w:val="00123128"/>
    <w:rsid w:val="00123219"/>
    <w:rsid w:val="00123699"/>
    <w:rsid w:val="00123BED"/>
    <w:rsid w:val="00123F8F"/>
    <w:rsid w:val="0012451A"/>
    <w:rsid w:val="0012474B"/>
    <w:rsid w:val="00124963"/>
    <w:rsid w:val="00124A96"/>
    <w:rsid w:val="00124E8A"/>
    <w:rsid w:val="00125916"/>
    <w:rsid w:val="00125BA0"/>
    <w:rsid w:val="00125BF9"/>
    <w:rsid w:val="00125DC7"/>
    <w:rsid w:val="00125E24"/>
    <w:rsid w:val="0012614F"/>
    <w:rsid w:val="00126376"/>
    <w:rsid w:val="00126549"/>
    <w:rsid w:val="00126BC3"/>
    <w:rsid w:val="00127293"/>
    <w:rsid w:val="001278D3"/>
    <w:rsid w:val="00127F35"/>
    <w:rsid w:val="001300C1"/>
    <w:rsid w:val="00130154"/>
    <w:rsid w:val="00130661"/>
    <w:rsid w:val="001314B1"/>
    <w:rsid w:val="001316DF"/>
    <w:rsid w:val="00131B17"/>
    <w:rsid w:val="001320C2"/>
    <w:rsid w:val="0013284F"/>
    <w:rsid w:val="00132A05"/>
    <w:rsid w:val="00133352"/>
    <w:rsid w:val="0013395A"/>
    <w:rsid w:val="00133DB3"/>
    <w:rsid w:val="00133EA9"/>
    <w:rsid w:val="00134335"/>
    <w:rsid w:val="00134787"/>
    <w:rsid w:val="00134818"/>
    <w:rsid w:val="00134A78"/>
    <w:rsid w:val="00134BA7"/>
    <w:rsid w:val="00134CF4"/>
    <w:rsid w:val="00134E49"/>
    <w:rsid w:val="00134E9A"/>
    <w:rsid w:val="001351E6"/>
    <w:rsid w:val="00135304"/>
    <w:rsid w:val="00135610"/>
    <w:rsid w:val="00135FFE"/>
    <w:rsid w:val="0013653F"/>
    <w:rsid w:val="001365AB"/>
    <w:rsid w:val="0013662D"/>
    <w:rsid w:val="00136A27"/>
    <w:rsid w:val="00140784"/>
    <w:rsid w:val="00140A6B"/>
    <w:rsid w:val="00140C68"/>
    <w:rsid w:val="00140CE8"/>
    <w:rsid w:val="0014107C"/>
    <w:rsid w:val="001412A7"/>
    <w:rsid w:val="00141602"/>
    <w:rsid w:val="00141688"/>
    <w:rsid w:val="00141C2C"/>
    <w:rsid w:val="001421FE"/>
    <w:rsid w:val="001423CF"/>
    <w:rsid w:val="001426C9"/>
    <w:rsid w:val="00142DD5"/>
    <w:rsid w:val="001430C8"/>
    <w:rsid w:val="001430D4"/>
    <w:rsid w:val="001432A2"/>
    <w:rsid w:val="001432CA"/>
    <w:rsid w:val="001433BA"/>
    <w:rsid w:val="001433C5"/>
    <w:rsid w:val="001434AF"/>
    <w:rsid w:val="00143B67"/>
    <w:rsid w:val="00143BA0"/>
    <w:rsid w:val="00143C94"/>
    <w:rsid w:val="0014450C"/>
    <w:rsid w:val="00144682"/>
    <w:rsid w:val="00144A95"/>
    <w:rsid w:val="00144BEA"/>
    <w:rsid w:val="0014505B"/>
    <w:rsid w:val="001451ED"/>
    <w:rsid w:val="001459F0"/>
    <w:rsid w:val="00145D98"/>
    <w:rsid w:val="00146204"/>
    <w:rsid w:val="0014633B"/>
    <w:rsid w:val="00146618"/>
    <w:rsid w:val="00146690"/>
    <w:rsid w:val="00146740"/>
    <w:rsid w:val="00146750"/>
    <w:rsid w:val="001469C1"/>
    <w:rsid w:val="00146B10"/>
    <w:rsid w:val="00146B87"/>
    <w:rsid w:val="00146E41"/>
    <w:rsid w:val="00146F33"/>
    <w:rsid w:val="00146FB9"/>
    <w:rsid w:val="00147896"/>
    <w:rsid w:val="001505EC"/>
    <w:rsid w:val="001510EB"/>
    <w:rsid w:val="00151194"/>
    <w:rsid w:val="001513B1"/>
    <w:rsid w:val="001516E1"/>
    <w:rsid w:val="00151A35"/>
    <w:rsid w:val="00151B94"/>
    <w:rsid w:val="00151C8B"/>
    <w:rsid w:val="00152166"/>
    <w:rsid w:val="001522EF"/>
    <w:rsid w:val="0015291E"/>
    <w:rsid w:val="00152BC1"/>
    <w:rsid w:val="0015336A"/>
    <w:rsid w:val="00153424"/>
    <w:rsid w:val="00153620"/>
    <w:rsid w:val="00153E8C"/>
    <w:rsid w:val="001541C6"/>
    <w:rsid w:val="00154352"/>
    <w:rsid w:val="00154513"/>
    <w:rsid w:val="00154573"/>
    <w:rsid w:val="00154BC9"/>
    <w:rsid w:val="00154C62"/>
    <w:rsid w:val="0015522D"/>
    <w:rsid w:val="00155281"/>
    <w:rsid w:val="001558D3"/>
    <w:rsid w:val="00155DC1"/>
    <w:rsid w:val="00156754"/>
    <w:rsid w:val="00156AE0"/>
    <w:rsid w:val="00156C84"/>
    <w:rsid w:val="00156E96"/>
    <w:rsid w:val="001573F8"/>
    <w:rsid w:val="001578BD"/>
    <w:rsid w:val="00157BE1"/>
    <w:rsid w:val="00157C4A"/>
    <w:rsid w:val="00157DD6"/>
    <w:rsid w:val="001601F4"/>
    <w:rsid w:val="0016026B"/>
    <w:rsid w:val="00160409"/>
    <w:rsid w:val="0016077F"/>
    <w:rsid w:val="00160ACB"/>
    <w:rsid w:val="00160D2F"/>
    <w:rsid w:val="0016103D"/>
    <w:rsid w:val="001614C3"/>
    <w:rsid w:val="001617F8"/>
    <w:rsid w:val="00161870"/>
    <w:rsid w:val="00162235"/>
    <w:rsid w:val="001622FA"/>
    <w:rsid w:val="00162462"/>
    <w:rsid w:val="0016270D"/>
    <w:rsid w:val="001627FB"/>
    <w:rsid w:val="00162965"/>
    <w:rsid w:val="00162E1D"/>
    <w:rsid w:val="00162FFE"/>
    <w:rsid w:val="00163088"/>
    <w:rsid w:val="001631AD"/>
    <w:rsid w:val="0016338B"/>
    <w:rsid w:val="00163A45"/>
    <w:rsid w:val="00163D8C"/>
    <w:rsid w:val="001644B8"/>
    <w:rsid w:val="00164B2C"/>
    <w:rsid w:val="00164B8F"/>
    <w:rsid w:val="00164BF1"/>
    <w:rsid w:val="001654DF"/>
    <w:rsid w:val="00165532"/>
    <w:rsid w:val="00165A18"/>
    <w:rsid w:val="00165A73"/>
    <w:rsid w:val="00165DFA"/>
    <w:rsid w:val="00165F91"/>
    <w:rsid w:val="001669D8"/>
    <w:rsid w:val="00166B8D"/>
    <w:rsid w:val="00166BA1"/>
    <w:rsid w:val="001670C7"/>
    <w:rsid w:val="001671B2"/>
    <w:rsid w:val="001671FF"/>
    <w:rsid w:val="00167244"/>
    <w:rsid w:val="00167443"/>
    <w:rsid w:val="0016797A"/>
    <w:rsid w:val="001701DF"/>
    <w:rsid w:val="0017056A"/>
    <w:rsid w:val="00170701"/>
    <w:rsid w:val="00170C34"/>
    <w:rsid w:val="00170D96"/>
    <w:rsid w:val="00170DCD"/>
    <w:rsid w:val="00170E5A"/>
    <w:rsid w:val="00170F41"/>
    <w:rsid w:val="001711E2"/>
    <w:rsid w:val="0017197A"/>
    <w:rsid w:val="0017214D"/>
    <w:rsid w:val="00172545"/>
    <w:rsid w:val="0017282E"/>
    <w:rsid w:val="00172CA2"/>
    <w:rsid w:val="00172E55"/>
    <w:rsid w:val="00173197"/>
    <w:rsid w:val="00173279"/>
    <w:rsid w:val="00173404"/>
    <w:rsid w:val="00173571"/>
    <w:rsid w:val="00173BE3"/>
    <w:rsid w:val="00173CD0"/>
    <w:rsid w:val="00174524"/>
    <w:rsid w:val="001749D0"/>
    <w:rsid w:val="00174A1D"/>
    <w:rsid w:val="00174CA0"/>
    <w:rsid w:val="00174DBA"/>
    <w:rsid w:val="00174FAD"/>
    <w:rsid w:val="001754D3"/>
    <w:rsid w:val="00175673"/>
    <w:rsid w:val="0017595D"/>
    <w:rsid w:val="00175B3B"/>
    <w:rsid w:val="00175CB0"/>
    <w:rsid w:val="00175D4D"/>
    <w:rsid w:val="00175ECC"/>
    <w:rsid w:val="001760B5"/>
    <w:rsid w:val="001765DE"/>
    <w:rsid w:val="00176C5B"/>
    <w:rsid w:val="001778B6"/>
    <w:rsid w:val="00177DFF"/>
    <w:rsid w:val="00180449"/>
    <w:rsid w:val="0018045C"/>
    <w:rsid w:val="001804DE"/>
    <w:rsid w:val="001806A0"/>
    <w:rsid w:val="001808F1"/>
    <w:rsid w:val="00180B25"/>
    <w:rsid w:val="00180BC6"/>
    <w:rsid w:val="00181088"/>
    <w:rsid w:val="001810C0"/>
    <w:rsid w:val="0018148F"/>
    <w:rsid w:val="001815BB"/>
    <w:rsid w:val="00181740"/>
    <w:rsid w:val="00181AEF"/>
    <w:rsid w:val="00181BE0"/>
    <w:rsid w:val="00181E15"/>
    <w:rsid w:val="0018211B"/>
    <w:rsid w:val="001822F1"/>
    <w:rsid w:val="001823D9"/>
    <w:rsid w:val="00182476"/>
    <w:rsid w:val="00182E44"/>
    <w:rsid w:val="00183108"/>
    <w:rsid w:val="00183321"/>
    <w:rsid w:val="001833F7"/>
    <w:rsid w:val="001835B4"/>
    <w:rsid w:val="00183F64"/>
    <w:rsid w:val="00183FA4"/>
    <w:rsid w:val="001840E4"/>
    <w:rsid w:val="00184262"/>
    <w:rsid w:val="00184DAB"/>
    <w:rsid w:val="00185006"/>
    <w:rsid w:val="00185084"/>
    <w:rsid w:val="00185BDC"/>
    <w:rsid w:val="00186256"/>
    <w:rsid w:val="00186371"/>
    <w:rsid w:val="00186376"/>
    <w:rsid w:val="001867DA"/>
    <w:rsid w:val="00186B0C"/>
    <w:rsid w:val="00186FBA"/>
    <w:rsid w:val="00186FC7"/>
    <w:rsid w:val="00187293"/>
    <w:rsid w:val="001874FD"/>
    <w:rsid w:val="0018757C"/>
    <w:rsid w:val="00187A2C"/>
    <w:rsid w:val="00187C81"/>
    <w:rsid w:val="00187DE4"/>
    <w:rsid w:val="0019049F"/>
    <w:rsid w:val="0019081E"/>
    <w:rsid w:val="0019091C"/>
    <w:rsid w:val="00190B67"/>
    <w:rsid w:val="00190FFD"/>
    <w:rsid w:val="0019128E"/>
    <w:rsid w:val="001913BC"/>
    <w:rsid w:val="00191864"/>
    <w:rsid w:val="00191964"/>
    <w:rsid w:val="001919E4"/>
    <w:rsid w:val="00191B53"/>
    <w:rsid w:val="00192792"/>
    <w:rsid w:val="00192B51"/>
    <w:rsid w:val="00192D60"/>
    <w:rsid w:val="00192EEA"/>
    <w:rsid w:val="00192F31"/>
    <w:rsid w:val="00193306"/>
    <w:rsid w:val="001938EB"/>
    <w:rsid w:val="00193F07"/>
    <w:rsid w:val="00193FC4"/>
    <w:rsid w:val="001941C6"/>
    <w:rsid w:val="00194674"/>
    <w:rsid w:val="00194793"/>
    <w:rsid w:val="00194C37"/>
    <w:rsid w:val="0019525E"/>
    <w:rsid w:val="00195326"/>
    <w:rsid w:val="0019564F"/>
    <w:rsid w:val="00195A29"/>
    <w:rsid w:val="00195C76"/>
    <w:rsid w:val="00196B25"/>
    <w:rsid w:val="00196B30"/>
    <w:rsid w:val="00196CC8"/>
    <w:rsid w:val="00196F95"/>
    <w:rsid w:val="00197268"/>
    <w:rsid w:val="0019732A"/>
    <w:rsid w:val="001977B9"/>
    <w:rsid w:val="00197A37"/>
    <w:rsid w:val="00197A73"/>
    <w:rsid w:val="001A0746"/>
    <w:rsid w:val="001A0A27"/>
    <w:rsid w:val="001A0B20"/>
    <w:rsid w:val="001A0BB4"/>
    <w:rsid w:val="001A10EB"/>
    <w:rsid w:val="001A12EB"/>
    <w:rsid w:val="001A1369"/>
    <w:rsid w:val="001A185B"/>
    <w:rsid w:val="001A1C62"/>
    <w:rsid w:val="001A1F6F"/>
    <w:rsid w:val="001A2214"/>
    <w:rsid w:val="001A255F"/>
    <w:rsid w:val="001A25D2"/>
    <w:rsid w:val="001A2E1E"/>
    <w:rsid w:val="001A2E75"/>
    <w:rsid w:val="001A306E"/>
    <w:rsid w:val="001A31A1"/>
    <w:rsid w:val="001A32A6"/>
    <w:rsid w:val="001A3794"/>
    <w:rsid w:val="001A3799"/>
    <w:rsid w:val="001A386D"/>
    <w:rsid w:val="001A3BF3"/>
    <w:rsid w:val="001A4115"/>
    <w:rsid w:val="001A44BF"/>
    <w:rsid w:val="001A460C"/>
    <w:rsid w:val="001A5B95"/>
    <w:rsid w:val="001A609D"/>
    <w:rsid w:val="001A61D2"/>
    <w:rsid w:val="001A66E6"/>
    <w:rsid w:val="001A66F1"/>
    <w:rsid w:val="001A674A"/>
    <w:rsid w:val="001A6DC5"/>
    <w:rsid w:val="001A6F50"/>
    <w:rsid w:val="001A743C"/>
    <w:rsid w:val="001A7603"/>
    <w:rsid w:val="001A7714"/>
    <w:rsid w:val="001A7852"/>
    <w:rsid w:val="001A7CDB"/>
    <w:rsid w:val="001A7EFF"/>
    <w:rsid w:val="001B00F6"/>
    <w:rsid w:val="001B044B"/>
    <w:rsid w:val="001B04E7"/>
    <w:rsid w:val="001B1300"/>
    <w:rsid w:val="001B133A"/>
    <w:rsid w:val="001B1465"/>
    <w:rsid w:val="001B193F"/>
    <w:rsid w:val="001B1BA7"/>
    <w:rsid w:val="001B20A8"/>
    <w:rsid w:val="001B2241"/>
    <w:rsid w:val="001B256A"/>
    <w:rsid w:val="001B2A2E"/>
    <w:rsid w:val="001B2C47"/>
    <w:rsid w:val="001B37DC"/>
    <w:rsid w:val="001B37DD"/>
    <w:rsid w:val="001B3B2C"/>
    <w:rsid w:val="001B3DBB"/>
    <w:rsid w:val="001B3E31"/>
    <w:rsid w:val="001B42E7"/>
    <w:rsid w:val="001B4361"/>
    <w:rsid w:val="001B45E9"/>
    <w:rsid w:val="001B484A"/>
    <w:rsid w:val="001B4A8B"/>
    <w:rsid w:val="001B4B03"/>
    <w:rsid w:val="001B5042"/>
    <w:rsid w:val="001B5629"/>
    <w:rsid w:val="001B56FF"/>
    <w:rsid w:val="001B5789"/>
    <w:rsid w:val="001B59F8"/>
    <w:rsid w:val="001B5B44"/>
    <w:rsid w:val="001B635F"/>
    <w:rsid w:val="001B63F7"/>
    <w:rsid w:val="001B6A40"/>
    <w:rsid w:val="001B6B8D"/>
    <w:rsid w:val="001B6EA7"/>
    <w:rsid w:val="001B7170"/>
    <w:rsid w:val="001B746A"/>
    <w:rsid w:val="001B76FF"/>
    <w:rsid w:val="001B770F"/>
    <w:rsid w:val="001B7C11"/>
    <w:rsid w:val="001C029E"/>
    <w:rsid w:val="001C030E"/>
    <w:rsid w:val="001C0AD6"/>
    <w:rsid w:val="001C0BCF"/>
    <w:rsid w:val="001C10BA"/>
    <w:rsid w:val="001C1182"/>
    <w:rsid w:val="001C1870"/>
    <w:rsid w:val="001C18B6"/>
    <w:rsid w:val="001C18E4"/>
    <w:rsid w:val="001C1C11"/>
    <w:rsid w:val="001C1FE0"/>
    <w:rsid w:val="001C2081"/>
    <w:rsid w:val="001C2389"/>
    <w:rsid w:val="001C2725"/>
    <w:rsid w:val="001C2A00"/>
    <w:rsid w:val="001C2A99"/>
    <w:rsid w:val="001C2B72"/>
    <w:rsid w:val="001C2FE3"/>
    <w:rsid w:val="001C3033"/>
    <w:rsid w:val="001C3406"/>
    <w:rsid w:val="001C386E"/>
    <w:rsid w:val="001C38A9"/>
    <w:rsid w:val="001C3C05"/>
    <w:rsid w:val="001C3DDC"/>
    <w:rsid w:val="001C3F6A"/>
    <w:rsid w:val="001C423B"/>
    <w:rsid w:val="001C436D"/>
    <w:rsid w:val="001C4503"/>
    <w:rsid w:val="001C483E"/>
    <w:rsid w:val="001C4FA4"/>
    <w:rsid w:val="001C5676"/>
    <w:rsid w:val="001C56A5"/>
    <w:rsid w:val="001C57F7"/>
    <w:rsid w:val="001C5A90"/>
    <w:rsid w:val="001C60B3"/>
    <w:rsid w:val="001C6786"/>
    <w:rsid w:val="001C69ED"/>
    <w:rsid w:val="001C736C"/>
    <w:rsid w:val="001C73CD"/>
    <w:rsid w:val="001C770B"/>
    <w:rsid w:val="001C77D5"/>
    <w:rsid w:val="001C7BC2"/>
    <w:rsid w:val="001C7D07"/>
    <w:rsid w:val="001C7F8A"/>
    <w:rsid w:val="001D02BD"/>
    <w:rsid w:val="001D045D"/>
    <w:rsid w:val="001D0C42"/>
    <w:rsid w:val="001D0E64"/>
    <w:rsid w:val="001D135C"/>
    <w:rsid w:val="001D1375"/>
    <w:rsid w:val="001D1597"/>
    <w:rsid w:val="001D2488"/>
    <w:rsid w:val="001D2533"/>
    <w:rsid w:val="001D2A7B"/>
    <w:rsid w:val="001D2CE7"/>
    <w:rsid w:val="001D2F04"/>
    <w:rsid w:val="001D3069"/>
    <w:rsid w:val="001D3130"/>
    <w:rsid w:val="001D3276"/>
    <w:rsid w:val="001D3A91"/>
    <w:rsid w:val="001D3D85"/>
    <w:rsid w:val="001D402A"/>
    <w:rsid w:val="001D4063"/>
    <w:rsid w:val="001D4110"/>
    <w:rsid w:val="001D44AB"/>
    <w:rsid w:val="001D4527"/>
    <w:rsid w:val="001D4684"/>
    <w:rsid w:val="001D46DC"/>
    <w:rsid w:val="001D4A6D"/>
    <w:rsid w:val="001D500D"/>
    <w:rsid w:val="001D5081"/>
    <w:rsid w:val="001D508C"/>
    <w:rsid w:val="001D56AA"/>
    <w:rsid w:val="001D5926"/>
    <w:rsid w:val="001D5AF9"/>
    <w:rsid w:val="001D605C"/>
    <w:rsid w:val="001D6126"/>
    <w:rsid w:val="001D674F"/>
    <w:rsid w:val="001D6A20"/>
    <w:rsid w:val="001D6AC6"/>
    <w:rsid w:val="001D6B76"/>
    <w:rsid w:val="001D6BD6"/>
    <w:rsid w:val="001D6CC7"/>
    <w:rsid w:val="001D740B"/>
    <w:rsid w:val="001D7597"/>
    <w:rsid w:val="001D77D3"/>
    <w:rsid w:val="001D7870"/>
    <w:rsid w:val="001D7969"/>
    <w:rsid w:val="001D79B3"/>
    <w:rsid w:val="001D7BF8"/>
    <w:rsid w:val="001E0790"/>
    <w:rsid w:val="001E0BD2"/>
    <w:rsid w:val="001E0C25"/>
    <w:rsid w:val="001E0EF9"/>
    <w:rsid w:val="001E0F9B"/>
    <w:rsid w:val="001E1229"/>
    <w:rsid w:val="001E1235"/>
    <w:rsid w:val="001E1340"/>
    <w:rsid w:val="001E1B5C"/>
    <w:rsid w:val="001E1F80"/>
    <w:rsid w:val="001E2066"/>
    <w:rsid w:val="001E209D"/>
    <w:rsid w:val="001E27B5"/>
    <w:rsid w:val="001E2B83"/>
    <w:rsid w:val="001E314A"/>
    <w:rsid w:val="001E3604"/>
    <w:rsid w:val="001E3854"/>
    <w:rsid w:val="001E3E76"/>
    <w:rsid w:val="001E4469"/>
    <w:rsid w:val="001E4799"/>
    <w:rsid w:val="001E49AD"/>
    <w:rsid w:val="001E4D14"/>
    <w:rsid w:val="001E51C5"/>
    <w:rsid w:val="001E5B53"/>
    <w:rsid w:val="001E5C8C"/>
    <w:rsid w:val="001E5F59"/>
    <w:rsid w:val="001E60D8"/>
    <w:rsid w:val="001E64C1"/>
    <w:rsid w:val="001E7203"/>
    <w:rsid w:val="001E7392"/>
    <w:rsid w:val="001E7A13"/>
    <w:rsid w:val="001F0239"/>
    <w:rsid w:val="001F02E5"/>
    <w:rsid w:val="001F038F"/>
    <w:rsid w:val="001F042D"/>
    <w:rsid w:val="001F1031"/>
    <w:rsid w:val="001F17C8"/>
    <w:rsid w:val="001F1DE7"/>
    <w:rsid w:val="001F1E64"/>
    <w:rsid w:val="001F241D"/>
    <w:rsid w:val="001F24C1"/>
    <w:rsid w:val="001F25B8"/>
    <w:rsid w:val="001F286F"/>
    <w:rsid w:val="001F3090"/>
    <w:rsid w:val="001F34C7"/>
    <w:rsid w:val="001F3BDC"/>
    <w:rsid w:val="001F3C67"/>
    <w:rsid w:val="001F3D09"/>
    <w:rsid w:val="001F43A8"/>
    <w:rsid w:val="001F46E0"/>
    <w:rsid w:val="001F4BE7"/>
    <w:rsid w:val="001F5046"/>
    <w:rsid w:val="001F53EB"/>
    <w:rsid w:val="001F5578"/>
    <w:rsid w:val="001F55E5"/>
    <w:rsid w:val="001F5DD8"/>
    <w:rsid w:val="001F5EBF"/>
    <w:rsid w:val="001F5F8A"/>
    <w:rsid w:val="001F64B2"/>
    <w:rsid w:val="001F64D7"/>
    <w:rsid w:val="001F67A8"/>
    <w:rsid w:val="001F6B7B"/>
    <w:rsid w:val="001F6BD3"/>
    <w:rsid w:val="001F7165"/>
    <w:rsid w:val="001F71F7"/>
    <w:rsid w:val="001F751C"/>
    <w:rsid w:val="001F7823"/>
    <w:rsid w:val="001F7E14"/>
    <w:rsid w:val="0020021B"/>
    <w:rsid w:val="00200D1D"/>
    <w:rsid w:val="00200D2A"/>
    <w:rsid w:val="0020112B"/>
    <w:rsid w:val="00201610"/>
    <w:rsid w:val="0020178E"/>
    <w:rsid w:val="00201D3E"/>
    <w:rsid w:val="00201E58"/>
    <w:rsid w:val="00202428"/>
    <w:rsid w:val="002025CF"/>
    <w:rsid w:val="00202665"/>
    <w:rsid w:val="00202A7B"/>
    <w:rsid w:val="00202B1D"/>
    <w:rsid w:val="00203020"/>
    <w:rsid w:val="002037B2"/>
    <w:rsid w:val="00203A3B"/>
    <w:rsid w:val="00203AF5"/>
    <w:rsid w:val="00203CCF"/>
    <w:rsid w:val="00203F9F"/>
    <w:rsid w:val="0020407C"/>
    <w:rsid w:val="00204631"/>
    <w:rsid w:val="00204744"/>
    <w:rsid w:val="002047E2"/>
    <w:rsid w:val="00204833"/>
    <w:rsid w:val="00205049"/>
    <w:rsid w:val="00205420"/>
    <w:rsid w:val="00205BD0"/>
    <w:rsid w:val="00205DC8"/>
    <w:rsid w:val="0020668C"/>
    <w:rsid w:val="002067CC"/>
    <w:rsid w:val="0020685A"/>
    <w:rsid w:val="0020693A"/>
    <w:rsid w:val="00206949"/>
    <w:rsid w:val="00206A45"/>
    <w:rsid w:val="00206DF0"/>
    <w:rsid w:val="00206EF3"/>
    <w:rsid w:val="00207096"/>
    <w:rsid w:val="002073F3"/>
    <w:rsid w:val="0020756B"/>
    <w:rsid w:val="0020759E"/>
    <w:rsid w:val="002078A7"/>
    <w:rsid w:val="0021032C"/>
    <w:rsid w:val="0021097C"/>
    <w:rsid w:val="00210F91"/>
    <w:rsid w:val="002113B2"/>
    <w:rsid w:val="0021151C"/>
    <w:rsid w:val="00211732"/>
    <w:rsid w:val="002118A3"/>
    <w:rsid w:val="00211C23"/>
    <w:rsid w:val="002120D6"/>
    <w:rsid w:val="0021218F"/>
    <w:rsid w:val="00212218"/>
    <w:rsid w:val="002123B6"/>
    <w:rsid w:val="00212B00"/>
    <w:rsid w:val="00212BBB"/>
    <w:rsid w:val="00212CF1"/>
    <w:rsid w:val="002130A5"/>
    <w:rsid w:val="00213319"/>
    <w:rsid w:val="002138AB"/>
    <w:rsid w:val="002138BD"/>
    <w:rsid w:val="00213B84"/>
    <w:rsid w:val="00213EFA"/>
    <w:rsid w:val="002141FF"/>
    <w:rsid w:val="002143B6"/>
    <w:rsid w:val="0021453F"/>
    <w:rsid w:val="00214660"/>
    <w:rsid w:val="00214820"/>
    <w:rsid w:val="00214A33"/>
    <w:rsid w:val="0021506B"/>
    <w:rsid w:val="00215365"/>
    <w:rsid w:val="002154BD"/>
    <w:rsid w:val="00215CC0"/>
    <w:rsid w:val="00215DF2"/>
    <w:rsid w:val="00215E98"/>
    <w:rsid w:val="00215E9B"/>
    <w:rsid w:val="00215FC0"/>
    <w:rsid w:val="002163FC"/>
    <w:rsid w:val="0021651E"/>
    <w:rsid w:val="00216A33"/>
    <w:rsid w:val="00216DAD"/>
    <w:rsid w:val="00216EB9"/>
    <w:rsid w:val="002171D7"/>
    <w:rsid w:val="00217373"/>
    <w:rsid w:val="0021750C"/>
    <w:rsid w:val="00217906"/>
    <w:rsid w:val="002179C4"/>
    <w:rsid w:val="00217F35"/>
    <w:rsid w:val="00217F3D"/>
    <w:rsid w:val="0022004A"/>
    <w:rsid w:val="00220145"/>
    <w:rsid w:val="002203D2"/>
    <w:rsid w:val="002205AD"/>
    <w:rsid w:val="00220B81"/>
    <w:rsid w:val="00220E43"/>
    <w:rsid w:val="00220FB4"/>
    <w:rsid w:val="00220FFF"/>
    <w:rsid w:val="00221100"/>
    <w:rsid w:val="002216A3"/>
    <w:rsid w:val="0022180F"/>
    <w:rsid w:val="00222100"/>
    <w:rsid w:val="0022268C"/>
    <w:rsid w:val="00222797"/>
    <w:rsid w:val="002227BB"/>
    <w:rsid w:val="00222847"/>
    <w:rsid w:val="00222A48"/>
    <w:rsid w:val="00222BF0"/>
    <w:rsid w:val="00222F0C"/>
    <w:rsid w:val="002232EA"/>
    <w:rsid w:val="00223498"/>
    <w:rsid w:val="00223ACB"/>
    <w:rsid w:val="00223D06"/>
    <w:rsid w:val="0022403B"/>
    <w:rsid w:val="002241BB"/>
    <w:rsid w:val="00224A10"/>
    <w:rsid w:val="00224A70"/>
    <w:rsid w:val="00224E89"/>
    <w:rsid w:val="00224F13"/>
    <w:rsid w:val="0022538D"/>
    <w:rsid w:val="00225544"/>
    <w:rsid w:val="002259A5"/>
    <w:rsid w:val="00225A60"/>
    <w:rsid w:val="00225B4D"/>
    <w:rsid w:val="00225DD8"/>
    <w:rsid w:val="00226148"/>
    <w:rsid w:val="002262C7"/>
    <w:rsid w:val="00226462"/>
    <w:rsid w:val="00226673"/>
    <w:rsid w:val="00226B82"/>
    <w:rsid w:val="00226E08"/>
    <w:rsid w:val="00227463"/>
    <w:rsid w:val="0022759B"/>
    <w:rsid w:val="00227973"/>
    <w:rsid w:val="00227C0A"/>
    <w:rsid w:val="00227EA1"/>
    <w:rsid w:val="00227F94"/>
    <w:rsid w:val="002303C5"/>
    <w:rsid w:val="00230882"/>
    <w:rsid w:val="0023097F"/>
    <w:rsid w:val="00231712"/>
    <w:rsid w:val="00231994"/>
    <w:rsid w:val="00231BF5"/>
    <w:rsid w:val="00231C6D"/>
    <w:rsid w:val="00231F09"/>
    <w:rsid w:val="0023281D"/>
    <w:rsid w:val="00232859"/>
    <w:rsid w:val="002331BA"/>
    <w:rsid w:val="00233468"/>
    <w:rsid w:val="00233770"/>
    <w:rsid w:val="002338DD"/>
    <w:rsid w:val="00233E7B"/>
    <w:rsid w:val="00234211"/>
    <w:rsid w:val="00234356"/>
    <w:rsid w:val="00234BCF"/>
    <w:rsid w:val="00234BF8"/>
    <w:rsid w:val="00234FC5"/>
    <w:rsid w:val="0023516D"/>
    <w:rsid w:val="002351EA"/>
    <w:rsid w:val="0023552D"/>
    <w:rsid w:val="0023593A"/>
    <w:rsid w:val="00235B96"/>
    <w:rsid w:val="00235BD7"/>
    <w:rsid w:val="00235C04"/>
    <w:rsid w:val="00236052"/>
    <w:rsid w:val="00236346"/>
    <w:rsid w:val="0023672A"/>
    <w:rsid w:val="00236D0D"/>
    <w:rsid w:val="00237590"/>
    <w:rsid w:val="002377D2"/>
    <w:rsid w:val="00237B6D"/>
    <w:rsid w:val="00237DB9"/>
    <w:rsid w:val="0024017B"/>
    <w:rsid w:val="00240425"/>
    <w:rsid w:val="002404D4"/>
    <w:rsid w:val="00240F83"/>
    <w:rsid w:val="0024158F"/>
    <w:rsid w:val="002420CC"/>
    <w:rsid w:val="002420EC"/>
    <w:rsid w:val="002421F6"/>
    <w:rsid w:val="00242846"/>
    <w:rsid w:val="002428C9"/>
    <w:rsid w:val="002429CC"/>
    <w:rsid w:val="00242E62"/>
    <w:rsid w:val="00243348"/>
    <w:rsid w:val="002439E4"/>
    <w:rsid w:val="00243BD9"/>
    <w:rsid w:val="0024482A"/>
    <w:rsid w:val="00244893"/>
    <w:rsid w:val="00244C5E"/>
    <w:rsid w:val="00244F34"/>
    <w:rsid w:val="00244FFE"/>
    <w:rsid w:val="00245048"/>
    <w:rsid w:val="002456BA"/>
    <w:rsid w:val="00245784"/>
    <w:rsid w:val="002461BC"/>
    <w:rsid w:val="002463E8"/>
    <w:rsid w:val="00246BD7"/>
    <w:rsid w:val="0024709B"/>
    <w:rsid w:val="002473BB"/>
    <w:rsid w:val="00247706"/>
    <w:rsid w:val="00247C71"/>
    <w:rsid w:val="00247EAF"/>
    <w:rsid w:val="0025050B"/>
    <w:rsid w:val="00250675"/>
    <w:rsid w:val="0025078E"/>
    <w:rsid w:val="00250A0A"/>
    <w:rsid w:val="00250AF4"/>
    <w:rsid w:val="00250C77"/>
    <w:rsid w:val="002511BD"/>
    <w:rsid w:val="002514A5"/>
    <w:rsid w:val="002514AB"/>
    <w:rsid w:val="00251DE9"/>
    <w:rsid w:val="002529F5"/>
    <w:rsid w:val="002539A0"/>
    <w:rsid w:val="002539C1"/>
    <w:rsid w:val="002540FB"/>
    <w:rsid w:val="002545BF"/>
    <w:rsid w:val="002545EE"/>
    <w:rsid w:val="002547A0"/>
    <w:rsid w:val="002547A3"/>
    <w:rsid w:val="00254D0F"/>
    <w:rsid w:val="00254D34"/>
    <w:rsid w:val="00254E40"/>
    <w:rsid w:val="0025567F"/>
    <w:rsid w:val="00255A12"/>
    <w:rsid w:val="00255BAC"/>
    <w:rsid w:val="00255E39"/>
    <w:rsid w:val="002561AB"/>
    <w:rsid w:val="0025656F"/>
    <w:rsid w:val="00256785"/>
    <w:rsid w:val="00256AD2"/>
    <w:rsid w:val="0025766B"/>
    <w:rsid w:val="002578EE"/>
    <w:rsid w:val="00257BA7"/>
    <w:rsid w:val="0026037F"/>
    <w:rsid w:val="002605CA"/>
    <w:rsid w:val="0026063A"/>
    <w:rsid w:val="0026065C"/>
    <w:rsid w:val="00260662"/>
    <w:rsid w:val="00260B68"/>
    <w:rsid w:val="00260E5E"/>
    <w:rsid w:val="00260FE5"/>
    <w:rsid w:val="0026147E"/>
    <w:rsid w:val="002614DE"/>
    <w:rsid w:val="00261C2C"/>
    <w:rsid w:val="00261C89"/>
    <w:rsid w:val="00261CD8"/>
    <w:rsid w:val="00261D63"/>
    <w:rsid w:val="00261F8D"/>
    <w:rsid w:val="00262661"/>
    <w:rsid w:val="0026279E"/>
    <w:rsid w:val="00262B9A"/>
    <w:rsid w:val="00262D5A"/>
    <w:rsid w:val="00262EC3"/>
    <w:rsid w:val="002630FB"/>
    <w:rsid w:val="00263512"/>
    <w:rsid w:val="00263F30"/>
    <w:rsid w:val="00263F7A"/>
    <w:rsid w:val="00264BD5"/>
    <w:rsid w:val="00264D5C"/>
    <w:rsid w:val="002651B7"/>
    <w:rsid w:val="002652E1"/>
    <w:rsid w:val="0026531E"/>
    <w:rsid w:val="00265351"/>
    <w:rsid w:val="0026579A"/>
    <w:rsid w:val="00265C71"/>
    <w:rsid w:val="00265E61"/>
    <w:rsid w:val="00265EEE"/>
    <w:rsid w:val="00265F7F"/>
    <w:rsid w:val="00266401"/>
    <w:rsid w:val="00266A9B"/>
    <w:rsid w:val="00266EDE"/>
    <w:rsid w:val="00266F24"/>
    <w:rsid w:val="00266F5A"/>
    <w:rsid w:val="00267164"/>
    <w:rsid w:val="00267338"/>
    <w:rsid w:val="0026775D"/>
    <w:rsid w:val="00267A74"/>
    <w:rsid w:val="00267CE6"/>
    <w:rsid w:val="00267CEF"/>
    <w:rsid w:val="00270E66"/>
    <w:rsid w:val="00270FC0"/>
    <w:rsid w:val="00271098"/>
    <w:rsid w:val="00271572"/>
    <w:rsid w:val="00271D3A"/>
    <w:rsid w:val="00271DF6"/>
    <w:rsid w:val="002727AE"/>
    <w:rsid w:val="002729EC"/>
    <w:rsid w:val="00272EAA"/>
    <w:rsid w:val="002730AB"/>
    <w:rsid w:val="00274112"/>
    <w:rsid w:val="002745BC"/>
    <w:rsid w:val="002746D5"/>
    <w:rsid w:val="00275031"/>
    <w:rsid w:val="00275069"/>
    <w:rsid w:val="00275244"/>
    <w:rsid w:val="00275310"/>
    <w:rsid w:val="00275A98"/>
    <w:rsid w:val="00276199"/>
    <w:rsid w:val="00276292"/>
    <w:rsid w:val="00276927"/>
    <w:rsid w:val="00276C50"/>
    <w:rsid w:val="00276DD6"/>
    <w:rsid w:val="002771A7"/>
    <w:rsid w:val="002773BE"/>
    <w:rsid w:val="00277777"/>
    <w:rsid w:val="00277886"/>
    <w:rsid w:val="00277A34"/>
    <w:rsid w:val="00277A8B"/>
    <w:rsid w:val="00277D60"/>
    <w:rsid w:val="00277E46"/>
    <w:rsid w:val="00277E98"/>
    <w:rsid w:val="00277EDF"/>
    <w:rsid w:val="002801E7"/>
    <w:rsid w:val="00280446"/>
    <w:rsid w:val="002809E6"/>
    <w:rsid w:val="00280A26"/>
    <w:rsid w:val="00280B70"/>
    <w:rsid w:val="00280D8A"/>
    <w:rsid w:val="0028168B"/>
    <w:rsid w:val="00281BA1"/>
    <w:rsid w:val="00281D50"/>
    <w:rsid w:val="00281DCC"/>
    <w:rsid w:val="002822F1"/>
    <w:rsid w:val="002823F2"/>
    <w:rsid w:val="00282467"/>
    <w:rsid w:val="002827DE"/>
    <w:rsid w:val="00282979"/>
    <w:rsid w:val="00282CF2"/>
    <w:rsid w:val="00282F22"/>
    <w:rsid w:val="00282F4D"/>
    <w:rsid w:val="00282F6E"/>
    <w:rsid w:val="00282F6F"/>
    <w:rsid w:val="0028338B"/>
    <w:rsid w:val="00283556"/>
    <w:rsid w:val="00283A14"/>
    <w:rsid w:val="002843A4"/>
    <w:rsid w:val="00284DBA"/>
    <w:rsid w:val="002863C0"/>
    <w:rsid w:val="00286465"/>
    <w:rsid w:val="00286576"/>
    <w:rsid w:val="002866DE"/>
    <w:rsid w:val="00286B4F"/>
    <w:rsid w:val="00287365"/>
    <w:rsid w:val="0028741B"/>
    <w:rsid w:val="00287513"/>
    <w:rsid w:val="00287583"/>
    <w:rsid w:val="002876E7"/>
    <w:rsid w:val="00287940"/>
    <w:rsid w:val="00287991"/>
    <w:rsid w:val="00290380"/>
    <w:rsid w:val="0029063C"/>
    <w:rsid w:val="002906F7"/>
    <w:rsid w:val="002907D9"/>
    <w:rsid w:val="0029087B"/>
    <w:rsid w:val="00290A2E"/>
    <w:rsid w:val="00291361"/>
    <w:rsid w:val="00291452"/>
    <w:rsid w:val="00291466"/>
    <w:rsid w:val="0029149C"/>
    <w:rsid w:val="00291DC5"/>
    <w:rsid w:val="002922C9"/>
    <w:rsid w:val="002925F4"/>
    <w:rsid w:val="002929FD"/>
    <w:rsid w:val="00292A53"/>
    <w:rsid w:val="00292B8E"/>
    <w:rsid w:val="0029311B"/>
    <w:rsid w:val="002933B1"/>
    <w:rsid w:val="002933B7"/>
    <w:rsid w:val="00293715"/>
    <w:rsid w:val="0029397D"/>
    <w:rsid w:val="00293BA6"/>
    <w:rsid w:val="00293D36"/>
    <w:rsid w:val="00293F78"/>
    <w:rsid w:val="00293FF4"/>
    <w:rsid w:val="00294620"/>
    <w:rsid w:val="0029496A"/>
    <w:rsid w:val="00294BC2"/>
    <w:rsid w:val="0029519A"/>
    <w:rsid w:val="0029524D"/>
    <w:rsid w:val="002957FD"/>
    <w:rsid w:val="00295802"/>
    <w:rsid w:val="00295B52"/>
    <w:rsid w:val="00295B8D"/>
    <w:rsid w:val="00295D2B"/>
    <w:rsid w:val="00295DC4"/>
    <w:rsid w:val="002960AE"/>
    <w:rsid w:val="002960D5"/>
    <w:rsid w:val="00297056"/>
    <w:rsid w:val="002970BC"/>
    <w:rsid w:val="0029720C"/>
    <w:rsid w:val="002972DE"/>
    <w:rsid w:val="00297C24"/>
    <w:rsid w:val="00297C3E"/>
    <w:rsid w:val="00297C44"/>
    <w:rsid w:val="00297C67"/>
    <w:rsid w:val="00297CC1"/>
    <w:rsid w:val="00297D39"/>
    <w:rsid w:val="00297DAA"/>
    <w:rsid w:val="002A0265"/>
    <w:rsid w:val="002A090A"/>
    <w:rsid w:val="002A0D76"/>
    <w:rsid w:val="002A0DD9"/>
    <w:rsid w:val="002A0E77"/>
    <w:rsid w:val="002A12AE"/>
    <w:rsid w:val="002A155C"/>
    <w:rsid w:val="002A1646"/>
    <w:rsid w:val="002A1832"/>
    <w:rsid w:val="002A19A6"/>
    <w:rsid w:val="002A1CE3"/>
    <w:rsid w:val="002A1EBC"/>
    <w:rsid w:val="002A24AC"/>
    <w:rsid w:val="002A2578"/>
    <w:rsid w:val="002A2A0A"/>
    <w:rsid w:val="002A2C19"/>
    <w:rsid w:val="002A2E6F"/>
    <w:rsid w:val="002A38E2"/>
    <w:rsid w:val="002A3947"/>
    <w:rsid w:val="002A3F55"/>
    <w:rsid w:val="002A3FEC"/>
    <w:rsid w:val="002A4161"/>
    <w:rsid w:val="002A42F1"/>
    <w:rsid w:val="002A44C5"/>
    <w:rsid w:val="002A453B"/>
    <w:rsid w:val="002A46D9"/>
    <w:rsid w:val="002A4A06"/>
    <w:rsid w:val="002A4A3D"/>
    <w:rsid w:val="002A4AE5"/>
    <w:rsid w:val="002A4AED"/>
    <w:rsid w:val="002A4C2A"/>
    <w:rsid w:val="002A50C9"/>
    <w:rsid w:val="002A5906"/>
    <w:rsid w:val="002A59F0"/>
    <w:rsid w:val="002A5B27"/>
    <w:rsid w:val="002A5B7D"/>
    <w:rsid w:val="002A6121"/>
    <w:rsid w:val="002A6DAD"/>
    <w:rsid w:val="002A6DF9"/>
    <w:rsid w:val="002A6F5E"/>
    <w:rsid w:val="002A719B"/>
    <w:rsid w:val="002A725A"/>
    <w:rsid w:val="002A7418"/>
    <w:rsid w:val="002A746C"/>
    <w:rsid w:val="002A7560"/>
    <w:rsid w:val="002A773B"/>
    <w:rsid w:val="002A77E1"/>
    <w:rsid w:val="002A7976"/>
    <w:rsid w:val="002A7BDA"/>
    <w:rsid w:val="002A7D17"/>
    <w:rsid w:val="002B0302"/>
    <w:rsid w:val="002B0737"/>
    <w:rsid w:val="002B0803"/>
    <w:rsid w:val="002B099C"/>
    <w:rsid w:val="002B09A8"/>
    <w:rsid w:val="002B0E54"/>
    <w:rsid w:val="002B0F1C"/>
    <w:rsid w:val="002B166E"/>
    <w:rsid w:val="002B1730"/>
    <w:rsid w:val="002B1DE1"/>
    <w:rsid w:val="002B1DE6"/>
    <w:rsid w:val="002B1F96"/>
    <w:rsid w:val="002B2062"/>
    <w:rsid w:val="002B20BB"/>
    <w:rsid w:val="002B239B"/>
    <w:rsid w:val="002B2A20"/>
    <w:rsid w:val="002B3270"/>
    <w:rsid w:val="002B3393"/>
    <w:rsid w:val="002B35B3"/>
    <w:rsid w:val="002B3720"/>
    <w:rsid w:val="002B38A2"/>
    <w:rsid w:val="002B39A9"/>
    <w:rsid w:val="002B3B21"/>
    <w:rsid w:val="002B3D1E"/>
    <w:rsid w:val="002B3ED2"/>
    <w:rsid w:val="002B4001"/>
    <w:rsid w:val="002B44DE"/>
    <w:rsid w:val="002B4635"/>
    <w:rsid w:val="002B495D"/>
    <w:rsid w:val="002B5033"/>
    <w:rsid w:val="002B50F2"/>
    <w:rsid w:val="002B52AB"/>
    <w:rsid w:val="002B582A"/>
    <w:rsid w:val="002B58EF"/>
    <w:rsid w:val="002B5930"/>
    <w:rsid w:val="002B5A2C"/>
    <w:rsid w:val="002B5BF1"/>
    <w:rsid w:val="002B5E3A"/>
    <w:rsid w:val="002B61CE"/>
    <w:rsid w:val="002B64E5"/>
    <w:rsid w:val="002B6818"/>
    <w:rsid w:val="002B6990"/>
    <w:rsid w:val="002B6D4B"/>
    <w:rsid w:val="002B6F45"/>
    <w:rsid w:val="002B72E6"/>
    <w:rsid w:val="002B7C61"/>
    <w:rsid w:val="002B7E25"/>
    <w:rsid w:val="002B7E6F"/>
    <w:rsid w:val="002B7F7D"/>
    <w:rsid w:val="002C076A"/>
    <w:rsid w:val="002C0ADF"/>
    <w:rsid w:val="002C0BE2"/>
    <w:rsid w:val="002C0D1D"/>
    <w:rsid w:val="002C0F93"/>
    <w:rsid w:val="002C1876"/>
    <w:rsid w:val="002C1879"/>
    <w:rsid w:val="002C192A"/>
    <w:rsid w:val="002C1CF3"/>
    <w:rsid w:val="002C201B"/>
    <w:rsid w:val="002C2753"/>
    <w:rsid w:val="002C2827"/>
    <w:rsid w:val="002C2AAE"/>
    <w:rsid w:val="002C2BE1"/>
    <w:rsid w:val="002C2D10"/>
    <w:rsid w:val="002C2EA2"/>
    <w:rsid w:val="002C2F71"/>
    <w:rsid w:val="002C2FA2"/>
    <w:rsid w:val="002C3212"/>
    <w:rsid w:val="002C3361"/>
    <w:rsid w:val="002C3781"/>
    <w:rsid w:val="002C3C8C"/>
    <w:rsid w:val="002C3D9F"/>
    <w:rsid w:val="002C3EB8"/>
    <w:rsid w:val="002C41D5"/>
    <w:rsid w:val="002C465D"/>
    <w:rsid w:val="002C478D"/>
    <w:rsid w:val="002C49CD"/>
    <w:rsid w:val="002C4A0D"/>
    <w:rsid w:val="002C4C2F"/>
    <w:rsid w:val="002C565F"/>
    <w:rsid w:val="002C5E21"/>
    <w:rsid w:val="002C6024"/>
    <w:rsid w:val="002C6043"/>
    <w:rsid w:val="002C6217"/>
    <w:rsid w:val="002C6250"/>
    <w:rsid w:val="002C675B"/>
    <w:rsid w:val="002C6825"/>
    <w:rsid w:val="002C6D0A"/>
    <w:rsid w:val="002C734F"/>
    <w:rsid w:val="002C73CE"/>
    <w:rsid w:val="002C7757"/>
    <w:rsid w:val="002C7B19"/>
    <w:rsid w:val="002C7C8C"/>
    <w:rsid w:val="002C7DBA"/>
    <w:rsid w:val="002C7E13"/>
    <w:rsid w:val="002D0036"/>
    <w:rsid w:val="002D01B3"/>
    <w:rsid w:val="002D03BE"/>
    <w:rsid w:val="002D081E"/>
    <w:rsid w:val="002D0F5B"/>
    <w:rsid w:val="002D1184"/>
    <w:rsid w:val="002D17B2"/>
    <w:rsid w:val="002D2BFF"/>
    <w:rsid w:val="002D2E29"/>
    <w:rsid w:val="002D2E68"/>
    <w:rsid w:val="002D2FD9"/>
    <w:rsid w:val="002D324D"/>
    <w:rsid w:val="002D32A9"/>
    <w:rsid w:val="002D37E2"/>
    <w:rsid w:val="002D39FC"/>
    <w:rsid w:val="002D3BAA"/>
    <w:rsid w:val="002D3BBF"/>
    <w:rsid w:val="002D3D14"/>
    <w:rsid w:val="002D3E31"/>
    <w:rsid w:val="002D3EF8"/>
    <w:rsid w:val="002D3F83"/>
    <w:rsid w:val="002D424B"/>
    <w:rsid w:val="002D4BF6"/>
    <w:rsid w:val="002D4F36"/>
    <w:rsid w:val="002D4F6A"/>
    <w:rsid w:val="002D5143"/>
    <w:rsid w:val="002D5EC5"/>
    <w:rsid w:val="002D62EA"/>
    <w:rsid w:val="002D6427"/>
    <w:rsid w:val="002D6597"/>
    <w:rsid w:val="002D65DA"/>
    <w:rsid w:val="002D6B5D"/>
    <w:rsid w:val="002D718B"/>
    <w:rsid w:val="002D72DB"/>
    <w:rsid w:val="002D76CD"/>
    <w:rsid w:val="002D7C91"/>
    <w:rsid w:val="002D7FDA"/>
    <w:rsid w:val="002E0104"/>
    <w:rsid w:val="002E0160"/>
    <w:rsid w:val="002E04AC"/>
    <w:rsid w:val="002E07AB"/>
    <w:rsid w:val="002E0831"/>
    <w:rsid w:val="002E0ADB"/>
    <w:rsid w:val="002E0AFA"/>
    <w:rsid w:val="002E0DE1"/>
    <w:rsid w:val="002E1981"/>
    <w:rsid w:val="002E2033"/>
    <w:rsid w:val="002E206B"/>
    <w:rsid w:val="002E22C4"/>
    <w:rsid w:val="002E26ED"/>
    <w:rsid w:val="002E3108"/>
    <w:rsid w:val="002E333E"/>
    <w:rsid w:val="002E35A2"/>
    <w:rsid w:val="002E3677"/>
    <w:rsid w:val="002E437E"/>
    <w:rsid w:val="002E4516"/>
    <w:rsid w:val="002E4BFC"/>
    <w:rsid w:val="002E58D1"/>
    <w:rsid w:val="002E61D6"/>
    <w:rsid w:val="002E6247"/>
    <w:rsid w:val="002E62D0"/>
    <w:rsid w:val="002E679E"/>
    <w:rsid w:val="002E688C"/>
    <w:rsid w:val="002E6C32"/>
    <w:rsid w:val="002E74DC"/>
    <w:rsid w:val="002E7874"/>
    <w:rsid w:val="002E7922"/>
    <w:rsid w:val="002E796F"/>
    <w:rsid w:val="002E7B0B"/>
    <w:rsid w:val="002E7BF2"/>
    <w:rsid w:val="002E7D03"/>
    <w:rsid w:val="002E7F13"/>
    <w:rsid w:val="002E7F92"/>
    <w:rsid w:val="002F04CD"/>
    <w:rsid w:val="002F04FB"/>
    <w:rsid w:val="002F0686"/>
    <w:rsid w:val="002F0A01"/>
    <w:rsid w:val="002F107D"/>
    <w:rsid w:val="002F18E5"/>
    <w:rsid w:val="002F1A68"/>
    <w:rsid w:val="002F261E"/>
    <w:rsid w:val="002F2D0B"/>
    <w:rsid w:val="002F31EF"/>
    <w:rsid w:val="002F3245"/>
    <w:rsid w:val="002F3405"/>
    <w:rsid w:val="002F37FF"/>
    <w:rsid w:val="002F389D"/>
    <w:rsid w:val="002F3B0D"/>
    <w:rsid w:val="002F3E84"/>
    <w:rsid w:val="002F44C2"/>
    <w:rsid w:val="002F454A"/>
    <w:rsid w:val="002F46C3"/>
    <w:rsid w:val="002F48D4"/>
    <w:rsid w:val="002F4D09"/>
    <w:rsid w:val="002F4F02"/>
    <w:rsid w:val="002F52DA"/>
    <w:rsid w:val="002F5A33"/>
    <w:rsid w:val="002F5CCE"/>
    <w:rsid w:val="002F609E"/>
    <w:rsid w:val="002F6ADF"/>
    <w:rsid w:val="002F6BA2"/>
    <w:rsid w:val="002F753F"/>
    <w:rsid w:val="002F76DC"/>
    <w:rsid w:val="002F7926"/>
    <w:rsid w:val="002F7F1E"/>
    <w:rsid w:val="00300036"/>
    <w:rsid w:val="003000B1"/>
    <w:rsid w:val="00300D56"/>
    <w:rsid w:val="00300E3E"/>
    <w:rsid w:val="00301455"/>
    <w:rsid w:val="003016AA"/>
    <w:rsid w:val="003017B4"/>
    <w:rsid w:val="00301C2D"/>
    <w:rsid w:val="00301D16"/>
    <w:rsid w:val="00301E30"/>
    <w:rsid w:val="0030203A"/>
    <w:rsid w:val="00302395"/>
    <w:rsid w:val="003023A9"/>
    <w:rsid w:val="0030244F"/>
    <w:rsid w:val="003024C0"/>
    <w:rsid w:val="003027C1"/>
    <w:rsid w:val="00302E6F"/>
    <w:rsid w:val="00302F98"/>
    <w:rsid w:val="00303185"/>
    <w:rsid w:val="00303537"/>
    <w:rsid w:val="003038E9"/>
    <w:rsid w:val="003038F6"/>
    <w:rsid w:val="00303A40"/>
    <w:rsid w:val="00303CCF"/>
    <w:rsid w:val="00303F0F"/>
    <w:rsid w:val="003040BD"/>
    <w:rsid w:val="00304278"/>
    <w:rsid w:val="00304469"/>
    <w:rsid w:val="003046CE"/>
    <w:rsid w:val="003049D1"/>
    <w:rsid w:val="003051ED"/>
    <w:rsid w:val="00305236"/>
    <w:rsid w:val="00305274"/>
    <w:rsid w:val="00305419"/>
    <w:rsid w:val="0030561A"/>
    <w:rsid w:val="003056A8"/>
    <w:rsid w:val="003058EB"/>
    <w:rsid w:val="0030599E"/>
    <w:rsid w:val="00305F62"/>
    <w:rsid w:val="00305F85"/>
    <w:rsid w:val="00305F8D"/>
    <w:rsid w:val="00306445"/>
    <w:rsid w:val="00306860"/>
    <w:rsid w:val="003070CF"/>
    <w:rsid w:val="003072B8"/>
    <w:rsid w:val="0030740A"/>
    <w:rsid w:val="003075F7"/>
    <w:rsid w:val="003079AF"/>
    <w:rsid w:val="003079EC"/>
    <w:rsid w:val="00307B07"/>
    <w:rsid w:val="00307EDA"/>
    <w:rsid w:val="003100D3"/>
    <w:rsid w:val="00310206"/>
    <w:rsid w:val="003102A0"/>
    <w:rsid w:val="0031033F"/>
    <w:rsid w:val="003104E4"/>
    <w:rsid w:val="00310916"/>
    <w:rsid w:val="00310D4A"/>
    <w:rsid w:val="00311029"/>
    <w:rsid w:val="00311406"/>
    <w:rsid w:val="003115BA"/>
    <w:rsid w:val="00311BA6"/>
    <w:rsid w:val="00311D13"/>
    <w:rsid w:val="00311D6B"/>
    <w:rsid w:val="00312424"/>
    <w:rsid w:val="00312A6E"/>
    <w:rsid w:val="00312B18"/>
    <w:rsid w:val="003133A8"/>
    <w:rsid w:val="003139A3"/>
    <w:rsid w:val="0031471D"/>
    <w:rsid w:val="003148E6"/>
    <w:rsid w:val="00314D66"/>
    <w:rsid w:val="00314E51"/>
    <w:rsid w:val="003155AE"/>
    <w:rsid w:val="003158E6"/>
    <w:rsid w:val="00315D8C"/>
    <w:rsid w:val="00315E64"/>
    <w:rsid w:val="00316201"/>
    <w:rsid w:val="00316932"/>
    <w:rsid w:val="00317140"/>
    <w:rsid w:val="003174AC"/>
    <w:rsid w:val="003178E4"/>
    <w:rsid w:val="00317917"/>
    <w:rsid w:val="00317A25"/>
    <w:rsid w:val="00317D3C"/>
    <w:rsid w:val="003200A1"/>
    <w:rsid w:val="0032064C"/>
    <w:rsid w:val="0032068E"/>
    <w:rsid w:val="00320814"/>
    <w:rsid w:val="003209C4"/>
    <w:rsid w:val="00320C4A"/>
    <w:rsid w:val="00320DA0"/>
    <w:rsid w:val="003213A4"/>
    <w:rsid w:val="003213A9"/>
    <w:rsid w:val="00321452"/>
    <w:rsid w:val="0032174B"/>
    <w:rsid w:val="00321783"/>
    <w:rsid w:val="0032194B"/>
    <w:rsid w:val="003219F4"/>
    <w:rsid w:val="00321B98"/>
    <w:rsid w:val="00321D2E"/>
    <w:rsid w:val="00322656"/>
    <w:rsid w:val="003228AB"/>
    <w:rsid w:val="0032293D"/>
    <w:rsid w:val="00322FAC"/>
    <w:rsid w:val="00323397"/>
    <w:rsid w:val="003235A7"/>
    <w:rsid w:val="003238C5"/>
    <w:rsid w:val="003239A4"/>
    <w:rsid w:val="00323A8D"/>
    <w:rsid w:val="00323CDC"/>
    <w:rsid w:val="00323DEF"/>
    <w:rsid w:val="00323E8B"/>
    <w:rsid w:val="00323E9A"/>
    <w:rsid w:val="00324250"/>
    <w:rsid w:val="003242A0"/>
    <w:rsid w:val="003242E7"/>
    <w:rsid w:val="0032450C"/>
    <w:rsid w:val="00324582"/>
    <w:rsid w:val="00324F60"/>
    <w:rsid w:val="003258B4"/>
    <w:rsid w:val="00325F8B"/>
    <w:rsid w:val="00326147"/>
    <w:rsid w:val="00326378"/>
    <w:rsid w:val="00326634"/>
    <w:rsid w:val="0032671F"/>
    <w:rsid w:val="0032679B"/>
    <w:rsid w:val="0032688C"/>
    <w:rsid w:val="00326A8E"/>
    <w:rsid w:val="00327123"/>
    <w:rsid w:val="00327C00"/>
    <w:rsid w:val="00327C02"/>
    <w:rsid w:val="003303C8"/>
    <w:rsid w:val="003308F7"/>
    <w:rsid w:val="00330B93"/>
    <w:rsid w:val="00330BAB"/>
    <w:rsid w:val="00330E4C"/>
    <w:rsid w:val="0033128D"/>
    <w:rsid w:val="0033129B"/>
    <w:rsid w:val="00331516"/>
    <w:rsid w:val="00331568"/>
    <w:rsid w:val="00331661"/>
    <w:rsid w:val="00331B52"/>
    <w:rsid w:val="00331B77"/>
    <w:rsid w:val="00331C73"/>
    <w:rsid w:val="00331D17"/>
    <w:rsid w:val="003322A0"/>
    <w:rsid w:val="003324D4"/>
    <w:rsid w:val="00332A51"/>
    <w:rsid w:val="00332E14"/>
    <w:rsid w:val="00333656"/>
    <w:rsid w:val="0033368C"/>
    <w:rsid w:val="00333715"/>
    <w:rsid w:val="0033373A"/>
    <w:rsid w:val="00333BA6"/>
    <w:rsid w:val="00333C99"/>
    <w:rsid w:val="00333DF0"/>
    <w:rsid w:val="003340CE"/>
    <w:rsid w:val="00334226"/>
    <w:rsid w:val="00334361"/>
    <w:rsid w:val="003343A1"/>
    <w:rsid w:val="00334879"/>
    <w:rsid w:val="00334A40"/>
    <w:rsid w:val="00334D07"/>
    <w:rsid w:val="00334F10"/>
    <w:rsid w:val="00335125"/>
    <w:rsid w:val="00335282"/>
    <w:rsid w:val="003360B9"/>
    <w:rsid w:val="0033629E"/>
    <w:rsid w:val="003362F0"/>
    <w:rsid w:val="0033640F"/>
    <w:rsid w:val="00336836"/>
    <w:rsid w:val="00336905"/>
    <w:rsid w:val="00337111"/>
    <w:rsid w:val="003372A4"/>
    <w:rsid w:val="00337363"/>
    <w:rsid w:val="00337496"/>
    <w:rsid w:val="00337B57"/>
    <w:rsid w:val="00337DDB"/>
    <w:rsid w:val="003405F3"/>
    <w:rsid w:val="00340A56"/>
    <w:rsid w:val="00340F4D"/>
    <w:rsid w:val="003426F1"/>
    <w:rsid w:val="00342DC8"/>
    <w:rsid w:val="00342EEF"/>
    <w:rsid w:val="0034342E"/>
    <w:rsid w:val="00343C02"/>
    <w:rsid w:val="00343CA8"/>
    <w:rsid w:val="00343CB8"/>
    <w:rsid w:val="00343CE3"/>
    <w:rsid w:val="00343E89"/>
    <w:rsid w:val="003443A7"/>
    <w:rsid w:val="00344503"/>
    <w:rsid w:val="003446ED"/>
    <w:rsid w:val="00344ABC"/>
    <w:rsid w:val="00345213"/>
    <w:rsid w:val="0034596C"/>
    <w:rsid w:val="00345B60"/>
    <w:rsid w:val="003462D6"/>
    <w:rsid w:val="003467CB"/>
    <w:rsid w:val="00346B44"/>
    <w:rsid w:val="00346F9A"/>
    <w:rsid w:val="00347956"/>
    <w:rsid w:val="00347B68"/>
    <w:rsid w:val="00347C70"/>
    <w:rsid w:val="00347E30"/>
    <w:rsid w:val="0035028E"/>
    <w:rsid w:val="0035032A"/>
    <w:rsid w:val="003503CB"/>
    <w:rsid w:val="003505BB"/>
    <w:rsid w:val="003506D9"/>
    <w:rsid w:val="003508C8"/>
    <w:rsid w:val="00350905"/>
    <w:rsid w:val="00350EC1"/>
    <w:rsid w:val="00350F46"/>
    <w:rsid w:val="00351022"/>
    <w:rsid w:val="003513BA"/>
    <w:rsid w:val="003514D2"/>
    <w:rsid w:val="0035160F"/>
    <w:rsid w:val="00351822"/>
    <w:rsid w:val="0035185B"/>
    <w:rsid w:val="003519B6"/>
    <w:rsid w:val="00351AEC"/>
    <w:rsid w:val="00351EAC"/>
    <w:rsid w:val="00352D86"/>
    <w:rsid w:val="00352DE4"/>
    <w:rsid w:val="00352DFF"/>
    <w:rsid w:val="00352FED"/>
    <w:rsid w:val="00353080"/>
    <w:rsid w:val="0035331B"/>
    <w:rsid w:val="0035340D"/>
    <w:rsid w:val="003535F8"/>
    <w:rsid w:val="00353696"/>
    <w:rsid w:val="003539CA"/>
    <w:rsid w:val="00353AA5"/>
    <w:rsid w:val="00353DA5"/>
    <w:rsid w:val="00353E4A"/>
    <w:rsid w:val="00353E9D"/>
    <w:rsid w:val="0035468D"/>
    <w:rsid w:val="00354811"/>
    <w:rsid w:val="00354A20"/>
    <w:rsid w:val="00354B8C"/>
    <w:rsid w:val="00354DEF"/>
    <w:rsid w:val="0035521F"/>
    <w:rsid w:val="003553B6"/>
    <w:rsid w:val="003557CC"/>
    <w:rsid w:val="00355AC9"/>
    <w:rsid w:val="00355DA0"/>
    <w:rsid w:val="00355E2C"/>
    <w:rsid w:val="0035604E"/>
    <w:rsid w:val="00356088"/>
    <w:rsid w:val="003562E4"/>
    <w:rsid w:val="003565F2"/>
    <w:rsid w:val="00356862"/>
    <w:rsid w:val="00356A42"/>
    <w:rsid w:val="00356E49"/>
    <w:rsid w:val="00356F60"/>
    <w:rsid w:val="00357523"/>
    <w:rsid w:val="003575A9"/>
    <w:rsid w:val="00357C4C"/>
    <w:rsid w:val="00357D55"/>
    <w:rsid w:val="00357EA0"/>
    <w:rsid w:val="003601F7"/>
    <w:rsid w:val="0036068B"/>
    <w:rsid w:val="00360BBA"/>
    <w:rsid w:val="00360EE4"/>
    <w:rsid w:val="00360FED"/>
    <w:rsid w:val="0036113E"/>
    <w:rsid w:val="003611C2"/>
    <w:rsid w:val="00361480"/>
    <w:rsid w:val="00361490"/>
    <w:rsid w:val="00361595"/>
    <w:rsid w:val="00361913"/>
    <w:rsid w:val="00362483"/>
    <w:rsid w:val="003624FE"/>
    <w:rsid w:val="003625CD"/>
    <w:rsid w:val="00362880"/>
    <w:rsid w:val="00362B7F"/>
    <w:rsid w:val="00363246"/>
    <w:rsid w:val="00363299"/>
    <w:rsid w:val="003632C3"/>
    <w:rsid w:val="00363740"/>
    <w:rsid w:val="0036394E"/>
    <w:rsid w:val="00363DBC"/>
    <w:rsid w:val="003646ED"/>
    <w:rsid w:val="00364770"/>
    <w:rsid w:val="003647BC"/>
    <w:rsid w:val="00364825"/>
    <w:rsid w:val="00364846"/>
    <w:rsid w:val="00364946"/>
    <w:rsid w:val="0036547C"/>
    <w:rsid w:val="0036591E"/>
    <w:rsid w:val="00365D35"/>
    <w:rsid w:val="00366169"/>
    <w:rsid w:val="003663F7"/>
    <w:rsid w:val="00366EC3"/>
    <w:rsid w:val="00367079"/>
    <w:rsid w:val="0036712B"/>
    <w:rsid w:val="0036730D"/>
    <w:rsid w:val="003675AB"/>
    <w:rsid w:val="0036785A"/>
    <w:rsid w:val="00367D45"/>
    <w:rsid w:val="003700A5"/>
    <w:rsid w:val="003703CA"/>
    <w:rsid w:val="003703EA"/>
    <w:rsid w:val="00370529"/>
    <w:rsid w:val="003708C5"/>
    <w:rsid w:val="003709CA"/>
    <w:rsid w:val="00370A19"/>
    <w:rsid w:val="00370DE6"/>
    <w:rsid w:val="00370F2F"/>
    <w:rsid w:val="003710AF"/>
    <w:rsid w:val="003710CA"/>
    <w:rsid w:val="0037112A"/>
    <w:rsid w:val="0037149E"/>
    <w:rsid w:val="00371BA3"/>
    <w:rsid w:val="00372047"/>
    <w:rsid w:val="00372235"/>
    <w:rsid w:val="003723B2"/>
    <w:rsid w:val="003726D0"/>
    <w:rsid w:val="003733FE"/>
    <w:rsid w:val="003748FC"/>
    <w:rsid w:val="00374977"/>
    <w:rsid w:val="00374A52"/>
    <w:rsid w:val="00374A61"/>
    <w:rsid w:val="00374F25"/>
    <w:rsid w:val="00374FCA"/>
    <w:rsid w:val="00375447"/>
    <w:rsid w:val="0037584F"/>
    <w:rsid w:val="003759B9"/>
    <w:rsid w:val="00375AC2"/>
    <w:rsid w:val="00375D89"/>
    <w:rsid w:val="00376326"/>
    <w:rsid w:val="0037638C"/>
    <w:rsid w:val="0037665A"/>
    <w:rsid w:val="00376848"/>
    <w:rsid w:val="0037766C"/>
    <w:rsid w:val="003776C9"/>
    <w:rsid w:val="00377A84"/>
    <w:rsid w:val="00380AEE"/>
    <w:rsid w:val="00380C1C"/>
    <w:rsid w:val="00380DA5"/>
    <w:rsid w:val="003812BD"/>
    <w:rsid w:val="00381467"/>
    <w:rsid w:val="00381DB6"/>
    <w:rsid w:val="00381FA7"/>
    <w:rsid w:val="0038242F"/>
    <w:rsid w:val="0038263F"/>
    <w:rsid w:val="0038287D"/>
    <w:rsid w:val="00382BCE"/>
    <w:rsid w:val="00382CB8"/>
    <w:rsid w:val="00382D92"/>
    <w:rsid w:val="00383444"/>
    <w:rsid w:val="00383E37"/>
    <w:rsid w:val="00383E5C"/>
    <w:rsid w:val="00383EBF"/>
    <w:rsid w:val="00384170"/>
    <w:rsid w:val="0038438B"/>
    <w:rsid w:val="00384410"/>
    <w:rsid w:val="003845A1"/>
    <w:rsid w:val="003848DF"/>
    <w:rsid w:val="00384A55"/>
    <w:rsid w:val="00384AFE"/>
    <w:rsid w:val="00384CA2"/>
    <w:rsid w:val="00384D28"/>
    <w:rsid w:val="00384DCE"/>
    <w:rsid w:val="00384E9E"/>
    <w:rsid w:val="003851B9"/>
    <w:rsid w:val="003857B6"/>
    <w:rsid w:val="00385A78"/>
    <w:rsid w:val="003860DA"/>
    <w:rsid w:val="00386284"/>
    <w:rsid w:val="00386458"/>
    <w:rsid w:val="003864D5"/>
    <w:rsid w:val="0038685D"/>
    <w:rsid w:val="00387511"/>
    <w:rsid w:val="00387A93"/>
    <w:rsid w:val="00387C76"/>
    <w:rsid w:val="003901CB"/>
    <w:rsid w:val="003901CC"/>
    <w:rsid w:val="0039057B"/>
    <w:rsid w:val="00390A8E"/>
    <w:rsid w:val="00390E37"/>
    <w:rsid w:val="00390F96"/>
    <w:rsid w:val="00391020"/>
    <w:rsid w:val="00391205"/>
    <w:rsid w:val="00391607"/>
    <w:rsid w:val="0039169D"/>
    <w:rsid w:val="0039257D"/>
    <w:rsid w:val="00392927"/>
    <w:rsid w:val="00392E43"/>
    <w:rsid w:val="003931C2"/>
    <w:rsid w:val="003936EA"/>
    <w:rsid w:val="00393CD0"/>
    <w:rsid w:val="00394329"/>
    <w:rsid w:val="00394780"/>
    <w:rsid w:val="003948AC"/>
    <w:rsid w:val="00395039"/>
    <w:rsid w:val="00395395"/>
    <w:rsid w:val="003954E2"/>
    <w:rsid w:val="00395952"/>
    <w:rsid w:val="00395B97"/>
    <w:rsid w:val="00395C63"/>
    <w:rsid w:val="0039651A"/>
    <w:rsid w:val="00396AE7"/>
    <w:rsid w:val="003970AB"/>
    <w:rsid w:val="00397632"/>
    <w:rsid w:val="003977D0"/>
    <w:rsid w:val="00397B18"/>
    <w:rsid w:val="00397D53"/>
    <w:rsid w:val="00397E78"/>
    <w:rsid w:val="00397E84"/>
    <w:rsid w:val="00397F62"/>
    <w:rsid w:val="003A008A"/>
    <w:rsid w:val="003A078A"/>
    <w:rsid w:val="003A0C5E"/>
    <w:rsid w:val="003A0D5D"/>
    <w:rsid w:val="003A11DC"/>
    <w:rsid w:val="003A12F9"/>
    <w:rsid w:val="003A132B"/>
    <w:rsid w:val="003A13D1"/>
    <w:rsid w:val="003A1794"/>
    <w:rsid w:val="003A1879"/>
    <w:rsid w:val="003A1D68"/>
    <w:rsid w:val="003A1EB5"/>
    <w:rsid w:val="003A2561"/>
    <w:rsid w:val="003A2725"/>
    <w:rsid w:val="003A28EE"/>
    <w:rsid w:val="003A2BAA"/>
    <w:rsid w:val="003A2CED"/>
    <w:rsid w:val="003A36F3"/>
    <w:rsid w:val="003A3C4B"/>
    <w:rsid w:val="003A4A08"/>
    <w:rsid w:val="003A4CF0"/>
    <w:rsid w:val="003A50D4"/>
    <w:rsid w:val="003A53BC"/>
    <w:rsid w:val="003A5466"/>
    <w:rsid w:val="003A5A48"/>
    <w:rsid w:val="003A5D52"/>
    <w:rsid w:val="003A5E25"/>
    <w:rsid w:val="003A5E79"/>
    <w:rsid w:val="003A634E"/>
    <w:rsid w:val="003A64F3"/>
    <w:rsid w:val="003A7151"/>
    <w:rsid w:val="003A7155"/>
    <w:rsid w:val="003A7534"/>
    <w:rsid w:val="003A7653"/>
    <w:rsid w:val="003A7C18"/>
    <w:rsid w:val="003A7FC8"/>
    <w:rsid w:val="003B0255"/>
    <w:rsid w:val="003B03C9"/>
    <w:rsid w:val="003B04D7"/>
    <w:rsid w:val="003B063F"/>
    <w:rsid w:val="003B0766"/>
    <w:rsid w:val="003B0A92"/>
    <w:rsid w:val="003B0BA4"/>
    <w:rsid w:val="003B0E54"/>
    <w:rsid w:val="003B1D7C"/>
    <w:rsid w:val="003B2361"/>
    <w:rsid w:val="003B29F6"/>
    <w:rsid w:val="003B2C47"/>
    <w:rsid w:val="003B2CCE"/>
    <w:rsid w:val="003B2D1B"/>
    <w:rsid w:val="003B322A"/>
    <w:rsid w:val="003B3635"/>
    <w:rsid w:val="003B3A13"/>
    <w:rsid w:val="003B3E34"/>
    <w:rsid w:val="003B40F9"/>
    <w:rsid w:val="003B4511"/>
    <w:rsid w:val="003B45DA"/>
    <w:rsid w:val="003B465E"/>
    <w:rsid w:val="003B46B5"/>
    <w:rsid w:val="003B4999"/>
    <w:rsid w:val="003B4A80"/>
    <w:rsid w:val="003B4F9F"/>
    <w:rsid w:val="003B55AD"/>
    <w:rsid w:val="003B57D4"/>
    <w:rsid w:val="003B5A26"/>
    <w:rsid w:val="003B5EDE"/>
    <w:rsid w:val="003B5F1B"/>
    <w:rsid w:val="003B60E9"/>
    <w:rsid w:val="003B620F"/>
    <w:rsid w:val="003B6220"/>
    <w:rsid w:val="003B6600"/>
    <w:rsid w:val="003B6987"/>
    <w:rsid w:val="003B6B0E"/>
    <w:rsid w:val="003B6CE8"/>
    <w:rsid w:val="003B6D1D"/>
    <w:rsid w:val="003B7216"/>
    <w:rsid w:val="003B723E"/>
    <w:rsid w:val="003B7C6C"/>
    <w:rsid w:val="003C0134"/>
    <w:rsid w:val="003C0385"/>
    <w:rsid w:val="003C0718"/>
    <w:rsid w:val="003C0D45"/>
    <w:rsid w:val="003C1338"/>
    <w:rsid w:val="003C146B"/>
    <w:rsid w:val="003C1A4A"/>
    <w:rsid w:val="003C1DC9"/>
    <w:rsid w:val="003C2261"/>
    <w:rsid w:val="003C22F2"/>
    <w:rsid w:val="003C2618"/>
    <w:rsid w:val="003C2EAE"/>
    <w:rsid w:val="003C3121"/>
    <w:rsid w:val="003C34F1"/>
    <w:rsid w:val="003C3BBE"/>
    <w:rsid w:val="003C42A9"/>
    <w:rsid w:val="003C4430"/>
    <w:rsid w:val="003C4483"/>
    <w:rsid w:val="003C45F5"/>
    <w:rsid w:val="003C4B04"/>
    <w:rsid w:val="003C4C32"/>
    <w:rsid w:val="003C4E57"/>
    <w:rsid w:val="003C57EC"/>
    <w:rsid w:val="003C58BC"/>
    <w:rsid w:val="003C5C25"/>
    <w:rsid w:val="003C5C33"/>
    <w:rsid w:val="003C61FA"/>
    <w:rsid w:val="003C6516"/>
    <w:rsid w:val="003C6778"/>
    <w:rsid w:val="003C67FC"/>
    <w:rsid w:val="003C6A7F"/>
    <w:rsid w:val="003C6B43"/>
    <w:rsid w:val="003C6D0C"/>
    <w:rsid w:val="003C7298"/>
    <w:rsid w:val="003C7742"/>
    <w:rsid w:val="003C7776"/>
    <w:rsid w:val="003C7910"/>
    <w:rsid w:val="003C7A3E"/>
    <w:rsid w:val="003C7E56"/>
    <w:rsid w:val="003C7EB5"/>
    <w:rsid w:val="003D061F"/>
    <w:rsid w:val="003D0E02"/>
    <w:rsid w:val="003D117D"/>
    <w:rsid w:val="003D1C0D"/>
    <w:rsid w:val="003D1FDE"/>
    <w:rsid w:val="003D22AD"/>
    <w:rsid w:val="003D231C"/>
    <w:rsid w:val="003D23A2"/>
    <w:rsid w:val="003D2688"/>
    <w:rsid w:val="003D28DE"/>
    <w:rsid w:val="003D2B1A"/>
    <w:rsid w:val="003D2E4A"/>
    <w:rsid w:val="003D319E"/>
    <w:rsid w:val="003D31FD"/>
    <w:rsid w:val="003D3441"/>
    <w:rsid w:val="003D38A2"/>
    <w:rsid w:val="003D43E2"/>
    <w:rsid w:val="003D44E8"/>
    <w:rsid w:val="003D4D5E"/>
    <w:rsid w:val="003D51E0"/>
    <w:rsid w:val="003D5348"/>
    <w:rsid w:val="003D55DE"/>
    <w:rsid w:val="003D5696"/>
    <w:rsid w:val="003D56E1"/>
    <w:rsid w:val="003D5773"/>
    <w:rsid w:val="003D5834"/>
    <w:rsid w:val="003D59CB"/>
    <w:rsid w:val="003D5E4C"/>
    <w:rsid w:val="003D60B0"/>
    <w:rsid w:val="003D68F2"/>
    <w:rsid w:val="003D6AA7"/>
    <w:rsid w:val="003D6E4F"/>
    <w:rsid w:val="003D6E67"/>
    <w:rsid w:val="003D7295"/>
    <w:rsid w:val="003D755B"/>
    <w:rsid w:val="003D7E02"/>
    <w:rsid w:val="003E001D"/>
    <w:rsid w:val="003E00E9"/>
    <w:rsid w:val="003E0286"/>
    <w:rsid w:val="003E0BE5"/>
    <w:rsid w:val="003E0FCC"/>
    <w:rsid w:val="003E10D3"/>
    <w:rsid w:val="003E111F"/>
    <w:rsid w:val="003E1170"/>
    <w:rsid w:val="003E124F"/>
    <w:rsid w:val="003E1352"/>
    <w:rsid w:val="003E14EC"/>
    <w:rsid w:val="003E152D"/>
    <w:rsid w:val="003E1855"/>
    <w:rsid w:val="003E191D"/>
    <w:rsid w:val="003E1EBE"/>
    <w:rsid w:val="003E1EE6"/>
    <w:rsid w:val="003E23D0"/>
    <w:rsid w:val="003E2A58"/>
    <w:rsid w:val="003E2B25"/>
    <w:rsid w:val="003E2E73"/>
    <w:rsid w:val="003E2E79"/>
    <w:rsid w:val="003E3147"/>
    <w:rsid w:val="003E33F8"/>
    <w:rsid w:val="003E3559"/>
    <w:rsid w:val="003E378B"/>
    <w:rsid w:val="003E38A3"/>
    <w:rsid w:val="003E3C37"/>
    <w:rsid w:val="003E4615"/>
    <w:rsid w:val="003E4CEF"/>
    <w:rsid w:val="003E522D"/>
    <w:rsid w:val="003E5277"/>
    <w:rsid w:val="003E549A"/>
    <w:rsid w:val="003E554C"/>
    <w:rsid w:val="003E56A2"/>
    <w:rsid w:val="003E587A"/>
    <w:rsid w:val="003E590B"/>
    <w:rsid w:val="003E5A06"/>
    <w:rsid w:val="003E5CEC"/>
    <w:rsid w:val="003E5E49"/>
    <w:rsid w:val="003E6485"/>
    <w:rsid w:val="003E6B03"/>
    <w:rsid w:val="003E6B16"/>
    <w:rsid w:val="003E6E73"/>
    <w:rsid w:val="003E71A7"/>
    <w:rsid w:val="003E726D"/>
    <w:rsid w:val="003E72C4"/>
    <w:rsid w:val="003E75C6"/>
    <w:rsid w:val="003E7AF0"/>
    <w:rsid w:val="003E7E4C"/>
    <w:rsid w:val="003F07A0"/>
    <w:rsid w:val="003F09BD"/>
    <w:rsid w:val="003F11F3"/>
    <w:rsid w:val="003F17FF"/>
    <w:rsid w:val="003F1BED"/>
    <w:rsid w:val="003F1D53"/>
    <w:rsid w:val="003F1E94"/>
    <w:rsid w:val="003F2147"/>
    <w:rsid w:val="003F21F5"/>
    <w:rsid w:val="003F257F"/>
    <w:rsid w:val="003F2619"/>
    <w:rsid w:val="003F2682"/>
    <w:rsid w:val="003F2706"/>
    <w:rsid w:val="003F28F1"/>
    <w:rsid w:val="003F2BD7"/>
    <w:rsid w:val="003F2D7F"/>
    <w:rsid w:val="003F2E34"/>
    <w:rsid w:val="003F385A"/>
    <w:rsid w:val="003F3EE6"/>
    <w:rsid w:val="003F4317"/>
    <w:rsid w:val="003F43B2"/>
    <w:rsid w:val="003F4447"/>
    <w:rsid w:val="003F465B"/>
    <w:rsid w:val="003F4D65"/>
    <w:rsid w:val="003F4E37"/>
    <w:rsid w:val="003F56C0"/>
    <w:rsid w:val="003F61E5"/>
    <w:rsid w:val="003F6884"/>
    <w:rsid w:val="003F6A4B"/>
    <w:rsid w:val="003F73D0"/>
    <w:rsid w:val="003F7690"/>
    <w:rsid w:val="003F7D66"/>
    <w:rsid w:val="003F7FF0"/>
    <w:rsid w:val="004001B0"/>
    <w:rsid w:val="00400316"/>
    <w:rsid w:val="0040055E"/>
    <w:rsid w:val="004005A3"/>
    <w:rsid w:val="00400EBD"/>
    <w:rsid w:val="00401381"/>
    <w:rsid w:val="00401797"/>
    <w:rsid w:val="00401A4D"/>
    <w:rsid w:val="00401D71"/>
    <w:rsid w:val="00402245"/>
    <w:rsid w:val="00402572"/>
    <w:rsid w:val="0040291A"/>
    <w:rsid w:val="00402B30"/>
    <w:rsid w:val="00402C79"/>
    <w:rsid w:val="00402D00"/>
    <w:rsid w:val="00402EF2"/>
    <w:rsid w:val="004035A6"/>
    <w:rsid w:val="00403695"/>
    <w:rsid w:val="00403BC3"/>
    <w:rsid w:val="0040426A"/>
    <w:rsid w:val="004042D1"/>
    <w:rsid w:val="004048CF"/>
    <w:rsid w:val="00404C32"/>
    <w:rsid w:val="00404CFA"/>
    <w:rsid w:val="00404EBA"/>
    <w:rsid w:val="00405029"/>
    <w:rsid w:val="004050D9"/>
    <w:rsid w:val="00405C79"/>
    <w:rsid w:val="00405D19"/>
    <w:rsid w:val="00405FCE"/>
    <w:rsid w:val="004061AA"/>
    <w:rsid w:val="004068AD"/>
    <w:rsid w:val="00406F8D"/>
    <w:rsid w:val="00406FE9"/>
    <w:rsid w:val="0040737A"/>
    <w:rsid w:val="00407AAD"/>
    <w:rsid w:val="00407D13"/>
    <w:rsid w:val="004101B0"/>
    <w:rsid w:val="004102F4"/>
    <w:rsid w:val="00410595"/>
    <w:rsid w:val="0041062B"/>
    <w:rsid w:val="00410AC1"/>
    <w:rsid w:val="00410CAD"/>
    <w:rsid w:val="00411023"/>
    <w:rsid w:val="0041116C"/>
    <w:rsid w:val="004119AE"/>
    <w:rsid w:val="00411BA8"/>
    <w:rsid w:val="00411FC1"/>
    <w:rsid w:val="0041234D"/>
    <w:rsid w:val="00412455"/>
    <w:rsid w:val="004125B7"/>
    <w:rsid w:val="00412989"/>
    <w:rsid w:val="004129EF"/>
    <w:rsid w:val="00412F20"/>
    <w:rsid w:val="0041342B"/>
    <w:rsid w:val="00413778"/>
    <w:rsid w:val="00413EAD"/>
    <w:rsid w:val="00414137"/>
    <w:rsid w:val="004141B9"/>
    <w:rsid w:val="00414258"/>
    <w:rsid w:val="00414690"/>
    <w:rsid w:val="004152A8"/>
    <w:rsid w:val="004153FE"/>
    <w:rsid w:val="0041592C"/>
    <w:rsid w:val="004159E4"/>
    <w:rsid w:val="00415B1E"/>
    <w:rsid w:val="00415DE8"/>
    <w:rsid w:val="00415EAF"/>
    <w:rsid w:val="00415EDE"/>
    <w:rsid w:val="00415EFF"/>
    <w:rsid w:val="004160C8"/>
    <w:rsid w:val="0041653A"/>
    <w:rsid w:val="00416A4C"/>
    <w:rsid w:val="00416D82"/>
    <w:rsid w:val="004172E2"/>
    <w:rsid w:val="00417319"/>
    <w:rsid w:val="00417BC5"/>
    <w:rsid w:val="0042022F"/>
    <w:rsid w:val="004209B7"/>
    <w:rsid w:val="00420BCF"/>
    <w:rsid w:val="00420C31"/>
    <w:rsid w:val="00420D0F"/>
    <w:rsid w:val="00420DC4"/>
    <w:rsid w:val="00420FB6"/>
    <w:rsid w:val="00421ED5"/>
    <w:rsid w:val="00422337"/>
    <w:rsid w:val="0042269C"/>
    <w:rsid w:val="00422C2D"/>
    <w:rsid w:val="00422DD9"/>
    <w:rsid w:val="00423183"/>
    <w:rsid w:val="004232E0"/>
    <w:rsid w:val="0042381F"/>
    <w:rsid w:val="004239D1"/>
    <w:rsid w:val="00423E52"/>
    <w:rsid w:val="00423F36"/>
    <w:rsid w:val="00424B98"/>
    <w:rsid w:val="00424C6B"/>
    <w:rsid w:val="00424FA2"/>
    <w:rsid w:val="004252EF"/>
    <w:rsid w:val="00425841"/>
    <w:rsid w:val="00425ADB"/>
    <w:rsid w:val="00425FD1"/>
    <w:rsid w:val="00426066"/>
    <w:rsid w:val="00426D42"/>
    <w:rsid w:val="00426EB9"/>
    <w:rsid w:val="00426F97"/>
    <w:rsid w:val="0042711A"/>
    <w:rsid w:val="004271B0"/>
    <w:rsid w:val="004274E5"/>
    <w:rsid w:val="00427578"/>
    <w:rsid w:val="004277EF"/>
    <w:rsid w:val="0042783A"/>
    <w:rsid w:val="00430274"/>
    <w:rsid w:val="004302B3"/>
    <w:rsid w:val="0043052A"/>
    <w:rsid w:val="00430C69"/>
    <w:rsid w:val="00430D2F"/>
    <w:rsid w:val="00430FFD"/>
    <w:rsid w:val="00431547"/>
    <w:rsid w:val="004316AA"/>
    <w:rsid w:val="00431B3F"/>
    <w:rsid w:val="00431DA5"/>
    <w:rsid w:val="00431EED"/>
    <w:rsid w:val="00431FF5"/>
    <w:rsid w:val="004325F9"/>
    <w:rsid w:val="00432C6C"/>
    <w:rsid w:val="004338EB"/>
    <w:rsid w:val="00433A9D"/>
    <w:rsid w:val="00433BC8"/>
    <w:rsid w:val="00433BCD"/>
    <w:rsid w:val="00434009"/>
    <w:rsid w:val="00434253"/>
    <w:rsid w:val="00434408"/>
    <w:rsid w:val="00434736"/>
    <w:rsid w:val="00434931"/>
    <w:rsid w:val="00434CAC"/>
    <w:rsid w:val="0043502A"/>
    <w:rsid w:val="00435A0F"/>
    <w:rsid w:val="00435A24"/>
    <w:rsid w:val="00435FCA"/>
    <w:rsid w:val="004362FD"/>
    <w:rsid w:val="004366FD"/>
    <w:rsid w:val="004369F1"/>
    <w:rsid w:val="00436BD7"/>
    <w:rsid w:val="00436F6E"/>
    <w:rsid w:val="004373A2"/>
    <w:rsid w:val="00437A1F"/>
    <w:rsid w:val="004401D2"/>
    <w:rsid w:val="00440502"/>
    <w:rsid w:val="0044062A"/>
    <w:rsid w:val="0044088C"/>
    <w:rsid w:val="00440C79"/>
    <w:rsid w:val="00440D94"/>
    <w:rsid w:val="00440ECC"/>
    <w:rsid w:val="00440FB1"/>
    <w:rsid w:val="00441034"/>
    <w:rsid w:val="00441D98"/>
    <w:rsid w:val="00441F5F"/>
    <w:rsid w:val="004427C1"/>
    <w:rsid w:val="004429B3"/>
    <w:rsid w:val="00442EB9"/>
    <w:rsid w:val="00443201"/>
    <w:rsid w:val="00443303"/>
    <w:rsid w:val="00443336"/>
    <w:rsid w:val="004434A7"/>
    <w:rsid w:val="004438A4"/>
    <w:rsid w:val="00443945"/>
    <w:rsid w:val="00443A79"/>
    <w:rsid w:val="00443F7A"/>
    <w:rsid w:val="00444105"/>
    <w:rsid w:val="00444196"/>
    <w:rsid w:val="004442E4"/>
    <w:rsid w:val="004443A0"/>
    <w:rsid w:val="00444D31"/>
    <w:rsid w:val="0044502A"/>
    <w:rsid w:val="004454AE"/>
    <w:rsid w:val="00445513"/>
    <w:rsid w:val="004455CD"/>
    <w:rsid w:val="0044583D"/>
    <w:rsid w:val="00445A39"/>
    <w:rsid w:val="00445AC3"/>
    <w:rsid w:val="00445DE1"/>
    <w:rsid w:val="00446E0D"/>
    <w:rsid w:val="00447B90"/>
    <w:rsid w:val="004501A6"/>
    <w:rsid w:val="004509C0"/>
    <w:rsid w:val="00451314"/>
    <w:rsid w:val="0045143E"/>
    <w:rsid w:val="004516A5"/>
    <w:rsid w:val="00451714"/>
    <w:rsid w:val="00451768"/>
    <w:rsid w:val="00451C3B"/>
    <w:rsid w:val="00451DBD"/>
    <w:rsid w:val="00452314"/>
    <w:rsid w:val="0045265C"/>
    <w:rsid w:val="00452F26"/>
    <w:rsid w:val="004530E1"/>
    <w:rsid w:val="00453332"/>
    <w:rsid w:val="004535BD"/>
    <w:rsid w:val="00453986"/>
    <w:rsid w:val="0045404F"/>
    <w:rsid w:val="004540D0"/>
    <w:rsid w:val="00454551"/>
    <w:rsid w:val="0045459E"/>
    <w:rsid w:val="0045465B"/>
    <w:rsid w:val="00454713"/>
    <w:rsid w:val="004547EC"/>
    <w:rsid w:val="00454CB1"/>
    <w:rsid w:val="004554D2"/>
    <w:rsid w:val="00455EBA"/>
    <w:rsid w:val="00456C21"/>
    <w:rsid w:val="004573BF"/>
    <w:rsid w:val="00457448"/>
    <w:rsid w:val="004574FE"/>
    <w:rsid w:val="00457A65"/>
    <w:rsid w:val="00457B84"/>
    <w:rsid w:val="00457E67"/>
    <w:rsid w:val="00457FAB"/>
    <w:rsid w:val="004600FB"/>
    <w:rsid w:val="00460A75"/>
    <w:rsid w:val="00460C93"/>
    <w:rsid w:val="00460CE5"/>
    <w:rsid w:val="0046248B"/>
    <w:rsid w:val="004625DB"/>
    <w:rsid w:val="00462706"/>
    <w:rsid w:val="0046298F"/>
    <w:rsid w:val="00462A3B"/>
    <w:rsid w:val="00462CDB"/>
    <w:rsid w:val="0046315F"/>
    <w:rsid w:val="004633DF"/>
    <w:rsid w:val="00463674"/>
    <w:rsid w:val="004636A9"/>
    <w:rsid w:val="00463952"/>
    <w:rsid w:val="004639E5"/>
    <w:rsid w:val="00463BAE"/>
    <w:rsid w:val="00463DAF"/>
    <w:rsid w:val="004640EF"/>
    <w:rsid w:val="00464164"/>
    <w:rsid w:val="004645EE"/>
    <w:rsid w:val="004646DC"/>
    <w:rsid w:val="00464ECF"/>
    <w:rsid w:val="00465173"/>
    <w:rsid w:val="00465834"/>
    <w:rsid w:val="00465D9C"/>
    <w:rsid w:val="00465E88"/>
    <w:rsid w:val="00465FA2"/>
    <w:rsid w:val="0046615A"/>
    <w:rsid w:val="004662B6"/>
    <w:rsid w:val="0046646F"/>
    <w:rsid w:val="00466813"/>
    <w:rsid w:val="00466901"/>
    <w:rsid w:val="00466CDE"/>
    <w:rsid w:val="00466E27"/>
    <w:rsid w:val="004670C6"/>
    <w:rsid w:val="004670D7"/>
    <w:rsid w:val="00467180"/>
    <w:rsid w:val="004671CF"/>
    <w:rsid w:val="00467A12"/>
    <w:rsid w:val="004703D2"/>
    <w:rsid w:val="00470AB5"/>
    <w:rsid w:val="004710D9"/>
    <w:rsid w:val="004712E5"/>
    <w:rsid w:val="00471546"/>
    <w:rsid w:val="00471631"/>
    <w:rsid w:val="00471835"/>
    <w:rsid w:val="00471D76"/>
    <w:rsid w:val="00471E46"/>
    <w:rsid w:val="00471EA6"/>
    <w:rsid w:val="004723E4"/>
    <w:rsid w:val="00472C6C"/>
    <w:rsid w:val="0047301A"/>
    <w:rsid w:val="004732D5"/>
    <w:rsid w:val="004737CB"/>
    <w:rsid w:val="00473A95"/>
    <w:rsid w:val="00473A9F"/>
    <w:rsid w:val="00473B1B"/>
    <w:rsid w:val="004746B6"/>
    <w:rsid w:val="00474925"/>
    <w:rsid w:val="00474B9E"/>
    <w:rsid w:val="00474BA4"/>
    <w:rsid w:val="00474BD6"/>
    <w:rsid w:val="00474CC4"/>
    <w:rsid w:val="00474D91"/>
    <w:rsid w:val="00474EEC"/>
    <w:rsid w:val="0047503C"/>
    <w:rsid w:val="0047507A"/>
    <w:rsid w:val="00475182"/>
    <w:rsid w:val="0047523A"/>
    <w:rsid w:val="004754EC"/>
    <w:rsid w:val="004759C7"/>
    <w:rsid w:val="00475CFF"/>
    <w:rsid w:val="0047649D"/>
    <w:rsid w:val="00476C8B"/>
    <w:rsid w:val="00476DC3"/>
    <w:rsid w:val="00476EF6"/>
    <w:rsid w:val="00476F47"/>
    <w:rsid w:val="0047716C"/>
    <w:rsid w:val="004774C1"/>
    <w:rsid w:val="0047791A"/>
    <w:rsid w:val="00477E30"/>
    <w:rsid w:val="00477F84"/>
    <w:rsid w:val="0048023F"/>
    <w:rsid w:val="00480249"/>
    <w:rsid w:val="0048033B"/>
    <w:rsid w:val="0048074D"/>
    <w:rsid w:val="00480996"/>
    <w:rsid w:val="00480B59"/>
    <w:rsid w:val="00480B5E"/>
    <w:rsid w:val="004812C1"/>
    <w:rsid w:val="00481839"/>
    <w:rsid w:val="00481B41"/>
    <w:rsid w:val="00482423"/>
    <w:rsid w:val="004829B8"/>
    <w:rsid w:val="00482B82"/>
    <w:rsid w:val="0048324B"/>
    <w:rsid w:val="0048359F"/>
    <w:rsid w:val="00483BD8"/>
    <w:rsid w:val="00483C56"/>
    <w:rsid w:val="004843EB"/>
    <w:rsid w:val="00484B40"/>
    <w:rsid w:val="00484EA1"/>
    <w:rsid w:val="00485206"/>
    <w:rsid w:val="004856D6"/>
    <w:rsid w:val="00485773"/>
    <w:rsid w:val="0048586C"/>
    <w:rsid w:val="00485AA2"/>
    <w:rsid w:val="00485AB8"/>
    <w:rsid w:val="00485E62"/>
    <w:rsid w:val="0048680D"/>
    <w:rsid w:val="0048697F"/>
    <w:rsid w:val="00486B06"/>
    <w:rsid w:val="00486C6A"/>
    <w:rsid w:val="00486D3F"/>
    <w:rsid w:val="00486D75"/>
    <w:rsid w:val="00486E53"/>
    <w:rsid w:val="00486FC8"/>
    <w:rsid w:val="004878E0"/>
    <w:rsid w:val="004879D1"/>
    <w:rsid w:val="00487B36"/>
    <w:rsid w:val="00490141"/>
    <w:rsid w:val="004903C2"/>
    <w:rsid w:val="00490E09"/>
    <w:rsid w:val="00490E4B"/>
    <w:rsid w:val="004916C8"/>
    <w:rsid w:val="00491911"/>
    <w:rsid w:val="00491AC5"/>
    <w:rsid w:val="00492008"/>
    <w:rsid w:val="00492310"/>
    <w:rsid w:val="004929F0"/>
    <w:rsid w:val="00492A43"/>
    <w:rsid w:val="00492AA4"/>
    <w:rsid w:val="00492E75"/>
    <w:rsid w:val="0049340E"/>
    <w:rsid w:val="00494189"/>
    <w:rsid w:val="004945D9"/>
    <w:rsid w:val="004949A0"/>
    <w:rsid w:val="00494D55"/>
    <w:rsid w:val="004956F9"/>
    <w:rsid w:val="00495889"/>
    <w:rsid w:val="00496250"/>
    <w:rsid w:val="00496349"/>
    <w:rsid w:val="00496B6E"/>
    <w:rsid w:val="0049702C"/>
    <w:rsid w:val="004971E5"/>
    <w:rsid w:val="004975C7"/>
    <w:rsid w:val="004975D3"/>
    <w:rsid w:val="00497933"/>
    <w:rsid w:val="00497A79"/>
    <w:rsid w:val="00497FB4"/>
    <w:rsid w:val="00497FE3"/>
    <w:rsid w:val="004A00B7"/>
    <w:rsid w:val="004A03C2"/>
    <w:rsid w:val="004A0821"/>
    <w:rsid w:val="004A09B7"/>
    <w:rsid w:val="004A0C65"/>
    <w:rsid w:val="004A0CE2"/>
    <w:rsid w:val="004A0E5D"/>
    <w:rsid w:val="004A0F40"/>
    <w:rsid w:val="004A173D"/>
    <w:rsid w:val="004A18AA"/>
    <w:rsid w:val="004A1948"/>
    <w:rsid w:val="004A22EC"/>
    <w:rsid w:val="004A245E"/>
    <w:rsid w:val="004A2592"/>
    <w:rsid w:val="004A29F2"/>
    <w:rsid w:val="004A2B1C"/>
    <w:rsid w:val="004A2B5E"/>
    <w:rsid w:val="004A3100"/>
    <w:rsid w:val="004A32E7"/>
    <w:rsid w:val="004A393D"/>
    <w:rsid w:val="004A3E61"/>
    <w:rsid w:val="004A419B"/>
    <w:rsid w:val="004A4C77"/>
    <w:rsid w:val="004A67FB"/>
    <w:rsid w:val="004A68EC"/>
    <w:rsid w:val="004A6AF3"/>
    <w:rsid w:val="004A6EA8"/>
    <w:rsid w:val="004A7231"/>
    <w:rsid w:val="004A754A"/>
    <w:rsid w:val="004A7683"/>
    <w:rsid w:val="004B008A"/>
    <w:rsid w:val="004B0AFE"/>
    <w:rsid w:val="004B0DCA"/>
    <w:rsid w:val="004B0E55"/>
    <w:rsid w:val="004B0F5F"/>
    <w:rsid w:val="004B0F68"/>
    <w:rsid w:val="004B1115"/>
    <w:rsid w:val="004B1260"/>
    <w:rsid w:val="004B2184"/>
    <w:rsid w:val="004B28BE"/>
    <w:rsid w:val="004B3567"/>
    <w:rsid w:val="004B35D7"/>
    <w:rsid w:val="004B3655"/>
    <w:rsid w:val="004B3687"/>
    <w:rsid w:val="004B37C4"/>
    <w:rsid w:val="004B4502"/>
    <w:rsid w:val="004B48A7"/>
    <w:rsid w:val="004B4A21"/>
    <w:rsid w:val="004B4A66"/>
    <w:rsid w:val="004B4A8D"/>
    <w:rsid w:val="004B506D"/>
    <w:rsid w:val="004B5395"/>
    <w:rsid w:val="004B5568"/>
    <w:rsid w:val="004B5AB5"/>
    <w:rsid w:val="004B5F65"/>
    <w:rsid w:val="004B66FF"/>
    <w:rsid w:val="004B6845"/>
    <w:rsid w:val="004B6DB7"/>
    <w:rsid w:val="004B7485"/>
    <w:rsid w:val="004B7571"/>
    <w:rsid w:val="004B78AC"/>
    <w:rsid w:val="004B7A44"/>
    <w:rsid w:val="004B7A45"/>
    <w:rsid w:val="004B7B8A"/>
    <w:rsid w:val="004C0129"/>
    <w:rsid w:val="004C01F9"/>
    <w:rsid w:val="004C0525"/>
    <w:rsid w:val="004C0853"/>
    <w:rsid w:val="004C08C7"/>
    <w:rsid w:val="004C0A99"/>
    <w:rsid w:val="004C0EA1"/>
    <w:rsid w:val="004C2228"/>
    <w:rsid w:val="004C23C3"/>
    <w:rsid w:val="004C2AC2"/>
    <w:rsid w:val="004C2E86"/>
    <w:rsid w:val="004C30E9"/>
    <w:rsid w:val="004C3157"/>
    <w:rsid w:val="004C34A5"/>
    <w:rsid w:val="004C39C1"/>
    <w:rsid w:val="004C3DF9"/>
    <w:rsid w:val="004C3E02"/>
    <w:rsid w:val="004C4B45"/>
    <w:rsid w:val="004C4BF1"/>
    <w:rsid w:val="004C4D18"/>
    <w:rsid w:val="004C51D0"/>
    <w:rsid w:val="004C51E1"/>
    <w:rsid w:val="004C5323"/>
    <w:rsid w:val="004C5A03"/>
    <w:rsid w:val="004C5A83"/>
    <w:rsid w:val="004C5BCA"/>
    <w:rsid w:val="004C5C1F"/>
    <w:rsid w:val="004C5CC2"/>
    <w:rsid w:val="004C5E2D"/>
    <w:rsid w:val="004C6678"/>
    <w:rsid w:val="004C73B7"/>
    <w:rsid w:val="004C7531"/>
    <w:rsid w:val="004C7FF0"/>
    <w:rsid w:val="004D01E2"/>
    <w:rsid w:val="004D0477"/>
    <w:rsid w:val="004D0D69"/>
    <w:rsid w:val="004D0EE7"/>
    <w:rsid w:val="004D0F51"/>
    <w:rsid w:val="004D1139"/>
    <w:rsid w:val="004D1476"/>
    <w:rsid w:val="004D15A3"/>
    <w:rsid w:val="004D19E9"/>
    <w:rsid w:val="004D1FF1"/>
    <w:rsid w:val="004D2598"/>
    <w:rsid w:val="004D26F2"/>
    <w:rsid w:val="004D2885"/>
    <w:rsid w:val="004D29E9"/>
    <w:rsid w:val="004D2A40"/>
    <w:rsid w:val="004D2D3F"/>
    <w:rsid w:val="004D2ED5"/>
    <w:rsid w:val="004D3417"/>
    <w:rsid w:val="004D3446"/>
    <w:rsid w:val="004D3A18"/>
    <w:rsid w:val="004D3C7C"/>
    <w:rsid w:val="004D4385"/>
    <w:rsid w:val="004D4665"/>
    <w:rsid w:val="004D47CE"/>
    <w:rsid w:val="004D47E3"/>
    <w:rsid w:val="004D48AE"/>
    <w:rsid w:val="004D48E6"/>
    <w:rsid w:val="004D4CB4"/>
    <w:rsid w:val="004D4F06"/>
    <w:rsid w:val="004D501A"/>
    <w:rsid w:val="004D50B4"/>
    <w:rsid w:val="004D5282"/>
    <w:rsid w:val="004D545D"/>
    <w:rsid w:val="004D5562"/>
    <w:rsid w:val="004D5C3B"/>
    <w:rsid w:val="004D5C42"/>
    <w:rsid w:val="004D6A13"/>
    <w:rsid w:val="004D6B4E"/>
    <w:rsid w:val="004D71EA"/>
    <w:rsid w:val="004D7581"/>
    <w:rsid w:val="004D7B40"/>
    <w:rsid w:val="004D7D28"/>
    <w:rsid w:val="004D7D9C"/>
    <w:rsid w:val="004D7F68"/>
    <w:rsid w:val="004E0082"/>
    <w:rsid w:val="004E04EA"/>
    <w:rsid w:val="004E052A"/>
    <w:rsid w:val="004E06C1"/>
    <w:rsid w:val="004E0910"/>
    <w:rsid w:val="004E0A7D"/>
    <w:rsid w:val="004E0A83"/>
    <w:rsid w:val="004E0F90"/>
    <w:rsid w:val="004E0FA7"/>
    <w:rsid w:val="004E1284"/>
    <w:rsid w:val="004E1373"/>
    <w:rsid w:val="004E189F"/>
    <w:rsid w:val="004E1AF3"/>
    <w:rsid w:val="004E226A"/>
    <w:rsid w:val="004E2652"/>
    <w:rsid w:val="004E2820"/>
    <w:rsid w:val="004E29E8"/>
    <w:rsid w:val="004E2B62"/>
    <w:rsid w:val="004E2C67"/>
    <w:rsid w:val="004E2DCD"/>
    <w:rsid w:val="004E2FF9"/>
    <w:rsid w:val="004E33D2"/>
    <w:rsid w:val="004E3678"/>
    <w:rsid w:val="004E435B"/>
    <w:rsid w:val="004E4503"/>
    <w:rsid w:val="004E4B5C"/>
    <w:rsid w:val="004E523A"/>
    <w:rsid w:val="004E5460"/>
    <w:rsid w:val="004E5536"/>
    <w:rsid w:val="004E56CA"/>
    <w:rsid w:val="004E5C44"/>
    <w:rsid w:val="004E5F16"/>
    <w:rsid w:val="004E5FBB"/>
    <w:rsid w:val="004E6107"/>
    <w:rsid w:val="004E63D7"/>
    <w:rsid w:val="004E6A59"/>
    <w:rsid w:val="004E6A7A"/>
    <w:rsid w:val="004E6B2B"/>
    <w:rsid w:val="004E6E34"/>
    <w:rsid w:val="004E73E9"/>
    <w:rsid w:val="004F01BA"/>
    <w:rsid w:val="004F02FA"/>
    <w:rsid w:val="004F059A"/>
    <w:rsid w:val="004F07CE"/>
    <w:rsid w:val="004F0F52"/>
    <w:rsid w:val="004F10E6"/>
    <w:rsid w:val="004F16CB"/>
    <w:rsid w:val="004F1FE9"/>
    <w:rsid w:val="004F22DE"/>
    <w:rsid w:val="004F23A2"/>
    <w:rsid w:val="004F243A"/>
    <w:rsid w:val="004F2469"/>
    <w:rsid w:val="004F25FC"/>
    <w:rsid w:val="004F2CA4"/>
    <w:rsid w:val="004F304C"/>
    <w:rsid w:val="004F393F"/>
    <w:rsid w:val="004F41D8"/>
    <w:rsid w:val="004F49F1"/>
    <w:rsid w:val="004F4EA7"/>
    <w:rsid w:val="004F4EF4"/>
    <w:rsid w:val="004F4F87"/>
    <w:rsid w:val="004F5533"/>
    <w:rsid w:val="004F5A55"/>
    <w:rsid w:val="004F5C2A"/>
    <w:rsid w:val="004F5ED1"/>
    <w:rsid w:val="004F5FF6"/>
    <w:rsid w:val="004F653E"/>
    <w:rsid w:val="004F67E8"/>
    <w:rsid w:val="004F69EF"/>
    <w:rsid w:val="004F6D3B"/>
    <w:rsid w:val="004F6DFF"/>
    <w:rsid w:val="004F70C6"/>
    <w:rsid w:val="004F7B7F"/>
    <w:rsid w:val="004F7F51"/>
    <w:rsid w:val="00500767"/>
    <w:rsid w:val="00500777"/>
    <w:rsid w:val="00500CC5"/>
    <w:rsid w:val="005017B6"/>
    <w:rsid w:val="00501996"/>
    <w:rsid w:val="00501B77"/>
    <w:rsid w:val="00501D8A"/>
    <w:rsid w:val="005023C3"/>
    <w:rsid w:val="00502438"/>
    <w:rsid w:val="0050297A"/>
    <w:rsid w:val="005029EE"/>
    <w:rsid w:val="00502ABD"/>
    <w:rsid w:val="00502B74"/>
    <w:rsid w:val="00503078"/>
    <w:rsid w:val="005035B1"/>
    <w:rsid w:val="00503711"/>
    <w:rsid w:val="0050373D"/>
    <w:rsid w:val="005038A2"/>
    <w:rsid w:val="00503A9A"/>
    <w:rsid w:val="00503E75"/>
    <w:rsid w:val="00504222"/>
    <w:rsid w:val="00504561"/>
    <w:rsid w:val="0050493A"/>
    <w:rsid w:val="005049A4"/>
    <w:rsid w:val="00504CF0"/>
    <w:rsid w:val="00504F6A"/>
    <w:rsid w:val="0050537F"/>
    <w:rsid w:val="005053EF"/>
    <w:rsid w:val="00505638"/>
    <w:rsid w:val="0050598A"/>
    <w:rsid w:val="005059C3"/>
    <w:rsid w:val="005067B2"/>
    <w:rsid w:val="00507516"/>
    <w:rsid w:val="00507A07"/>
    <w:rsid w:val="00507B6C"/>
    <w:rsid w:val="00507FE7"/>
    <w:rsid w:val="005100D2"/>
    <w:rsid w:val="005101EE"/>
    <w:rsid w:val="00510777"/>
    <w:rsid w:val="00510D1D"/>
    <w:rsid w:val="005110DE"/>
    <w:rsid w:val="005110E8"/>
    <w:rsid w:val="00511618"/>
    <w:rsid w:val="00511663"/>
    <w:rsid w:val="005126F5"/>
    <w:rsid w:val="0051273F"/>
    <w:rsid w:val="00512CA2"/>
    <w:rsid w:val="00512F53"/>
    <w:rsid w:val="0051319B"/>
    <w:rsid w:val="005137AF"/>
    <w:rsid w:val="00513DC4"/>
    <w:rsid w:val="00513DDB"/>
    <w:rsid w:val="00514254"/>
    <w:rsid w:val="005143A3"/>
    <w:rsid w:val="0051454A"/>
    <w:rsid w:val="00514582"/>
    <w:rsid w:val="00514731"/>
    <w:rsid w:val="00514863"/>
    <w:rsid w:val="005149F0"/>
    <w:rsid w:val="00514BBD"/>
    <w:rsid w:val="00514FC5"/>
    <w:rsid w:val="0051529C"/>
    <w:rsid w:val="00515507"/>
    <w:rsid w:val="00515B87"/>
    <w:rsid w:val="00515D75"/>
    <w:rsid w:val="00515DD1"/>
    <w:rsid w:val="00515F52"/>
    <w:rsid w:val="005160B2"/>
    <w:rsid w:val="005162AB"/>
    <w:rsid w:val="0051640E"/>
    <w:rsid w:val="00516595"/>
    <w:rsid w:val="005171FE"/>
    <w:rsid w:val="00517ADB"/>
    <w:rsid w:val="00517E8F"/>
    <w:rsid w:val="005201AB"/>
    <w:rsid w:val="00520314"/>
    <w:rsid w:val="0052065B"/>
    <w:rsid w:val="00520EBD"/>
    <w:rsid w:val="005218F4"/>
    <w:rsid w:val="00521DC8"/>
    <w:rsid w:val="00521EAB"/>
    <w:rsid w:val="0052204A"/>
    <w:rsid w:val="0052213A"/>
    <w:rsid w:val="005225B1"/>
    <w:rsid w:val="00522B5C"/>
    <w:rsid w:val="00522D22"/>
    <w:rsid w:val="00523013"/>
    <w:rsid w:val="00523033"/>
    <w:rsid w:val="005238AF"/>
    <w:rsid w:val="0052404D"/>
    <w:rsid w:val="00524E59"/>
    <w:rsid w:val="00525284"/>
    <w:rsid w:val="00525636"/>
    <w:rsid w:val="0052622F"/>
    <w:rsid w:val="00526317"/>
    <w:rsid w:val="0052649F"/>
    <w:rsid w:val="0052663F"/>
    <w:rsid w:val="0052708B"/>
    <w:rsid w:val="00527B86"/>
    <w:rsid w:val="00527DA4"/>
    <w:rsid w:val="005307CC"/>
    <w:rsid w:val="00530C68"/>
    <w:rsid w:val="00530E2C"/>
    <w:rsid w:val="00530F86"/>
    <w:rsid w:val="005310DA"/>
    <w:rsid w:val="00531372"/>
    <w:rsid w:val="005314F4"/>
    <w:rsid w:val="005315FA"/>
    <w:rsid w:val="0053183E"/>
    <w:rsid w:val="00531843"/>
    <w:rsid w:val="00531CAB"/>
    <w:rsid w:val="00531FB6"/>
    <w:rsid w:val="00532593"/>
    <w:rsid w:val="005327F8"/>
    <w:rsid w:val="005328B1"/>
    <w:rsid w:val="00532B52"/>
    <w:rsid w:val="0053355A"/>
    <w:rsid w:val="0053375B"/>
    <w:rsid w:val="00533C84"/>
    <w:rsid w:val="00533C93"/>
    <w:rsid w:val="005340EE"/>
    <w:rsid w:val="0053419C"/>
    <w:rsid w:val="00534223"/>
    <w:rsid w:val="00534270"/>
    <w:rsid w:val="00534A33"/>
    <w:rsid w:val="00534B0F"/>
    <w:rsid w:val="00535562"/>
    <w:rsid w:val="00535767"/>
    <w:rsid w:val="0053584D"/>
    <w:rsid w:val="00535BAF"/>
    <w:rsid w:val="00535C21"/>
    <w:rsid w:val="00535C9B"/>
    <w:rsid w:val="00535E95"/>
    <w:rsid w:val="00535F68"/>
    <w:rsid w:val="00535F93"/>
    <w:rsid w:val="00536514"/>
    <w:rsid w:val="00536FC0"/>
    <w:rsid w:val="005373CC"/>
    <w:rsid w:val="0053749D"/>
    <w:rsid w:val="00537BCA"/>
    <w:rsid w:val="00537DFC"/>
    <w:rsid w:val="00540C04"/>
    <w:rsid w:val="00540F08"/>
    <w:rsid w:val="00540F8C"/>
    <w:rsid w:val="00541A08"/>
    <w:rsid w:val="00541C7B"/>
    <w:rsid w:val="00541CD4"/>
    <w:rsid w:val="00541E9B"/>
    <w:rsid w:val="00542029"/>
    <w:rsid w:val="005424C6"/>
    <w:rsid w:val="005429E1"/>
    <w:rsid w:val="0054327E"/>
    <w:rsid w:val="005432D8"/>
    <w:rsid w:val="00543304"/>
    <w:rsid w:val="00543499"/>
    <w:rsid w:val="005437FF"/>
    <w:rsid w:val="00543918"/>
    <w:rsid w:val="00543C89"/>
    <w:rsid w:val="005443C4"/>
    <w:rsid w:val="00544501"/>
    <w:rsid w:val="00544590"/>
    <w:rsid w:val="00544B3E"/>
    <w:rsid w:val="00544C28"/>
    <w:rsid w:val="00544EC2"/>
    <w:rsid w:val="005452E2"/>
    <w:rsid w:val="00545329"/>
    <w:rsid w:val="00545566"/>
    <w:rsid w:val="0054566E"/>
    <w:rsid w:val="00545A0C"/>
    <w:rsid w:val="00545A92"/>
    <w:rsid w:val="00545C8A"/>
    <w:rsid w:val="00545F96"/>
    <w:rsid w:val="00546179"/>
    <w:rsid w:val="00546190"/>
    <w:rsid w:val="005461CD"/>
    <w:rsid w:val="00546343"/>
    <w:rsid w:val="00546497"/>
    <w:rsid w:val="0054735D"/>
    <w:rsid w:val="005474B3"/>
    <w:rsid w:val="005478AD"/>
    <w:rsid w:val="00547B11"/>
    <w:rsid w:val="00547B1C"/>
    <w:rsid w:val="00547B7A"/>
    <w:rsid w:val="00547F4B"/>
    <w:rsid w:val="0055050D"/>
    <w:rsid w:val="0055056F"/>
    <w:rsid w:val="00550683"/>
    <w:rsid w:val="00550B71"/>
    <w:rsid w:val="00551202"/>
    <w:rsid w:val="0055134E"/>
    <w:rsid w:val="00551EFA"/>
    <w:rsid w:val="00551F95"/>
    <w:rsid w:val="005520FD"/>
    <w:rsid w:val="005527EE"/>
    <w:rsid w:val="005529C9"/>
    <w:rsid w:val="00552F35"/>
    <w:rsid w:val="00553983"/>
    <w:rsid w:val="00553AB0"/>
    <w:rsid w:val="00553D80"/>
    <w:rsid w:val="00554189"/>
    <w:rsid w:val="00554F69"/>
    <w:rsid w:val="005562DA"/>
    <w:rsid w:val="0055686D"/>
    <w:rsid w:val="0055715A"/>
    <w:rsid w:val="00557660"/>
    <w:rsid w:val="00557A44"/>
    <w:rsid w:val="00560223"/>
    <w:rsid w:val="0056025F"/>
    <w:rsid w:val="00560887"/>
    <w:rsid w:val="005608E8"/>
    <w:rsid w:val="005609A6"/>
    <w:rsid w:val="0056102C"/>
    <w:rsid w:val="005614E0"/>
    <w:rsid w:val="005614EA"/>
    <w:rsid w:val="00561621"/>
    <w:rsid w:val="00561831"/>
    <w:rsid w:val="00561910"/>
    <w:rsid w:val="005619F3"/>
    <w:rsid w:val="00561D3B"/>
    <w:rsid w:val="00561DAC"/>
    <w:rsid w:val="00562BA8"/>
    <w:rsid w:val="00562D25"/>
    <w:rsid w:val="005633A8"/>
    <w:rsid w:val="005634AF"/>
    <w:rsid w:val="00563895"/>
    <w:rsid w:val="00563B14"/>
    <w:rsid w:val="005642DF"/>
    <w:rsid w:val="005645DB"/>
    <w:rsid w:val="005648D7"/>
    <w:rsid w:val="00564FCB"/>
    <w:rsid w:val="00565344"/>
    <w:rsid w:val="005653F5"/>
    <w:rsid w:val="0056548D"/>
    <w:rsid w:val="005654C4"/>
    <w:rsid w:val="005654E4"/>
    <w:rsid w:val="005658D8"/>
    <w:rsid w:val="005658E5"/>
    <w:rsid w:val="00565924"/>
    <w:rsid w:val="00565B7C"/>
    <w:rsid w:val="005662D8"/>
    <w:rsid w:val="00566356"/>
    <w:rsid w:val="00566378"/>
    <w:rsid w:val="0056677F"/>
    <w:rsid w:val="00566C72"/>
    <w:rsid w:val="00566F04"/>
    <w:rsid w:val="00567793"/>
    <w:rsid w:val="005678B6"/>
    <w:rsid w:val="00567937"/>
    <w:rsid w:val="00567DC7"/>
    <w:rsid w:val="00567FAE"/>
    <w:rsid w:val="00570092"/>
    <w:rsid w:val="005703CE"/>
    <w:rsid w:val="00570842"/>
    <w:rsid w:val="00570A0E"/>
    <w:rsid w:val="00570BA8"/>
    <w:rsid w:val="0057139C"/>
    <w:rsid w:val="005715D2"/>
    <w:rsid w:val="0057172F"/>
    <w:rsid w:val="00571DC7"/>
    <w:rsid w:val="0057211F"/>
    <w:rsid w:val="0057230B"/>
    <w:rsid w:val="00572C55"/>
    <w:rsid w:val="00572DF5"/>
    <w:rsid w:val="00573135"/>
    <w:rsid w:val="005731EA"/>
    <w:rsid w:val="005737B0"/>
    <w:rsid w:val="00573A2C"/>
    <w:rsid w:val="00573A67"/>
    <w:rsid w:val="00573CA9"/>
    <w:rsid w:val="00573DFF"/>
    <w:rsid w:val="00573FA6"/>
    <w:rsid w:val="005744FF"/>
    <w:rsid w:val="0057470A"/>
    <w:rsid w:val="00574C3F"/>
    <w:rsid w:val="00574CA0"/>
    <w:rsid w:val="00574F03"/>
    <w:rsid w:val="00574F18"/>
    <w:rsid w:val="005752B1"/>
    <w:rsid w:val="00575B68"/>
    <w:rsid w:val="00575CA5"/>
    <w:rsid w:val="00576497"/>
    <w:rsid w:val="005768D3"/>
    <w:rsid w:val="00576C59"/>
    <w:rsid w:val="00577074"/>
    <w:rsid w:val="00577244"/>
    <w:rsid w:val="005773BA"/>
    <w:rsid w:val="005778AB"/>
    <w:rsid w:val="00577FF0"/>
    <w:rsid w:val="005801B4"/>
    <w:rsid w:val="00580258"/>
    <w:rsid w:val="005807ED"/>
    <w:rsid w:val="005808C2"/>
    <w:rsid w:val="00580924"/>
    <w:rsid w:val="00581844"/>
    <w:rsid w:val="005818C6"/>
    <w:rsid w:val="00582237"/>
    <w:rsid w:val="0058231C"/>
    <w:rsid w:val="00582379"/>
    <w:rsid w:val="005824F3"/>
    <w:rsid w:val="00582744"/>
    <w:rsid w:val="005829BA"/>
    <w:rsid w:val="00582A48"/>
    <w:rsid w:val="00582AA7"/>
    <w:rsid w:val="00582B8F"/>
    <w:rsid w:val="00582DFE"/>
    <w:rsid w:val="00583165"/>
    <w:rsid w:val="00583770"/>
    <w:rsid w:val="005840FD"/>
    <w:rsid w:val="005844C2"/>
    <w:rsid w:val="00584799"/>
    <w:rsid w:val="005847A2"/>
    <w:rsid w:val="0058484A"/>
    <w:rsid w:val="00585096"/>
    <w:rsid w:val="00585C1F"/>
    <w:rsid w:val="00585E11"/>
    <w:rsid w:val="005860E6"/>
    <w:rsid w:val="0058726D"/>
    <w:rsid w:val="0058755F"/>
    <w:rsid w:val="0058768C"/>
    <w:rsid w:val="005877B8"/>
    <w:rsid w:val="0058786D"/>
    <w:rsid w:val="00587AF7"/>
    <w:rsid w:val="00587EBE"/>
    <w:rsid w:val="00587F36"/>
    <w:rsid w:val="005900B8"/>
    <w:rsid w:val="00590954"/>
    <w:rsid w:val="00590C58"/>
    <w:rsid w:val="00590D29"/>
    <w:rsid w:val="00590D92"/>
    <w:rsid w:val="00590FA6"/>
    <w:rsid w:val="00591509"/>
    <w:rsid w:val="00591561"/>
    <w:rsid w:val="00591563"/>
    <w:rsid w:val="00591CAE"/>
    <w:rsid w:val="00591F5C"/>
    <w:rsid w:val="005922B9"/>
    <w:rsid w:val="0059243B"/>
    <w:rsid w:val="00592567"/>
    <w:rsid w:val="005925D8"/>
    <w:rsid w:val="00592B9B"/>
    <w:rsid w:val="0059340F"/>
    <w:rsid w:val="0059366F"/>
    <w:rsid w:val="00593749"/>
    <w:rsid w:val="005937AB"/>
    <w:rsid w:val="005942A6"/>
    <w:rsid w:val="00594399"/>
    <w:rsid w:val="00594A4D"/>
    <w:rsid w:val="00594B5A"/>
    <w:rsid w:val="00594F7C"/>
    <w:rsid w:val="00594FCA"/>
    <w:rsid w:val="005951D2"/>
    <w:rsid w:val="005955F3"/>
    <w:rsid w:val="00595665"/>
    <w:rsid w:val="00595770"/>
    <w:rsid w:val="00595C29"/>
    <w:rsid w:val="00596487"/>
    <w:rsid w:val="005965EA"/>
    <w:rsid w:val="00596670"/>
    <w:rsid w:val="00596920"/>
    <w:rsid w:val="00596A60"/>
    <w:rsid w:val="00596D74"/>
    <w:rsid w:val="00596EDA"/>
    <w:rsid w:val="0059758F"/>
    <w:rsid w:val="005975FC"/>
    <w:rsid w:val="00597BAE"/>
    <w:rsid w:val="00597C99"/>
    <w:rsid w:val="00597E72"/>
    <w:rsid w:val="00597EB0"/>
    <w:rsid w:val="005A00E0"/>
    <w:rsid w:val="005A01DD"/>
    <w:rsid w:val="005A08EA"/>
    <w:rsid w:val="005A099D"/>
    <w:rsid w:val="005A101E"/>
    <w:rsid w:val="005A107A"/>
    <w:rsid w:val="005A1474"/>
    <w:rsid w:val="005A169E"/>
    <w:rsid w:val="005A1A66"/>
    <w:rsid w:val="005A205B"/>
    <w:rsid w:val="005A2879"/>
    <w:rsid w:val="005A2A8D"/>
    <w:rsid w:val="005A32CB"/>
    <w:rsid w:val="005A3EC2"/>
    <w:rsid w:val="005A44D2"/>
    <w:rsid w:val="005A4701"/>
    <w:rsid w:val="005A47CF"/>
    <w:rsid w:val="005A48CD"/>
    <w:rsid w:val="005A4D79"/>
    <w:rsid w:val="005A500E"/>
    <w:rsid w:val="005A559B"/>
    <w:rsid w:val="005A65D4"/>
    <w:rsid w:val="005A6B4A"/>
    <w:rsid w:val="005A6BEC"/>
    <w:rsid w:val="005A6C39"/>
    <w:rsid w:val="005A75C7"/>
    <w:rsid w:val="005A7681"/>
    <w:rsid w:val="005A7E9A"/>
    <w:rsid w:val="005B010D"/>
    <w:rsid w:val="005B040E"/>
    <w:rsid w:val="005B1183"/>
    <w:rsid w:val="005B13D9"/>
    <w:rsid w:val="005B1754"/>
    <w:rsid w:val="005B18B1"/>
    <w:rsid w:val="005B1DEF"/>
    <w:rsid w:val="005B1E82"/>
    <w:rsid w:val="005B1F5E"/>
    <w:rsid w:val="005B281B"/>
    <w:rsid w:val="005B28B5"/>
    <w:rsid w:val="005B29E0"/>
    <w:rsid w:val="005B2B66"/>
    <w:rsid w:val="005B2C09"/>
    <w:rsid w:val="005B2CCA"/>
    <w:rsid w:val="005B320E"/>
    <w:rsid w:val="005B322D"/>
    <w:rsid w:val="005B3369"/>
    <w:rsid w:val="005B345F"/>
    <w:rsid w:val="005B374E"/>
    <w:rsid w:val="005B3B5D"/>
    <w:rsid w:val="005B3C9D"/>
    <w:rsid w:val="005B3E26"/>
    <w:rsid w:val="005B4197"/>
    <w:rsid w:val="005B4B4F"/>
    <w:rsid w:val="005B4BEE"/>
    <w:rsid w:val="005B57F2"/>
    <w:rsid w:val="005B5AA9"/>
    <w:rsid w:val="005B5ACC"/>
    <w:rsid w:val="005B6064"/>
    <w:rsid w:val="005B6232"/>
    <w:rsid w:val="005B62C9"/>
    <w:rsid w:val="005B660C"/>
    <w:rsid w:val="005B6B42"/>
    <w:rsid w:val="005B6FF9"/>
    <w:rsid w:val="005B70FE"/>
    <w:rsid w:val="005B7179"/>
    <w:rsid w:val="005B7321"/>
    <w:rsid w:val="005B768C"/>
    <w:rsid w:val="005B7C1C"/>
    <w:rsid w:val="005B7E19"/>
    <w:rsid w:val="005B7EC5"/>
    <w:rsid w:val="005C03A1"/>
    <w:rsid w:val="005C07C2"/>
    <w:rsid w:val="005C17CA"/>
    <w:rsid w:val="005C2374"/>
    <w:rsid w:val="005C24FB"/>
    <w:rsid w:val="005C2771"/>
    <w:rsid w:val="005C2904"/>
    <w:rsid w:val="005C29EA"/>
    <w:rsid w:val="005C2B41"/>
    <w:rsid w:val="005C2BDC"/>
    <w:rsid w:val="005C35A6"/>
    <w:rsid w:val="005C35DD"/>
    <w:rsid w:val="005C3600"/>
    <w:rsid w:val="005C4042"/>
    <w:rsid w:val="005C43D1"/>
    <w:rsid w:val="005C45B0"/>
    <w:rsid w:val="005C4B74"/>
    <w:rsid w:val="005C4D77"/>
    <w:rsid w:val="005C4F42"/>
    <w:rsid w:val="005C52EF"/>
    <w:rsid w:val="005C5762"/>
    <w:rsid w:val="005C5805"/>
    <w:rsid w:val="005C58B6"/>
    <w:rsid w:val="005C7373"/>
    <w:rsid w:val="005C7830"/>
    <w:rsid w:val="005C7DE8"/>
    <w:rsid w:val="005D08BF"/>
    <w:rsid w:val="005D0AB8"/>
    <w:rsid w:val="005D0E5A"/>
    <w:rsid w:val="005D1621"/>
    <w:rsid w:val="005D1695"/>
    <w:rsid w:val="005D1D8C"/>
    <w:rsid w:val="005D1F06"/>
    <w:rsid w:val="005D2410"/>
    <w:rsid w:val="005D2A89"/>
    <w:rsid w:val="005D2EFF"/>
    <w:rsid w:val="005D2FFE"/>
    <w:rsid w:val="005D314C"/>
    <w:rsid w:val="005D3772"/>
    <w:rsid w:val="005D38E5"/>
    <w:rsid w:val="005D3D11"/>
    <w:rsid w:val="005D3D25"/>
    <w:rsid w:val="005D41CF"/>
    <w:rsid w:val="005D4312"/>
    <w:rsid w:val="005D468C"/>
    <w:rsid w:val="005D47C2"/>
    <w:rsid w:val="005D5669"/>
    <w:rsid w:val="005D591C"/>
    <w:rsid w:val="005D59A9"/>
    <w:rsid w:val="005D5DC8"/>
    <w:rsid w:val="005D5EFE"/>
    <w:rsid w:val="005D62E3"/>
    <w:rsid w:val="005D6608"/>
    <w:rsid w:val="005D696E"/>
    <w:rsid w:val="005D6DD4"/>
    <w:rsid w:val="005D72B5"/>
    <w:rsid w:val="005D7886"/>
    <w:rsid w:val="005D7AC7"/>
    <w:rsid w:val="005D7AE1"/>
    <w:rsid w:val="005E00BF"/>
    <w:rsid w:val="005E02A7"/>
    <w:rsid w:val="005E0399"/>
    <w:rsid w:val="005E054B"/>
    <w:rsid w:val="005E0609"/>
    <w:rsid w:val="005E06E9"/>
    <w:rsid w:val="005E07D5"/>
    <w:rsid w:val="005E0CF4"/>
    <w:rsid w:val="005E0D37"/>
    <w:rsid w:val="005E0E34"/>
    <w:rsid w:val="005E104C"/>
    <w:rsid w:val="005E10C4"/>
    <w:rsid w:val="005E110D"/>
    <w:rsid w:val="005E13F0"/>
    <w:rsid w:val="005E1599"/>
    <w:rsid w:val="005E178F"/>
    <w:rsid w:val="005E1EC9"/>
    <w:rsid w:val="005E22A7"/>
    <w:rsid w:val="005E251C"/>
    <w:rsid w:val="005E264C"/>
    <w:rsid w:val="005E29E2"/>
    <w:rsid w:val="005E2B00"/>
    <w:rsid w:val="005E2FC2"/>
    <w:rsid w:val="005E3501"/>
    <w:rsid w:val="005E3505"/>
    <w:rsid w:val="005E3734"/>
    <w:rsid w:val="005E39A7"/>
    <w:rsid w:val="005E3CAE"/>
    <w:rsid w:val="005E3F14"/>
    <w:rsid w:val="005E41AF"/>
    <w:rsid w:val="005E42AA"/>
    <w:rsid w:val="005E47A3"/>
    <w:rsid w:val="005E4DA8"/>
    <w:rsid w:val="005E4E27"/>
    <w:rsid w:val="005E4EE1"/>
    <w:rsid w:val="005E511D"/>
    <w:rsid w:val="005E540C"/>
    <w:rsid w:val="005E54C3"/>
    <w:rsid w:val="005E55BC"/>
    <w:rsid w:val="005E5642"/>
    <w:rsid w:val="005E576A"/>
    <w:rsid w:val="005E5B4F"/>
    <w:rsid w:val="005E5CB4"/>
    <w:rsid w:val="005E5E99"/>
    <w:rsid w:val="005E5F66"/>
    <w:rsid w:val="005E6775"/>
    <w:rsid w:val="005E67BD"/>
    <w:rsid w:val="005E6AA4"/>
    <w:rsid w:val="005E6F86"/>
    <w:rsid w:val="005E70D5"/>
    <w:rsid w:val="005E7217"/>
    <w:rsid w:val="005E7E02"/>
    <w:rsid w:val="005E7EDE"/>
    <w:rsid w:val="005E7F1F"/>
    <w:rsid w:val="005F02A5"/>
    <w:rsid w:val="005F0E4E"/>
    <w:rsid w:val="005F0EA6"/>
    <w:rsid w:val="005F118C"/>
    <w:rsid w:val="005F11A8"/>
    <w:rsid w:val="005F1522"/>
    <w:rsid w:val="005F1526"/>
    <w:rsid w:val="005F1800"/>
    <w:rsid w:val="005F18B9"/>
    <w:rsid w:val="005F1A37"/>
    <w:rsid w:val="005F1CAC"/>
    <w:rsid w:val="005F1F58"/>
    <w:rsid w:val="005F1F69"/>
    <w:rsid w:val="005F214E"/>
    <w:rsid w:val="005F2D27"/>
    <w:rsid w:val="005F3193"/>
    <w:rsid w:val="005F32E9"/>
    <w:rsid w:val="005F3353"/>
    <w:rsid w:val="005F3C1E"/>
    <w:rsid w:val="005F450F"/>
    <w:rsid w:val="005F456D"/>
    <w:rsid w:val="005F4736"/>
    <w:rsid w:val="005F488F"/>
    <w:rsid w:val="005F4B0B"/>
    <w:rsid w:val="005F4DB0"/>
    <w:rsid w:val="005F50BB"/>
    <w:rsid w:val="005F562A"/>
    <w:rsid w:val="005F5C1D"/>
    <w:rsid w:val="005F63C6"/>
    <w:rsid w:val="005F669A"/>
    <w:rsid w:val="005F6756"/>
    <w:rsid w:val="005F68EA"/>
    <w:rsid w:val="005F6A8A"/>
    <w:rsid w:val="005F6E6B"/>
    <w:rsid w:val="005F747D"/>
    <w:rsid w:val="005F7558"/>
    <w:rsid w:val="005F7B5F"/>
    <w:rsid w:val="005F7C0A"/>
    <w:rsid w:val="005F7E73"/>
    <w:rsid w:val="005F7E7C"/>
    <w:rsid w:val="0060000B"/>
    <w:rsid w:val="00600127"/>
    <w:rsid w:val="006002DA"/>
    <w:rsid w:val="00600555"/>
    <w:rsid w:val="0060065B"/>
    <w:rsid w:val="00600803"/>
    <w:rsid w:val="006008BA"/>
    <w:rsid w:val="006008F4"/>
    <w:rsid w:val="0060095A"/>
    <w:rsid w:val="006009CC"/>
    <w:rsid w:val="006015B2"/>
    <w:rsid w:val="00601661"/>
    <w:rsid w:val="0060197A"/>
    <w:rsid w:val="00601A6A"/>
    <w:rsid w:val="00601D44"/>
    <w:rsid w:val="00601DEF"/>
    <w:rsid w:val="00601F0D"/>
    <w:rsid w:val="0060245B"/>
    <w:rsid w:val="00602469"/>
    <w:rsid w:val="00602478"/>
    <w:rsid w:val="00602882"/>
    <w:rsid w:val="00602B7A"/>
    <w:rsid w:val="00602BAA"/>
    <w:rsid w:val="00602C72"/>
    <w:rsid w:val="00602EC9"/>
    <w:rsid w:val="00603025"/>
    <w:rsid w:val="0060371B"/>
    <w:rsid w:val="00603834"/>
    <w:rsid w:val="006039A5"/>
    <w:rsid w:val="00603CC7"/>
    <w:rsid w:val="00603FC2"/>
    <w:rsid w:val="00604405"/>
    <w:rsid w:val="00604667"/>
    <w:rsid w:val="006047E3"/>
    <w:rsid w:val="00604941"/>
    <w:rsid w:val="00604B6D"/>
    <w:rsid w:val="00604E16"/>
    <w:rsid w:val="00604F2E"/>
    <w:rsid w:val="00605283"/>
    <w:rsid w:val="00605310"/>
    <w:rsid w:val="006056D0"/>
    <w:rsid w:val="006059BB"/>
    <w:rsid w:val="00605AF6"/>
    <w:rsid w:val="00605D08"/>
    <w:rsid w:val="00605E7B"/>
    <w:rsid w:val="006061A9"/>
    <w:rsid w:val="006064F9"/>
    <w:rsid w:val="00606AAF"/>
    <w:rsid w:val="00606B32"/>
    <w:rsid w:val="00606B9B"/>
    <w:rsid w:val="00606F7A"/>
    <w:rsid w:val="006070BD"/>
    <w:rsid w:val="00607B75"/>
    <w:rsid w:val="00607F3F"/>
    <w:rsid w:val="00607F7B"/>
    <w:rsid w:val="006105A5"/>
    <w:rsid w:val="006106A3"/>
    <w:rsid w:val="006107B3"/>
    <w:rsid w:val="006108DF"/>
    <w:rsid w:val="00611303"/>
    <w:rsid w:val="00611485"/>
    <w:rsid w:val="00611B77"/>
    <w:rsid w:val="00611C9A"/>
    <w:rsid w:val="00611EA7"/>
    <w:rsid w:val="0061203C"/>
    <w:rsid w:val="006125DD"/>
    <w:rsid w:val="00612C49"/>
    <w:rsid w:val="00612C53"/>
    <w:rsid w:val="00612C78"/>
    <w:rsid w:val="00612C88"/>
    <w:rsid w:val="00613974"/>
    <w:rsid w:val="00613FAD"/>
    <w:rsid w:val="0061487A"/>
    <w:rsid w:val="00614B4C"/>
    <w:rsid w:val="00614BF1"/>
    <w:rsid w:val="00614C17"/>
    <w:rsid w:val="00614EB8"/>
    <w:rsid w:val="006151EF"/>
    <w:rsid w:val="0061521E"/>
    <w:rsid w:val="00615A52"/>
    <w:rsid w:val="00615AD9"/>
    <w:rsid w:val="00615E14"/>
    <w:rsid w:val="00615E62"/>
    <w:rsid w:val="006163D7"/>
    <w:rsid w:val="006164C6"/>
    <w:rsid w:val="006167FD"/>
    <w:rsid w:val="00616E40"/>
    <w:rsid w:val="00616EDF"/>
    <w:rsid w:val="00616F93"/>
    <w:rsid w:val="006170F6"/>
    <w:rsid w:val="00617409"/>
    <w:rsid w:val="006175E9"/>
    <w:rsid w:val="006176CC"/>
    <w:rsid w:val="00617916"/>
    <w:rsid w:val="00617C4B"/>
    <w:rsid w:val="00617F4F"/>
    <w:rsid w:val="00617FA7"/>
    <w:rsid w:val="0062037E"/>
    <w:rsid w:val="0062066E"/>
    <w:rsid w:val="0062068F"/>
    <w:rsid w:val="0062091D"/>
    <w:rsid w:val="00621998"/>
    <w:rsid w:val="00621A15"/>
    <w:rsid w:val="00621DA4"/>
    <w:rsid w:val="00621E45"/>
    <w:rsid w:val="0062213F"/>
    <w:rsid w:val="00622674"/>
    <w:rsid w:val="006226F0"/>
    <w:rsid w:val="00622B69"/>
    <w:rsid w:val="00622DCD"/>
    <w:rsid w:val="00622F66"/>
    <w:rsid w:val="006232C3"/>
    <w:rsid w:val="006236C8"/>
    <w:rsid w:val="00623A3C"/>
    <w:rsid w:val="00623C33"/>
    <w:rsid w:val="00623D21"/>
    <w:rsid w:val="00623E14"/>
    <w:rsid w:val="006243CD"/>
    <w:rsid w:val="0062443A"/>
    <w:rsid w:val="00624830"/>
    <w:rsid w:val="00624896"/>
    <w:rsid w:val="00624AB1"/>
    <w:rsid w:val="00624C56"/>
    <w:rsid w:val="00624E6F"/>
    <w:rsid w:val="00624FEC"/>
    <w:rsid w:val="00625832"/>
    <w:rsid w:val="00626559"/>
    <w:rsid w:val="00626846"/>
    <w:rsid w:val="00626852"/>
    <w:rsid w:val="00626E40"/>
    <w:rsid w:val="0062777C"/>
    <w:rsid w:val="006279B5"/>
    <w:rsid w:val="00627B35"/>
    <w:rsid w:val="00627B59"/>
    <w:rsid w:val="006300BD"/>
    <w:rsid w:val="006306EF"/>
    <w:rsid w:val="0063081D"/>
    <w:rsid w:val="00630C37"/>
    <w:rsid w:val="00630E2D"/>
    <w:rsid w:val="006314D0"/>
    <w:rsid w:val="00631AD0"/>
    <w:rsid w:val="00632251"/>
    <w:rsid w:val="00632F53"/>
    <w:rsid w:val="006335A3"/>
    <w:rsid w:val="006335C4"/>
    <w:rsid w:val="006337BE"/>
    <w:rsid w:val="0063394A"/>
    <w:rsid w:val="00633A6E"/>
    <w:rsid w:val="00633ADC"/>
    <w:rsid w:val="00633B43"/>
    <w:rsid w:val="00633EE9"/>
    <w:rsid w:val="006340CA"/>
    <w:rsid w:val="006340E5"/>
    <w:rsid w:val="006341EA"/>
    <w:rsid w:val="006342FB"/>
    <w:rsid w:val="006343B1"/>
    <w:rsid w:val="00634748"/>
    <w:rsid w:val="00634ACE"/>
    <w:rsid w:val="00634DD7"/>
    <w:rsid w:val="0063513F"/>
    <w:rsid w:val="006352DA"/>
    <w:rsid w:val="00635597"/>
    <w:rsid w:val="006355E2"/>
    <w:rsid w:val="00635602"/>
    <w:rsid w:val="00635BE5"/>
    <w:rsid w:val="00635BEF"/>
    <w:rsid w:val="0063604E"/>
    <w:rsid w:val="00636514"/>
    <w:rsid w:val="00636EC7"/>
    <w:rsid w:val="0063775A"/>
    <w:rsid w:val="0063788B"/>
    <w:rsid w:val="0064000A"/>
    <w:rsid w:val="006401B1"/>
    <w:rsid w:val="0064023B"/>
    <w:rsid w:val="00640349"/>
    <w:rsid w:val="00640456"/>
    <w:rsid w:val="006408AE"/>
    <w:rsid w:val="00640968"/>
    <w:rsid w:val="00640BA3"/>
    <w:rsid w:val="00640BF9"/>
    <w:rsid w:val="00641324"/>
    <w:rsid w:val="00641363"/>
    <w:rsid w:val="00641575"/>
    <w:rsid w:val="006416E1"/>
    <w:rsid w:val="006416E7"/>
    <w:rsid w:val="0064185F"/>
    <w:rsid w:val="00641F87"/>
    <w:rsid w:val="0064213A"/>
    <w:rsid w:val="006421BE"/>
    <w:rsid w:val="00642201"/>
    <w:rsid w:val="0064228E"/>
    <w:rsid w:val="006423D4"/>
    <w:rsid w:val="00642B4C"/>
    <w:rsid w:val="006434B1"/>
    <w:rsid w:val="00643AED"/>
    <w:rsid w:val="00644C7D"/>
    <w:rsid w:val="006456F8"/>
    <w:rsid w:val="006457B0"/>
    <w:rsid w:val="00645BC6"/>
    <w:rsid w:val="00645C95"/>
    <w:rsid w:val="00645F37"/>
    <w:rsid w:val="00646193"/>
    <w:rsid w:val="006468E6"/>
    <w:rsid w:val="006469BC"/>
    <w:rsid w:val="00646FE4"/>
    <w:rsid w:val="006472A5"/>
    <w:rsid w:val="006476CB"/>
    <w:rsid w:val="0064793C"/>
    <w:rsid w:val="006479D9"/>
    <w:rsid w:val="00647C60"/>
    <w:rsid w:val="0065048E"/>
    <w:rsid w:val="00650611"/>
    <w:rsid w:val="00650868"/>
    <w:rsid w:val="00650978"/>
    <w:rsid w:val="006509DE"/>
    <w:rsid w:val="00650ECA"/>
    <w:rsid w:val="006515DE"/>
    <w:rsid w:val="00651997"/>
    <w:rsid w:val="00651F6F"/>
    <w:rsid w:val="00651F90"/>
    <w:rsid w:val="00652000"/>
    <w:rsid w:val="0065215C"/>
    <w:rsid w:val="0065216F"/>
    <w:rsid w:val="0065240E"/>
    <w:rsid w:val="00652668"/>
    <w:rsid w:val="00652B16"/>
    <w:rsid w:val="0065304A"/>
    <w:rsid w:val="006530DD"/>
    <w:rsid w:val="00653111"/>
    <w:rsid w:val="00653245"/>
    <w:rsid w:val="00654AD2"/>
    <w:rsid w:val="00654C81"/>
    <w:rsid w:val="00654FEC"/>
    <w:rsid w:val="0065502C"/>
    <w:rsid w:val="00655108"/>
    <w:rsid w:val="00655113"/>
    <w:rsid w:val="00655EC6"/>
    <w:rsid w:val="00656325"/>
    <w:rsid w:val="00656B43"/>
    <w:rsid w:val="00657097"/>
    <w:rsid w:val="006570DB"/>
    <w:rsid w:val="0065792C"/>
    <w:rsid w:val="00657964"/>
    <w:rsid w:val="00657D1D"/>
    <w:rsid w:val="00660668"/>
    <w:rsid w:val="00660D3C"/>
    <w:rsid w:val="00661011"/>
    <w:rsid w:val="0066102F"/>
    <w:rsid w:val="006610E9"/>
    <w:rsid w:val="0066121A"/>
    <w:rsid w:val="00661788"/>
    <w:rsid w:val="0066197B"/>
    <w:rsid w:val="00661A9E"/>
    <w:rsid w:val="00661BD9"/>
    <w:rsid w:val="00661FD3"/>
    <w:rsid w:val="00662006"/>
    <w:rsid w:val="00662067"/>
    <w:rsid w:val="006621B8"/>
    <w:rsid w:val="0066226A"/>
    <w:rsid w:val="006622F2"/>
    <w:rsid w:val="00662716"/>
    <w:rsid w:val="00662A2C"/>
    <w:rsid w:val="0066333F"/>
    <w:rsid w:val="00663C00"/>
    <w:rsid w:val="006641AF"/>
    <w:rsid w:val="006641DF"/>
    <w:rsid w:val="0066447F"/>
    <w:rsid w:val="006644FF"/>
    <w:rsid w:val="0066481F"/>
    <w:rsid w:val="00665561"/>
    <w:rsid w:val="006657D6"/>
    <w:rsid w:val="006658CC"/>
    <w:rsid w:val="006659D6"/>
    <w:rsid w:val="00665FAC"/>
    <w:rsid w:val="006667E0"/>
    <w:rsid w:val="0066739D"/>
    <w:rsid w:val="006676B4"/>
    <w:rsid w:val="006676F8"/>
    <w:rsid w:val="00667BAD"/>
    <w:rsid w:val="0067055E"/>
    <w:rsid w:val="0067078B"/>
    <w:rsid w:val="00670D64"/>
    <w:rsid w:val="006712B6"/>
    <w:rsid w:val="00671308"/>
    <w:rsid w:val="00671588"/>
    <w:rsid w:val="0067184D"/>
    <w:rsid w:val="00671AA7"/>
    <w:rsid w:val="00672260"/>
    <w:rsid w:val="006724E8"/>
    <w:rsid w:val="00672668"/>
    <w:rsid w:val="00672880"/>
    <w:rsid w:val="006728E3"/>
    <w:rsid w:val="00672B34"/>
    <w:rsid w:val="00672D90"/>
    <w:rsid w:val="00672ED7"/>
    <w:rsid w:val="00672FE7"/>
    <w:rsid w:val="00673080"/>
    <w:rsid w:val="00673199"/>
    <w:rsid w:val="0067325D"/>
    <w:rsid w:val="00673E38"/>
    <w:rsid w:val="006740A2"/>
    <w:rsid w:val="00674115"/>
    <w:rsid w:val="00674287"/>
    <w:rsid w:val="006746C1"/>
    <w:rsid w:val="006749E6"/>
    <w:rsid w:val="00674AB4"/>
    <w:rsid w:val="0067514B"/>
    <w:rsid w:val="006753E0"/>
    <w:rsid w:val="00675CD1"/>
    <w:rsid w:val="00675F3E"/>
    <w:rsid w:val="00676088"/>
    <w:rsid w:val="0067614F"/>
    <w:rsid w:val="00676377"/>
    <w:rsid w:val="00676586"/>
    <w:rsid w:val="00676968"/>
    <w:rsid w:val="00676A7B"/>
    <w:rsid w:val="00676BB5"/>
    <w:rsid w:val="00676D0D"/>
    <w:rsid w:val="0067731A"/>
    <w:rsid w:val="00677363"/>
    <w:rsid w:val="00677407"/>
    <w:rsid w:val="0067758D"/>
    <w:rsid w:val="00677622"/>
    <w:rsid w:val="00677895"/>
    <w:rsid w:val="006806F7"/>
    <w:rsid w:val="00680803"/>
    <w:rsid w:val="0068088F"/>
    <w:rsid w:val="00680897"/>
    <w:rsid w:val="00680E01"/>
    <w:rsid w:val="006810E1"/>
    <w:rsid w:val="006816AE"/>
    <w:rsid w:val="0068182B"/>
    <w:rsid w:val="00682197"/>
    <w:rsid w:val="00682336"/>
    <w:rsid w:val="00682492"/>
    <w:rsid w:val="006827A0"/>
    <w:rsid w:val="00682C98"/>
    <w:rsid w:val="00683322"/>
    <w:rsid w:val="00683685"/>
    <w:rsid w:val="00683BCD"/>
    <w:rsid w:val="0068413B"/>
    <w:rsid w:val="00684184"/>
    <w:rsid w:val="0068486C"/>
    <w:rsid w:val="00684D28"/>
    <w:rsid w:val="00684E9F"/>
    <w:rsid w:val="00684FA1"/>
    <w:rsid w:val="00684FE4"/>
    <w:rsid w:val="00685903"/>
    <w:rsid w:val="00685955"/>
    <w:rsid w:val="00685F96"/>
    <w:rsid w:val="0068631F"/>
    <w:rsid w:val="00686743"/>
    <w:rsid w:val="00687506"/>
    <w:rsid w:val="006879F1"/>
    <w:rsid w:val="00687C8A"/>
    <w:rsid w:val="00690382"/>
    <w:rsid w:val="006904E1"/>
    <w:rsid w:val="00690ABC"/>
    <w:rsid w:val="006911B2"/>
    <w:rsid w:val="006912C0"/>
    <w:rsid w:val="00691490"/>
    <w:rsid w:val="006916BE"/>
    <w:rsid w:val="00691951"/>
    <w:rsid w:val="00691C70"/>
    <w:rsid w:val="00691D8E"/>
    <w:rsid w:val="00691FEB"/>
    <w:rsid w:val="0069208C"/>
    <w:rsid w:val="006922CD"/>
    <w:rsid w:val="006922D5"/>
    <w:rsid w:val="00692710"/>
    <w:rsid w:val="00692751"/>
    <w:rsid w:val="006928E4"/>
    <w:rsid w:val="00693183"/>
    <w:rsid w:val="006931B9"/>
    <w:rsid w:val="00693810"/>
    <w:rsid w:val="00693987"/>
    <w:rsid w:val="00693B39"/>
    <w:rsid w:val="0069403B"/>
    <w:rsid w:val="00694274"/>
    <w:rsid w:val="00694B57"/>
    <w:rsid w:val="00694E91"/>
    <w:rsid w:val="00694F41"/>
    <w:rsid w:val="00694FDD"/>
    <w:rsid w:val="0069517C"/>
    <w:rsid w:val="0069552A"/>
    <w:rsid w:val="006956F7"/>
    <w:rsid w:val="00695D1A"/>
    <w:rsid w:val="00695D36"/>
    <w:rsid w:val="00695E6B"/>
    <w:rsid w:val="00695F2B"/>
    <w:rsid w:val="00695FDD"/>
    <w:rsid w:val="0069614E"/>
    <w:rsid w:val="00696858"/>
    <w:rsid w:val="00697BB2"/>
    <w:rsid w:val="00697EAF"/>
    <w:rsid w:val="006A0900"/>
    <w:rsid w:val="006A0ABC"/>
    <w:rsid w:val="006A0ECD"/>
    <w:rsid w:val="006A1241"/>
    <w:rsid w:val="006A12C6"/>
    <w:rsid w:val="006A1459"/>
    <w:rsid w:val="006A1868"/>
    <w:rsid w:val="006A1CD5"/>
    <w:rsid w:val="006A1DB7"/>
    <w:rsid w:val="006A30C8"/>
    <w:rsid w:val="006A30FB"/>
    <w:rsid w:val="006A3241"/>
    <w:rsid w:val="006A3290"/>
    <w:rsid w:val="006A336D"/>
    <w:rsid w:val="006A3848"/>
    <w:rsid w:val="006A392B"/>
    <w:rsid w:val="006A395E"/>
    <w:rsid w:val="006A3FA3"/>
    <w:rsid w:val="006A45D5"/>
    <w:rsid w:val="006A4616"/>
    <w:rsid w:val="006A467C"/>
    <w:rsid w:val="006A4700"/>
    <w:rsid w:val="006A48AB"/>
    <w:rsid w:val="006A4AF5"/>
    <w:rsid w:val="006A4BB0"/>
    <w:rsid w:val="006A4C83"/>
    <w:rsid w:val="006A5144"/>
    <w:rsid w:val="006A5573"/>
    <w:rsid w:val="006A58D8"/>
    <w:rsid w:val="006A64B1"/>
    <w:rsid w:val="006A64BA"/>
    <w:rsid w:val="006A64E9"/>
    <w:rsid w:val="006A66A3"/>
    <w:rsid w:val="006A66CA"/>
    <w:rsid w:val="006A69BB"/>
    <w:rsid w:val="006A6B5D"/>
    <w:rsid w:val="006A6D09"/>
    <w:rsid w:val="006A7233"/>
    <w:rsid w:val="006A739E"/>
    <w:rsid w:val="006A784F"/>
    <w:rsid w:val="006A79A8"/>
    <w:rsid w:val="006A7F0F"/>
    <w:rsid w:val="006B079C"/>
    <w:rsid w:val="006B0824"/>
    <w:rsid w:val="006B0A84"/>
    <w:rsid w:val="006B0A9F"/>
    <w:rsid w:val="006B1112"/>
    <w:rsid w:val="006B1597"/>
    <w:rsid w:val="006B18C2"/>
    <w:rsid w:val="006B19D4"/>
    <w:rsid w:val="006B1AA5"/>
    <w:rsid w:val="006B1C3B"/>
    <w:rsid w:val="006B1F30"/>
    <w:rsid w:val="006B222F"/>
    <w:rsid w:val="006B2E1A"/>
    <w:rsid w:val="006B3687"/>
    <w:rsid w:val="006B3AD3"/>
    <w:rsid w:val="006B3BB7"/>
    <w:rsid w:val="006B3F42"/>
    <w:rsid w:val="006B40E4"/>
    <w:rsid w:val="006B43AC"/>
    <w:rsid w:val="006B44AE"/>
    <w:rsid w:val="006B4B10"/>
    <w:rsid w:val="006B4BCA"/>
    <w:rsid w:val="006B4F80"/>
    <w:rsid w:val="006B570A"/>
    <w:rsid w:val="006B5CD1"/>
    <w:rsid w:val="006B5DD7"/>
    <w:rsid w:val="006B5EAB"/>
    <w:rsid w:val="006B5F66"/>
    <w:rsid w:val="006B6078"/>
    <w:rsid w:val="006B630B"/>
    <w:rsid w:val="006B655C"/>
    <w:rsid w:val="006B67A7"/>
    <w:rsid w:val="006B71A8"/>
    <w:rsid w:val="006B73C8"/>
    <w:rsid w:val="006B751D"/>
    <w:rsid w:val="006B7643"/>
    <w:rsid w:val="006B7C57"/>
    <w:rsid w:val="006B7D14"/>
    <w:rsid w:val="006B7E2D"/>
    <w:rsid w:val="006C0669"/>
    <w:rsid w:val="006C0FEA"/>
    <w:rsid w:val="006C1014"/>
    <w:rsid w:val="006C14CA"/>
    <w:rsid w:val="006C1524"/>
    <w:rsid w:val="006C15F1"/>
    <w:rsid w:val="006C16C8"/>
    <w:rsid w:val="006C1715"/>
    <w:rsid w:val="006C234F"/>
    <w:rsid w:val="006C25DD"/>
    <w:rsid w:val="006C273F"/>
    <w:rsid w:val="006C2785"/>
    <w:rsid w:val="006C2A11"/>
    <w:rsid w:val="006C2BE5"/>
    <w:rsid w:val="006C31C4"/>
    <w:rsid w:val="006C354C"/>
    <w:rsid w:val="006C37B4"/>
    <w:rsid w:val="006C38B6"/>
    <w:rsid w:val="006C42AD"/>
    <w:rsid w:val="006C42E8"/>
    <w:rsid w:val="006C4382"/>
    <w:rsid w:val="006C44A0"/>
    <w:rsid w:val="006C4A1C"/>
    <w:rsid w:val="006C4BDA"/>
    <w:rsid w:val="006C4F5C"/>
    <w:rsid w:val="006C5179"/>
    <w:rsid w:val="006C525B"/>
    <w:rsid w:val="006C54E5"/>
    <w:rsid w:val="006C6047"/>
    <w:rsid w:val="006C62E1"/>
    <w:rsid w:val="006C65C2"/>
    <w:rsid w:val="006C6AF7"/>
    <w:rsid w:val="006C6C60"/>
    <w:rsid w:val="006C6DF1"/>
    <w:rsid w:val="006C7683"/>
    <w:rsid w:val="006C7687"/>
    <w:rsid w:val="006C7B9D"/>
    <w:rsid w:val="006C7C67"/>
    <w:rsid w:val="006D02C1"/>
    <w:rsid w:val="006D03B5"/>
    <w:rsid w:val="006D0418"/>
    <w:rsid w:val="006D079A"/>
    <w:rsid w:val="006D0B18"/>
    <w:rsid w:val="006D0DB6"/>
    <w:rsid w:val="006D100E"/>
    <w:rsid w:val="006D16E0"/>
    <w:rsid w:val="006D1DE0"/>
    <w:rsid w:val="006D1E7D"/>
    <w:rsid w:val="006D211A"/>
    <w:rsid w:val="006D29E6"/>
    <w:rsid w:val="006D2D34"/>
    <w:rsid w:val="006D2E0E"/>
    <w:rsid w:val="006D2F49"/>
    <w:rsid w:val="006D30D1"/>
    <w:rsid w:val="006D4199"/>
    <w:rsid w:val="006D43C2"/>
    <w:rsid w:val="006D44FC"/>
    <w:rsid w:val="006D54B4"/>
    <w:rsid w:val="006D550C"/>
    <w:rsid w:val="006D55B3"/>
    <w:rsid w:val="006D5781"/>
    <w:rsid w:val="006D57E7"/>
    <w:rsid w:val="006D57FB"/>
    <w:rsid w:val="006D59C5"/>
    <w:rsid w:val="006D5CCE"/>
    <w:rsid w:val="006D6054"/>
    <w:rsid w:val="006D6FB2"/>
    <w:rsid w:val="006D7273"/>
    <w:rsid w:val="006D73C4"/>
    <w:rsid w:val="006D74C0"/>
    <w:rsid w:val="006D750A"/>
    <w:rsid w:val="006D7584"/>
    <w:rsid w:val="006D76A5"/>
    <w:rsid w:val="006D777D"/>
    <w:rsid w:val="006D781F"/>
    <w:rsid w:val="006D7EAC"/>
    <w:rsid w:val="006E02E1"/>
    <w:rsid w:val="006E033C"/>
    <w:rsid w:val="006E053A"/>
    <w:rsid w:val="006E0615"/>
    <w:rsid w:val="006E0F61"/>
    <w:rsid w:val="006E1157"/>
    <w:rsid w:val="006E168D"/>
    <w:rsid w:val="006E169A"/>
    <w:rsid w:val="006E2299"/>
    <w:rsid w:val="006E2858"/>
    <w:rsid w:val="006E2E5F"/>
    <w:rsid w:val="006E2E9D"/>
    <w:rsid w:val="006E2FC1"/>
    <w:rsid w:val="006E2FDC"/>
    <w:rsid w:val="006E30C8"/>
    <w:rsid w:val="006E326B"/>
    <w:rsid w:val="006E3341"/>
    <w:rsid w:val="006E3EA3"/>
    <w:rsid w:val="006E4271"/>
    <w:rsid w:val="006E42E3"/>
    <w:rsid w:val="006E46E5"/>
    <w:rsid w:val="006E47C0"/>
    <w:rsid w:val="006E4C79"/>
    <w:rsid w:val="006E4CB0"/>
    <w:rsid w:val="006E4E8C"/>
    <w:rsid w:val="006E5178"/>
    <w:rsid w:val="006E5D34"/>
    <w:rsid w:val="006E5E69"/>
    <w:rsid w:val="006E6532"/>
    <w:rsid w:val="006E66F8"/>
    <w:rsid w:val="006E67B0"/>
    <w:rsid w:val="006E6AA4"/>
    <w:rsid w:val="006E70D0"/>
    <w:rsid w:val="006E71B4"/>
    <w:rsid w:val="006E7788"/>
    <w:rsid w:val="006E77CD"/>
    <w:rsid w:val="006E7A75"/>
    <w:rsid w:val="006E7B01"/>
    <w:rsid w:val="006E7D26"/>
    <w:rsid w:val="006E7DC4"/>
    <w:rsid w:val="006E7E67"/>
    <w:rsid w:val="006F017C"/>
    <w:rsid w:val="006F07E3"/>
    <w:rsid w:val="006F08C1"/>
    <w:rsid w:val="006F0B20"/>
    <w:rsid w:val="006F1DCE"/>
    <w:rsid w:val="006F1E3D"/>
    <w:rsid w:val="006F2154"/>
    <w:rsid w:val="006F2155"/>
    <w:rsid w:val="006F264D"/>
    <w:rsid w:val="006F2776"/>
    <w:rsid w:val="006F2C8B"/>
    <w:rsid w:val="006F3F5D"/>
    <w:rsid w:val="006F3FE8"/>
    <w:rsid w:val="006F4320"/>
    <w:rsid w:val="006F4620"/>
    <w:rsid w:val="006F4837"/>
    <w:rsid w:val="006F4FBF"/>
    <w:rsid w:val="006F5573"/>
    <w:rsid w:val="006F5657"/>
    <w:rsid w:val="006F56C9"/>
    <w:rsid w:val="006F6014"/>
    <w:rsid w:val="006F6221"/>
    <w:rsid w:val="006F62E8"/>
    <w:rsid w:val="006F6625"/>
    <w:rsid w:val="006F6821"/>
    <w:rsid w:val="006F692D"/>
    <w:rsid w:val="006F69A2"/>
    <w:rsid w:val="006F70EB"/>
    <w:rsid w:val="006F7330"/>
    <w:rsid w:val="006F7368"/>
    <w:rsid w:val="006F7656"/>
    <w:rsid w:val="006F7B32"/>
    <w:rsid w:val="0070006E"/>
    <w:rsid w:val="0070015B"/>
    <w:rsid w:val="00700183"/>
    <w:rsid w:val="0070047F"/>
    <w:rsid w:val="00700B3E"/>
    <w:rsid w:val="00700E55"/>
    <w:rsid w:val="00700F08"/>
    <w:rsid w:val="00700FA5"/>
    <w:rsid w:val="00701080"/>
    <w:rsid w:val="00701906"/>
    <w:rsid w:val="00701FBD"/>
    <w:rsid w:val="007022A1"/>
    <w:rsid w:val="00702C46"/>
    <w:rsid w:val="00702DA7"/>
    <w:rsid w:val="00702F3D"/>
    <w:rsid w:val="00703174"/>
    <w:rsid w:val="0070376A"/>
    <w:rsid w:val="00703AC8"/>
    <w:rsid w:val="00703C6E"/>
    <w:rsid w:val="00703DDA"/>
    <w:rsid w:val="007040BA"/>
    <w:rsid w:val="00704483"/>
    <w:rsid w:val="0070468B"/>
    <w:rsid w:val="007047BD"/>
    <w:rsid w:val="0070481C"/>
    <w:rsid w:val="00704AEA"/>
    <w:rsid w:val="00704D68"/>
    <w:rsid w:val="00704D78"/>
    <w:rsid w:val="00704FE8"/>
    <w:rsid w:val="007054D8"/>
    <w:rsid w:val="007055E6"/>
    <w:rsid w:val="0070585F"/>
    <w:rsid w:val="0070653E"/>
    <w:rsid w:val="00706C39"/>
    <w:rsid w:val="0070701E"/>
    <w:rsid w:val="00710162"/>
    <w:rsid w:val="00710196"/>
    <w:rsid w:val="0071022E"/>
    <w:rsid w:val="00710ABE"/>
    <w:rsid w:val="00710B03"/>
    <w:rsid w:val="00711223"/>
    <w:rsid w:val="00711270"/>
    <w:rsid w:val="00711684"/>
    <w:rsid w:val="007117AC"/>
    <w:rsid w:val="0071189D"/>
    <w:rsid w:val="00711959"/>
    <w:rsid w:val="00711E5F"/>
    <w:rsid w:val="00712080"/>
    <w:rsid w:val="0071221F"/>
    <w:rsid w:val="0071286F"/>
    <w:rsid w:val="00712F92"/>
    <w:rsid w:val="007132D9"/>
    <w:rsid w:val="00713390"/>
    <w:rsid w:val="00713C43"/>
    <w:rsid w:val="00713CCF"/>
    <w:rsid w:val="00713E97"/>
    <w:rsid w:val="00714303"/>
    <w:rsid w:val="0071451B"/>
    <w:rsid w:val="00714816"/>
    <w:rsid w:val="00714941"/>
    <w:rsid w:val="00714C1E"/>
    <w:rsid w:val="00714FCB"/>
    <w:rsid w:val="007152E7"/>
    <w:rsid w:val="007152FA"/>
    <w:rsid w:val="00715500"/>
    <w:rsid w:val="00715B2A"/>
    <w:rsid w:val="00715E24"/>
    <w:rsid w:val="0071619C"/>
    <w:rsid w:val="007167AC"/>
    <w:rsid w:val="00716C55"/>
    <w:rsid w:val="00716D71"/>
    <w:rsid w:val="00716DC4"/>
    <w:rsid w:val="00716F83"/>
    <w:rsid w:val="00716FF5"/>
    <w:rsid w:val="007172E0"/>
    <w:rsid w:val="0071732C"/>
    <w:rsid w:val="00717BC3"/>
    <w:rsid w:val="00717BD1"/>
    <w:rsid w:val="00717DA8"/>
    <w:rsid w:val="00717DAD"/>
    <w:rsid w:val="007206A7"/>
    <w:rsid w:val="007207C9"/>
    <w:rsid w:val="00720B41"/>
    <w:rsid w:val="00720D05"/>
    <w:rsid w:val="00720FD1"/>
    <w:rsid w:val="00721151"/>
    <w:rsid w:val="00721642"/>
    <w:rsid w:val="007219D6"/>
    <w:rsid w:val="00721B1F"/>
    <w:rsid w:val="00721E59"/>
    <w:rsid w:val="007220CF"/>
    <w:rsid w:val="00722299"/>
    <w:rsid w:val="00722D56"/>
    <w:rsid w:val="00722D5C"/>
    <w:rsid w:val="00722E81"/>
    <w:rsid w:val="007231C2"/>
    <w:rsid w:val="007231DC"/>
    <w:rsid w:val="00723224"/>
    <w:rsid w:val="00723246"/>
    <w:rsid w:val="007237B7"/>
    <w:rsid w:val="00723903"/>
    <w:rsid w:val="00723968"/>
    <w:rsid w:val="00723BA0"/>
    <w:rsid w:val="00723F09"/>
    <w:rsid w:val="00723F2A"/>
    <w:rsid w:val="00724208"/>
    <w:rsid w:val="0072486F"/>
    <w:rsid w:val="00724B45"/>
    <w:rsid w:val="00725093"/>
    <w:rsid w:val="00725247"/>
    <w:rsid w:val="00725FF1"/>
    <w:rsid w:val="00726296"/>
    <w:rsid w:val="0072642F"/>
    <w:rsid w:val="00726AA9"/>
    <w:rsid w:val="00726D02"/>
    <w:rsid w:val="00726E3C"/>
    <w:rsid w:val="00726FBD"/>
    <w:rsid w:val="007270F0"/>
    <w:rsid w:val="00727103"/>
    <w:rsid w:val="00727194"/>
    <w:rsid w:val="0072738D"/>
    <w:rsid w:val="007277DE"/>
    <w:rsid w:val="00727D40"/>
    <w:rsid w:val="00727FE7"/>
    <w:rsid w:val="007300E8"/>
    <w:rsid w:val="00730128"/>
    <w:rsid w:val="00730784"/>
    <w:rsid w:val="007308A6"/>
    <w:rsid w:val="00730FBD"/>
    <w:rsid w:val="0073140F"/>
    <w:rsid w:val="007316BF"/>
    <w:rsid w:val="00731D66"/>
    <w:rsid w:val="00731DDC"/>
    <w:rsid w:val="00731E65"/>
    <w:rsid w:val="0073232C"/>
    <w:rsid w:val="00732A2C"/>
    <w:rsid w:val="00732FF8"/>
    <w:rsid w:val="007333B7"/>
    <w:rsid w:val="00733817"/>
    <w:rsid w:val="00733B07"/>
    <w:rsid w:val="00733BF6"/>
    <w:rsid w:val="00733F32"/>
    <w:rsid w:val="00733FA1"/>
    <w:rsid w:val="00734078"/>
    <w:rsid w:val="00734788"/>
    <w:rsid w:val="007348B6"/>
    <w:rsid w:val="00734C3D"/>
    <w:rsid w:val="00734D78"/>
    <w:rsid w:val="00735024"/>
    <w:rsid w:val="0073510F"/>
    <w:rsid w:val="00735F95"/>
    <w:rsid w:val="00735FE5"/>
    <w:rsid w:val="00736AFC"/>
    <w:rsid w:val="00736CBE"/>
    <w:rsid w:val="0073734F"/>
    <w:rsid w:val="007374E4"/>
    <w:rsid w:val="007409D7"/>
    <w:rsid w:val="00740C02"/>
    <w:rsid w:val="00741894"/>
    <w:rsid w:val="00741A46"/>
    <w:rsid w:val="00741C5C"/>
    <w:rsid w:val="0074286E"/>
    <w:rsid w:val="00742A42"/>
    <w:rsid w:val="00742C72"/>
    <w:rsid w:val="007434F9"/>
    <w:rsid w:val="007438AA"/>
    <w:rsid w:val="00743AA1"/>
    <w:rsid w:val="00743C87"/>
    <w:rsid w:val="007445D9"/>
    <w:rsid w:val="007446DA"/>
    <w:rsid w:val="00744BCF"/>
    <w:rsid w:val="00744F57"/>
    <w:rsid w:val="00745211"/>
    <w:rsid w:val="00745445"/>
    <w:rsid w:val="00745537"/>
    <w:rsid w:val="00745655"/>
    <w:rsid w:val="00745991"/>
    <w:rsid w:val="00745BAB"/>
    <w:rsid w:val="00745F38"/>
    <w:rsid w:val="00746D3F"/>
    <w:rsid w:val="00747542"/>
    <w:rsid w:val="00747767"/>
    <w:rsid w:val="007477B8"/>
    <w:rsid w:val="007479EB"/>
    <w:rsid w:val="00750389"/>
    <w:rsid w:val="0075055D"/>
    <w:rsid w:val="007508B5"/>
    <w:rsid w:val="00750BA7"/>
    <w:rsid w:val="00750F68"/>
    <w:rsid w:val="007518E2"/>
    <w:rsid w:val="0075212A"/>
    <w:rsid w:val="00752356"/>
    <w:rsid w:val="00752D9A"/>
    <w:rsid w:val="00752EC1"/>
    <w:rsid w:val="00752F62"/>
    <w:rsid w:val="0075315D"/>
    <w:rsid w:val="007531B6"/>
    <w:rsid w:val="00753310"/>
    <w:rsid w:val="00753479"/>
    <w:rsid w:val="00753C84"/>
    <w:rsid w:val="00754023"/>
    <w:rsid w:val="007540C1"/>
    <w:rsid w:val="00754402"/>
    <w:rsid w:val="00755194"/>
    <w:rsid w:val="007556AA"/>
    <w:rsid w:val="007558CB"/>
    <w:rsid w:val="00755909"/>
    <w:rsid w:val="0075685F"/>
    <w:rsid w:val="00756F84"/>
    <w:rsid w:val="0075753E"/>
    <w:rsid w:val="00757A90"/>
    <w:rsid w:val="00757CBB"/>
    <w:rsid w:val="00757D6A"/>
    <w:rsid w:val="00760010"/>
    <w:rsid w:val="00760166"/>
    <w:rsid w:val="00760B61"/>
    <w:rsid w:val="0076121E"/>
    <w:rsid w:val="00761323"/>
    <w:rsid w:val="0076133C"/>
    <w:rsid w:val="007617EB"/>
    <w:rsid w:val="00761A57"/>
    <w:rsid w:val="007627E6"/>
    <w:rsid w:val="0076286A"/>
    <w:rsid w:val="00762A2B"/>
    <w:rsid w:val="00762C90"/>
    <w:rsid w:val="00762C98"/>
    <w:rsid w:val="00762E65"/>
    <w:rsid w:val="00763103"/>
    <w:rsid w:val="00763646"/>
    <w:rsid w:val="0076366F"/>
    <w:rsid w:val="007638F5"/>
    <w:rsid w:val="00763CD6"/>
    <w:rsid w:val="007641B9"/>
    <w:rsid w:val="007643C6"/>
    <w:rsid w:val="00764E59"/>
    <w:rsid w:val="00765039"/>
    <w:rsid w:val="007650A2"/>
    <w:rsid w:val="007650C6"/>
    <w:rsid w:val="007650DB"/>
    <w:rsid w:val="007653F8"/>
    <w:rsid w:val="007656ED"/>
    <w:rsid w:val="00765865"/>
    <w:rsid w:val="007659A2"/>
    <w:rsid w:val="00765C31"/>
    <w:rsid w:val="00765F48"/>
    <w:rsid w:val="007660E3"/>
    <w:rsid w:val="0076668C"/>
    <w:rsid w:val="0076680A"/>
    <w:rsid w:val="0076691E"/>
    <w:rsid w:val="007669DB"/>
    <w:rsid w:val="00766A76"/>
    <w:rsid w:val="00767451"/>
    <w:rsid w:val="00767671"/>
    <w:rsid w:val="0076791C"/>
    <w:rsid w:val="007679FA"/>
    <w:rsid w:val="00767B64"/>
    <w:rsid w:val="00767D0E"/>
    <w:rsid w:val="00767D16"/>
    <w:rsid w:val="007704ED"/>
    <w:rsid w:val="00770594"/>
    <w:rsid w:val="007705FA"/>
    <w:rsid w:val="007709D2"/>
    <w:rsid w:val="00770A74"/>
    <w:rsid w:val="007710A8"/>
    <w:rsid w:val="007710B8"/>
    <w:rsid w:val="00771614"/>
    <w:rsid w:val="0077163C"/>
    <w:rsid w:val="00771995"/>
    <w:rsid w:val="00771C51"/>
    <w:rsid w:val="0077235F"/>
    <w:rsid w:val="0077241A"/>
    <w:rsid w:val="007724BD"/>
    <w:rsid w:val="0077265F"/>
    <w:rsid w:val="00772A78"/>
    <w:rsid w:val="00773409"/>
    <w:rsid w:val="00773B63"/>
    <w:rsid w:val="00773B7A"/>
    <w:rsid w:val="00773F4C"/>
    <w:rsid w:val="0077442F"/>
    <w:rsid w:val="00774890"/>
    <w:rsid w:val="007755F7"/>
    <w:rsid w:val="007755FD"/>
    <w:rsid w:val="0077564E"/>
    <w:rsid w:val="00775774"/>
    <w:rsid w:val="00775818"/>
    <w:rsid w:val="0077602C"/>
    <w:rsid w:val="007761B9"/>
    <w:rsid w:val="00776424"/>
    <w:rsid w:val="00776817"/>
    <w:rsid w:val="00776906"/>
    <w:rsid w:val="007769FE"/>
    <w:rsid w:val="00776C14"/>
    <w:rsid w:val="00776D06"/>
    <w:rsid w:val="00776E4F"/>
    <w:rsid w:val="00776EA0"/>
    <w:rsid w:val="00777694"/>
    <w:rsid w:val="00777A3A"/>
    <w:rsid w:val="00777E4B"/>
    <w:rsid w:val="00780157"/>
    <w:rsid w:val="00780319"/>
    <w:rsid w:val="007807B2"/>
    <w:rsid w:val="0078098D"/>
    <w:rsid w:val="00780C70"/>
    <w:rsid w:val="00780E20"/>
    <w:rsid w:val="00780E97"/>
    <w:rsid w:val="007814FF"/>
    <w:rsid w:val="00782366"/>
    <w:rsid w:val="0078258F"/>
    <w:rsid w:val="00782FF5"/>
    <w:rsid w:val="007832F8"/>
    <w:rsid w:val="00783403"/>
    <w:rsid w:val="00783987"/>
    <w:rsid w:val="00783DD6"/>
    <w:rsid w:val="00783EB3"/>
    <w:rsid w:val="007841C4"/>
    <w:rsid w:val="007848C7"/>
    <w:rsid w:val="00784B0A"/>
    <w:rsid w:val="00784FE4"/>
    <w:rsid w:val="0078546B"/>
    <w:rsid w:val="007857B9"/>
    <w:rsid w:val="00785931"/>
    <w:rsid w:val="007865A0"/>
    <w:rsid w:val="0078664D"/>
    <w:rsid w:val="007867A2"/>
    <w:rsid w:val="00786E41"/>
    <w:rsid w:val="007878C5"/>
    <w:rsid w:val="00787A7A"/>
    <w:rsid w:val="00787AAB"/>
    <w:rsid w:val="007904C5"/>
    <w:rsid w:val="00790835"/>
    <w:rsid w:val="00790A72"/>
    <w:rsid w:val="00790ADE"/>
    <w:rsid w:val="00790CEE"/>
    <w:rsid w:val="00790FC8"/>
    <w:rsid w:val="00790FD5"/>
    <w:rsid w:val="00791023"/>
    <w:rsid w:val="00791365"/>
    <w:rsid w:val="00791651"/>
    <w:rsid w:val="0079185E"/>
    <w:rsid w:val="00791F59"/>
    <w:rsid w:val="00791F67"/>
    <w:rsid w:val="007922B2"/>
    <w:rsid w:val="0079261B"/>
    <w:rsid w:val="0079273C"/>
    <w:rsid w:val="00792AD3"/>
    <w:rsid w:val="00792BC4"/>
    <w:rsid w:val="00792D02"/>
    <w:rsid w:val="00792DF6"/>
    <w:rsid w:val="00792EF8"/>
    <w:rsid w:val="00792FDA"/>
    <w:rsid w:val="00793C4F"/>
    <w:rsid w:val="00794681"/>
    <w:rsid w:val="007953F9"/>
    <w:rsid w:val="007958D4"/>
    <w:rsid w:val="00795C52"/>
    <w:rsid w:val="00795F75"/>
    <w:rsid w:val="00796301"/>
    <w:rsid w:val="007965B4"/>
    <w:rsid w:val="00796BDC"/>
    <w:rsid w:val="00796F40"/>
    <w:rsid w:val="007971AF"/>
    <w:rsid w:val="00797707"/>
    <w:rsid w:val="0079790B"/>
    <w:rsid w:val="00797F01"/>
    <w:rsid w:val="007A0A58"/>
    <w:rsid w:val="007A12CC"/>
    <w:rsid w:val="007A1856"/>
    <w:rsid w:val="007A1973"/>
    <w:rsid w:val="007A1EB6"/>
    <w:rsid w:val="007A1EC3"/>
    <w:rsid w:val="007A1EC5"/>
    <w:rsid w:val="007A24C7"/>
    <w:rsid w:val="007A287A"/>
    <w:rsid w:val="007A28A6"/>
    <w:rsid w:val="007A2B07"/>
    <w:rsid w:val="007A2C42"/>
    <w:rsid w:val="007A3121"/>
    <w:rsid w:val="007A33A6"/>
    <w:rsid w:val="007A3455"/>
    <w:rsid w:val="007A366D"/>
    <w:rsid w:val="007A3A45"/>
    <w:rsid w:val="007A3B37"/>
    <w:rsid w:val="007A3BEC"/>
    <w:rsid w:val="007A3FD9"/>
    <w:rsid w:val="007A3FFC"/>
    <w:rsid w:val="007A4473"/>
    <w:rsid w:val="007A44D0"/>
    <w:rsid w:val="007A45BE"/>
    <w:rsid w:val="007A474E"/>
    <w:rsid w:val="007A4A0E"/>
    <w:rsid w:val="007A528E"/>
    <w:rsid w:val="007A52DF"/>
    <w:rsid w:val="007A54F1"/>
    <w:rsid w:val="007A57A9"/>
    <w:rsid w:val="007A650C"/>
    <w:rsid w:val="007A68AF"/>
    <w:rsid w:val="007A6BCF"/>
    <w:rsid w:val="007A6F90"/>
    <w:rsid w:val="007A710D"/>
    <w:rsid w:val="007A725C"/>
    <w:rsid w:val="007A73B8"/>
    <w:rsid w:val="007A770A"/>
    <w:rsid w:val="007A774D"/>
    <w:rsid w:val="007A7ACB"/>
    <w:rsid w:val="007A7F8A"/>
    <w:rsid w:val="007B0096"/>
    <w:rsid w:val="007B01CD"/>
    <w:rsid w:val="007B0BB1"/>
    <w:rsid w:val="007B0D43"/>
    <w:rsid w:val="007B1892"/>
    <w:rsid w:val="007B189B"/>
    <w:rsid w:val="007B2E6B"/>
    <w:rsid w:val="007B3238"/>
    <w:rsid w:val="007B3443"/>
    <w:rsid w:val="007B34C6"/>
    <w:rsid w:val="007B34E0"/>
    <w:rsid w:val="007B4376"/>
    <w:rsid w:val="007B45CF"/>
    <w:rsid w:val="007B4DBB"/>
    <w:rsid w:val="007B4F31"/>
    <w:rsid w:val="007B5255"/>
    <w:rsid w:val="007B52F7"/>
    <w:rsid w:val="007B5315"/>
    <w:rsid w:val="007B5989"/>
    <w:rsid w:val="007B606C"/>
    <w:rsid w:val="007B631E"/>
    <w:rsid w:val="007B64FC"/>
    <w:rsid w:val="007B686E"/>
    <w:rsid w:val="007B6E72"/>
    <w:rsid w:val="007B6FC6"/>
    <w:rsid w:val="007B706E"/>
    <w:rsid w:val="007B70E0"/>
    <w:rsid w:val="007B765B"/>
    <w:rsid w:val="007B780A"/>
    <w:rsid w:val="007B7B80"/>
    <w:rsid w:val="007B7BAB"/>
    <w:rsid w:val="007C029A"/>
    <w:rsid w:val="007C02F9"/>
    <w:rsid w:val="007C08BA"/>
    <w:rsid w:val="007C0A43"/>
    <w:rsid w:val="007C1072"/>
    <w:rsid w:val="007C118E"/>
    <w:rsid w:val="007C1200"/>
    <w:rsid w:val="007C125A"/>
    <w:rsid w:val="007C132E"/>
    <w:rsid w:val="007C15D8"/>
    <w:rsid w:val="007C1866"/>
    <w:rsid w:val="007C1883"/>
    <w:rsid w:val="007C193E"/>
    <w:rsid w:val="007C1A24"/>
    <w:rsid w:val="007C1B3C"/>
    <w:rsid w:val="007C1D3B"/>
    <w:rsid w:val="007C22F9"/>
    <w:rsid w:val="007C2B7D"/>
    <w:rsid w:val="007C2C39"/>
    <w:rsid w:val="007C2C98"/>
    <w:rsid w:val="007C2F04"/>
    <w:rsid w:val="007C31BC"/>
    <w:rsid w:val="007C32C4"/>
    <w:rsid w:val="007C38FA"/>
    <w:rsid w:val="007C3D0A"/>
    <w:rsid w:val="007C3F2D"/>
    <w:rsid w:val="007C439B"/>
    <w:rsid w:val="007C45AD"/>
    <w:rsid w:val="007C48AD"/>
    <w:rsid w:val="007C48D6"/>
    <w:rsid w:val="007C48DC"/>
    <w:rsid w:val="007C4A11"/>
    <w:rsid w:val="007C4BF0"/>
    <w:rsid w:val="007C4C8C"/>
    <w:rsid w:val="007C4CC2"/>
    <w:rsid w:val="007C4CCF"/>
    <w:rsid w:val="007C4EBD"/>
    <w:rsid w:val="007C4F92"/>
    <w:rsid w:val="007C5638"/>
    <w:rsid w:val="007C563C"/>
    <w:rsid w:val="007C5949"/>
    <w:rsid w:val="007C5C1E"/>
    <w:rsid w:val="007C5E6E"/>
    <w:rsid w:val="007C5FC2"/>
    <w:rsid w:val="007C6101"/>
    <w:rsid w:val="007C65A5"/>
    <w:rsid w:val="007C6B37"/>
    <w:rsid w:val="007C6F01"/>
    <w:rsid w:val="007C7423"/>
    <w:rsid w:val="007C7452"/>
    <w:rsid w:val="007C749A"/>
    <w:rsid w:val="007C7B13"/>
    <w:rsid w:val="007D03E5"/>
    <w:rsid w:val="007D049B"/>
    <w:rsid w:val="007D0960"/>
    <w:rsid w:val="007D0AD9"/>
    <w:rsid w:val="007D1244"/>
    <w:rsid w:val="007D124A"/>
    <w:rsid w:val="007D1381"/>
    <w:rsid w:val="007D18C8"/>
    <w:rsid w:val="007D19DA"/>
    <w:rsid w:val="007D1C7C"/>
    <w:rsid w:val="007D1E1D"/>
    <w:rsid w:val="007D2331"/>
    <w:rsid w:val="007D3016"/>
    <w:rsid w:val="007D34B9"/>
    <w:rsid w:val="007D367A"/>
    <w:rsid w:val="007D37F0"/>
    <w:rsid w:val="007D3CBA"/>
    <w:rsid w:val="007D3F18"/>
    <w:rsid w:val="007D4529"/>
    <w:rsid w:val="007D4D04"/>
    <w:rsid w:val="007D4DD2"/>
    <w:rsid w:val="007D532F"/>
    <w:rsid w:val="007D5CD7"/>
    <w:rsid w:val="007D5FDA"/>
    <w:rsid w:val="007D6033"/>
    <w:rsid w:val="007D6591"/>
    <w:rsid w:val="007D692A"/>
    <w:rsid w:val="007D7070"/>
    <w:rsid w:val="007D7251"/>
    <w:rsid w:val="007D7483"/>
    <w:rsid w:val="007D77B4"/>
    <w:rsid w:val="007D77D6"/>
    <w:rsid w:val="007D7A50"/>
    <w:rsid w:val="007D7B17"/>
    <w:rsid w:val="007E0167"/>
    <w:rsid w:val="007E02D6"/>
    <w:rsid w:val="007E03FA"/>
    <w:rsid w:val="007E0419"/>
    <w:rsid w:val="007E0757"/>
    <w:rsid w:val="007E092D"/>
    <w:rsid w:val="007E0A29"/>
    <w:rsid w:val="007E0E02"/>
    <w:rsid w:val="007E0F73"/>
    <w:rsid w:val="007E1041"/>
    <w:rsid w:val="007E123E"/>
    <w:rsid w:val="007E1523"/>
    <w:rsid w:val="007E1576"/>
    <w:rsid w:val="007E1A85"/>
    <w:rsid w:val="007E22B5"/>
    <w:rsid w:val="007E2416"/>
    <w:rsid w:val="007E24F2"/>
    <w:rsid w:val="007E2775"/>
    <w:rsid w:val="007E279D"/>
    <w:rsid w:val="007E27E4"/>
    <w:rsid w:val="007E2CA5"/>
    <w:rsid w:val="007E346E"/>
    <w:rsid w:val="007E36B8"/>
    <w:rsid w:val="007E3EED"/>
    <w:rsid w:val="007E46CC"/>
    <w:rsid w:val="007E4798"/>
    <w:rsid w:val="007E47B1"/>
    <w:rsid w:val="007E4978"/>
    <w:rsid w:val="007E4C3D"/>
    <w:rsid w:val="007E5198"/>
    <w:rsid w:val="007E5544"/>
    <w:rsid w:val="007E57D6"/>
    <w:rsid w:val="007E59C5"/>
    <w:rsid w:val="007E5AC9"/>
    <w:rsid w:val="007E5AE7"/>
    <w:rsid w:val="007E5D13"/>
    <w:rsid w:val="007E5D7F"/>
    <w:rsid w:val="007E5ECB"/>
    <w:rsid w:val="007E61D7"/>
    <w:rsid w:val="007E62A7"/>
    <w:rsid w:val="007E62F0"/>
    <w:rsid w:val="007E63AA"/>
    <w:rsid w:val="007E6550"/>
    <w:rsid w:val="007E65FA"/>
    <w:rsid w:val="007E6D4C"/>
    <w:rsid w:val="007E6F5C"/>
    <w:rsid w:val="007E7055"/>
    <w:rsid w:val="007E707C"/>
    <w:rsid w:val="007E7735"/>
    <w:rsid w:val="007E7889"/>
    <w:rsid w:val="007E7B06"/>
    <w:rsid w:val="007E7F25"/>
    <w:rsid w:val="007F0342"/>
    <w:rsid w:val="007F03D3"/>
    <w:rsid w:val="007F04C2"/>
    <w:rsid w:val="007F0785"/>
    <w:rsid w:val="007F078A"/>
    <w:rsid w:val="007F094D"/>
    <w:rsid w:val="007F0ADF"/>
    <w:rsid w:val="007F0C22"/>
    <w:rsid w:val="007F0E91"/>
    <w:rsid w:val="007F12CA"/>
    <w:rsid w:val="007F1321"/>
    <w:rsid w:val="007F1C14"/>
    <w:rsid w:val="007F1CB2"/>
    <w:rsid w:val="007F1D4F"/>
    <w:rsid w:val="007F1EE6"/>
    <w:rsid w:val="007F2528"/>
    <w:rsid w:val="007F25DC"/>
    <w:rsid w:val="007F26F0"/>
    <w:rsid w:val="007F3762"/>
    <w:rsid w:val="007F3922"/>
    <w:rsid w:val="007F40C9"/>
    <w:rsid w:val="007F40CA"/>
    <w:rsid w:val="007F486C"/>
    <w:rsid w:val="007F4A34"/>
    <w:rsid w:val="007F5415"/>
    <w:rsid w:val="007F5A17"/>
    <w:rsid w:val="007F5C35"/>
    <w:rsid w:val="007F5EF2"/>
    <w:rsid w:val="007F6CF1"/>
    <w:rsid w:val="007F6E97"/>
    <w:rsid w:val="007F7140"/>
    <w:rsid w:val="007F7740"/>
    <w:rsid w:val="007F79DE"/>
    <w:rsid w:val="007F7A22"/>
    <w:rsid w:val="007F7B8C"/>
    <w:rsid w:val="007F7FEA"/>
    <w:rsid w:val="008004AC"/>
    <w:rsid w:val="008005BB"/>
    <w:rsid w:val="00800F31"/>
    <w:rsid w:val="00801447"/>
    <w:rsid w:val="0080171D"/>
    <w:rsid w:val="008020F9"/>
    <w:rsid w:val="00802A24"/>
    <w:rsid w:val="00802B2C"/>
    <w:rsid w:val="00802BC8"/>
    <w:rsid w:val="00802DFD"/>
    <w:rsid w:val="00802EA7"/>
    <w:rsid w:val="00802EEA"/>
    <w:rsid w:val="008032D1"/>
    <w:rsid w:val="00803346"/>
    <w:rsid w:val="008034DE"/>
    <w:rsid w:val="00803624"/>
    <w:rsid w:val="0080373F"/>
    <w:rsid w:val="00803AF3"/>
    <w:rsid w:val="00803B8E"/>
    <w:rsid w:val="008040CD"/>
    <w:rsid w:val="0080418A"/>
    <w:rsid w:val="008041A7"/>
    <w:rsid w:val="00804335"/>
    <w:rsid w:val="008044E4"/>
    <w:rsid w:val="0080489E"/>
    <w:rsid w:val="008048C5"/>
    <w:rsid w:val="00804A06"/>
    <w:rsid w:val="00804EB1"/>
    <w:rsid w:val="008057E0"/>
    <w:rsid w:val="00805B77"/>
    <w:rsid w:val="00805BCD"/>
    <w:rsid w:val="00805F4F"/>
    <w:rsid w:val="00805FEA"/>
    <w:rsid w:val="00806330"/>
    <w:rsid w:val="00806A35"/>
    <w:rsid w:val="00806F7B"/>
    <w:rsid w:val="008072CE"/>
    <w:rsid w:val="00807504"/>
    <w:rsid w:val="00807C1E"/>
    <w:rsid w:val="00807D60"/>
    <w:rsid w:val="00810783"/>
    <w:rsid w:val="00810A44"/>
    <w:rsid w:val="00810A58"/>
    <w:rsid w:val="00810C3C"/>
    <w:rsid w:val="00810FCB"/>
    <w:rsid w:val="008110C0"/>
    <w:rsid w:val="00811185"/>
    <w:rsid w:val="008111DD"/>
    <w:rsid w:val="008118E3"/>
    <w:rsid w:val="00811B82"/>
    <w:rsid w:val="00811C20"/>
    <w:rsid w:val="00811FD7"/>
    <w:rsid w:val="0081201E"/>
    <w:rsid w:val="008122F9"/>
    <w:rsid w:val="008129CF"/>
    <w:rsid w:val="00812AC9"/>
    <w:rsid w:val="00812F56"/>
    <w:rsid w:val="008137B8"/>
    <w:rsid w:val="008137F0"/>
    <w:rsid w:val="00813813"/>
    <w:rsid w:val="00813C95"/>
    <w:rsid w:val="00814F5F"/>
    <w:rsid w:val="0081506C"/>
    <w:rsid w:val="008153E4"/>
    <w:rsid w:val="008158D5"/>
    <w:rsid w:val="008159B0"/>
    <w:rsid w:val="00815FA2"/>
    <w:rsid w:val="008162A7"/>
    <w:rsid w:val="00816550"/>
    <w:rsid w:val="008165C3"/>
    <w:rsid w:val="00816823"/>
    <w:rsid w:val="00817CFB"/>
    <w:rsid w:val="0082001D"/>
    <w:rsid w:val="0082054D"/>
    <w:rsid w:val="00820A9E"/>
    <w:rsid w:val="00820E1D"/>
    <w:rsid w:val="008211EE"/>
    <w:rsid w:val="0082156A"/>
    <w:rsid w:val="00821749"/>
    <w:rsid w:val="00822168"/>
    <w:rsid w:val="00822182"/>
    <w:rsid w:val="008224C0"/>
    <w:rsid w:val="00822AA5"/>
    <w:rsid w:val="00822CA9"/>
    <w:rsid w:val="008234B8"/>
    <w:rsid w:val="008238C6"/>
    <w:rsid w:val="00824043"/>
    <w:rsid w:val="0082427B"/>
    <w:rsid w:val="008244CA"/>
    <w:rsid w:val="008246FD"/>
    <w:rsid w:val="00824AE9"/>
    <w:rsid w:val="00824C24"/>
    <w:rsid w:val="00824EA1"/>
    <w:rsid w:val="0082591C"/>
    <w:rsid w:val="00825E16"/>
    <w:rsid w:val="00825FBD"/>
    <w:rsid w:val="008263A4"/>
    <w:rsid w:val="0082644B"/>
    <w:rsid w:val="00826C3C"/>
    <w:rsid w:val="00827621"/>
    <w:rsid w:val="0082795A"/>
    <w:rsid w:val="00827C7C"/>
    <w:rsid w:val="00827EB5"/>
    <w:rsid w:val="00830807"/>
    <w:rsid w:val="00830DB6"/>
    <w:rsid w:val="008310C6"/>
    <w:rsid w:val="00831516"/>
    <w:rsid w:val="008315F7"/>
    <w:rsid w:val="00831971"/>
    <w:rsid w:val="00831DCF"/>
    <w:rsid w:val="00831F36"/>
    <w:rsid w:val="0083242A"/>
    <w:rsid w:val="0083276C"/>
    <w:rsid w:val="008329FD"/>
    <w:rsid w:val="00832AF3"/>
    <w:rsid w:val="00832B62"/>
    <w:rsid w:val="00832F9A"/>
    <w:rsid w:val="00833032"/>
    <w:rsid w:val="00833051"/>
    <w:rsid w:val="008338E3"/>
    <w:rsid w:val="00833A7C"/>
    <w:rsid w:val="00833AEA"/>
    <w:rsid w:val="00833C26"/>
    <w:rsid w:val="00833D04"/>
    <w:rsid w:val="008340C7"/>
    <w:rsid w:val="0083416C"/>
    <w:rsid w:val="008341C6"/>
    <w:rsid w:val="008343EF"/>
    <w:rsid w:val="00834527"/>
    <w:rsid w:val="0083484C"/>
    <w:rsid w:val="00834CD2"/>
    <w:rsid w:val="008352AC"/>
    <w:rsid w:val="008353A1"/>
    <w:rsid w:val="00835B36"/>
    <w:rsid w:val="00835D36"/>
    <w:rsid w:val="0083677D"/>
    <w:rsid w:val="00836D15"/>
    <w:rsid w:val="00837412"/>
    <w:rsid w:val="00837CAE"/>
    <w:rsid w:val="00837FFE"/>
    <w:rsid w:val="008402B5"/>
    <w:rsid w:val="008403FA"/>
    <w:rsid w:val="008404E3"/>
    <w:rsid w:val="008405F3"/>
    <w:rsid w:val="00840D86"/>
    <w:rsid w:val="00840DF8"/>
    <w:rsid w:val="00840E18"/>
    <w:rsid w:val="00840F8A"/>
    <w:rsid w:val="00840F96"/>
    <w:rsid w:val="0084103E"/>
    <w:rsid w:val="008410FE"/>
    <w:rsid w:val="008411C5"/>
    <w:rsid w:val="00841A38"/>
    <w:rsid w:val="00841B83"/>
    <w:rsid w:val="0084266C"/>
    <w:rsid w:val="0084287D"/>
    <w:rsid w:val="008428A4"/>
    <w:rsid w:val="008429A2"/>
    <w:rsid w:val="00842A22"/>
    <w:rsid w:val="00842BD6"/>
    <w:rsid w:val="00843297"/>
    <w:rsid w:val="00843493"/>
    <w:rsid w:val="0084367A"/>
    <w:rsid w:val="008438C7"/>
    <w:rsid w:val="00843965"/>
    <w:rsid w:val="00843AE8"/>
    <w:rsid w:val="00843B0C"/>
    <w:rsid w:val="00844039"/>
    <w:rsid w:val="00844467"/>
    <w:rsid w:val="00844659"/>
    <w:rsid w:val="00844CF7"/>
    <w:rsid w:val="00844F7C"/>
    <w:rsid w:val="008457AD"/>
    <w:rsid w:val="00845AEC"/>
    <w:rsid w:val="0084627C"/>
    <w:rsid w:val="008463FA"/>
    <w:rsid w:val="00846832"/>
    <w:rsid w:val="00846897"/>
    <w:rsid w:val="00846948"/>
    <w:rsid w:val="00846B2F"/>
    <w:rsid w:val="00847015"/>
    <w:rsid w:val="00847069"/>
    <w:rsid w:val="0084737B"/>
    <w:rsid w:val="0084798D"/>
    <w:rsid w:val="00847FF8"/>
    <w:rsid w:val="00850019"/>
    <w:rsid w:val="0085014E"/>
    <w:rsid w:val="008506E5"/>
    <w:rsid w:val="00850E64"/>
    <w:rsid w:val="00850F40"/>
    <w:rsid w:val="00851207"/>
    <w:rsid w:val="00851423"/>
    <w:rsid w:val="008516D4"/>
    <w:rsid w:val="00851852"/>
    <w:rsid w:val="00851A7A"/>
    <w:rsid w:val="008524BD"/>
    <w:rsid w:val="0085262E"/>
    <w:rsid w:val="008527A1"/>
    <w:rsid w:val="0085370E"/>
    <w:rsid w:val="00853736"/>
    <w:rsid w:val="008538B0"/>
    <w:rsid w:val="008538FA"/>
    <w:rsid w:val="00853935"/>
    <w:rsid w:val="00853AEA"/>
    <w:rsid w:val="00853D05"/>
    <w:rsid w:val="00853F44"/>
    <w:rsid w:val="00854014"/>
    <w:rsid w:val="0085500D"/>
    <w:rsid w:val="00855743"/>
    <w:rsid w:val="00855AB3"/>
    <w:rsid w:val="00856070"/>
    <w:rsid w:val="0085613B"/>
    <w:rsid w:val="008565CE"/>
    <w:rsid w:val="00856692"/>
    <w:rsid w:val="00856737"/>
    <w:rsid w:val="00856797"/>
    <w:rsid w:val="00856D36"/>
    <w:rsid w:val="00857628"/>
    <w:rsid w:val="00857CE8"/>
    <w:rsid w:val="00857CF3"/>
    <w:rsid w:val="00860639"/>
    <w:rsid w:val="00860749"/>
    <w:rsid w:val="008608BF"/>
    <w:rsid w:val="008608C5"/>
    <w:rsid w:val="0086099B"/>
    <w:rsid w:val="00860A70"/>
    <w:rsid w:val="00860AFD"/>
    <w:rsid w:val="00860D8D"/>
    <w:rsid w:val="00861138"/>
    <w:rsid w:val="008616B7"/>
    <w:rsid w:val="00862D19"/>
    <w:rsid w:val="00862E3B"/>
    <w:rsid w:val="008630E8"/>
    <w:rsid w:val="00863103"/>
    <w:rsid w:val="0086311F"/>
    <w:rsid w:val="0086329E"/>
    <w:rsid w:val="008632B4"/>
    <w:rsid w:val="008633DC"/>
    <w:rsid w:val="00863677"/>
    <w:rsid w:val="00863F21"/>
    <w:rsid w:val="00863F4F"/>
    <w:rsid w:val="008641EC"/>
    <w:rsid w:val="00864309"/>
    <w:rsid w:val="00864373"/>
    <w:rsid w:val="008643A7"/>
    <w:rsid w:val="0086440D"/>
    <w:rsid w:val="008646B1"/>
    <w:rsid w:val="008648EB"/>
    <w:rsid w:val="00864D14"/>
    <w:rsid w:val="00865186"/>
    <w:rsid w:val="0086520D"/>
    <w:rsid w:val="008653CC"/>
    <w:rsid w:val="00865995"/>
    <w:rsid w:val="00865A7A"/>
    <w:rsid w:val="00865C4B"/>
    <w:rsid w:val="00865C99"/>
    <w:rsid w:val="00865D9E"/>
    <w:rsid w:val="00865E1D"/>
    <w:rsid w:val="00866313"/>
    <w:rsid w:val="00866734"/>
    <w:rsid w:val="00866F51"/>
    <w:rsid w:val="0086755A"/>
    <w:rsid w:val="008676CE"/>
    <w:rsid w:val="00867B73"/>
    <w:rsid w:val="00867DA3"/>
    <w:rsid w:val="00870E97"/>
    <w:rsid w:val="00870F8A"/>
    <w:rsid w:val="00871369"/>
    <w:rsid w:val="00871C58"/>
    <w:rsid w:val="00871DD2"/>
    <w:rsid w:val="00871F1F"/>
    <w:rsid w:val="00871F5C"/>
    <w:rsid w:val="008723D7"/>
    <w:rsid w:val="00872A15"/>
    <w:rsid w:val="00872A88"/>
    <w:rsid w:val="00872C8A"/>
    <w:rsid w:val="00872D7E"/>
    <w:rsid w:val="00873111"/>
    <w:rsid w:val="00873885"/>
    <w:rsid w:val="00873951"/>
    <w:rsid w:val="00874A9A"/>
    <w:rsid w:val="00874C08"/>
    <w:rsid w:val="00875647"/>
    <w:rsid w:val="008757F0"/>
    <w:rsid w:val="00875853"/>
    <w:rsid w:val="00875921"/>
    <w:rsid w:val="00876066"/>
    <w:rsid w:val="008761A1"/>
    <w:rsid w:val="008768A5"/>
    <w:rsid w:val="00876D89"/>
    <w:rsid w:val="00877155"/>
    <w:rsid w:val="0087762C"/>
    <w:rsid w:val="008776AF"/>
    <w:rsid w:val="00877D0B"/>
    <w:rsid w:val="00880368"/>
    <w:rsid w:val="008804A1"/>
    <w:rsid w:val="008806E7"/>
    <w:rsid w:val="00880B2D"/>
    <w:rsid w:val="00880FE4"/>
    <w:rsid w:val="00881448"/>
    <w:rsid w:val="0088148F"/>
    <w:rsid w:val="0088150D"/>
    <w:rsid w:val="008817E5"/>
    <w:rsid w:val="00881F4E"/>
    <w:rsid w:val="00882353"/>
    <w:rsid w:val="008825A6"/>
    <w:rsid w:val="008826ED"/>
    <w:rsid w:val="0088274A"/>
    <w:rsid w:val="00882DE7"/>
    <w:rsid w:val="00882FF9"/>
    <w:rsid w:val="00883167"/>
    <w:rsid w:val="0088318A"/>
    <w:rsid w:val="0088365C"/>
    <w:rsid w:val="008837A9"/>
    <w:rsid w:val="00883955"/>
    <w:rsid w:val="00883A34"/>
    <w:rsid w:val="00883C40"/>
    <w:rsid w:val="00883F77"/>
    <w:rsid w:val="00884125"/>
    <w:rsid w:val="00884726"/>
    <w:rsid w:val="0088474B"/>
    <w:rsid w:val="00884C62"/>
    <w:rsid w:val="00884F05"/>
    <w:rsid w:val="00884F1E"/>
    <w:rsid w:val="008855B6"/>
    <w:rsid w:val="00885991"/>
    <w:rsid w:val="00885A35"/>
    <w:rsid w:val="00885F6D"/>
    <w:rsid w:val="0088622D"/>
    <w:rsid w:val="008869BF"/>
    <w:rsid w:val="00886AEA"/>
    <w:rsid w:val="00886BBC"/>
    <w:rsid w:val="00886D58"/>
    <w:rsid w:val="008873C2"/>
    <w:rsid w:val="0088779B"/>
    <w:rsid w:val="00887E6C"/>
    <w:rsid w:val="008902A4"/>
    <w:rsid w:val="00890A6D"/>
    <w:rsid w:val="00890CC3"/>
    <w:rsid w:val="00890E66"/>
    <w:rsid w:val="00890F13"/>
    <w:rsid w:val="00890FFB"/>
    <w:rsid w:val="0089121C"/>
    <w:rsid w:val="008912BD"/>
    <w:rsid w:val="008912E8"/>
    <w:rsid w:val="00891375"/>
    <w:rsid w:val="008919C0"/>
    <w:rsid w:val="00891B87"/>
    <w:rsid w:val="00891E40"/>
    <w:rsid w:val="008920AA"/>
    <w:rsid w:val="008920C3"/>
    <w:rsid w:val="0089297B"/>
    <w:rsid w:val="008929AB"/>
    <w:rsid w:val="00892DBA"/>
    <w:rsid w:val="00892DD2"/>
    <w:rsid w:val="008932C8"/>
    <w:rsid w:val="008937C5"/>
    <w:rsid w:val="00893877"/>
    <w:rsid w:val="008939F8"/>
    <w:rsid w:val="00893A8D"/>
    <w:rsid w:val="00893C25"/>
    <w:rsid w:val="00894676"/>
    <w:rsid w:val="008947B9"/>
    <w:rsid w:val="00894922"/>
    <w:rsid w:val="00894F65"/>
    <w:rsid w:val="00895052"/>
    <w:rsid w:val="00895891"/>
    <w:rsid w:val="008958B4"/>
    <w:rsid w:val="00895B9F"/>
    <w:rsid w:val="0089606B"/>
    <w:rsid w:val="008962D0"/>
    <w:rsid w:val="0089645E"/>
    <w:rsid w:val="008967CB"/>
    <w:rsid w:val="00896BAA"/>
    <w:rsid w:val="00897403"/>
    <w:rsid w:val="00897498"/>
    <w:rsid w:val="008979C0"/>
    <w:rsid w:val="008A00D9"/>
    <w:rsid w:val="008A0381"/>
    <w:rsid w:val="008A0661"/>
    <w:rsid w:val="008A0CDA"/>
    <w:rsid w:val="008A140F"/>
    <w:rsid w:val="008A1E77"/>
    <w:rsid w:val="008A22C5"/>
    <w:rsid w:val="008A23D8"/>
    <w:rsid w:val="008A23DC"/>
    <w:rsid w:val="008A264E"/>
    <w:rsid w:val="008A2C6F"/>
    <w:rsid w:val="008A2F2B"/>
    <w:rsid w:val="008A30DD"/>
    <w:rsid w:val="008A3101"/>
    <w:rsid w:val="008A372F"/>
    <w:rsid w:val="008A37CC"/>
    <w:rsid w:val="008A39BC"/>
    <w:rsid w:val="008A3BE6"/>
    <w:rsid w:val="008A3C51"/>
    <w:rsid w:val="008A3E70"/>
    <w:rsid w:val="008A3EA2"/>
    <w:rsid w:val="008A4089"/>
    <w:rsid w:val="008A4107"/>
    <w:rsid w:val="008A411B"/>
    <w:rsid w:val="008A420F"/>
    <w:rsid w:val="008A4324"/>
    <w:rsid w:val="008A435C"/>
    <w:rsid w:val="008A4906"/>
    <w:rsid w:val="008A4BEE"/>
    <w:rsid w:val="008A4D95"/>
    <w:rsid w:val="008A4DAF"/>
    <w:rsid w:val="008A53C3"/>
    <w:rsid w:val="008A5428"/>
    <w:rsid w:val="008A548D"/>
    <w:rsid w:val="008A55BA"/>
    <w:rsid w:val="008A5639"/>
    <w:rsid w:val="008A5879"/>
    <w:rsid w:val="008A5D75"/>
    <w:rsid w:val="008A5E8B"/>
    <w:rsid w:val="008A604E"/>
    <w:rsid w:val="008A63F2"/>
    <w:rsid w:val="008A646A"/>
    <w:rsid w:val="008A64C8"/>
    <w:rsid w:val="008A65B2"/>
    <w:rsid w:val="008A65B6"/>
    <w:rsid w:val="008A7106"/>
    <w:rsid w:val="008A71B6"/>
    <w:rsid w:val="008A7334"/>
    <w:rsid w:val="008A7D16"/>
    <w:rsid w:val="008A7E67"/>
    <w:rsid w:val="008B0054"/>
    <w:rsid w:val="008B0483"/>
    <w:rsid w:val="008B04D9"/>
    <w:rsid w:val="008B0E38"/>
    <w:rsid w:val="008B0EA3"/>
    <w:rsid w:val="008B1017"/>
    <w:rsid w:val="008B1412"/>
    <w:rsid w:val="008B1892"/>
    <w:rsid w:val="008B1F19"/>
    <w:rsid w:val="008B2275"/>
    <w:rsid w:val="008B25B3"/>
    <w:rsid w:val="008B2A00"/>
    <w:rsid w:val="008B2A1B"/>
    <w:rsid w:val="008B2BE8"/>
    <w:rsid w:val="008B2C35"/>
    <w:rsid w:val="008B3025"/>
    <w:rsid w:val="008B3089"/>
    <w:rsid w:val="008B368E"/>
    <w:rsid w:val="008B36B4"/>
    <w:rsid w:val="008B37CB"/>
    <w:rsid w:val="008B3E1F"/>
    <w:rsid w:val="008B40DA"/>
    <w:rsid w:val="008B425E"/>
    <w:rsid w:val="008B4332"/>
    <w:rsid w:val="008B4601"/>
    <w:rsid w:val="008B5C0C"/>
    <w:rsid w:val="008B6494"/>
    <w:rsid w:val="008B67A5"/>
    <w:rsid w:val="008B6A73"/>
    <w:rsid w:val="008B6B8A"/>
    <w:rsid w:val="008B75B4"/>
    <w:rsid w:val="008B75D1"/>
    <w:rsid w:val="008B764B"/>
    <w:rsid w:val="008B78DB"/>
    <w:rsid w:val="008B7ACC"/>
    <w:rsid w:val="008B7BEC"/>
    <w:rsid w:val="008C00A4"/>
    <w:rsid w:val="008C029A"/>
    <w:rsid w:val="008C0362"/>
    <w:rsid w:val="008C0798"/>
    <w:rsid w:val="008C081E"/>
    <w:rsid w:val="008C0834"/>
    <w:rsid w:val="008C08EF"/>
    <w:rsid w:val="008C0EBF"/>
    <w:rsid w:val="008C1464"/>
    <w:rsid w:val="008C1990"/>
    <w:rsid w:val="008C1EF3"/>
    <w:rsid w:val="008C25AB"/>
    <w:rsid w:val="008C2749"/>
    <w:rsid w:val="008C2D9D"/>
    <w:rsid w:val="008C2E6E"/>
    <w:rsid w:val="008C2F85"/>
    <w:rsid w:val="008C3382"/>
    <w:rsid w:val="008C3C79"/>
    <w:rsid w:val="008C40ED"/>
    <w:rsid w:val="008C4185"/>
    <w:rsid w:val="008C431A"/>
    <w:rsid w:val="008C4340"/>
    <w:rsid w:val="008C444A"/>
    <w:rsid w:val="008C5158"/>
    <w:rsid w:val="008C5BE9"/>
    <w:rsid w:val="008C621D"/>
    <w:rsid w:val="008C62A5"/>
    <w:rsid w:val="008C64F0"/>
    <w:rsid w:val="008C65DB"/>
    <w:rsid w:val="008C68EC"/>
    <w:rsid w:val="008C7358"/>
    <w:rsid w:val="008C7B51"/>
    <w:rsid w:val="008C7CA4"/>
    <w:rsid w:val="008C7D10"/>
    <w:rsid w:val="008C7D45"/>
    <w:rsid w:val="008C7F4E"/>
    <w:rsid w:val="008C7FFC"/>
    <w:rsid w:val="008D0215"/>
    <w:rsid w:val="008D0228"/>
    <w:rsid w:val="008D02F7"/>
    <w:rsid w:val="008D0643"/>
    <w:rsid w:val="008D06F6"/>
    <w:rsid w:val="008D08EA"/>
    <w:rsid w:val="008D0995"/>
    <w:rsid w:val="008D0D28"/>
    <w:rsid w:val="008D0E12"/>
    <w:rsid w:val="008D0EFB"/>
    <w:rsid w:val="008D0F86"/>
    <w:rsid w:val="008D1243"/>
    <w:rsid w:val="008D169F"/>
    <w:rsid w:val="008D16B6"/>
    <w:rsid w:val="008D1BCE"/>
    <w:rsid w:val="008D1E86"/>
    <w:rsid w:val="008D20D0"/>
    <w:rsid w:val="008D2141"/>
    <w:rsid w:val="008D2D51"/>
    <w:rsid w:val="008D2F54"/>
    <w:rsid w:val="008D34B7"/>
    <w:rsid w:val="008D3988"/>
    <w:rsid w:val="008D39EC"/>
    <w:rsid w:val="008D3EA2"/>
    <w:rsid w:val="008D3EDF"/>
    <w:rsid w:val="008D43E4"/>
    <w:rsid w:val="008D4519"/>
    <w:rsid w:val="008D4DD8"/>
    <w:rsid w:val="008D54F9"/>
    <w:rsid w:val="008D5817"/>
    <w:rsid w:val="008D6148"/>
    <w:rsid w:val="008D62E6"/>
    <w:rsid w:val="008D64BC"/>
    <w:rsid w:val="008D6992"/>
    <w:rsid w:val="008D69D5"/>
    <w:rsid w:val="008D6C57"/>
    <w:rsid w:val="008D6CB9"/>
    <w:rsid w:val="008D6D6B"/>
    <w:rsid w:val="008D7173"/>
    <w:rsid w:val="008D74DC"/>
    <w:rsid w:val="008D7514"/>
    <w:rsid w:val="008D797E"/>
    <w:rsid w:val="008D7B67"/>
    <w:rsid w:val="008D7CC1"/>
    <w:rsid w:val="008E0035"/>
    <w:rsid w:val="008E0556"/>
    <w:rsid w:val="008E07A2"/>
    <w:rsid w:val="008E0D4E"/>
    <w:rsid w:val="008E0F2C"/>
    <w:rsid w:val="008E10F2"/>
    <w:rsid w:val="008E13C9"/>
    <w:rsid w:val="008E13F6"/>
    <w:rsid w:val="008E14D1"/>
    <w:rsid w:val="008E1779"/>
    <w:rsid w:val="008E2414"/>
    <w:rsid w:val="008E2912"/>
    <w:rsid w:val="008E2BB4"/>
    <w:rsid w:val="008E2E19"/>
    <w:rsid w:val="008E2EF5"/>
    <w:rsid w:val="008E31C0"/>
    <w:rsid w:val="008E3330"/>
    <w:rsid w:val="008E33FB"/>
    <w:rsid w:val="008E3930"/>
    <w:rsid w:val="008E3E19"/>
    <w:rsid w:val="008E3EC0"/>
    <w:rsid w:val="008E470E"/>
    <w:rsid w:val="008E483F"/>
    <w:rsid w:val="008E488C"/>
    <w:rsid w:val="008E4AEE"/>
    <w:rsid w:val="008E5307"/>
    <w:rsid w:val="008E56FA"/>
    <w:rsid w:val="008E5AD6"/>
    <w:rsid w:val="008E5D1D"/>
    <w:rsid w:val="008E6728"/>
    <w:rsid w:val="008E6BD4"/>
    <w:rsid w:val="008E6FDF"/>
    <w:rsid w:val="008E7350"/>
    <w:rsid w:val="008E737A"/>
    <w:rsid w:val="008E7D17"/>
    <w:rsid w:val="008E7D64"/>
    <w:rsid w:val="008E7FED"/>
    <w:rsid w:val="008E7FF9"/>
    <w:rsid w:val="008F0329"/>
    <w:rsid w:val="008F04BA"/>
    <w:rsid w:val="008F0D62"/>
    <w:rsid w:val="008F0E3D"/>
    <w:rsid w:val="008F0E7C"/>
    <w:rsid w:val="008F0F6A"/>
    <w:rsid w:val="008F112B"/>
    <w:rsid w:val="008F1328"/>
    <w:rsid w:val="008F13EE"/>
    <w:rsid w:val="008F1C4C"/>
    <w:rsid w:val="008F1D30"/>
    <w:rsid w:val="008F1E34"/>
    <w:rsid w:val="008F2AC5"/>
    <w:rsid w:val="008F35C3"/>
    <w:rsid w:val="008F38D2"/>
    <w:rsid w:val="008F4049"/>
    <w:rsid w:val="008F4670"/>
    <w:rsid w:val="008F54AC"/>
    <w:rsid w:val="008F582F"/>
    <w:rsid w:val="008F5933"/>
    <w:rsid w:val="008F5E55"/>
    <w:rsid w:val="008F6006"/>
    <w:rsid w:val="008F6409"/>
    <w:rsid w:val="008F641D"/>
    <w:rsid w:val="008F64C4"/>
    <w:rsid w:val="008F65C4"/>
    <w:rsid w:val="008F6828"/>
    <w:rsid w:val="008F68DF"/>
    <w:rsid w:val="008F6C28"/>
    <w:rsid w:val="008F6C5C"/>
    <w:rsid w:val="008F701E"/>
    <w:rsid w:val="008F7358"/>
    <w:rsid w:val="008F7397"/>
    <w:rsid w:val="008F7E14"/>
    <w:rsid w:val="00900568"/>
    <w:rsid w:val="00900909"/>
    <w:rsid w:val="0090092C"/>
    <w:rsid w:val="00900984"/>
    <w:rsid w:val="00900F60"/>
    <w:rsid w:val="009011B7"/>
    <w:rsid w:val="0090143A"/>
    <w:rsid w:val="00901D1B"/>
    <w:rsid w:val="00902073"/>
    <w:rsid w:val="009023B6"/>
    <w:rsid w:val="00902B08"/>
    <w:rsid w:val="00902B1C"/>
    <w:rsid w:val="00903086"/>
    <w:rsid w:val="00903150"/>
    <w:rsid w:val="00903422"/>
    <w:rsid w:val="0090352E"/>
    <w:rsid w:val="009035AE"/>
    <w:rsid w:val="00903D20"/>
    <w:rsid w:val="00903EC5"/>
    <w:rsid w:val="009043FF"/>
    <w:rsid w:val="009046A4"/>
    <w:rsid w:val="009050F1"/>
    <w:rsid w:val="009053FB"/>
    <w:rsid w:val="0090540D"/>
    <w:rsid w:val="00905571"/>
    <w:rsid w:val="0090578A"/>
    <w:rsid w:val="0090588A"/>
    <w:rsid w:val="009059BB"/>
    <w:rsid w:val="00906717"/>
    <w:rsid w:val="00906872"/>
    <w:rsid w:val="00906F29"/>
    <w:rsid w:val="00907670"/>
    <w:rsid w:val="00907C82"/>
    <w:rsid w:val="00907DB6"/>
    <w:rsid w:val="00907DCF"/>
    <w:rsid w:val="009102E3"/>
    <w:rsid w:val="0091095D"/>
    <w:rsid w:val="00910B8E"/>
    <w:rsid w:val="00910D23"/>
    <w:rsid w:val="00911151"/>
    <w:rsid w:val="009111FD"/>
    <w:rsid w:val="009114C8"/>
    <w:rsid w:val="00911507"/>
    <w:rsid w:val="00911557"/>
    <w:rsid w:val="009117C9"/>
    <w:rsid w:val="0091182E"/>
    <w:rsid w:val="009119CE"/>
    <w:rsid w:val="00911D65"/>
    <w:rsid w:val="009120DF"/>
    <w:rsid w:val="009125BB"/>
    <w:rsid w:val="009128D4"/>
    <w:rsid w:val="00912A86"/>
    <w:rsid w:val="00912CD7"/>
    <w:rsid w:val="009135D9"/>
    <w:rsid w:val="0091368F"/>
    <w:rsid w:val="0091376A"/>
    <w:rsid w:val="00913939"/>
    <w:rsid w:val="00913AA8"/>
    <w:rsid w:val="00914AD4"/>
    <w:rsid w:val="00914B9B"/>
    <w:rsid w:val="0091525F"/>
    <w:rsid w:val="009156F6"/>
    <w:rsid w:val="00915B2D"/>
    <w:rsid w:val="00915EEE"/>
    <w:rsid w:val="00916EED"/>
    <w:rsid w:val="009175B5"/>
    <w:rsid w:val="00917A80"/>
    <w:rsid w:val="00917F51"/>
    <w:rsid w:val="00917F7A"/>
    <w:rsid w:val="0092033C"/>
    <w:rsid w:val="0092045A"/>
    <w:rsid w:val="009205DE"/>
    <w:rsid w:val="0092061D"/>
    <w:rsid w:val="00920BCB"/>
    <w:rsid w:val="009212B0"/>
    <w:rsid w:val="00921BAF"/>
    <w:rsid w:val="00921C71"/>
    <w:rsid w:val="0092219B"/>
    <w:rsid w:val="0092259C"/>
    <w:rsid w:val="009229ED"/>
    <w:rsid w:val="00922A09"/>
    <w:rsid w:val="00922DBD"/>
    <w:rsid w:val="00922F9E"/>
    <w:rsid w:val="00923E56"/>
    <w:rsid w:val="00924859"/>
    <w:rsid w:val="00924CAA"/>
    <w:rsid w:val="00924F5F"/>
    <w:rsid w:val="0092503E"/>
    <w:rsid w:val="00925045"/>
    <w:rsid w:val="00925217"/>
    <w:rsid w:val="00925528"/>
    <w:rsid w:val="009257D5"/>
    <w:rsid w:val="00925F7C"/>
    <w:rsid w:val="00926008"/>
    <w:rsid w:val="009260AC"/>
    <w:rsid w:val="0092618C"/>
    <w:rsid w:val="009262AB"/>
    <w:rsid w:val="00926461"/>
    <w:rsid w:val="0092682A"/>
    <w:rsid w:val="00926A82"/>
    <w:rsid w:val="00926B3A"/>
    <w:rsid w:val="00926FDC"/>
    <w:rsid w:val="0092713A"/>
    <w:rsid w:val="0092745C"/>
    <w:rsid w:val="0093010B"/>
    <w:rsid w:val="00930AEB"/>
    <w:rsid w:val="00930BA1"/>
    <w:rsid w:val="00930E91"/>
    <w:rsid w:val="00931198"/>
    <w:rsid w:val="00931316"/>
    <w:rsid w:val="0093250B"/>
    <w:rsid w:val="00932B55"/>
    <w:rsid w:val="00932D88"/>
    <w:rsid w:val="00932E9F"/>
    <w:rsid w:val="00932EFB"/>
    <w:rsid w:val="009333CD"/>
    <w:rsid w:val="009337AA"/>
    <w:rsid w:val="00933BF5"/>
    <w:rsid w:val="00933FA7"/>
    <w:rsid w:val="00933FE9"/>
    <w:rsid w:val="00934273"/>
    <w:rsid w:val="00934755"/>
    <w:rsid w:val="00934B38"/>
    <w:rsid w:val="00934D2D"/>
    <w:rsid w:val="0093528D"/>
    <w:rsid w:val="009352AA"/>
    <w:rsid w:val="00935804"/>
    <w:rsid w:val="00935A13"/>
    <w:rsid w:val="00935AE6"/>
    <w:rsid w:val="00935C5F"/>
    <w:rsid w:val="00935E7D"/>
    <w:rsid w:val="00935F74"/>
    <w:rsid w:val="0093644D"/>
    <w:rsid w:val="009368CD"/>
    <w:rsid w:val="00937012"/>
    <w:rsid w:val="00937101"/>
    <w:rsid w:val="0093768E"/>
    <w:rsid w:val="00937E02"/>
    <w:rsid w:val="00937E8D"/>
    <w:rsid w:val="00940091"/>
    <w:rsid w:val="00940337"/>
    <w:rsid w:val="009418D6"/>
    <w:rsid w:val="00942524"/>
    <w:rsid w:val="009426A1"/>
    <w:rsid w:val="009428C9"/>
    <w:rsid w:val="00942D82"/>
    <w:rsid w:val="00942DFD"/>
    <w:rsid w:val="00942F15"/>
    <w:rsid w:val="00943E50"/>
    <w:rsid w:val="009440A2"/>
    <w:rsid w:val="00944150"/>
    <w:rsid w:val="00944253"/>
    <w:rsid w:val="0094441E"/>
    <w:rsid w:val="009446AA"/>
    <w:rsid w:val="009456DD"/>
    <w:rsid w:val="00945939"/>
    <w:rsid w:val="00945D4E"/>
    <w:rsid w:val="00945E40"/>
    <w:rsid w:val="00945F09"/>
    <w:rsid w:val="00946011"/>
    <w:rsid w:val="0094616D"/>
    <w:rsid w:val="00946463"/>
    <w:rsid w:val="00946790"/>
    <w:rsid w:val="0094696E"/>
    <w:rsid w:val="00946BC3"/>
    <w:rsid w:val="00946BFD"/>
    <w:rsid w:val="00947442"/>
    <w:rsid w:val="00947460"/>
    <w:rsid w:val="009478AB"/>
    <w:rsid w:val="00947B4B"/>
    <w:rsid w:val="00947E79"/>
    <w:rsid w:val="00947F9C"/>
    <w:rsid w:val="00950348"/>
    <w:rsid w:val="00950355"/>
    <w:rsid w:val="009505AA"/>
    <w:rsid w:val="00950B13"/>
    <w:rsid w:val="00950CB5"/>
    <w:rsid w:val="00950D4B"/>
    <w:rsid w:val="00951027"/>
    <w:rsid w:val="009513A4"/>
    <w:rsid w:val="00951BFD"/>
    <w:rsid w:val="00951CC4"/>
    <w:rsid w:val="00951E5F"/>
    <w:rsid w:val="0095207A"/>
    <w:rsid w:val="0095242D"/>
    <w:rsid w:val="00952FB4"/>
    <w:rsid w:val="00953174"/>
    <w:rsid w:val="009531B6"/>
    <w:rsid w:val="00953209"/>
    <w:rsid w:val="009532BD"/>
    <w:rsid w:val="0095334C"/>
    <w:rsid w:val="00953DE6"/>
    <w:rsid w:val="00953F1C"/>
    <w:rsid w:val="00954294"/>
    <w:rsid w:val="009543F0"/>
    <w:rsid w:val="009545C2"/>
    <w:rsid w:val="00954A31"/>
    <w:rsid w:val="00954EEC"/>
    <w:rsid w:val="0095551A"/>
    <w:rsid w:val="00955845"/>
    <w:rsid w:val="00955AE7"/>
    <w:rsid w:val="00955EB5"/>
    <w:rsid w:val="00956586"/>
    <w:rsid w:val="00956C44"/>
    <w:rsid w:val="00956C69"/>
    <w:rsid w:val="0095731E"/>
    <w:rsid w:val="0096006E"/>
    <w:rsid w:val="00960137"/>
    <w:rsid w:val="00960396"/>
    <w:rsid w:val="009604B5"/>
    <w:rsid w:val="009605A5"/>
    <w:rsid w:val="00960750"/>
    <w:rsid w:val="009607E3"/>
    <w:rsid w:val="00960A83"/>
    <w:rsid w:val="00960A9B"/>
    <w:rsid w:val="00960B16"/>
    <w:rsid w:val="00960EAB"/>
    <w:rsid w:val="009612FB"/>
    <w:rsid w:val="009616A4"/>
    <w:rsid w:val="0096222F"/>
    <w:rsid w:val="00962584"/>
    <w:rsid w:val="009625B9"/>
    <w:rsid w:val="00962970"/>
    <w:rsid w:val="00962CA5"/>
    <w:rsid w:val="00962EAA"/>
    <w:rsid w:val="00963240"/>
    <w:rsid w:val="00963ABB"/>
    <w:rsid w:val="00964265"/>
    <w:rsid w:val="009642C8"/>
    <w:rsid w:val="00964527"/>
    <w:rsid w:val="00964552"/>
    <w:rsid w:val="009646B0"/>
    <w:rsid w:val="00964946"/>
    <w:rsid w:val="00964C79"/>
    <w:rsid w:val="00964D9C"/>
    <w:rsid w:val="00964DCA"/>
    <w:rsid w:val="009651B0"/>
    <w:rsid w:val="00965AA1"/>
    <w:rsid w:val="0096680F"/>
    <w:rsid w:val="009668F2"/>
    <w:rsid w:val="00967141"/>
    <w:rsid w:val="009674F6"/>
    <w:rsid w:val="0096750F"/>
    <w:rsid w:val="0096768D"/>
    <w:rsid w:val="0096782E"/>
    <w:rsid w:val="0097025E"/>
    <w:rsid w:val="009704F0"/>
    <w:rsid w:val="0097069F"/>
    <w:rsid w:val="0097079D"/>
    <w:rsid w:val="00970A62"/>
    <w:rsid w:val="009711F2"/>
    <w:rsid w:val="0097128C"/>
    <w:rsid w:val="0097143F"/>
    <w:rsid w:val="009718B0"/>
    <w:rsid w:val="00971CAA"/>
    <w:rsid w:val="00971ECF"/>
    <w:rsid w:val="009720A0"/>
    <w:rsid w:val="009720AA"/>
    <w:rsid w:val="009727EC"/>
    <w:rsid w:val="00972F24"/>
    <w:rsid w:val="009730D3"/>
    <w:rsid w:val="00973299"/>
    <w:rsid w:val="009738C5"/>
    <w:rsid w:val="00973A7F"/>
    <w:rsid w:val="00973F64"/>
    <w:rsid w:val="00974059"/>
    <w:rsid w:val="0097407C"/>
    <w:rsid w:val="0097417D"/>
    <w:rsid w:val="00974920"/>
    <w:rsid w:val="00974BE7"/>
    <w:rsid w:val="00974C32"/>
    <w:rsid w:val="00974CE2"/>
    <w:rsid w:val="00974FC3"/>
    <w:rsid w:val="0097522B"/>
    <w:rsid w:val="00975292"/>
    <w:rsid w:val="0097541B"/>
    <w:rsid w:val="00975F66"/>
    <w:rsid w:val="009762F4"/>
    <w:rsid w:val="009766D2"/>
    <w:rsid w:val="009767AE"/>
    <w:rsid w:val="00977937"/>
    <w:rsid w:val="00977A38"/>
    <w:rsid w:val="00977C23"/>
    <w:rsid w:val="00977FBF"/>
    <w:rsid w:val="009801FE"/>
    <w:rsid w:val="00980472"/>
    <w:rsid w:val="00980498"/>
    <w:rsid w:val="00980518"/>
    <w:rsid w:val="00980539"/>
    <w:rsid w:val="00980615"/>
    <w:rsid w:val="009807C2"/>
    <w:rsid w:val="009808B6"/>
    <w:rsid w:val="009808EA"/>
    <w:rsid w:val="00980A00"/>
    <w:rsid w:val="00980E67"/>
    <w:rsid w:val="009813BB"/>
    <w:rsid w:val="009815FC"/>
    <w:rsid w:val="009818C9"/>
    <w:rsid w:val="00981F13"/>
    <w:rsid w:val="0098256F"/>
    <w:rsid w:val="00982A43"/>
    <w:rsid w:val="00982E9C"/>
    <w:rsid w:val="009830E7"/>
    <w:rsid w:val="0098366E"/>
    <w:rsid w:val="009839B4"/>
    <w:rsid w:val="00983E4F"/>
    <w:rsid w:val="009840A2"/>
    <w:rsid w:val="009841D3"/>
    <w:rsid w:val="00984230"/>
    <w:rsid w:val="009845D3"/>
    <w:rsid w:val="00984F56"/>
    <w:rsid w:val="00985097"/>
    <w:rsid w:val="00985197"/>
    <w:rsid w:val="00985207"/>
    <w:rsid w:val="00985D83"/>
    <w:rsid w:val="00985E3B"/>
    <w:rsid w:val="009862B9"/>
    <w:rsid w:val="009863DE"/>
    <w:rsid w:val="00986C7A"/>
    <w:rsid w:val="009873E2"/>
    <w:rsid w:val="00987431"/>
    <w:rsid w:val="00987466"/>
    <w:rsid w:val="0098747C"/>
    <w:rsid w:val="009876B3"/>
    <w:rsid w:val="00987904"/>
    <w:rsid w:val="00987E20"/>
    <w:rsid w:val="00990990"/>
    <w:rsid w:val="00990DBE"/>
    <w:rsid w:val="00991365"/>
    <w:rsid w:val="009913FC"/>
    <w:rsid w:val="0099165E"/>
    <w:rsid w:val="0099174A"/>
    <w:rsid w:val="009918C5"/>
    <w:rsid w:val="00991F10"/>
    <w:rsid w:val="009922D7"/>
    <w:rsid w:val="0099289A"/>
    <w:rsid w:val="009929C0"/>
    <w:rsid w:val="00992DDB"/>
    <w:rsid w:val="00992FC1"/>
    <w:rsid w:val="00993272"/>
    <w:rsid w:val="009935DD"/>
    <w:rsid w:val="009936BB"/>
    <w:rsid w:val="00993718"/>
    <w:rsid w:val="00993BEB"/>
    <w:rsid w:val="00993E95"/>
    <w:rsid w:val="00993FDC"/>
    <w:rsid w:val="009942C2"/>
    <w:rsid w:val="0099495B"/>
    <w:rsid w:val="00994C70"/>
    <w:rsid w:val="00994EF1"/>
    <w:rsid w:val="00995316"/>
    <w:rsid w:val="0099567A"/>
    <w:rsid w:val="00995AB9"/>
    <w:rsid w:val="0099610F"/>
    <w:rsid w:val="009962BC"/>
    <w:rsid w:val="009963A0"/>
    <w:rsid w:val="00996479"/>
    <w:rsid w:val="00996896"/>
    <w:rsid w:val="00996AD4"/>
    <w:rsid w:val="00996D69"/>
    <w:rsid w:val="00996DAC"/>
    <w:rsid w:val="009970FA"/>
    <w:rsid w:val="0099763A"/>
    <w:rsid w:val="009977A8"/>
    <w:rsid w:val="00997ACF"/>
    <w:rsid w:val="00997B8F"/>
    <w:rsid w:val="00997C6E"/>
    <w:rsid w:val="00997FCA"/>
    <w:rsid w:val="009A0051"/>
    <w:rsid w:val="009A03C8"/>
    <w:rsid w:val="009A046E"/>
    <w:rsid w:val="009A06E4"/>
    <w:rsid w:val="009A0786"/>
    <w:rsid w:val="009A0BD8"/>
    <w:rsid w:val="009A0D21"/>
    <w:rsid w:val="009A0DAD"/>
    <w:rsid w:val="009A0F1C"/>
    <w:rsid w:val="009A1039"/>
    <w:rsid w:val="009A11A2"/>
    <w:rsid w:val="009A147B"/>
    <w:rsid w:val="009A1606"/>
    <w:rsid w:val="009A1AD9"/>
    <w:rsid w:val="009A210D"/>
    <w:rsid w:val="009A2423"/>
    <w:rsid w:val="009A2970"/>
    <w:rsid w:val="009A29F3"/>
    <w:rsid w:val="009A2A18"/>
    <w:rsid w:val="009A2E19"/>
    <w:rsid w:val="009A3138"/>
    <w:rsid w:val="009A313F"/>
    <w:rsid w:val="009A3526"/>
    <w:rsid w:val="009A36E9"/>
    <w:rsid w:val="009A377F"/>
    <w:rsid w:val="009A3D1A"/>
    <w:rsid w:val="009A3FC6"/>
    <w:rsid w:val="009A4330"/>
    <w:rsid w:val="009A4464"/>
    <w:rsid w:val="009A44AD"/>
    <w:rsid w:val="009A4547"/>
    <w:rsid w:val="009A47CA"/>
    <w:rsid w:val="009A4B0C"/>
    <w:rsid w:val="009A4D78"/>
    <w:rsid w:val="009A531F"/>
    <w:rsid w:val="009A5A03"/>
    <w:rsid w:val="009A5EA7"/>
    <w:rsid w:val="009A6348"/>
    <w:rsid w:val="009A64BF"/>
    <w:rsid w:val="009A6848"/>
    <w:rsid w:val="009A68A5"/>
    <w:rsid w:val="009A6EF7"/>
    <w:rsid w:val="009A7054"/>
    <w:rsid w:val="009A752C"/>
    <w:rsid w:val="009A7800"/>
    <w:rsid w:val="009A7B7D"/>
    <w:rsid w:val="009B01EC"/>
    <w:rsid w:val="009B022F"/>
    <w:rsid w:val="009B025D"/>
    <w:rsid w:val="009B1077"/>
    <w:rsid w:val="009B1A84"/>
    <w:rsid w:val="009B1AC5"/>
    <w:rsid w:val="009B1F44"/>
    <w:rsid w:val="009B25E3"/>
    <w:rsid w:val="009B267E"/>
    <w:rsid w:val="009B2727"/>
    <w:rsid w:val="009B2A46"/>
    <w:rsid w:val="009B2C90"/>
    <w:rsid w:val="009B2DEF"/>
    <w:rsid w:val="009B2E94"/>
    <w:rsid w:val="009B309E"/>
    <w:rsid w:val="009B3415"/>
    <w:rsid w:val="009B3C79"/>
    <w:rsid w:val="009B3CA0"/>
    <w:rsid w:val="009B3F11"/>
    <w:rsid w:val="009B40CF"/>
    <w:rsid w:val="009B47B6"/>
    <w:rsid w:val="009B4AE0"/>
    <w:rsid w:val="009B4B0D"/>
    <w:rsid w:val="009B51BB"/>
    <w:rsid w:val="009B5467"/>
    <w:rsid w:val="009B573A"/>
    <w:rsid w:val="009B5941"/>
    <w:rsid w:val="009B5A9A"/>
    <w:rsid w:val="009B5AE6"/>
    <w:rsid w:val="009B5BA8"/>
    <w:rsid w:val="009B5CC5"/>
    <w:rsid w:val="009B63A8"/>
    <w:rsid w:val="009B6A10"/>
    <w:rsid w:val="009B6D23"/>
    <w:rsid w:val="009B6E48"/>
    <w:rsid w:val="009B6F9E"/>
    <w:rsid w:val="009B6FF9"/>
    <w:rsid w:val="009B71ED"/>
    <w:rsid w:val="009B7914"/>
    <w:rsid w:val="009B7C66"/>
    <w:rsid w:val="009B7E31"/>
    <w:rsid w:val="009B7EE1"/>
    <w:rsid w:val="009C0002"/>
    <w:rsid w:val="009C0426"/>
    <w:rsid w:val="009C08AE"/>
    <w:rsid w:val="009C09A6"/>
    <w:rsid w:val="009C0C14"/>
    <w:rsid w:val="009C0DD7"/>
    <w:rsid w:val="009C0DD9"/>
    <w:rsid w:val="009C0F28"/>
    <w:rsid w:val="009C1139"/>
    <w:rsid w:val="009C12A1"/>
    <w:rsid w:val="009C12F4"/>
    <w:rsid w:val="009C12F8"/>
    <w:rsid w:val="009C136F"/>
    <w:rsid w:val="009C141A"/>
    <w:rsid w:val="009C176A"/>
    <w:rsid w:val="009C1811"/>
    <w:rsid w:val="009C1A5A"/>
    <w:rsid w:val="009C22EC"/>
    <w:rsid w:val="009C289B"/>
    <w:rsid w:val="009C29BD"/>
    <w:rsid w:val="009C2B4F"/>
    <w:rsid w:val="009C2BDA"/>
    <w:rsid w:val="009C2D0D"/>
    <w:rsid w:val="009C2DD1"/>
    <w:rsid w:val="009C40F3"/>
    <w:rsid w:val="009C4449"/>
    <w:rsid w:val="009C476F"/>
    <w:rsid w:val="009C4910"/>
    <w:rsid w:val="009C49E6"/>
    <w:rsid w:val="009C4C97"/>
    <w:rsid w:val="009C5393"/>
    <w:rsid w:val="009C53C3"/>
    <w:rsid w:val="009C59F8"/>
    <w:rsid w:val="009C5AFC"/>
    <w:rsid w:val="009C5B9E"/>
    <w:rsid w:val="009C5DDD"/>
    <w:rsid w:val="009C6207"/>
    <w:rsid w:val="009C672A"/>
    <w:rsid w:val="009C74CA"/>
    <w:rsid w:val="009D044A"/>
    <w:rsid w:val="009D06C9"/>
    <w:rsid w:val="009D0885"/>
    <w:rsid w:val="009D1981"/>
    <w:rsid w:val="009D1EEE"/>
    <w:rsid w:val="009D210B"/>
    <w:rsid w:val="009D24EC"/>
    <w:rsid w:val="009D2A4D"/>
    <w:rsid w:val="009D2B90"/>
    <w:rsid w:val="009D2F7A"/>
    <w:rsid w:val="009D3049"/>
    <w:rsid w:val="009D357C"/>
    <w:rsid w:val="009D3C2D"/>
    <w:rsid w:val="009D445B"/>
    <w:rsid w:val="009D4608"/>
    <w:rsid w:val="009D51B4"/>
    <w:rsid w:val="009D5795"/>
    <w:rsid w:val="009D5D5D"/>
    <w:rsid w:val="009D5EFD"/>
    <w:rsid w:val="009D60A3"/>
    <w:rsid w:val="009D611B"/>
    <w:rsid w:val="009D6127"/>
    <w:rsid w:val="009D6181"/>
    <w:rsid w:val="009D63AC"/>
    <w:rsid w:val="009D67CD"/>
    <w:rsid w:val="009D68AF"/>
    <w:rsid w:val="009D6BC5"/>
    <w:rsid w:val="009D6D77"/>
    <w:rsid w:val="009D7006"/>
    <w:rsid w:val="009D72F6"/>
    <w:rsid w:val="009D75AF"/>
    <w:rsid w:val="009D797F"/>
    <w:rsid w:val="009D7C85"/>
    <w:rsid w:val="009E07CC"/>
    <w:rsid w:val="009E086D"/>
    <w:rsid w:val="009E0940"/>
    <w:rsid w:val="009E0A40"/>
    <w:rsid w:val="009E0B38"/>
    <w:rsid w:val="009E0D50"/>
    <w:rsid w:val="009E0F6A"/>
    <w:rsid w:val="009E11FE"/>
    <w:rsid w:val="009E124C"/>
    <w:rsid w:val="009E1848"/>
    <w:rsid w:val="009E1C95"/>
    <w:rsid w:val="009E1E0C"/>
    <w:rsid w:val="009E1EF2"/>
    <w:rsid w:val="009E2017"/>
    <w:rsid w:val="009E229F"/>
    <w:rsid w:val="009E2683"/>
    <w:rsid w:val="009E2699"/>
    <w:rsid w:val="009E2B48"/>
    <w:rsid w:val="009E36D8"/>
    <w:rsid w:val="009E380E"/>
    <w:rsid w:val="009E399B"/>
    <w:rsid w:val="009E39F6"/>
    <w:rsid w:val="009E3C58"/>
    <w:rsid w:val="009E3F3F"/>
    <w:rsid w:val="009E4191"/>
    <w:rsid w:val="009E420B"/>
    <w:rsid w:val="009E503A"/>
    <w:rsid w:val="009E5246"/>
    <w:rsid w:val="009E5433"/>
    <w:rsid w:val="009E56D1"/>
    <w:rsid w:val="009E574E"/>
    <w:rsid w:val="009E57C3"/>
    <w:rsid w:val="009E5B1E"/>
    <w:rsid w:val="009E5C17"/>
    <w:rsid w:val="009E5E2D"/>
    <w:rsid w:val="009E614D"/>
    <w:rsid w:val="009E6179"/>
    <w:rsid w:val="009E6242"/>
    <w:rsid w:val="009E6980"/>
    <w:rsid w:val="009E69E1"/>
    <w:rsid w:val="009E6A78"/>
    <w:rsid w:val="009E6AF7"/>
    <w:rsid w:val="009E6C15"/>
    <w:rsid w:val="009E6E61"/>
    <w:rsid w:val="009E6F83"/>
    <w:rsid w:val="009E705B"/>
    <w:rsid w:val="009E728D"/>
    <w:rsid w:val="009E730D"/>
    <w:rsid w:val="009E77F3"/>
    <w:rsid w:val="009F000F"/>
    <w:rsid w:val="009F01B9"/>
    <w:rsid w:val="009F05D2"/>
    <w:rsid w:val="009F0707"/>
    <w:rsid w:val="009F08A8"/>
    <w:rsid w:val="009F09A7"/>
    <w:rsid w:val="009F0C00"/>
    <w:rsid w:val="009F0FCE"/>
    <w:rsid w:val="009F100D"/>
    <w:rsid w:val="009F15D4"/>
    <w:rsid w:val="009F1B77"/>
    <w:rsid w:val="009F1C5C"/>
    <w:rsid w:val="009F200D"/>
    <w:rsid w:val="009F23DD"/>
    <w:rsid w:val="009F2493"/>
    <w:rsid w:val="009F2881"/>
    <w:rsid w:val="009F2A87"/>
    <w:rsid w:val="009F2B99"/>
    <w:rsid w:val="009F3088"/>
    <w:rsid w:val="009F33D4"/>
    <w:rsid w:val="009F34E5"/>
    <w:rsid w:val="009F3676"/>
    <w:rsid w:val="009F3697"/>
    <w:rsid w:val="009F39F7"/>
    <w:rsid w:val="009F40E2"/>
    <w:rsid w:val="009F41A2"/>
    <w:rsid w:val="009F4374"/>
    <w:rsid w:val="009F43D9"/>
    <w:rsid w:val="009F4714"/>
    <w:rsid w:val="009F5448"/>
    <w:rsid w:val="009F5B66"/>
    <w:rsid w:val="009F5BC3"/>
    <w:rsid w:val="009F5C0A"/>
    <w:rsid w:val="009F5EAC"/>
    <w:rsid w:val="009F5F9E"/>
    <w:rsid w:val="009F61CD"/>
    <w:rsid w:val="009F637D"/>
    <w:rsid w:val="009F69BD"/>
    <w:rsid w:val="009F6AE9"/>
    <w:rsid w:val="009F7975"/>
    <w:rsid w:val="00A0004C"/>
    <w:rsid w:val="00A000F1"/>
    <w:rsid w:val="00A001F3"/>
    <w:rsid w:val="00A004E9"/>
    <w:rsid w:val="00A00694"/>
    <w:rsid w:val="00A013C4"/>
    <w:rsid w:val="00A01631"/>
    <w:rsid w:val="00A018F3"/>
    <w:rsid w:val="00A01AE2"/>
    <w:rsid w:val="00A01E00"/>
    <w:rsid w:val="00A02706"/>
    <w:rsid w:val="00A02B65"/>
    <w:rsid w:val="00A030D9"/>
    <w:rsid w:val="00A031EF"/>
    <w:rsid w:val="00A034D2"/>
    <w:rsid w:val="00A04009"/>
    <w:rsid w:val="00A04167"/>
    <w:rsid w:val="00A04198"/>
    <w:rsid w:val="00A0456D"/>
    <w:rsid w:val="00A04596"/>
    <w:rsid w:val="00A04713"/>
    <w:rsid w:val="00A050D2"/>
    <w:rsid w:val="00A056D8"/>
    <w:rsid w:val="00A05B96"/>
    <w:rsid w:val="00A061DD"/>
    <w:rsid w:val="00A06364"/>
    <w:rsid w:val="00A06424"/>
    <w:rsid w:val="00A06E07"/>
    <w:rsid w:val="00A06EF2"/>
    <w:rsid w:val="00A070F7"/>
    <w:rsid w:val="00A074E5"/>
    <w:rsid w:val="00A078D8"/>
    <w:rsid w:val="00A1039A"/>
    <w:rsid w:val="00A1048E"/>
    <w:rsid w:val="00A106EC"/>
    <w:rsid w:val="00A10797"/>
    <w:rsid w:val="00A10BB9"/>
    <w:rsid w:val="00A10D66"/>
    <w:rsid w:val="00A11030"/>
    <w:rsid w:val="00A11562"/>
    <w:rsid w:val="00A1183E"/>
    <w:rsid w:val="00A11969"/>
    <w:rsid w:val="00A11AA8"/>
    <w:rsid w:val="00A121D1"/>
    <w:rsid w:val="00A121EF"/>
    <w:rsid w:val="00A125F9"/>
    <w:rsid w:val="00A12688"/>
    <w:rsid w:val="00A129D8"/>
    <w:rsid w:val="00A12C76"/>
    <w:rsid w:val="00A12F32"/>
    <w:rsid w:val="00A13A38"/>
    <w:rsid w:val="00A13BB7"/>
    <w:rsid w:val="00A13E3E"/>
    <w:rsid w:val="00A13F40"/>
    <w:rsid w:val="00A141D6"/>
    <w:rsid w:val="00A149FB"/>
    <w:rsid w:val="00A14C7C"/>
    <w:rsid w:val="00A14EF6"/>
    <w:rsid w:val="00A154F9"/>
    <w:rsid w:val="00A15BC6"/>
    <w:rsid w:val="00A15C76"/>
    <w:rsid w:val="00A15E6E"/>
    <w:rsid w:val="00A161CE"/>
    <w:rsid w:val="00A166E9"/>
    <w:rsid w:val="00A16777"/>
    <w:rsid w:val="00A16D7B"/>
    <w:rsid w:val="00A170EC"/>
    <w:rsid w:val="00A17609"/>
    <w:rsid w:val="00A17854"/>
    <w:rsid w:val="00A20027"/>
    <w:rsid w:val="00A20C41"/>
    <w:rsid w:val="00A20CE0"/>
    <w:rsid w:val="00A21281"/>
    <w:rsid w:val="00A21426"/>
    <w:rsid w:val="00A2143E"/>
    <w:rsid w:val="00A217F9"/>
    <w:rsid w:val="00A21AA6"/>
    <w:rsid w:val="00A21C81"/>
    <w:rsid w:val="00A21EC9"/>
    <w:rsid w:val="00A22210"/>
    <w:rsid w:val="00A223B2"/>
    <w:rsid w:val="00A2272A"/>
    <w:rsid w:val="00A22852"/>
    <w:rsid w:val="00A22997"/>
    <w:rsid w:val="00A22CB9"/>
    <w:rsid w:val="00A23274"/>
    <w:rsid w:val="00A23379"/>
    <w:rsid w:val="00A234EC"/>
    <w:rsid w:val="00A23536"/>
    <w:rsid w:val="00A23A17"/>
    <w:rsid w:val="00A23B27"/>
    <w:rsid w:val="00A23DC9"/>
    <w:rsid w:val="00A24379"/>
    <w:rsid w:val="00A247BC"/>
    <w:rsid w:val="00A24810"/>
    <w:rsid w:val="00A2492C"/>
    <w:rsid w:val="00A24C7C"/>
    <w:rsid w:val="00A25556"/>
    <w:rsid w:val="00A255A2"/>
    <w:rsid w:val="00A2588A"/>
    <w:rsid w:val="00A2589F"/>
    <w:rsid w:val="00A259F5"/>
    <w:rsid w:val="00A25AAD"/>
    <w:rsid w:val="00A25AD6"/>
    <w:rsid w:val="00A25BB4"/>
    <w:rsid w:val="00A25CFE"/>
    <w:rsid w:val="00A25E76"/>
    <w:rsid w:val="00A25EE8"/>
    <w:rsid w:val="00A25F7F"/>
    <w:rsid w:val="00A25FAF"/>
    <w:rsid w:val="00A260F8"/>
    <w:rsid w:val="00A263A1"/>
    <w:rsid w:val="00A264B6"/>
    <w:rsid w:val="00A2656F"/>
    <w:rsid w:val="00A26748"/>
    <w:rsid w:val="00A268A8"/>
    <w:rsid w:val="00A272FC"/>
    <w:rsid w:val="00A27473"/>
    <w:rsid w:val="00A275AA"/>
    <w:rsid w:val="00A27D7C"/>
    <w:rsid w:val="00A27F22"/>
    <w:rsid w:val="00A3004C"/>
    <w:rsid w:val="00A30282"/>
    <w:rsid w:val="00A306F1"/>
    <w:rsid w:val="00A30705"/>
    <w:rsid w:val="00A3081C"/>
    <w:rsid w:val="00A30891"/>
    <w:rsid w:val="00A30A16"/>
    <w:rsid w:val="00A31786"/>
    <w:rsid w:val="00A31A17"/>
    <w:rsid w:val="00A31B28"/>
    <w:rsid w:val="00A323A9"/>
    <w:rsid w:val="00A32619"/>
    <w:rsid w:val="00A3274F"/>
    <w:rsid w:val="00A328F2"/>
    <w:rsid w:val="00A329D3"/>
    <w:rsid w:val="00A329FD"/>
    <w:rsid w:val="00A32C0D"/>
    <w:rsid w:val="00A32E93"/>
    <w:rsid w:val="00A32ED9"/>
    <w:rsid w:val="00A32F87"/>
    <w:rsid w:val="00A33008"/>
    <w:rsid w:val="00A3321C"/>
    <w:rsid w:val="00A3335D"/>
    <w:rsid w:val="00A3375C"/>
    <w:rsid w:val="00A33779"/>
    <w:rsid w:val="00A33949"/>
    <w:rsid w:val="00A33A66"/>
    <w:rsid w:val="00A33F3B"/>
    <w:rsid w:val="00A34356"/>
    <w:rsid w:val="00A344DC"/>
    <w:rsid w:val="00A3458F"/>
    <w:rsid w:val="00A34907"/>
    <w:rsid w:val="00A34D87"/>
    <w:rsid w:val="00A34E50"/>
    <w:rsid w:val="00A34EC8"/>
    <w:rsid w:val="00A34F53"/>
    <w:rsid w:val="00A35132"/>
    <w:rsid w:val="00A357BC"/>
    <w:rsid w:val="00A35985"/>
    <w:rsid w:val="00A35E48"/>
    <w:rsid w:val="00A360CE"/>
    <w:rsid w:val="00A36305"/>
    <w:rsid w:val="00A363AF"/>
    <w:rsid w:val="00A36455"/>
    <w:rsid w:val="00A36474"/>
    <w:rsid w:val="00A36B0C"/>
    <w:rsid w:val="00A36D55"/>
    <w:rsid w:val="00A374A4"/>
    <w:rsid w:val="00A375CA"/>
    <w:rsid w:val="00A37672"/>
    <w:rsid w:val="00A37C87"/>
    <w:rsid w:val="00A37CAE"/>
    <w:rsid w:val="00A40093"/>
    <w:rsid w:val="00A40988"/>
    <w:rsid w:val="00A41198"/>
    <w:rsid w:val="00A415AE"/>
    <w:rsid w:val="00A417FD"/>
    <w:rsid w:val="00A4197B"/>
    <w:rsid w:val="00A41FF6"/>
    <w:rsid w:val="00A42877"/>
    <w:rsid w:val="00A42E79"/>
    <w:rsid w:val="00A43166"/>
    <w:rsid w:val="00A43232"/>
    <w:rsid w:val="00A4352F"/>
    <w:rsid w:val="00A4393A"/>
    <w:rsid w:val="00A43B48"/>
    <w:rsid w:val="00A4439F"/>
    <w:rsid w:val="00A445D9"/>
    <w:rsid w:val="00A447D4"/>
    <w:rsid w:val="00A44E13"/>
    <w:rsid w:val="00A450DF"/>
    <w:rsid w:val="00A451B0"/>
    <w:rsid w:val="00A452F8"/>
    <w:rsid w:val="00A45B7C"/>
    <w:rsid w:val="00A4603E"/>
    <w:rsid w:val="00A46465"/>
    <w:rsid w:val="00A464D2"/>
    <w:rsid w:val="00A468DA"/>
    <w:rsid w:val="00A468F6"/>
    <w:rsid w:val="00A469A9"/>
    <w:rsid w:val="00A46C99"/>
    <w:rsid w:val="00A46E13"/>
    <w:rsid w:val="00A46E8E"/>
    <w:rsid w:val="00A472F8"/>
    <w:rsid w:val="00A475BD"/>
    <w:rsid w:val="00A475EE"/>
    <w:rsid w:val="00A4760E"/>
    <w:rsid w:val="00A47E7D"/>
    <w:rsid w:val="00A47E86"/>
    <w:rsid w:val="00A5001C"/>
    <w:rsid w:val="00A50248"/>
    <w:rsid w:val="00A50253"/>
    <w:rsid w:val="00A50369"/>
    <w:rsid w:val="00A508B3"/>
    <w:rsid w:val="00A50AD9"/>
    <w:rsid w:val="00A50E0D"/>
    <w:rsid w:val="00A51262"/>
    <w:rsid w:val="00A51FF0"/>
    <w:rsid w:val="00A52023"/>
    <w:rsid w:val="00A5250B"/>
    <w:rsid w:val="00A5255E"/>
    <w:rsid w:val="00A525EC"/>
    <w:rsid w:val="00A5272B"/>
    <w:rsid w:val="00A52B3E"/>
    <w:rsid w:val="00A52CE4"/>
    <w:rsid w:val="00A53945"/>
    <w:rsid w:val="00A53D77"/>
    <w:rsid w:val="00A54150"/>
    <w:rsid w:val="00A542F2"/>
    <w:rsid w:val="00A544B3"/>
    <w:rsid w:val="00A54F2E"/>
    <w:rsid w:val="00A55103"/>
    <w:rsid w:val="00A554D8"/>
    <w:rsid w:val="00A556CF"/>
    <w:rsid w:val="00A556E8"/>
    <w:rsid w:val="00A55765"/>
    <w:rsid w:val="00A55866"/>
    <w:rsid w:val="00A558AD"/>
    <w:rsid w:val="00A55C37"/>
    <w:rsid w:val="00A55D6F"/>
    <w:rsid w:val="00A55E3C"/>
    <w:rsid w:val="00A55E82"/>
    <w:rsid w:val="00A5609E"/>
    <w:rsid w:val="00A562D3"/>
    <w:rsid w:val="00A56733"/>
    <w:rsid w:val="00A568A2"/>
    <w:rsid w:val="00A56994"/>
    <w:rsid w:val="00A56C01"/>
    <w:rsid w:val="00A56C0D"/>
    <w:rsid w:val="00A56E04"/>
    <w:rsid w:val="00A56E64"/>
    <w:rsid w:val="00A56FC9"/>
    <w:rsid w:val="00A572F6"/>
    <w:rsid w:val="00A57456"/>
    <w:rsid w:val="00A576E8"/>
    <w:rsid w:val="00A57DC5"/>
    <w:rsid w:val="00A60109"/>
    <w:rsid w:val="00A60589"/>
    <w:rsid w:val="00A60A53"/>
    <w:rsid w:val="00A60B0A"/>
    <w:rsid w:val="00A60D3C"/>
    <w:rsid w:val="00A6146A"/>
    <w:rsid w:val="00A61896"/>
    <w:rsid w:val="00A6206F"/>
    <w:rsid w:val="00A62889"/>
    <w:rsid w:val="00A62A86"/>
    <w:rsid w:val="00A62E22"/>
    <w:rsid w:val="00A632EE"/>
    <w:rsid w:val="00A63D89"/>
    <w:rsid w:val="00A64029"/>
    <w:rsid w:val="00A64246"/>
    <w:rsid w:val="00A64312"/>
    <w:rsid w:val="00A64800"/>
    <w:rsid w:val="00A64C60"/>
    <w:rsid w:val="00A64D5A"/>
    <w:rsid w:val="00A64F02"/>
    <w:rsid w:val="00A6520E"/>
    <w:rsid w:val="00A653F6"/>
    <w:rsid w:val="00A6562D"/>
    <w:rsid w:val="00A6572F"/>
    <w:rsid w:val="00A658FB"/>
    <w:rsid w:val="00A663EC"/>
    <w:rsid w:val="00A67558"/>
    <w:rsid w:val="00A677CD"/>
    <w:rsid w:val="00A67B63"/>
    <w:rsid w:val="00A67B7F"/>
    <w:rsid w:val="00A67EDD"/>
    <w:rsid w:val="00A7001A"/>
    <w:rsid w:val="00A70251"/>
    <w:rsid w:val="00A7032E"/>
    <w:rsid w:val="00A7050A"/>
    <w:rsid w:val="00A70CFC"/>
    <w:rsid w:val="00A71F73"/>
    <w:rsid w:val="00A720A6"/>
    <w:rsid w:val="00A72463"/>
    <w:rsid w:val="00A72722"/>
    <w:rsid w:val="00A72BB0"/>
    <w:rsid w:val="00A72C5D"/>
    <w:rsid w:val="00A73171"/>
    <w:rsid w:val="00A734C6"/>
    <w:rsid w:val="00A73D7E"/>
    <w:rsid w:val="00A73E85"/>
    <w:rsid w:val="00A74058"/>
    <w:rsid w:val="00A744B8"/>
    <w:rsid w:val="00A745C0"/>
    <w:rsid w:val="00A74655"/>
    <w:rsid w:val="00A7485F"/>
    <w:rsid w:val="00A74B3F"/>
    <w:rsid w:val="00A74C1F"/>
    <w:rsid w:val="00A7571A"/>
    <w:rsid w:val="00A7582A"/>
    <w:rsid w:val="00A75A91"/>
    <w:rsid w:val="00A75E1A"/>
    <w:rsid w:val="00A764E5"/>
    <w:rsid w:val="00A769AF"/>
    <w:rsid w:val="00A76F36"/>
    <w:rsid w:val="00A770F7"/>
    <w:rsid w:val="00A773FE"/>
    <w:rsid w:val="00A77550"/>
    <w:rsid w:val="00A779FE"/>
    <w:rsid w:val="00A77BFC"/>
    <w:rsid w:val="00A77F99"/>
    <w:rsid w:val="00A8003F"/>
    <w:rsid w:val="00A801EB"/>
    <w:rsid w:val="00A80EEF"/>
    <w:rsid w:val="00A819CA"/>
    <w:rsid w:val="00A81A69"/>
    <w:rsid w:val="00A81A8F"/>
    <w:rsid w:val="00A81F11"/>
    <w:rsid w:val="00A81F2A"/>
    <w:rsid w:val="00A82015"/>
    <w:rsid w:val="00A8230A"/>
    <w:rsid w:val="00A82455"/>
    <w:rsid w:val="00A82822"/>
    <w:rsid w:val="00A82A2A"/>
    <w:rsid w:val="00A82B6D"/>
    <w:rsid w:val="00A83473"/>
    <w:rsid w:val="00A83500"/>
    <w:rsid w:val="00A836B2"/>
    <w:rsid w:val="00A83B1F"/>
    <w:rsid w:val="00A83B7C"/>
    <w:rsid w:val="00A83B91"/>
    <w:rsid w:val="00A8401D"/>
    <w:rsid w:val="00A844CA"/>
    <w:rsid w:val="00A846D6"/>
    <w:rsid w:val="00A8484C"/>
    <w:rsid w:val="00A8520E"/>
    <w:rsid w:val="00A85611"/>
    <w:rsid w:val="00A85A6D"/>
    <w:rsid w:val="00A860EC"/>
    <w:rsid w:val="00A86540"/>
    <w:rsid w:val="00A86ADB"/>
    <w:rsid w:val="00A86BC1"/>
    <w:rsid w:val="00A86CD7"/>
    <w:rsid w:val="00A86F92"/>
    <w:rsid w:val="00A87527"/>
    <w:rsid w:val="00A87A3B"/>
    <w:rsid w:val="00A90BDF"/>
    <w:rsid w:val="00A90D61"/>
    <w:rsid w:val="00A9100E"/>
    <w:rsid w:val="00A9108F"/>
    <w:rsid w:val="00A91B85"/>
    <w:rsid w:val="00A91CC0"/>
    <w:rsid w:val="00A91D4F"/>
    <w:rsid w:val="00A91ECA"/>
    <w:rsid w:val="00A91FFB"/>
    <w:rsid w:val="00A9210C"/>
    <w:rsid w:val="00A927EC"/>
    <w:rsid w:val="00A9297F"/>
    <w:rsid w:val="00A9332E"/>
    <w:rsid w:val="00A93DC9"/>
    <w:rsid w:val="00A94169"/>
    <w:rsid w:val="00A9460B"/>
    <w:rsid w:val="00A947ED"/>
    <w:rsid w:val="00A94B24"/>
    <w:rsid w:val="00A94B32"/>
    <w:rsid w:val="00A94C4E"/>
    <w:rsid w:val="00A95119"/>
    <w:rsid w:val="00A95690"/>
    <w:rsid w:val="00A958B1"/>
    <w:rsid w:val="00A95A1A"/>
    <w:rsid w:val="00A95A1E"/>
    <w:rsid w:val="00A95D20"/>
    <w:rsid w:val="00A95D39"/>
    <w:rsid w:val="00A95D98"/>
    <w:rsid w:val="00A95EE6"/>
    <w:rsid w:val="00A95F8F"/>
    <w:rsid w:val="00A961CD"/>
    <w:rsid w:val="00A9621C"/>
    <w:rsid w:val="00A9636F"/>
    <w:rsid w:val="00A96609"/>
    <w:rsid w:val="00A96683"/>
    <w:rsid w:val="00A96928"/>
    <w:rsid w:val="00A96C1B"/>
    <w:rsid w:val="00A96D64"/>
    <w:rsid w:val="00A97185"/>
    <w:rsid w:val="00A97A1B"/>
    <w:rsid w:val="00A97B33"/>
    <w:rsid w:val="00A97ED7"/>
    <w:rsid w:val="00AA0171"/>
    <w:rsid w:val="00AA02EA"/>
    <w:rsid w:val="00AA04EB"/>
    <w:rsid w:val="00AA07FC"/>
    <w:rsid w:val="00AA0835"/>
    <w:rsid w:val="00AA09F1"/>
    <w:rsid w:val="00AA0AAB"/>
    <w:rsid w:val="00AA0B0A"/>
    <w:rsid w:val="00AA0B5C"/>
    <w:rsid w:val="00AA0D1A"/>
    <w:rsid w:val="00AA1162"/>
    <w:rsid w:val="00AA153C"/>
    <w:rsid w:val="00AA2164"/>
    <w:rsid w:val="00AA223F"/>
    <w:rsid w:val="00AA264E"/>
    <w:rsid w:val="00AA2694"/>
    <w:rsid w:val="00AA27BD"/>
    <w:rsid w:val="00AA30AD"/>
    <w:rsid w:val="00AA3D82"/>
    <w:rsid w:val="00AA3DE3"/>
    <w:rsid w:val="00AA3E45"/>
    <w:rsid w:val="00AA50EA"/>
    <w:rsid w:val="00AA5284"/>
    <w:rsid w:val="00AA543A"/>
    <w:rsid w:val="00AA5C0D"/>
    <w:rsid w:val="00AA5DF4"/>
    <w:rsid w:val="00AA5EF3"/>
    <w:rsid w:val="00AA5F33"/>
    <w:rsid w:val="00AA63C6"/>
    <w:rsid w:val="00AA6603"/>
    <w:rsid w:val="00AA6978"/>
    <w:rsid w:val="00AA6F98"/>
    <w:rsid w:val="00AA713E"/>
    <w:rsid w:val="00AA7882"/>
    <w:rsid w:val="00AA793F"/>
    <w:rsid w:val="00AA7E1B"/>
    <w:rsid w:val="00AB03F8"/>
    <w:rsid w:val="00AB050B"/>
    <w:rsid w:val="00AB0D07"/>
    <w:rsid w:val="00AB0E86"/>
    <w:rsid w:val="00AB10F9"/>
    <w:rsid w:val="00AB1143"/>
    <w:rsid w:val="00AB1679"/>
    <w:rsid w:val="00AB1691"/>
    <w:rsid w:val="00AB16F9"/>
    <w:rsid w:val="00AB1774"/>
    <w:rsid w:val="00AB17B6"/>
    <w:rsid w:val="00AB20C3"/>
    <w:rsid w:val="00AB27D3"/>
    <w:rsid w:val="00AB3110"/>
    <w:rsid w:val="00AB31A4"/>
    <w:rsid w:val="00AB3464"/>
    <w:rsid w:val="00AB34DD"/>
    <w:rsid w:val="00AB3BC7"/>
    <w:rsid w:val="00AB3D8F"/>
    <w:rsid w:val="00AB4104"/>
    <w:rsid w:val="00AB427A"/>
    <w:rsid w:val="00AB4487"/>
    <w:rsid w:val="00AB457E"/>
    <w:rsid w:val="00AB4F54"/>
    <w:rsid w:val="00AB5164"/>
    <w:rsid w:val="00AB64CF"/>
    <w:rsid w:val="00AB7752"/>
    <w:rsid w:val="00AB7D1E"/>
    <w:rsid w:val="00AB7F28"/>
    <w:rsid w:val="00AC0487"/>
    <w:rsid w:val="00AC0722"/>
    <w:rsid w:val="00AC0AC0"/>
    <w:rsid w:val="00AC0F00"/>
    <w:rsid w:val="00AC100F"/>
    <w:rsid w:val="00AC116B"/>
    <w:rsid w:val="00AC11DB"/>
    <w:rsid w:val="00AC15BE"/>
    <w:rsid w:val="00AC15CB"/>
    <w:rsid w:val="00AC198F"/>
    <w:rsid w:val="00AC222B"/>
    <w:rsid w:val="00AC23BC"/>
    <w:rsid w:val="00AC243E"/>
    <w:rsid w:val="00AC24A6"/>
    <w:rsid w:val="00AC2689"/>
    <w:rsid w:val="00AC295C"/>
    <w:rsid w:val="00AC2990"/>
    <w:rsid w:val="00AC2AA2"/>
    <w:rsid w:val="00AC2D8F"/>
    <w:rsid w:val="00AC2DF3"/>
    <w:rsid w:val="00AC3944"/>
    <w:rsid w:val="00AC3D9E"/>
    <w:rsid w:val="00AC3EF6"/>
    <w:rsid w:val="00AC40BB"/>
    <w:rsid w:val="00AC4489"/>
    <w:rsid w:val="00AC467E"/>
    <w:rsid w:val="00AC47BB"/>
    <w:rsid w:val="00AC4BF2"/>
    <w:rsid w:val="00AC4C57"/>
    <w:rsid w:val="00AC511C"/>
    <w:rsid w:val="00AC52F1"/>
    <w:rsid w:val="00AC592A"/>
    <w:rsid w:val="00AC5B86"/>
    <w:rsid w:val="00AC6D07"/>
    <w:rsid w:val="00AC6E59"/>
    <w:rsid w:val="00AC7205"/>
    <w:rsid w:val="00AC7298"/>
    <w:rsid w:val="00AC741A"/>
    <w:rsid w:val="00AC773E"/>
    <w:rsid w:val="00AC7A50"/>
    <w:rsid w:val="00AC7DC3"/>
    <w:rsid w:val="00AC7E12"/>
    <w:rsid w:val="00AC7F34"/>
    <w:rsid w:val="00AC7FA8"/>
    <w:rsid w:val="00AD026A"/>
    <w:rsid w:val="00AD04BF"/>
    <w:rsid w:val="00AD078C"/>
    <w:rsid w:val="00AD080E"/>
    <w:rsid w:val="00AD144C"/>
    <w:rsid w:val="00AD14E6"/>
    <w:rsid w:val="00AD1802"/>
    <w:rsid w:val="00AD1871"/>
    <w:rsid w:val="00AD2450"/>
    <w:rsid w:val="00AD254B"/>
    <w:rsid w:val="00AD2740"/>
    <w:rsid w:val="00AD2917"/>
    <w:rsid w:val="00AD293E"/>
    <w:rsid w:val="00AD323C"/>
    <w:rsid w:val="00AD3A61"/>
    <w:rsid w:val="00AD3F92"/>
    <w:rsid w:val="00AD41C9"/>
    <w:rsid w:val="00AD43B8"/>
    <w:rsid w:val="00AD4C74"/>
    <w:rsid w:val="00AD55EE"/>
    <w:rsid w:val="00AD56A0"/>
    <w:rsid w:val="00AD5DF8"/>
    <w:rsid w:val="00AD6399"/>
    <w:rsid w:val="00AD66C5"/>
    <w:rsid w:val="00AD68F7"/>
    <w:rsid w:val="00AD6934"/>
    <w:rsid w:val="00AD6B2C"/>
    <w:rsid w:val="00AD6FBA"/>
    <w:rsid w:val="00AD71E6"/>
    <w:rsid w:val="00AD7298"/>
    <w:rsid w:val="00AD74EF"/>
    <w:rsid w:val="00AD7840"/>
    <w:rsid w:val="00AD7BD6"/>
    <w:rsid w:val="00AD7D0F"/>
    <w:rsid w:val="00AD7E8F"/>
    <w:rsid w:val="00AE03FD"/>
    <w:rsid w:val="00AE04B5"/>
    <w:rsid w:val="00AE06E6"/>
    <w:rsid w:val="00AE0772"/>
    <w:rsid w:val="00AE0877"/>
    <w:rsid w:val="00AE09D1"/>
    <w:rsid w:val="00AE0AA1"/>
    <w:rsid w:val="00AE0E58"/>
    <w:rsid w:val="00AE0FC2"/>
    <w:rsid w:val="00AE1032"/>
    <w:rsid w:val="00AE10F3"/>
    <w:rsid w:val="00AE1251"/>
    <w:rsid w:val="00AE185A"/>
    <w:rsid w:val="00AE1873"/>
    <w:rsid w:val="00AE19D3"/>
    <w:rsid w:val="00AE23EA"/>
    <w:rsid w:val="00AE2479"/>
    <w:rsid w:val="00AE24E4"/>
    <w:rsid w:val="00AE291B"/>
    <w:rsid w:val="00AE2A91"/>
    <w:rsid w:val="00AE2AE8"/>
    <w:rsid w:val="00AE2EA6"/>
    <w:rsid w:val="00AE3164"/>
    <w:rsid w:val="00AE326F"/>
    <w:rsid w:val="00AE329B"/>
    <w:rsid w:val="00AE3C23"/>
    <w:rsid w:val="00AE40B0"/>
    <w:rsid w:val="00AE42F5"/>
    <w:rsid w:val="00AE4914"/>
    <w:rsid w:val="00AE4993"/>
    <w:rsid w:val="00AE49C5"/>
    <w:rsid w:val="00AE4A1B"/>
    <w:rsid w:val="00AE4A43"/>
    <w:rsid w:val="00AE4ABC"/>
    <w:rsid w:val="00AE4AEA"/>
    <w:rsid w:val="00AE5019"/>
    <w:rsid w:val="00AE60FD"/>
    <w:rsid w:val="00AE6266"/>
    <w:rsid w:val="00AE6A3C"/>
    <w:rsid w:val="00AE70C0"/>
    <w:rsid w:val="00AE7154"/>
    <w:rsid w:val="00AE717A"/>
    <w:rsid w:val="00AE72C8"/>
    <w:rsid w:val="00AE7408"/>
    <w:rsid w:val="00AE74A9"/>
    <w:rsid w:val="00AE75B6"/>
    <w:rsid w:val="00AE7908"/>
    <w:rsid w:val="00AE7A76"/>
    <w:rsid w:val="00AE7C5D"/>
    <w:rsid w:val="00AE7CE2"/>
    <w:rsid w:val="00AF0541"/>
    <w:rsid w:val="00AF0E84"/>
    <w:rsid w:val="00AF1006"/>
    <w:rsid w:val="00AF1116"/>
    <w:rsid w:val="00AF135E"/>
    <w:rsid w:val="00AF18DD"/>
    <w:rsid w:val="00AF1D03"/>
    <w:rsid w:val="00AF244F"/>
    <w:rsid w:val="00AF2D0B"/>
    <w:rsid w:val="00AF2E62"/>
    <w:rsid w:val="00AF30D4"/>
    <w:rsid w:val="00AF3D44"/>
    <w:rsid w:val="00AF485A"/>
    <w:rsid w:val="00AF4917"/>
    <w:rsid w:val="00AF4A2B"/>
    <w:rsid w:val="00AF4A50"/>
    <w:rsid w:val="00AF4E57"/>
    <w:rsid w:val="00AF5247"/>
    <w:rsid w:val="00AF551D"/>
    <w:rsid w:val="00AF5708"/>
    <w:rsid w:val="00AF58A1"/>
    <w:rsid w:val="00AF5ACB"/>
    <w:rsid w:val="00AF5B96"/>
    <w:rsid w:val="00AF5C37"/>
    <w:rsid w:val="00AF6039"/>
    <w:rsid w:val="00AF6982"/>
    <w:rsid w:val="00AF6DF8"/>
    <w:rsid w:val="00AF70C5"/>
    <w:rsid w:val="00AF72D9"/>
    <w:rsid w:val="00AF75BB"/>
    <w:rsid w:val="00AF7620"/>
    <w:rsid w:val="00AF770C"/>
    <w:rsid w:val="00AF782C"/>
    <w:rsid w:val="00B00A26"/>
    <w:rsid w:val="00B00AEF"/>
    <w:rsid w:val="00B00BCA"/>
    <w:rsid w:val="00B01190"/>
    <w:rsid w:val="00B01331"/>
    <w:rsid w:val="00B01425"/>
    <w:rsid w:val="00B01738"/>
    <w:rsid w:val="00B02122"/>
    <w:rsid w:val="00B02195"/>
    <w:rsid w:val="00B0240B"/>
    <w:rsid w:val="00B02E22"/>
    <w:rsid w:val="00B03420"/>
    <w:rsid w:val="00B035CF"/>
    <w:rsid w:val="00B03E46"/>
    <w:rsid w:val="00B04172"/>
    <w:rsid w:val="00B04514"/>
    <w:rsid w:val="00B04A74"/>
    <w:rsid w:val="00B04AB9"/>
    <w:rsid w:val="00B050D1"/>
    <w:rsid w:val="00B05AAC"/>
    <w:rsid w:val="00B06377"/>
    <w:rsid w:val="00B066EE"/>
    <w:rsid w:val="00B06E98"/>
    <w:rsid w:val="00B072BC"/>
    <w:rsid w:val="00B073BC"/>
    <w:rsid w:val="00B07728"/>
    <w:rsid w:val="00B077DA"/>
    <w:rsid w:val="00B079B4"/>
    <w:rsid w:val="00B07A47"/>
    <w:rsid w:val="00B07AB4"/>
    <w:rsid w:val="00B07C03"/>
    <w:rsid w:val="00B07CFC"/>
    <w:rsid w:val="00B1057D"/>
    <w:rsid w:val="00B1073B"/>
    <w:rsid w:val="00B10756"/>
    <w:rsid w:val="00B10B99"/>
    <w:rsid w:val="00B10FC1"/>
    <w:rsid w:val="00B10FF8"/>
    <w:rsid w:val="00B118FF"/>
    <w:rsid w:val="00B11F7A"/>
    <w:rsid w:val="00B12051"/>
    <w:rsid w:val="00B12667"/>
    <w:rsid w:val="00B12900"/>
    <w:rsid w:val="00B1314B"/>
    <w:rsid w:val="00B132FB"/>
    <w:rsid w:val="00B13602"/>
    <w:rsid w:val="00B138A8"/>
    <w:rsid w:val="00B143A0"/>
    <w:rsid w:val="00B153D3"/>
    <w:rsid w:val="00B156C3"/>
    <w:rsid w:val="00B159A0"/>
    <w:rsid w:val="00B15A1D"/>
    <w:rsid w:val="00B15A28"/>
    <w:rsid w:val="00B15B49"/>
    <w:rsid w:val="00B15EE6"/>
    <w:rsid w:val="00B15F7A"/>
    <w:rsid w:val="00B160EC"/>
    <w:rsid w:val="00B1659A"/>
    <w:rsid w:val="00B166D6"/>
    <w:rsid w:val="00B16912"/>
    <w:rsid w:val="00B16B60"/>
    <w:rsid w:val="00B1705B"/>
    <w:rsid w:val="00B17210"/>
    <w:rsid w:val="00B1751D"/>
    <w:rsid w:val="00B1757B"/>
    <w:rsid w:val="00B176FD"/>
    <w:rsid w:val="00B1784F"/>
    <w:rsid w:val="00B179FB"/>
    <w:rsid w:val="00B17EC0"/>
    <w:rsid w:val="00B17F72"/>
    <w:rsid w:val="00B2029B"/>
    <w:rsid w:val="00B204CA"/>
    <w:rsid w:val="00B2055F"/>
    <w:rsid w:val="00B209E0"/>
    <w:rsid w:val="00B2158D"/>
    <w:rsid w:val="00B21793"/>
    <w:rsid w:val="00B21C66"/>
    <w:rsid w:val="00B22137"/>
    <w:rsid w:val="00B222DD"/>
    <w:rsid w:val="00B22E55"/>
    <w:rsid w:val="00B22FC0"/>
    <w:rsid w:val="00B23112"/>
    <w:rsid w:val="00B23578"/>
    <w:rsid w:val="00B23634"/>
    <w:rsid w:val="00B23752"/>
    <w:rsid w:val="00B23805"/>
    <w:rsid w:val="00B23C1E"/>
    <w:rsid w:val="00B24206"/>
    <w:rsid w:val="00B24516"/>
    <w:rsid w:val="00B24985"/>
    <w:rsid w:val="00B24BC2"/>
    <w:rsid w:val="00B24CBE"/>
    <w:rsid w:val="00B24CF1"/>
    <w:rsid w:val="00B24E0E"/>
    <w:rsid w:val="00B252B3"/>
    <w:rsid w:val="00B25388"/>
    <w:rsid w:val="00B25990"/>
    <w:rsid w:val="00B25B7F"/>
    <w:rsid w:val="00B2607C"/>
    <w:rsid w:val="00B260FB"/>
    <w:rsid w:val="00B264C2"/>
    <w:rsid w:val="00B26735"/>
    <w:rsid w:val="00B26798"/>
    <w:rsid w:val="00B26A69"/>
    <w:rsid w:val="00B26BC0"/>
    <w:rsid w:val="00B26D15"/>
    <w:rsid w:val="00B26FBA"/>
    <w:rsid w:val="00B2757A"/>
    <w:rsid w:val="00B27601"/>
    <w:rsid w:val="00B277C0"/>
    <w:rsid w:val="00B27906"/>
    <w:rsid w:val="00B3033D"/>
    <w:rsid w:val="00B3049D"/>
    <w:rsid w:val="00B30932"/>
    <w:rsid w:val="00B30D7A"/>
    <w:rsid w:val="00B31D05"/>
    <w:rsid w:val="00B31E8B"/>
    <w:rsid w:val="00B32354"/>
    <w:rsid w:val="00B326B8"/>
    <w:rsid w:val="00B32B34"/>
    <w:rsid w:val="00B32D23"/>
    <w:rsid w:val="00B33168"/>
    <w:rsid w:val="00B3329B"/>
    <w:rsid w:val="00B33496"/>
    <w:rsid w:val="00B336EF"/>
    <w:rsid w:val="00B342DE"/>
    <w:rsid w:val="00B3453F"/>
    <w:rsid w:val="00B34947"/>
    <w:rsid w:val="00B34A29"/>
    <w:rsid w:val="00B34D6F"/>
    <w:rsid w:val="00B34E19"/>
    <w:rsid w:val="00B3524B"/>
    <w:rsid w:val="00B3569A"/>
    <w:rsid w:val="00B35908"/>
    <w:rsid w:val="00B35B90"/>
    <w:rsid w:val="00B35BA7"/>
    <w:rsid w:val="00B367AA"/>
    <w:rsid w:val="00B36FF0"/>
    <w:rsid w:val="00B37875"/>
    <w:rsid w:val="00B378AF"/>
    <w:rsid w:val="00B37BD9"/>
    <w:rsid w:val="00B37F59"/>
    <w:rsid w:val="00B40296"/>
    <w:rsid w:val="00B4045D"/>
    <w:rsid w:val="00B4051A"/>
    <w:rsid w:val="00B40721"/>
    <w:rsid w:val="00B40932"/>
    <w:rsid w:val="00B40AA9"/>
    <w:rsid w:val="00B40AC6"/>
    <w:rsid w:val="00B40C10"/>
    <w:rsid w:val="00B40FBC"/>
    <w:rsid w:val="00B411E7"/>
    <w:rsid w:val="00B412EF"/>
    <w:rsid w:val="00B41618"/>
    <w:rsid w:val="00B41771"/>
    <w:rsid w:val="00B41ADC"/>
    <w:rsid w:val="00B423CB"/>
    <w:rsid w:val="00B42956"/>
    <w:rsid w:val="00B429BE"/>
    <w:rsid w:val="00B42E7E"/>
    <w:rsid w:val="00B430E3"/>
    <w:rsid w:val="00B43E59"/>
    <w:rsid w:val="00B44073"/>
    <w:rsid w:val="00B442EB"/>
    <w:rsid w:val="00B446BB"/>
    <w:rsid w:val="00B44AB0"/>
    <w:rsid w:val="00B44BC5"/>
    <w:rsid w:val="00B44BD8"/>
    <w:rsid w:val="00B4531F"/>
    <w:rsid w:val="00B4534C"/>
    <w:rsid w:val="00B457C6"/>
    <w:rsid w:val="00B45A40"/>
    <w:rsid w:val="00B45A6B"/>
    <w:rsid w:val="00B45B4A"/>
    <w:rsid w:val="00B45C1B"/>
    <w:rsid w:val="00B4629F"/>
    <w:rsid w:val="00B46557"/>
    <w:rsid w:val="00B467AE"/>
    <w:rsid w:val="00B46AAE"/>
    <w:rsid w:val="00B46B52"/>
    <w:rsid w:val="00B46CC6"/>
    <w:rsid w:val="00B474CC"/>
    <w:rsid w:val="00B4773E"/>
    <w:rsid w:val="00B478AA"/>
    <w:rsid w:val="00B47EE7"/>
    <w:rsid w:val="00B47F24"/>
    <w:rsid w:val="00B47FBB"/>
    <w:rsid w:val="00B50824"/>
    <w:rsid w:val="00B511C2"/>
    <w:rsid w:val="00B51312"/>
    <w:rsid w:val="00B515AC"/>
    <w:rsid w:val="00B51668"/>
    <w:rsid w:val="00B51D75"/>
    <w:rsid w:val="00B51DD2"/>
    <w:rsid w:val="00B51F6E"/>
    <w:rsid w:val="00B51FC4"/>
    <w:rsid w:val="00B52484"/>
    <w:rsid w:val="00B524F4"/>
    <w:rsid w:val="00B52701"/>
    <w:rsid w:val="00B527B4"/>
    <w:rsid w:val="00B5291B"/>
    <w:rsid w:val="00B52F3A"/>
    <w:rsid w:val="00B531D5"/>
    <w:rsid w:val="00B53F68"/>
    <w:rsid w:val="00B5427D"/>
    <w:rsid w:val="00B5434A"/>
    <w:rsid w:val="00B54526"/>
    <w:rsid w:val="00B54530"/>
    <w:rsid w:val="00B5472B"/>
    <w:rsid w:val="00B54768"/>
    <w:rsid w:val="00B54F13"/>
    <w:rsid w:val="00B54FC4"/>
    <w:rsid w:val="00B5502D"/>
    <w:rsid w:val="00B552BB"/>
    <w:rsid w:val="00B55751"/>
    <w:rsid w:val="00B5594D"/>
    <w:rsid w:val="00B5599D"/>
    <w:rsid w:val="00B55AC5"/>
    <w:rsid w:val="00B55B43"/>
    <w:rsid w:val="00B56143"/>
    <w:rsid w:val="00B5617E"/>
    <w:rsid w:val="00B5624B"/>
    <w:rsid w:val="00B565CC"/>
    <w:rsid w:val="00B567F6"/>
    <w:rsid w:val="00B5696F"/>
    <w:rsid w:val="00B56E19"/>
    <w:rsid w:val="00B56F55"/>
    <w:rsid w:val="00B57157"/>
    <w:rsid w:val="00B57335"/>
    <w:rsid w:val="00B57355"/>
    <w:rsid w:val="00B573F2"/>
    <w:rsid w:val="00B57758"/>
    <w:rsid w:val="00B57DDA"/>
    <w:rsid w:val="00B601BA"/>
    <w:rsid w:val="00B606C7"/>
    <w:rsid w:val="00B609DF"/>
    <w:rsid w:val="00B61015"/>
    <w:rsid w:val="00B61BAF"/>
    <w:rsid w:val="00B620C9"/>
    <w:rsid w:val="00B62438"/>
    <w:rsid w:val="00B629BE"/>
    <w:rsid w:val="00B62AE0"/>
    <w:rsid w:val="00B62B1F"/>
    <w:rsid w:val="00B62D70"/>
    <w:rsid w:val="00B62ECB"/>
    <w:rsid w:val="00B62F83"/>
    <w:rsid w:val="00B63448"/>
    <w:rsid w:val="00B63780"/>
    <w:rsid w:val="00B63840"/>
    <w:rsid w:val="00B6398F"/>
    <w:rsid w:val="00B63A0F"/>
    <w:rsid w:val="00B63AF3"/>
    <w:rsid w:val="00B63D12"/>
    <w:rsid w:val="00B63D1C"/>
    <w:rsid w:val="00B63DD3"/>
    <w:rsid w:val="00B63FF0"/>
    <w:rsid w:val="00B64138"/>
    <w:rsid w:val="00B64611"/>
    <w:rsid w:val="00B64D98"/>
    <w:rsid w:val="00B64DB1"/>
    <w:rsid w:val="00B6550A"/>
    <w:rsid w:val="00B65565"/>
    <w:rsid w:val="00B65819"/>
    <w:rsid w:val="00B65B40"/>
    <w:rsid w:val="00B66059"/>
    <w:rsid w:val="00B66454"/>
    <w:rsid w:val="00B66642"/>
    <w:rsid w:val="00B66A82"/>
    <w:rsid w:val="00B66BFA"/>
    <w:rsid w:val="00B66C55"/>
    <w:rsid w:val="00B66D6F"/>
    <w:rsid w:val="00B66E9F"/>
    <w:rsid w:val="00B66EE7"/>
    <w:rsid w:val="00B66F9F"/>
    <w:rsid w:val="00B6704B"/>
    <w:rsid w:val="00B6722C"/>
    <w:rsid w:val="00B674A1"/>
    <w:rsid w:val="00B6756E"/>
    <w:rsid w:val="00B67700"/>
    <w:rsid w:val="00B677E0"/>
    <w:rsid w:val="00B67B38"/>
    <w:rsid w:val="00B67B69"/>
    <w:rsid w:val="00B67BBF"/>
    <w:rsid w:val="00B70023"/>
    <w:rsid w:val="00B70210"/>
    <w:rsid w:val="00B70527"/>
    <w:rsid w:val="00B705B8"/>
    <w:rsid w:val="00B70786"/>
    <w:rsid w:val="00B70E2B"/>
    <w:rsid w:val="00B70E40"/>
    <w:rsid w:val="00B70EF5"/>
    <w:rsid w:val="00B71107"/>
    <w:rsid w:val="00B71ACD"/>
    <w:rsid w:val="00B71EF8"/>
    <w:rsid w:val="00B71FBE"/>
    <w:rsid w:val="00B72028"/>
    <w:rsid w:val="00B723E3"/>
    <w:rsid w:val="00B723F6"/>
    <w:rsid w:val="00B72520"/>
    <w:rsid w:val="00B7256C"/>
    <w:rsid w:val="00B72912"/>
    <w:rsid w:val="00B73576"/>
    <w:rsid w:val="00B73862"/>
    <w:rsid w:val="00B73CDF"/>
    <w:rsid w:val="00B73D7C"/>
    <w:rsid w:val="00B74098"/>
    <w:rsid w:val="00B740CA"/>
    <w:rsid w:val="00B74611"/>
    <w:rsid w:val="00B74D9A"/>
    <w:rsid w:val="00B7521D"/>
    <w:rsid w:val="00B754FC"/>
    <w:rsid w:val="00B7553E"/>
    <w:rsid w:val="00B756D0"/>
    <w:rsid w:val="00B75714"/>
    <w:rsid w:val="00B75BF0"/>
    <w:rsid w:val="00B75BFA"/>
    <w:rsid w:val="00B75DF1"/>
    <w:rsid w:val="00B760FF"/>
    <w:rsid w:val="00B76296"/>
    <w:rsid w:val="00B76F03"/>
    <w:rsid w:val="00B770F7"/>
    <w:rsid w:val="00B7753D"/>
    <w:rsid w:val="00B777AA"/>
    <w:rsid w:val="00B77814"/>
    <w:rsid w:val="00B77A17"/>
    <w:rsid w:val="00B77A1C"/>
    <w:rsid w:val="00B77C3A"/>
    <w:rsid w:val="00B80769"/>
    <w:rsid w:val="00B807A6"/>
    <w:rsid w:val="00B80CD9"/>
    <w:rsid w:val="00B80D6C"/>
    <w:rsid w:val="00B80EB6"/>
    <w:rsid w:val="00B811DC"/>
    <w:rsid w:val="00B812A7"/>
    <w:rsid w:val="00B81516"/>
    <w:rsid w:val="00B8160F"/>
    <w:rsid w:val="00B81B82"/>
    <w:rsid w:val="00B81D42"/>
    <w:rsid w:val="00B81EF6"/>
    <w:rsid w:val="00B82534"/>
    <w:rsid w:val="00B82909"/>
    <w:rsid w:val="00B82FBE"/>
    <w:rsid w:val="00B82FF7"/>
    <w:rsid w:val="00B83183"/>
    <w:rsid w:val="00B83271"/>
    <w:rsid w:val="00B832D1"/>
    <w:rsid w:val="00B8397A"/>
    <w:rsid w:val="00B83D34"/>
    <w:rsid w:val="00B8404E"/>
    <w:rsid w:val="00B84230"/>
    <w:rsid w:val="00B842F7"/>
    <w:rsid w:val="00B8445C"/>
    <w:rsid w:val="00B84591"/>
    <w:rsid w:val="00B860D5"/>
    <w:rsid w:val="00B86353"/>
    <w:rsid w:val="00B867C1"/>
    <w:rsid w:val="00B86E2B"/>
    <w:rsid w:val="00B8716A"/>
    <w:rsid w:val="00B8767A"/>
    <w:rsid w:val="00B876E9"/>
    <w:rsid w:val="00B876F4"/>
    <w:rsid w:val="00B87EBA"/>
    <w:rsid w:val="00B902F8"/>
    <w:rsid w:val="00B90389"/>
    <w:rsid w:val="00B9055D"/>
    <w:rsid w:val="00B90573"/>
    <w:rsid w:val="00B905E6"/>
    <w:rsid w:val="00B90608"/>
    <w:rsid w:val="00B90962"/>
    <w:rsid w:val="00B9100A"/>
    <w:rsid w:val="00B91839"/>
    <w:rsid w:val="00B91AC4"/>
    <w:rsid w:val="00B92308"/>
    <w:rsid w:val="00B923C7"/>
    <w:rsid w:val="00B9281E"/>
    <w:rsid w:val="00B929AF"/>
    <w:rsid w:val="00B92BB4"/>
    <w:rsid w:val="00B9328D"/>
    <w:rsid w:val="00B938AD"/>
    <w:rsid w:val="00B938F6"/>
    <w:rsid w:val="00B9394C"/>
    <w:rsid w:val="00B93978"/>
    <w:rsid w:val="00B93A2C"/>
    <w:rsid w:val="00B945B1"/>
    <w:rsid w:val="00B9462F"/>
    <w:rsid w:val="00B94C81"/>
    <w:rsid w:val="00B94E74"/>
    <w:rsid w:val="00B955BE"/>
    <w:rsid w:val="00B955E5"/>
    <w:rsid w:val="00B95A89"/>
    <w:rsid w:val="00B95E73"/>
    <w:rsid w:val="00B96369"/>
    <w:rsid w:val="00B9664D"/>
    <w:rsid w:val="00B969FF"/>
    <w:rsid w:val="00B97115"/>
    <w:rsid w:val="00B9787A"/>
    <w:rsid w:val="00B97A01"/>
    <w:rsid w:val="00B97BAF"/>
    <w:rsid w:val="00B97DC4"/>
    <w:rsid w:val="00B97ED0"/>
    <w:rsid w:val="00BA0265"/>
    <w:rsid w:val="00BA02DE"/>
    <w:rsid w:val="00BA0639"/>
    <w:rsid w:val="00BA08DC"/>
    <w:rsid w:val="00BA0992"/>
    <w:rsid w:val="00BA0A0B"/>
    <w:rsid w:val="00BA1081"/>
    <w:rsid w:val="00BA13F6"/>
    <w:rsid w:val="00BA1479"/>
    <w:rsid w:val="00BA14C2"/>
    <w:rsid w:val="00BA166B"/>
    <w:rsid w:val="00BA1C6B"/>
    <w:rsid w:val="00BA200F"/>
    <w:rsid w:val="00BA20F3"/>
    <w:rsid w:val="00BA2355"/>
    <w:rsid w:val="00BA2B39"/>
    <w:rsid w:val="00BA2C72"/>
    <w:rsid w:val="00BA2CAA"/>
    <w:rsid w:val="00BA3109"/>
    <w:rsid w:val="00BA3188"/>
    <w:rsid w:val="00BA3961"/>
    <w:rsid w:val="00BA3D46"/>
    <w:rsid w:val="00BA40B3"/>
    <w:rsid w:val="00BA4834"/>
    <w:rsid w:val="00BA4869"/>
    <w:rsid w:val="00BA4C8B"/>
    <w:rsid w:val="00BA53D6"/>
    <w:rsid w:val="00BA552D"/>
    <w:rsid w:val="00BA5DDE"/>
    <w:rsid w:val="00BA5E3D"/>
    <w:rsid w:val="00BA6382"/>
    <w:rsid w:val="00BA68E9"/>
    <w:rsid w:val="00BA7322"/>
    <w:rsid w:val="00BA7CC1"/>
    <w:rsid w:val="00BA7DAA"/>
    <w:rsid w:val="00BB008F"/>
    <w:rsid w:val="00BB031A"/>
    <w:rsid w:val="00BB06F2"/>
    <w:rsid w:val="00BB0BA2"/>
    <w:rsid w:val="00BB0C42"/>
    <w:rsid w:val="00BB0C44"/>
    <w:rsid w:val="00BB0C9B"/>
    <w:rsid w:val="00BB0D6A"/>
    <w:rsid w:val="00BB1796"/>
    <w:rsid w:val="00BB1F0A"/>
    <w:rsid w:val="00BB24F3"/>
    <w:rsid w:val="00BB270F"/>
    <w:rsid w:val="00BB2915"/>
    <w:rsid w:val="00BB2A2C"/>
    <w:rsid w:val="00BB2D55"/>
    <w:rsid w:val="00BB2DB1"/>
    <w:rsid w:val="00BB2FE9"/>
    <w:rsid w:val="00BB3804"/>
    <w:rsid w:val="00BB3C70"/>
    <w:rsid w:val="00BB3D41"/>
    <w:rsid w:val="00BB4461"/>
    <w:rsid w:val="00BB4621"/>
    <w:rsid w:val="00BB48FA"/>
    <w:rsid w:val="00BB542C"/>
    <w:rsid w:val="00BB560E"/>
    <w:rsid w:val="00BB566D"/>
    <w:rsid w:val="00BB5B77"/>
    <w:rsid w:val="00BB5F2A"/>
    <w:rsid w:val="00BB61F6"/>
    <w:rsid w:val="00BB672F"/>
    <w:rsid w:val="00BB6801"/>
    <w:rsid w:val="00BB6951"/>
    <w:rsid w:val="00BB6FB3"/>
    <w:rsid w:val="00BB705F"/>
    <w:rsid w:val="00BB7186"/>
    <w:rsid w:val="00BB7BD4"/>
    <w:rsid w:val="00BC03C0"/>
    <w:rsid w:val="00BC04BE"/>
    <w:rsid w:val="00BC07D2"/>
    <w:rsid w:val="00BC089A"/>
    <w:rsid w:val="00BC09DE"/>
    <w:rsid w:val="00BC0B94"/>
    <w:rsid w:val="00BC0E21"/>
    <w:rsid w:val="00BC0ECC"/>
    <w:rsid w:val="00BC10A7"/>
    <w:rsid w:val="00BC122A"/>
    <w:rsid w:val="00BC1549"/>
    <w:rsid w:val="00BC17BC"/>
    <w:rsid w:val="00BC185C"/>
    <w:rsid w:val="00BC1ABA"/>
    <w:rsid w:val="00BC1E03"/>
    <w:rsid w:val="00BC206F"/>
    <w:rsid w:val="00BC2A25"/>
    <w:rsid w:val="00BC2C64"/>
    <w:rsid w:val="00BC2D4D"/>
    <w:rsid w:val="00BC2F35"/>
    <w:rsid w:val="00BC39EA"/>
    <w:rsid w:val="00BC3E71"/>
    <w:rsid w:val="00BC3F83"/>
    <w:rsid w:val="00BC4018"/>
    <w:rsid w:val="00BC4067"/>
    <w:rsid w:val="00BC4633"/>
    <w:rsid w:val="00BC5381"/>
    <w:rsid w:val="00BC568C"/>
    <w:rsid w:val="00BC5804"/>
    <w:rsid w:val="00BC5A15"/>
    <w:rsid w:val="00BC5E1A"/>
    <w:rsid w:val="00BC60D2"/>
    <w:rsid w:val="00BC628E"/>
    <w:rsid w:val="00BC63D3"/>
    <w:rsid w:val="00BC66B5"/>
    <w:rsid w:val="00BC6845"/>
    <w:rsid w:val="00BC6AAB"/>
    <w:rsid w:val="00BC6B18"/>
    <w:rsid w:val="00BC6B3B"/>
    <w:rsid w:val="00BD0A25"/>
    <w:rsid w:val="00BD0D53"/>
    <w:rsid w:val="00BD0FA5"/>
    <w:rsid w:val="00BD1200"/>
    <w:rsid w:val="00BD1440"/>
    <w:rsid w:val="00BD1A28"/>
    <w:rsid w:val="00BD1CBE"/>
    <w:rsid w:val="00BD2078"/>
    <w:rsid w:val="00BD255A"/>
    <w:rsid w:val="00BD2B12"/>
    <w:rsid w:val="00BD2C0D"/>
    <w:rsid w:val="00BD2CB5"/>
    <w:rsid w:val="00BD30EA"/>
    <w:rsid w:val="00BD3275"/>
    <w:rsid w:val="00BD3287"/>
    <w:rsid w:val="00BD3879"/>
    <w:rsid w:val="00BD46EE"/>
    <w:rsid w:val="00BD4AA5"/>
    <w:rsid w:val="00BD5048"/>
    <w:rsid w:val="00BD5465"/>
    <w:rsid w:val="00BD54AE"/>
    <w:rsid w:val="00BD54B6"/>
    <w:rsid w:val="00BD560D"/>
    <w:rsid w:val="00BD5B45"/>
    <w:rsid w:val="00BD5E82"/>
    <w:rsid w:val="00BD5F7A"/>
    <w:rsid w:val="00BD6469"/>
    <w:rsid w:val="00BD7013"/>
    <w:rsid w:val="00BD719D"/>
    <w:rsid w:val="00BD7499"/>
    <w:rsid w:val="00BD76A4"/>
    <w:rsid w:val="00BD76AF"/>
    <w:rsid w:val="00BD78F2"/>
    <w:rsid w:val="00BD7B1F"/>
    <w:rsid w:val="00BD7E54"/>
    <w:rsid w:val="00BD7F82"/>
    <w:rsid w:val="00BE0225"/>
    <w:rsid w:val="00BE0572"/>
    <w:rsid w:val="00BE06F8"/>
    <w:rsid w:val="00BE09B2"/>
    <w:rsid w:val="00BE0FC5"/>
    <w:rsid w:val="00BE146D"/>
    <w:rsid w:val="00BE1475"/>
    <w:rsid w:val="00BE174A"/>
    <w:rsid w:val="00BE17FC"/>
    <w:rsid w:val="00BE1CE8"/>
    <w:rsid w:val="00BE21C0"/>
    <w:rsid w:val="00BE22D5"/>
    <w:rsid w:val="00BE22FE"/>
    <w:rsid w:val="00BE2712"/>
    <w:rsid w:val="00BE28D7"/>
    <w:rsid w:val="00BE2C9E"/>
    <w:rsid w:val="00BE2E9E"/>
    <w:rsid w:val="00BE2EDC"/>
    <w:rsid w:val="00BE3265"/>
    <w:rsid w:val="00BE32DF"/>
    <w:rsid w:val="00BE3A3E"/>
    <w:rsid w:val="00BE4D63"/>
    <w:rsid w:val="00BE5C76"/>
    <w:rsid w:val="00BE622F"/>
    <w:rsid w:val="00BE6239"/>
    <w:rsid w:val="00BE62A0"/>
    <w:rsid w:val="00BE6493"/>
    <w:rsid w:val="00BE67B8"/>
    <w:rsid w:val="00BE6C06"/>
    <w:rsid w:val="00BE6D9F"/>
    <w:rsid w:val="00BE6E51"/>
    <w:rsid w:val="00BE6FD0"/>
    <w:rsid w:val="00BE7399"/>
    <w:rsid w:val="00BE7DA6"/>
    <w:rsid w:val="00BE7E05"/>
    <w:rsid w:val="00BF06A5"/>
    <w:rsid w:val="00BF0738"/>
    <w:rsid w:val="00BF0993"/>
    <w:rsid w:val="00BF09E5"/>
    <w:rsid w:val="00BF0BEC"/>
    <w:rsid w:val="00BF0C2D"/>
    <w:rsid w:val="00BF0EE4"/>
    <w:rsid w:val="00BF1453"/>
    <w:rsid w:val="00BF1772"/>
    <w:rsid w:val="00BF1B53"/>
    <w:rsid w:val="00BF1E2F"/>
    <w:rsid w:val="00BF2263"/>
    <w:rsid w:val="00BF2446"/>
    <w:rsid w:val="00BF2932"/>
    <w:rsid w:val="00BF29A7"/>
    <w:rsid w:val="00BF3021"/>
    <w:rsid w:val="00BF35EE"/>
    <w:rsid w:val="00BF36CE"/>
    <w:rsid w:val="00BF3863"/>
    <w:rsid w:val="00BF387F"/>
    <w:rsid w:val="00BF390D"/>
    <w:rsid w:val="00BF3F99"/>
    <w:rsid w:val="00BF4889"/>
    <w:rsid w:val="00BF4AA9"/>
    <w:rsid w:val="00BF4BA1"/>
    <w:rsid w:val="00BF4D2B"/>
    <w:rsid w:val="00BF57F9"/>
    <w:rsid w:val="00BF5C20"/>
    <w:rsid w:val="00BF606B"/>
    <w:rsid w:val="00BF62D8"/>
    <w:rsid w:val="00BF662C"/>
    <w:rsid w:val="00BF66A3"/>
    <w:rsid w:val="00BF6C14"/>
    <w:rsid w:val="00BF6E91"/>
    <w:rsid w:val="00BF70DF"/>
    <w:rsid w:val="00BF71A9"/>
    <w:rsid w:val="00BF7817"/>
    <w:rsid w:val="00BF796E"/>
    <w:rsid w:val="00BF7E83"/>
    <w:rsid w:val="00BF7F6C"/>
    <w:rsid w:val="00BF7F8C"/>
    <w:rsid w:val="00C000A1"/>
    <w:rsid w:val="00C005C2"/>
    <w:rsid w:val="00C00677"/>
    <w:rsid w:val="00C006B6"/>
    <w:rsid w:val="00C012FE"/>
    <w:rsid w:val="00C01564"/>
    <w:rsid w:val="00C0161F"/>
    <w:rsid w:val="00C016D7"/>
    <w:rsid w:val="00C01871"/>
    <w:rsid w:val="00C0194F"/>
    <w:rsid w:val="00C01F99"/>
    <w:rsid w:val="00C01FB9"/>
    <w:rsid w:val="00C0236B"/>
    <w:rsid w:val="00C02380"/>
    <w:rsid w:val="00C0259F"/>
    <w:rsid w:val="00C026D0"/>
    <w:rsid w:val="00C028C2"/>
    <w:rsid w:val="00C02B30"/>
    <w:rsid w:val="00C02CBC"/>
    <w:rsid w:val="00C02F27"/>
    <w:rsid w:val="00C032C6"/>
    <w:rsid w:val="00C03467"/>
    <w:rsid w:val="00C035E6"/>
    <w:rsid w:val="00C0368D"/>
    <w:rsid w:val="00C03E83"/>
    <w:rsid w:val="00C0434D"/>
    <w:rsid w:val="00C04BA3"/>
    <w:rsid w:val="00C04D52"/>
    <w:rsid w:val="00C04F0A"/>
    <w:rsid w:val="00C0527F"/>
    <w:rsid w:val="00C054B0"/>
    <w:rsid w:val="00C05BB1"/>
    <w:rsid w:val="00C06551"/>
    <w:rsid w:val="00C06A8C"/>
    <w:rsid w:val="00C06D0B"/>
    <w:rsid w:val="00C06E4D"/>
    <w:rsid w:val="00C071DD"/>
    <w:rsid w:val="00C07612"/>
    <w:rsid w:val="00C0771B"/>
    <w:rsid w:val="00C0797F"/>
    <w:rsid w:val="00C079D1"/>
    <w:rsid w:val="00C07A84"/>
    <w:rsid w:val="00C07F68"/>
    <w:rsid w:val="00C07FB9"/>
    <w:rsid w:val="00C07FF0"/>
    <w:rsid w:val="00C1070B"/>
    <w:rsid w:val="00C10BEE"/>
    <w:rsid w:val="00C10F85"/>
    <w:rsid w:val="00C118F7"/>
    <w:rsid w:val="00C11AB6"/>
    <w:rsid w:val="00C11AC2"/>
    <w:rsid w:val="00C1214E"/>
    <w:rsid w:val="00C12317"/>
    <w:rsid w:val="00C12858"/>
    <w:rsid w:val="00C12B92"/>
    <w:rsid w:val="00C12CAB"/>
    <w:rsid w:val="00C12E87"/>
    <w:rsid w:val="00C131DA"/>
    <w:rsid w:val="00C131EA"/>
    <w:rsid w:val="00C139E2"/>
    <w:rsid w:val="00C140F1"/>
    <w:rsid w:val="00C1422A"/>
    <w:rsid w:val="00C14B37"/>
    <w:rsid w:val="00C1539B"/>
    <w:rsid w:val="00C153A3"/>
    <w:rsid w:val="00C155B4"/>
    <w:rsid w:val="00C16063"/>
    <w:rsid w:val="00C161FC"/>
    <w:rsid w:val="00C16518"/>
    <w:rsid w:val="00C16609"/>
    <w:rsid w:val="00C17019"/>
    <w:rsid w:val="00C1716C"/>
    <w:rsid w:val="00C17420"/>
    <w:rsid w:val="00C17974"/>
    <w:rsid w:val="00C17CEB"/>
    <w:rsid w:val="00C17E09"/>
    <w:rsid w:val="00C17E64"/>
    <w:rsid w:val="00C2040F"/>
    <w:rsid w:val="00C20640"/>
    <w:rsid w:val="00C20B44"/>
    <w:rsid w:val="00C20D23"/>
    <w:rsid w:val="00C20F5E"/>
    <w:rsid w:val="00C215C7"/>
    <w:rsid w:val="00C21725"/>
    <w:rsid w:val="00C2184C"/>
    <w:rsid w:val="00C21953"/>
    <w:rsid w:val="00C219C1"/>
    <w:rsid w:val="00C21D25"/>
    <w:rsid w:val="00C21D51"/>
    <w:rsid w:val="00C21EF3"/>
    <w:rsid w:val="00C2200B"/>
    <w:rsid w:val="00C2219B"/>
    <w:rsid w:val="00C22A4B"/>
    <w:rsid w:val="00C22DC4"/>
    <w:rsid w:val="00C22E00"/>
    <w:rsid w:val="00C237B0"/>
    <w:rsid w:val="00C237C0"/>
    <w:rsid w:val="00C23D4C"/>
    <w:rsid w:val="00C23EE5"/>
    <w:rsid w:val="00C240E7"/>
    <w:rsid w:val="00C247C2"/>
    <w:rsid w:val="00C248D6"/>
    <w:rsid w:val="00C24EED"/>
    <w:rsid w:val="00C25C36"/>
    <w:rsid w:val="00C2603E"/>
    <w:rsid w:val="00C265C8"/>
    <w:rsid w:val="00C2670E"/>
    <w:rsid w:val="00C26818"/>
    <w:rsid w:val="00C26D21"/>
    <w:rsid w:val="00C26DD3"/>
    <w:rsid w:val="00C271FA"/>
    <w:rsid w:val="00C27263"/>
    <w:rsid w:val="00C272F9"/>
    <w:rsid w:val="00C2737B"/>
    <w:rsid w:val="00C27D17"/>
    <w:rsid w:val="00C304E2"/>
    <w:rsid w:val="00C304E9"/>
    <w:rsid w:val="00C30752"/>
    <w:rsid w:val="00C3097A"/>
    <w:rsid w:val="00C309DD"/>
    <w:rsid w:val="00C30A4B"/>
    <w:rsid w:val="00C30ADA"/>
    <w:rsid w:val="00C30BE2"/>
    <w:rsid w:val="00C30DAA"/>
    <w:rsid w:val="00C310F9"/>
    <w:rsid w:val="00C31137"/>
    <w:rsid w:val="00C317A3"/>
    <w:rsid w:val="00C31897"/>
    <w:rsid w:val="00C319A6"/>
    <w:rsid w:val="00C31CAA"/>
    <w:rsid w:val="00C31F5B"/>
    <w:rsid w:val="00C32039"/>
    <w:rsid w:val="00C32522"/>
    <w:rsid w:val="00C32526"/>
    <w:rsid w:val="00C3286C"/>
    <w:rsid w:val="00C32B32"/>
    <w:rsid w:val="00C32C1B"/>
    <w:rsid w:val="00C32DEA"/>
    <w:rsid w:val="00C32EC4"/>
    <w:rsid w:val="00C3304F"/>
    <w:rsid w:val="00C33295"/>
    <w:rsid w:val="00C332EA"/>
    <w:rsid w:val="00C33465"/>
    <w:rsid w:val="00C337E4"/>
    <w:rsid w:val="00C338EA"/>
    <w:rsid w:val="00C33CA9"/>
    <w:rsid w:val="00C33DD7"/>
    <w:rsid w:val="00C33FC0"/>
    <w:rsid w:val="00C34010"/>
    <w:rsid w:val="00C3441B"/>
    <w:rsid w:val="00C3472C"/>
    <w:rsid w:val="00C349F3"/>
    <w:rsid w:val="00C3530A"/>
    <w:rsid w:val="00C35F77"/>
    <w:rsid w:val="00C35FDB"/>
    <w:rsid w:val="00C360AB"/>
    <w:rsid w:val="00C3619E"/>
    <w:rsid w:val="00C367DE"/>
    <w:rsid w:val="00C36A76"/>
    <w:rsid w:val="00C36A89"/>
    <w:rsid w:val="00C36DC9"/>
    <w:rsid w:val="00C36FAE"/>
    <w:rsid w:val="00C37943"/>
    <w:rsid w:val="00C37AE2"/>
    <w:rsid w:val="00C37BBE"/>
    <w:rsid w:val="00C37E65"/>
    <w:rsid w:val="00C4009E"/>
    <w:rsid w:val="00C40398"/>
    <w:rsid w:val="00C403DF"/>
    <w:rsid w:val="00C403E3"/>
    <w:rsid w:val="00C405D8"/>
    <w:rsid w:val="00C40A26"/>
    <w:rsid w:val="00C40B0D"/>
    <w:rsid w:val="00C4159A"/>
    <w:rsid w:val="00C41BCF"/>
    <w:rsid w:val="00C41C9F"/>
    <w:rsid w:val="00C41F46"/>
    <w:rsid w:val="00C41FE7"/>
    <w:rsid w:val="00C425B6"/>
    <w:rsid w:val="00C430D7"/>
    <w:rsid w:val="00C43225"/>
    <w:rsid w:val="00C43357"/>
    <w:rsid w:val="00C43612"/>
    <w:rsid w:val="00C437DA"/>
    <w:rsid w:val="00C44837"/>
    <w:rsid w:val="00C448C5"/>
    <w:rsid w:val="00C44C13"/>
    <w:rsid w:val="00C44EF7"/>
    <w:rsid w:val="00C454E4"/>
    <w:rsid w:val="00C4587F"/>
    <w:rsid w:val="00C45D24"/>
    <w:rsid w:val="00C45F6C"/>
    <w:rsid w:val="00C46C8A"/>
    <w:rsid w:val="00C46FA1"/>
    <w:rsid w:val="00C472DE"/>
    <w:rsid w:val="00C47363"/>
    <w:rsid w:val="00C47651"/>
    <w:rsid w:val="00C47BCA"/>
    <w:rsid w:val="00C47D25"/>
    <w:rsid w:val="00C47DFB"/>
    <w:rsid w:val="00C505DE"/>
    <w:rsid w:val="00C50B3D"/>
    <w:rsid w:val="00C50F27"/>
    <w:rsid w:val="00C51047"/>
    <w:rsid w:val="00C5124E"/>
    <w:rsid w:val="00C517BF"/>
    <w:rsid w:val="00C51A2C"/>
    <w:rsid w:val="00C522D0"/>
    <w:rsid w:val="00C52380"/>
    <w:rsid w:val="00C525C2"/>
    <w:rsid w:val="00C5264B"/>
    <w:rsid w:val="00C526AF"/>
    <w:rsid w:val="00C52994"/>
    <w:rsid w:val="00C529CB"/>
    <w:rsid w:val="00C53606"/>
    <w:rsid w:val="00C5368B"/>
    <w:rsid w:val="00C536A6"/>
    <w:rsid w:val="00C536E9"/>
    <w:rsid w:val="00C53953"/>
    <w:rsid w:val="00C53D9B"/>
    <w:rsid w:val="00C53E33"/>
    <w:rsid w:val="00C53EA8"/>
    <w:rsid w:val="00C5427A"/>
    <w:rsid w:val="00C543B2"/>
    <w:rsid w:val="00C548C6"/>
    <w:rsid w:val="00C54BF9"/>
    <w:rsid w:val="00C54E7A"/>
    <w:rsid w:val="00C5527B"/>
    <w:rsid w:val="00C5528C"/>
    <w:rsid w:val="00C554BC"/>
    <w:rsid w:val="00C556A1"/>
    <w:rsid w:val="00C55946"/>
    <w:rsid w:val="00C561B1"/>
    <w:rsid w:val="00C56B54"/>
    <w:rsid w:val="00C56F9A"/>
    <w:rsid w:val="00C57FFB"/>
    <w:rsid w:val="00C6026F"/>
    <w:rsid w:val="00C602A9"/>
    <w:rsid w:val="00C605F3"/>
    <w:rsid w:val="00C60624"/>
    <w:rsid w:val="00C60766"/>
    <w:rsid w:val="00C60867"/>
    <w:rsid w:val="00C60B8A"/>
    <w:rsid w:val="00C60CEC"/>
    <w:rsid w:val="00C61732"/>
    <w:rsid w:val="00C619E9"/>
    <w:rsid w:val="00C61DEB"/>
    <w:rsid w:val="00C62071"/>
    <w:rsid w:val="00C62074"/>
    <w:rsid w:val="00C628E8"/>
    <w:rsid w:val="00C6290A"/>
    <w:rsid w:val="00C62AEF"/>
    <w:rsid w:val="00C62C00"/>
    <w:rsid w:val="00C63A87"/>
    <w:rsid w:val="00C63FC7"/>
    <w:rsid w:val="00C64619"/>
    <w:rsid w:val="00C64C9F"/>
    <w:rsid w:val="00C64EF4"/>
    <w:rsid w:val="00C658DA"/>
    <w:rsid w:val="00C65B59"/>
    <w:rsid w:val="00C65C9E"/>
    <w:rsid w:val="00C661B6"/>
    <w:rsid w:val="00C66307"/>
    <w:rsid w:val="00C66568"/>
    <w:rsid w:val="00C66AB1"/>
    <w:rsid w:val="00C66BB7"/>
    <w:rsid w:val="00C66CCA"/>
    <w:rsid w:val="00C66D81"/>
    <w:rsid w:val="00C67FBE"/>
    <w:rsid w:val="00C7014C"/>
    <w:rsid w:val="00C705E4"/>
    <w:rsid w:val="00C70974"/>
    <w:rsid w:val="00C70BA4"/>
    <w:rsid w:val="00C70C72"/>
    <w:rsid w:val="00C70EDE"/>
    <w:rsid w:val="00C70EF8"/>
    <w:rsid w:val="00C70F61"/>
    <w:rsid w:val="00C71314"/>
    <w:rsid w:val="00C71346"/>
    <w:rsid w:val="00C721EC"/>
    <w:rsid w:val="00C72209"/>
    <w:rsid w:val="00C72339"/>
    <w:rsid w:val="00C72A06"/>
    <w:rsid w:val="00C72AE0"/>
    <w:rsid w:val="00C72B36"/>
    <w:rsid w:val="00C730EE"/>
    <w:rsid w:val="00C736B8"/>
    <w:rsid w:val="00C73A60"/>
    <w:rsid w:val="00C741AE"/>
    <w:rsid w:val="00C741F4"/>
    <w:rsid w:val="00C742D0"/>
    <w:rsid w:val="00C747FA"/>
    <w:rsid w:val="00C748BD"/>
    <w:rsid w:val="00C74B60"/>
    <w:rsid w:val="00C74C84"/>
    <w:rsid w:val="00C74CD1"/>
    <w:rsid w:val="00C750B8"/>
    <w:rsid w:val="00C75385"/>
    <w:rsid w:val="00C75431"/>
    <w:rsid w:val="00C75CCD"/>
    <w:rsid w:val="00C75CFE"/>
    <w:rsid w:val="00C75FB7"/>
    <w:rsid w:val="00C760DB"/>
    <w:rsid w:val="00C761EA"/>
    <w:rsid w:val="00C762CD"/>
    <w:rsid w:val="00C764B2"/>
    <w:rsid w:val="00C765D3"/>
    <w:rsid w:val="00C76899"/>
    <w:rsid w:val="00C768FD"/>
    <w:rsid w:val="00C76966"/>
    <w:rsid w:val="00C76A36"/>
    <w:rsid w:val="00C76D1A"/>
    <w:rsid w:val="00C76D2F"/>
    <w:rsid w:val="00C771A6"/>
    <w:rsid w:val="00C771BE"/>
    <w:rsid w:val="00C7731D"/>
    <w:rsid w:val="00C77346"/>
    <w:rsid w:val="00C776F3"/>
    <w:rsid w:val="00C7775E"/>
    <w:rsid w:val="00C777EE"/>
    <w:rsid w:val="00C7794F"/>
    <w:rsid w:val="00C77A42"/>
    <w:rsid w:val="00C77EC3"/>
    <w:rsid w:val="00C8055B"/>
    <w:rsid w:val="00C805B2"/>
    <w:rsid w:val="00C80787"/>
    <w:rsid w:val="00C8088D"/>
    <w:rsid w:val="00C80E75"/>
    <w:rsid w:val="00C80F90"/>
    <w:rsid w:val="00C810F1"/>
    <w:rsid w:val="00C812A0"/>
    <w:rsid w:val="00C813A1"/>
    <w:rsid w:val="00C8175F"/>
    <w:rsid w:val="00C81C07"/>
    <w:rsid w:val="00C81CCC"/>
    <w:rsid w:val="00C822A0"/>
    <w:rsid w:val="00C823F4"/>
    <w:rsid w:val="00C82505"/>
    <w:rsid w:val="00C825D5"/>
    <w:rsid w:val="00C82CAD"/>
    <w:rsid w:val="00C82E33"/>
    <w:rsid w:val="00C82E8C"/>
    <w:rsid w:val="00C83182"/>
    <w:rsid w:val="00C83262"/>
    <w:rsid w:val="00C8348E"/>
    <w:rsid w:val="00C834B0"/>
    <w:rsid w:val="00C8392D"/>
    <w:rsid w:val="00C83DB8"/>
    <w:rsid w:val="00C84487"/>
    <w:rsid w:val="00C84499"/>
    <w:rsid w:val="00C84679"/>
    <w:rsid w:val="00C8473C"/>
    <w:rsid w:val="00C84769"/>
    <w:rsid w:val="00C84DA2"/>
    <w:rsid w:val="00C84F83"/>
    <w:rsid w:val="00C8509D"/>
    <w:rsid w:val="00C85373"/>
    <w:rsid w:val="00C853A2"/>
    <w:rsid w:val="00C85D9B"/>
    <w:rsid w:val="00C86177"/>
    <w:rsid w:val="00C8676D"/>
    <w:rsid w:val="00C868CC"/>
    <w:rsid w:val="00C8690D"/>
    <w:rsid w:val="00C86B9A"/>
    <w:rsid w:val="00C86BB0"/>
    <w:rsid w:val="00C86CFE"/>
    <w:rsid w:val="00C86D7D"/>
    <w:rsid w:val="00C86E55"/>
    <w:rsid w:val="00C86F71"/>
    <w:rsid w:val="00C87453"/>
    <w:rsid w:val="00C876EF"/>
    <w:rsid w:val="00C90521"/>
    <w:rsid w:val="00C9062F"/>
    <w:rsid w:val="00C90929"/>
    <w:rsid w:val="00C90C6A"/>
    <w:rsid w:val="00C90D01"/>
    <w:rsid w:val="00C90D28"/>
    <w:rsid w:val="00C90FD4"/>
    <w:rsid w:val="00C911CE"/>
    <w:rsid w:val="00C91265"/>
    <w:rsid w:val="00C91E55"/>
    <w:rsid w:val="00C91F1C"/>
    <w:rsid w:val="00C9221A"/>
    <w:rsid w:val="00C922AF"/>
    <w:rsid w:val="00C9327B"/>
    <w:rsid w:val="00C93615"/>
    <w:rsid w:val="00C93769"/>
    <w:rsid w:val="00C93773"/>
    <w:rsid w:val="00C93D0E"/>
    <w:rsid w:val="00C93E93"/>
    <w:rsid w:val="00C942C0"/>
    <w:rsid w:val="00C943FE"/>
    <w:rsid w:val="00C944B1"/>
    <w:rsid w:val="00C944BA"/>
    <w:rsid w:val="00C94518"/>
    <w:rsid w:val="00C945EE"/>
    <w:rsid w:val="00C946A5"/>
    <w:rsid w:val="00C947AA"/>
    <w:rsid w:val="00C94905"/>
    <w:rsid w:val="00C94D90"/>
    <w:rsid w:val="00C951EC"/>
    <w:rsid w:val="00C953F3"/>
    <w:rsid w:val="00C9562D"/>
    <w:rsid w:val="00C95BDF"/>
    <w:rsid w:val="00C95BE6"/>
    <w:rsid w:val="00C96DEE"/>
    <w:rsid w:val="00C96F11"/>
    <w:rsid w:val="00C9703F"/>
    <w:rsid w:val="00C9708B"/>
    <w:rsid w:val="00C97209"/>
    <w:rsid w:val="00C97554"/>
    <w:rsid w:val="00C97BDD"/>
    <w:rsid w:val="00C97E1C"/>
    <w:rsid w:val="00C97ED8"/>
    <w:rsid w:val="00C97F56"/>
    <w:rsid w:val="00CA0292"/>
    <w:rsid w:val="00CA0311"/>
    <w:rsid w:val="00CA0A1F"/>
    <w:rsid w:val="00CA0A49"/>
    <w:rsid w:val="00CA0DC5"/>
    <w:rsid w:val="00CA0EC3"/>
    <w:rsid w:val="00CA1E26"/>
    <w:rsid w:val="00CA1EC9"/>
    <w:rsid w:val="00CA22F4"/>
    <w:rsid w:val="00CA25A7"/>
    <w:rsid w:val="00CA25DF"/>
    <w:rsid w:val="00CA3217"/>
    <w:rsid w:val="00CA34BF"/>
    <w:rsid w:val="00CA375F"/>
    <w:rsid w:val="00CA3997"/>
    <w:rsid w:val="00CA3B60"/>
    <w:rsid w:val="00CA3C0F"/>
    <w:rsid w:val="00CA64E3"/>
    <w:rsid w:val="00CA6502"/>
    <w:rsid w:val="00CA6C7C"/>
    <w:rsid w:val="00CA761F"/>
    <w:rsid w:val="00CA7A83"/>
    <w:rsid w:val="00CA7B2B"/>
    <w:rsid w:val="00CB04A5"/>
    <w:rsid w:val="00CB0B57"/>
    <w:rsid w:val="00CB166A"/>
    <w:rsid w:val="00CB1890"/>
    <w:rsid w:val="00CB19FF"/>
    <w:rsid w:val="00CB1B78"/>
    <w:rsid w:val="00CB1EA1"/>
    <w:rsid w:val="00CB1F0E"/>
    <w:rsid w:val="00CB278F"/>
    <w:rsid w:val="00CB2B75"/>
    <w:rsid w:val="00CB2DB5"/>
    <w:rsid w:val="00CB2FB4"/>
    <w:rsid w:val="00CB2FC4"/>
    <w:rsid w:val="00CB2FC6"/>
    <w:rsid w:val="00CB2FD2"/>
    <w:rsid w:val="00CB2FE9"/>
    <w:rsid w:val="00CB3012"/>
    <w:rsid w:val="00CB3078"/>
    <w:rsid w:val="00CB3098"/>
    <w:rsid w:val="00CB3D27"/>
    <w:rsid w:val="00CB3F91"/>
    <w:rsid w:val="00CB43EF"/>
    <w:rsid w:val="00CB44D8"/>
    <w:rsid w:val="00CB4765"/>
    <w:rsid w:val="00CB4B46"/>
    <w:rsid w:val="00CB4CAF"/>
    <w:rsid w:val="00CB56C5"/>
    <w:rsid w:val="00CB58F1"/>
    <w:rsid w:val="00CB6119"/>
    <w:rsid w:val="00CB7052"/>
    <w:rsid w:val="00CB74C5"/>
    <w:rsid w:val="00CB7660"/>
    <w:rsid w:val="00CB788F"/>
    <w:rsid w:val="00CB78D1"/>
    <w:rsid w:val="00CB7959"/>
    <w:rsid w:val="00CB7D4B"/>
    <w:rsid w:val="00CC0272"/>
    <w:rsid w:val="00CC083C"/>
    <w:rsid w:val="00CC0F1A"/>
    <w:rsid w:val="00CC11C1"/>
    <w:rsid w:val="00CC12EC"/>
    <w:rsid w:val="00CC14C0"/>
    <w:rsid w:val="00CC1763"/>
    <w:rsid w:val="00CC1802"/>
    <w:rsid w:val="00CC1B5B"/>
    <w:rsid w:val="00CC21C3"/>
    <w:rsid w:val="00CC21F7"/>
    <w:rsid w:val="00CC2203"/>
    <w:rsid w:val="00CC277F"/>
    <w:rsid w:val="00CC2C87"/>
    <w:rsid w:val="00CC32FC"/>
    <w:rsid w:val="00CC3541"/>
    <w:rsid w:val="00CC3C8E"/>
    <w:rsid w:val="00CC3E5B"/>
    <w:rsid w:val="00CC425B"/>
    <w:rsid w:val="00CC43C3"/>
    <w:rsid w:val="00CC4CE0"/>
    <w:rsid w:val="00CC4F34"/>
    <w:rsid w:val="00CC5128"/>
    <w:rsid w:val="00CC51F8"/>
    <w:rsid w:val="00CC52DE"/>
    <w:rsid w:val="00CC52F5"/>
    <w:rsid w:val="00CC59EC"/>
    <w:rsid w:val="00CC5A5C"/>
    <w:rsid w:val="00CC5C61"/>
    <w:rsid w:val="00CC5EE3"/>
    <w:rsid w:val="00CC618D"/>
    <w:rsid w:val="00CC667B"/>
    <w:rsid w:val="00CC67F7"/>
    <w:rsid w:val="00CC68EF"/>
    <w:rsid w:val="00CC7241"/>
    <w:rsid w:val="00CC7248"/>
    <w:rsid w:val="00CC7DC0"/>
    <w:rsid w:val="00CC7E4B"/>
    <w:rsid w:val="00CD00B6"/>
    <w:rsid w:val="00CD056D"/>
    <w:rsid w:val="00CD127C"/>
    <w:rsid w:val="00CD13EE"/>
    <w:rsid w:val="00CD13F8"/>
    <w:rsid w:val="00CD1407"/>
    <w:rsid w:val="00CD1BAC"/>
    <w:rsid w:val="00CD1C57"/>
    <w:rsid w:val="00CD20D6"/>
    <w:rsid w:val="00CD2192"/>
    <w:rsid w:val="00CD238C"/>
    <w:rsid w:val="00CD24C7"/>
    <w:rsid w:val="00CD2598"/>
    <w:rsid w:val="00CD25DA"/>
    <w:rsid w:val="00CD273F"/>
    <w:rsid w:val="00CD2B20"/>
    <w:rsid w:val="00CD2E3C"/>
    <w:rsid w:val="00CD2E43"/>
    <w:rsid w:val="00CD3AD6"/>
    <w:rsid w:val="00CD3D6B"/>
    <w:rsid w:val="00CD3F76"/>
    <w:rsid w:val="00CD48BA"/>
    <w:rsid w:val="00CD48D5"/>
    <w:rsid w:val="00CD4B95"/>
    <w:rsid w:val="00CD4D4A"/>
    <w:rsid w:val="00CD56DD"/>
    <w:rsid w:val="00CD5830"/>
    <w:rsid w:val="00CD58B2"/>
    <w:rsid w:val="00CD5FC0"/>
    <w:rsid w:val="00CD6263"/>
    <w:rsid w:val="00CD62E8"/>
    <w:rsid w:val="00CD6509"/>
    <w:rsid w:val="00CD6707"/>
    <w:rsid w:val="00CD67CD"/>
    <w:rsid w:val="00CD69FE"/>
    <w:rsid w:val="00CD706B"/>
    <w:rsid w:val="00CD7386"/>
    <w:rsid w:val="00CD75AC"/>
    <w:rsid w:val="00CD794D"/>
    <w:rsid w:val="00CD7A23"/>
    <w:rsid w:val="00CE0819"/>
    <w:rsid w:val="00CE0B53"/>
    <w:rsid w:val="00CE24D3"/>
    <w:rsid w:val="00CE2C15"/>
    <w:rsid w:val="00CE30EF"/>
    <w:rsid w:val="00CE3328"/>
    <w:rsid w:val="00CE39AF"/>
    <w:rsid w:val="00CE3A3E"/>
    <w:rsid w:val="00CE3CF2"/>
    <w:rsid w:val="00CE3E14"/>
    <w:rsid w:val="00CE4309"/>
    <w:rsid w:val="00CE44DB"/>
    <w:rsid w:val="00CE4604"/>
    <w:rsid w:val="00CE4896"/>
    <w:rsid w:val="00CE48B2"/>
    <w:rsid w:val="00CE4B0D"/>
    <w:rsid w:val="00CE50FD"/>
    <w:rsid w:val="00CE534B"/>
    <w:rsid w:val="00CE53DC"/>
    <w:rsid w:val="00CE573B"/>
    <w:rsid w:val="00CE5B1A"/>
    <w:rsid w:val="00CE5B5C"/>
    <w:rsid w:val="00CE5CE8"/>
    <w:rsid w:val="00CE5E93"/>
    <w:rsid w:val="00CE5F2D"/>
    <w:rsid w:val="00CE5FCF"/>
    <w:rsid w:val="00CE5FE9"/>
    <w:rsid w:val="00CE62BF"/>
    <w:rsid w:val="00CE6485"/>
    <w:rsid w:val="00CE66A1"/>
    <w:rsid w:val="00CE6C6B"/>
    <w:rsid w:val="00CE7ADB"/>
    <w:rsid w:val="00CF019F"/>
    <w:rsid w:val="00CF0709"/>
    <w:rsid w:val="00CF0860"/>
    <w:rsid w:val="00CF09D1"/>
    <w:rsid w:val="00CF0A9C"/>
    <w:rsid w:val="00CF0C43"/>
    <w:rsid w:val="00CF0DC2"/>
    <w:rsid w:val="00CF0EDF"/>
    <w:rsid w:val="00CF10DA"/>
    <w:rsid w:val="00CF1EC6"/>
    <w:rsid w:val="00CF1F63"/>
    <w:rsid w:val="00CF20C2"/>
    <w:rsid w:val="00CF2122"/>
    <w:rsid w:val="00CF22ED"/>
    <w:rsid w:val="00CF2BB8"/>
    <w:rsid w:val="00CF2E5A"/>
    <w:rsid w:val="00CF301B"/>
    <w:rsid w:val="00CF380A"/>
    <w:rsid w:val="00CF38B7"/>
    <w:rsid w:val="00CF38DB"/>
    <w:rsid w:val="00CF3B3B"/>
    <w:rsid w:val="00CF3C5E"/>
    <w:rsid w:val="00CF4057"/>
    <w:rsid w:val="00CF40BB"/>
    <w:rsid w:val="00CF40FD"/>
    <w:rsid w:val="00CF4581"/>
    <w:rsid w:val="00CF473A"/>
    <w:rsid w:val="00CF47A1"/>
    <w:rsid w:val="00CF4A4F"/>
    <w:rsid w:val="00CF5006"/>
    <w:rsid w:val="00CF5833"/>
    <w:rsid w:val="00CF599F"/>
    <w:rsid w:val="00CF5BDE"/>
    <w:rsid w:val="00CF5CA0"/>
    <w:rsid w:val="00CF5D5C"/>
    <w:rsid w:val="00CF6165"/>
    <w:rsid w:val="00CF634F"/>
    <w:rsid w:val="00CF69A6"/>
    <w:rsid w:val="00CF70A0"/>
    <w:rsid w:val="00CF71BF"/>
    <w:rsid w:val="00CF72AA"/>
    <w:rsid w:val="00CF7384"/>
    <w:rsid w:val="00CF7721"/>
    <w:rsid w:val="00CF7CE1"/>
    <w:rsid w:val="00CF7D84"/>
    <w:rsid w:val="00CF7FD8"/>
    <w:rsid w:val="00D000EF"/>
    <w:rsid w:val="00D00850"/>
    <w:rsid w:val="00D00998"/>
    <w:rsid w:val="00D00AB7"/>
    <w:rsid w:val="00D012C5"/>
    <w:rsid w:val="00D013BD"/>
    <w:rsid w:val="00D0154A"/>
    <w:rsid w:val="00D01D36"/>
    <w:rsid w:val="00D01E8A"/>
    <w:rsid w:val="00D0225D"/>
    <w:rsid w:val="00D02295"/>
    <w:rsid w:val="00D02719"/>
    <w:rsid w:val="00D0278F"/>
    <w:rsid w:val="00D028BF"/>
    <w:rsid w:val="00D02B0A"/>
    <w:rsid w:val="00D02E8F"/>
    <w:rsid w:val="00D03029"/>
    <w:rsid w:val="00D03055"/>
    <w:rsid w:val="00D0353E"/>
    <w:rsid w:val="00D035A1"/>
    <w:rsid w:val="00D035DD"/>
    <w:rsid w:val="00D0392F"/>
    <w:rsid w:val="00D039B6"/>
    <w:rsid w:val="00D039DD"/>
    <w:rsid w:val="00D03FC1"/>
    <w:rsid w:val="00D04143"/>
    <w:rsid w:val="00D0420D"/>
    <w:rsid w:val="00D04235"/>
    <w:rsid w:val="00D046A0"/>
    <w:rsid w:val="00D049F3"/>
    <w:rsid w:val="00D04AA3"/>
    <w:rsid w:val="00D04F05"/>
    <w:rsid w:val="00D05072"/>
    <w:rsid w:val="00D05275"/>
    <w:rsid w:val="00D05312"/>
    <w:rsid w:val="00D0542F"/>
    <w:rsid w:val="00D055F0"/>
    <w:rsid w:val="00D0590C"/>
    <w:rsid w:val="00D06273"/>
    <w:rsid w:val="00D06359"/>
    <w:rsid w:val="00D06420"/>
    <w:rsid w:val="00D0649A"/>
    <w:rsid w:val="00D064DA"/>
    <w:rsid w:val="00D06842"/>
    <w:rsid w:val="00D06AA7"/>
    <w:rsid w:val="00D06C57"/>
    <w:rsid w:val="00D06C61"/>
    <w:rsid w:val="00D06CEE"/>
    <w:rsid w:val="00D072F3"/>
    <w:rsid w:val="00D07463"/>
    <w:rsid w:val="00D076F4"/>
    <w:rsid w:val="00D079CF"/>
    <w:rsid w:val="00D07B29"/>
    <w:rsid w:val="00D07EE9"/>
    <w:rsid w:val="00D10036"/>
    <w:rsid w:val="00D100EE"/>
    <w:rsid w:val="00D106C3"/>
    <w:rsid w:val="00D109D6"/>
    <w:rsid w:val="00D10A95"/>
    <w:rsid w:val="00D10B7C"/>
    <w:rsid w:val="00D10C57"/>
    <w:rsid w:val="00D10E92"/>
    <w:rsid w:val="00D11396"/>
    <w:rsid w:val="00D11C4A"/>
    <w:rsid w:val="00D12305"/>
    <w:rsid w:val="00D1230E"/>
    <w:rsid w:val="00D12405"/>
    <w:rsid w:val="00D1242D"/>
    <w:rsid w:val="00D12435"/>
    <w:rsid w:val="00D1243D"/>
    <w:rsid w:val="00D126BA"/>
    <w:rsid w:val="00D1286E"/>
    <w:rsid w:val="00D13015"/>
    <w:rsid w:val="00D13333"/>
    <w:rsid w:val="00D135BF"/>
    <w:rsid w:val="00D13679"/>
    <w:rsid w:val="00D13708"/>
    <w:rsid w:val="00D137B3"/>
    <w:rsid w:val="00D13823"/>
    <w:rsid w:val="00D138C3"/>
    <w:rsid w:val="00D13B0A"/>
    <w:rsid w:val="00D13D02"/>
    <w:rsid w:val="00D1424C"/>
    <w:rsid w:val="00D14A99"/>
    <w:rsid w:val="00D14CDC"/>
    <w:rsid w:val="00D152A3"/>
    <w:rsid w:val="00D153AB"/>
    <w:rsid w:val="00D158B1"/>
    <w:rsid w:val="00D15B81"/>
    <w:rsid w:val="00D15D36"/>
    <w:rsid w:val="00D15FFB"/>
    <w:rsid w:val="00D16480"/>
    <w:rsid w:val="00D17510"/>
    <w:rsid w:val="00D179FB"/>
    <w:rsid w:val="00D17A9A"/>
    <w:rsid w:val="00D17B14"/>
    <w:rsid w:val="00D17D33"/>
    <w:rsid w:val="00D17DC1"/>
    <w:rsid w:val="00D201DE"/>
    <w:rsid w:val="00D20652"/>
    <w:rsid w:val="00D20937"/>
    <w:rsid w:val="00D20B00"/>
    <w:rsid w:val="00D20BDF"/>
    <w:rsid w:val="00D21060"/>
    <w:rsid w:val="00D219EC"/>
    <w:rsid w:val="00D21B64"/>
    <w:rsid w:val="00D21B9C"/>
    <w:rsid w:val="00D21D88"/>
    <w:rsid w:val="00D21F36"/>
    <w:rsid w:val="00D2267F"/>
    <w:rsid w:val="00D2269C"/>
    <w:rsid w:val="00D22997"/>
    <w:rsid w:val="00D22B74"/>
    <w:rsid w:val="00D22C7C"/>
    <w:rsid w:val="00D22CFD"/>
    <w:rsid w:val="00D22D8F"/>
    <w:rsid w:val="00D233B1"/>
    <w:rsid w:val="00D235E7"/>
    <w:rsid w:val="00D23DF0"/>
    <w:rsid w:val="00D2449C"/>
    <w:rsid w:val="00D24919"/>
    <w:rsid w:val="00D2503B"/>
    <w:rsid w:val="00D2538D"/>
    <w:rsid w:val="00D26196"/>
    <w:rsid w:val="00D265F5"/>
    <w:rsid w:val="00D2696E"/>
    <w:rsid w:val="00D272D2"/>
    <w:rsid w:val="00D274AD"/>
    <w:rsid w:val="00D27698"/>
    <w:rsid w:val="00D27B12"/>
    <w:rsid w:val="00D27D3C"/>
    <w:rsid w:val="00D27F15"/>
    <w:rsid w:val="00D3040A"/>
    <w:rsid w:val="00D30667"/>
    <w:rsid w:val="00D3078F"/>
    <w:rsid w:val="00D308AE"/>
    <w:rsid w:val="00D30C19"/>
    <w:rsid w:val="00D30D98"/>
    <w:rsid w:val="00D30E54"/>
    <w:rsid w:val="00D30FF9"/>
    <w:rsid w:val="00D312FB"/>
    <w:rsid w:val="00D31578"/>
    <w:rsid w:val="00D31755"/>
    <w:rsid w:val="00D319BB"/>
    <w:rsid w:val="00D31C08"/>
    <w:rsid w:val="00D31CEB"/>
    <w:rsid w:val="00D31FC6"/>
    <w:rsid w:val="00D327F6"/>
    <w:rsid w:val="00D3338C"/>
    <w:rsid w:val="00D336D6"/>
    <w:rsid w:val="00D33861"/>
    <w:rsid w:val="00D33BBB"/>
    <w:rsid w:val="00D33C0C"/>
    <w:rsid w:val="00D33D7F"/>
    <w:rsid w:val="00D33E64"/>
    <w:rsid w:val="00D34523"/>
    <w:rsid w:val="00D346A8"/>
    <w:rsid w:val="00D34A2F"/>
    <w:rsid w:val="00D34D9B"/>
    <w:rsid w:val="00D352B5"/>
    <w:rsid w:val="00D3539C"/>
    <w:rsid w:val="00D353A7"/>
    <w:rsid w:val="00D3564D"/>
    <w:rsid w:val="00D3565A"/>
    <w:rsid w:val="00D3565B"/>
    <w:rsid w:val="00D356D8"/>
    <w:rsid w:val="00D3572F"/>
    <w:rsid w:val="00D36306"/>
    <w:rsid w:val="00D366E4"/>
    <w:rsid w:val="00D36AF5"/>
    <w:rsid w:val="00D376AB"/>
    <w:rsid w:val="00D37A33"/>
    <w:rsid w:val="00D37ADA"/>
    <w:rsid w:val="00D37E52"/>
    <w:rsid w:val="00D40266"/>
    <w:rsid w:val="00D402E0"/>
    <w:rsid w:val="00D403C3"/>
    <w:rsid w:val="00D40AFE"/>
    <w:rsid w:val="00D41536"/>
    <w:rsid w:val="00D418E6"/>
    <w:rsid w:val="00D41905"/>
    <w:rsid w:val="00D41AD0"/>
    <w:rsid w:val="00D41BEE"/>
    <w:rsid w:val="00D41CB2"/>
    <w:rsid w:val="00D41E92"/>
    <w:rsid w:val="00D41FDB"/>
    <w:rsid w:val="00D420F0"/>
    <w:rsid w:val="00D4321E"/>
    <w:rsid w:val="00D43333"/>
    <w:rsid w:val="00D43DF2"/>
    <w:rsid w:val="00D4419B"/>
    <w:rsid w:val="00D44266"/>
    <w:rsid w:val="00D443A3"/>
    <w:rsid w:val="00D444A3"/>
    <w:rsid w:val="00D44588"/>
    <w:rsid w:val="00D449E8"/>
    <w:rsid w:val="00D44E56"/>
    <w:rsid w:val="00D454F3"/>
    <w:rsid w:val="00D45966"/>
    <w:rsid w:val="00D45B8D"/>
    <w:rsid w:val="00D46BF0"/>
    <w:rsid w:val="00D46C88"/>
    <w:rsid w:val="00D46DC3"/>
    <w:rsid w:val="00D46EE7"/>
    <w:rsid w:val="00D47549"/>
    <w:rsid w:val="00D4776D"/>
    <w:rsid w:val="00D479E4"/>
    <w:rsid w:val="00D47D56"/>
    <w:rsid w:val="00D47EC7"/>
    <w:rsid w:val="00D502C6"/>
    <w:rsid w:val="00D506F9"/>
    <w:rsid w:val="00D508B2"/>
    <w:rsid w:val="00D50BA1"/>
    <w:rsid w:val="00D50E8F"/>
    <w:rsid w:val="00D50FF1"/>
    <w:rsid w:val="00D51125"/>
    <w:rsid w:val="00D512AD"/>
    <w:rsid w:val="00D514E0"/>
    <w:rsid w:val="00D514E8"/>
    <w:rsid w:val="00D51CC9"/>
    <w:rsid w:val="00D51D99"/>
    <w:rsid w:val="00D52001"/>
    <w:rsid w:val="00D5243D"/>
    <w:rsid w:val="00D525E3"/>
    <w:rsid w:val="00D52B5F"/>
    <w:rsid w:val="00D52C08"/>
    <w:rsid w:val="00D5325B"/>
    <w:rsid w:val="00D5337C"/>
    <w:rsid w:val="00D535A9"/>
    <w:rsid w:val="00D5365A"/>
    <w:rsid w:val="00D53B40"/>
    <w:rsid w:val="00D53C18"/>
    <w:rsid w:val="00D53DE6"/>
    <w:rsid w:val="00D53E2A"/>
    <w:rsid w:val="00D53EC0"/>
    <w:rsid w:val="00D53F5B"/>
    <w:rsid w:val="00D54A47"/>
    <w:rsid w:val="00D54BD8"/>
    <w:rsid w:val="00D54F7E"/>
    <w:rsid w:val="00D550A1"/>
    <w:rsid w:val="00D55FE2"/>
    <w:rsid w:val="00D56869"/>
    <w:rsid w:val="00D56A65"/>
    <w:rsid w:val="00D56BB9"/>
    <w:rsid w:val="00D56EE5"/>
    <w:rsid w:val="00D57322"/>
    <w:rsid w:val="00D57412"/>
    <w:rsid w:val="00D57429"/>
    <w:rsid w:val="00D574D5"/>
    <w:rsid w:val="00D578BC"/>
    <w:rsid w:val="00D57FE8"/>
    <w:rsid w:val="00D60143"/>
    <w:rsid w:val="00D60189"/>
    <w:rsid w:val="00D60222"/>
    <w:rsid w:val="00D60E6B"/>
    <w:rsid w:val="00D60EF2"/>
    <w:rsid w:val="00D61380"/>
    <w:rsid w:val="00D61630"/>
    <w:rsid w:val="00D619F8"/>
    <w:rsid w:val="00D61AB7"/>
    <w:rsid w:val="00D61EF2"/>
    <w:rsid w:val="00D62034"/>
    <w:rsid w:val="00D62E3C"/>
    <w:rsid w:val="00D62EBE"/>
    <w:rsid w:val="00D62EE7"/>
    <w:rsid w:val="00D63075"/>
    <w:rsid w:val="00D632FB"/>
    <w:rsid w:val="00D634CB"/>
    <w:rsid w:val="00D636E7"/>
    <w:rsid w:val="00D63870"/>
    <w:rsid w:val="00D63C91"/>
    <w:rsid w:val="00D64230"/>
    <w:rsid w:val="00D64375"/>
    <w:rsid w:val="00D64450"/>
    <w:rsid w:val="00D6445E"/>
    <w:rsid w:val="00D65658"/>
    <w:rsid w:val="00D65A65"/>
    <w:rsid w:val="00D65B82"/>
    <w:rsid w:val="00D65EB8"/>
    <w:rsid w:val="00D662C0"/>
    <w:rsid w:val="00D6657E"/>
    <w:rsid w:val="00D66825"/>
    <w:rsid w:val="00D66B7F"/>
    <w:rsid w:val="00D66D8A"/>
    <w:rsid w:val="00D66E21"/>
    <w:rsid w:val="00D67027"/>
    <w:rsid w:val="00D6720A"/>
    <w:rsid w:val="00D67642"/>
    <w:rsid w:val="00D676DA"/>
    <w:rsid w:val="00D67876"/>
    <w:rsid w:val="00D705EB"/>
    <w:rsid w:val="00D706D2"/>
    <w:rsid w:val="00D70883"/>
    <w:rsid w:val="00D70D73"/>
    <w:rsid w:val="00D70D9A"/>
    <w:rsid w:val="00D71153"/>
    <w:rsid w:val="00D71A9C"/>
    <w:rsid w:val="00D71B25"/>
    <w:rsid w:val="00D71B7E"/>
    <w:rsid w:val="00D7276C"/>
    <w:rsid w:val="00D72AC2"/>
    <w:rsid w:val="00D72E93"/>
    <w:rsid w:val="00D72F0A"/>
    <w:rsid w:val="00D73112"/>
    <w:rsid w:val="00D735C7"/>
    <w:rsid w:val="00D7365F"/>
    <w:rsid w:val="00D736F2"/>
    <w:rsid w:val="00D73991"/>
    <w:rsid w:val="00D73FAE"/>
    <w:rsid w:val="00D74248"/>
    <w:rsid w:val="00D745EA"/>
    <w:rsid w:val="00D74626"/>
    <w:rsid w:val="00D74866"/>
    <w:rsid w:val="00D74907"/>
    <w:rsid w:val="00D74AAB"/>
    <w:rsid w:val="00D74B73"/>
    <w:rsid w:val="00D75025"/>
    <w:rsid w:val="00D751C7"/>
    <w:rsid w:val="00D752B4"/>
    <w:rsid w:val="00D75395"/>
    <w:rsid w:val="00D75414"/>
    <w:rsid w:val="00D75451"/>
    <w:rsid w:val="00D7551B"/>
    <w:rsid w:val="00D75856"/>
    <w:rsid w:val="00D758B2"/>
    <w:rsid w:val="00D75A6F"/>
    <w:rsid w:val="00D75D7E"/>
    <w:rsid w:val="00D75D89"/>
    <w:rsid w:val="00D76020"/>
    <w:rsid w:val="00D7696A"/>
    <w:rsid w:val="00D76C65"/>
    <w:rsid w:val="00D76DCD"/>
    <w:rsid w:val="00D76ECB"/>
    <w:rsid w:val="00D7717D"/>
    <w:rsid w:val="00D7736D"/>
    <w:rsid w:val="00D77502"/>
    <w:rsid w:val="00D77578"/>
    <w:rsid w:val="00D778FD"/>
    <w:rsid w:val="00D77959"/>
    <w:rsid w:val="00D77D2F"/>
    <w:rsid w:val="00D77E6E"/>
    <w:rsid w:val="00D804D1"/>
    <w:rsid w:val="00D8060C"/>
    <w:rsid w:val="00D806DB"/>
    <w:rsid w:val="00D80720"/>
    <w:rsid w:val="00D80866"/>
    <w:rsid w:val="00D808A7"/>
    <w:rsid w:val="00D808F9"/>
    <w:rsid w:val="00D813C8"/>
    <w:rsid w:val="00D815B7"/>
    <w:rsid w:val="00D817A8"/>
    <w:rsid w:val="00D82040"/>
    <w:rsid w:val="00D82070"/>
    <w:rsid w:val="00D821D5"/>
    <w:rsid w:val="00D822CF"/>
    <w:rsid w:val="00D825C7"/>
    <w:rsid w:val="00D8261D"/>
    <w:rsid w:val="00D826F8"/>
    <w:rsid w:val="00D827D0"/>
    <w:rsid w:val="00D82A42"/>
    <w:rsid w:val="00D82AC2"/>
    <w:rsid w:val="00D82CE5"/>
    <w:rsid w:val="00D833C5"/>
    <w:rsid w:val="00D83419"/>
    <w:rsid w:val="00D8376E"/>
    <w:rsid w:val="00D838EF"/>
    <w:rsid w:val="00D84466"/>
    <w:rsid w:val="00D84564"/>
    <w:rsid w:val="00D8457C"/>
    <w:rsid w:val="00D84746"/>
    <w:rsid w:val="00D84996"/>
    <w:rsid w:val="00D856BC"/>
    <w:rsid w:val="00D8576E"/>
    <w:rsid w:val="00D8589B"/>
    <w:rsid w:val="00D86252"/>
    <w:rsid w:val="00D86381"/>
    <w:rsid w:val="00D863F2"/>
    <w:rsid w:val="00D86814"/>
    <w:rsid w:val="00D868E2"/>
    <w:rsid w:val="00D869AF"/>
    <w:rsid w:val="00D86CC2"/>
    <w:rsid w:val="00D87403"/>
    <w:rsid w:val="00D8776C"/>
    <w:rsid w:val="00D87A69"/>
    <w:rsid w:val="00D87D44"/>
    <w:rsid w:val="00D87DF8"/>
    <w:rsid w:val="00D900A5"/>
    <w:rsid w:val="00D90294"/>
    <w:rsid w:val="00D90ACD"/>
    <w:rsid w:val="00D9118A"/>
    <w:rsid w:val="00D9121A"/>
    <w:rsid w:val="00D9124A"/>
    <w:rsid w:val="00D91651"/>
    <w:rsid w:val="00D9174F"/>
    <w:rsid w:val="00D917A6"/>
    <w:rsid w:val="00D91B34"/>
    <w:rsid w:val="00D9229D"/>
    <w:rsid w:val="00D92954"/>
    <w:rsid w:val="00D92BE1"/>
    <w:rsid w:val="00D92D0F"/>
    <w:rsid w:val="00D92E0A"/>
    <w:rsid w:val="00D92E65"/>
    <w:rsid w:val="00D92F65"/>
    <w:rsid w:val="00D936C2"/>
    <w:rsid w:val="00D937B5"/>
    <w:rsid w:val="00D9381E"/>
    <w:rsid w:val="00D94567"/>
    <w:rsid w:val="00D94BC5"/>
    <w:rsid w:val="00D94C45"/>
    <w:rsid w:val="00D94DE4"/>
    <w:rsid w:val="00D94FD2"/>
    <w:rsid w:val="00D9552E"/>
    <w:rsid w:val="00D9573E"/>
    <w:rsid w:val="00D95825"/>
    <w:rsid w:val="00D95B94"/>
    <w:rsid w:val="00D964EA"/>
    <w:rsid w:val="00D96604"/>
    <w:rsid w:val="00D96838"/>
    <w:rsid w:val="00D972CF"/>
    <w:rsid w:val="00D97359"/>
    <w:rsid w:val="00D978C9"/>
    <w:rsid w:val="00D97F8A"/>
    <w:rsid w:val="00DA0175"/>
    <w:rsid w:val="00DA0B2D"/>
    <w:rsid w:val="00DA0BCC"/>
    <w:rsid w:val="00DA145A"/>
    <w:rsid w:val="00DA149F"/>
    <w:rsid w:val="00DA15BA"/>
    <w:rsid w:val="00DA1806"/>
    <w:rsid w:val="00DA1D91"/>
    <w:rsid w:val="00DA1E25"/>
    <w:rsid w:val="00DA23A6"/>
    <w:rsid w:val="00DA2FBC"/>
    <w:rsid w:val="00DA3186"/>
    <w:rsid w:val="00DA37AC"/>
    <w:rsid w:val="00DA3927"/>
    <w:rsid w:val="00DA3996"/>
    <w:rsid w:val="00DA3CA1"/>
    <w:rsid w:val="00DA41CB"/>
    <w:rsid w:val="00DA47C6"/>
    <w:rsid w:val="00DA5C42"/>
    <w:rsid w:val="00DA5F6A"/>
    <w:rsid w:val="00DA6CE3"/>
    <w:rsid w:val="00DA6E6F"/>
    <w:rsid w:val="00DA6FBA"/>
    <w:rsid w:val="00DA7703"/>
    <w:rsid w:val="00DA788F"/>
    <w:rsid w:val="00DA79E9"/>
    <w:rsid w:val="00DA7FF6"/>
    <w:rsid w:val="00DB01CA"/>
    <w:rsid w:val="00DB04E9"/>
    <w:rsid w:val="00DB08BC"/>
    <w:rsid w:val="00DB114E"/>
    <w:rsid w:val="00DB1241"/>
    <w:rsid w:val="00DB153B"/>
    <w:rsid w:val="00DB190C"/>
    <w:rsid w:val="00DB1E73"/>
    <w:rsid w:val="00DB249F"/>
    <w:rsid w:val="00DB24D2"/>
    <w:rsid w:val="00DB282F"/>
    <w:rsid w:val="00DB2AD3"/>
    <w:rsid w:val="00DB2B55"/>
    <w:rsid w:val="00DB2CE3"/>
    <w:rsid w:val="00DB2F49"/>
    <w:rsid w:val="00DB334F"/>
    <w:rsid w:val="00DB3414"/>
    <w:rsid w:val="00DB39BA"/>
    <w:rsid w:val="00DB431D"/>
    <w:rsid w:val="00DB45A2"/>
    <w:rsid w:val="00DB4A3C"/>
    <w:rsid w:val="00DB4BD3"/>
    <w:rsid w:val="00DB4D75"/>
    <w:rsid w:val="00DB5517"/>
    <w:rsid w:val="00DB587C"/>
    <w:rsid w:val="00DB5C70"/>
    <w:rsid w:val="00DB624D"/>
    <w:rsid w:val="00DB6865"/>
    <w:rsid w:val="00DB6AE7"/>
    <w:rsid w:val="00DB7455"/>
    <w:rsid w:val="00DB7B21"/>
    <w:rsid w:val="00DB7CF6"/>
    <w:rsid w:val="00DB7E37"/>
    <w:rsid w:val="00DC0089"/>
    <w:rsid w:val="00DC029D"/>
    <w:rsid w:val="00DC0554"/>
    <w:rsid w:val="00DC081D"/>
    <w:rsid w:val="00DC0D4A"/>
    <w:rsid w:val="00DC1479"/>
    <w:rsid w:val="00DC14BE"/>
    <w:rsid w:val="00DC186D"/>
    <w:rsid w:val="00DC2035"/>
    <w:rsid w:val="00DC27AD"/>
    <w:rsid w:val="00DC2804"/>
    <w:rsid w:val="00DC2AC0"/>
    <w:rsid w:val="00DC3405"/>
    <w:rsid w:val="00DC36BE"/>
    <w:rsid w:val="00DC383F"/>
    <w:rsid w:val="00DC387D"/>
    <w:rsid w:val="00DC38D6"/>
    <w:rsid w:val="00DC466D"/>
    <w:rsid w:val="00DC475C"/>
    <w:rsid w:val="00DC4797"/>
    <w:rsid w:val="00DC47B2"/>
    <w:rsid w:val="00DC486B"/>
    <w:rsid w:val="00DC48B1"/>
    <w:rsid w:val="00DC505D"/>
    <w:rsid w:val="00DC515A"/>
    <w:rsid w:val="00DC59E0"/>
    <w:rsid w:val="00DC5ED6"/>
    <w:rsid w:val="00DC5F76"/>
    <w:rsid w:val="00DC612C"/>
    <w:rsid w:val="00DC62E0"/>
    <w:rsid w:val="00DC67DD"/>
    <w:rsid w:val="00DC6805"/>
    <w:rsid w:val="00DC680C"/>
    <w:rsid w:val="00DC6909"/>
    <w:rsid w:val="00DC6995"/>
    <w:rsid w:val="00DC69D7"/>
    <w:rsid w:val="00DC6D19"/>
    <w:rsid w:val="00DC6D67"/>
    <w:rsid w:val="00DC6ED7"/>
    <w:rsid w:val="00DC7310"/>
    <w:rsid w:val="00DC7406"/>
    <w:rsid w:val="00DC742E"/>
    <w:rsid w:val="00DC75A0"/>
    <w:rsid w:val="00DC7C85"/>
    <w:rsid w:val="00DD039D"/>
    <w:rsid w:val="00DD03D9"/>
    <w:rsid w:val="00DD0F1C"/>
    <w:rsid w:val="00DD129D"/>
    <w:rsid w:val="00DD13D1"/>
    <w:rsid w:val="00DD1460"/>
    <w:rsid w:val="00DD1684"/>
    <w:rsid w:val="00DD185C"/>
    <w:rsid w:val="00DD1DCC"/>
    <w:rsid w:val="00DD1EFA"/>
    <w:rsid w:val="00DD1F3E"/>
    <w:rsid w:val="00DD2108"/>
    <w:rsid w:val="00DD23DE"/>
    <w:rsid w:val="00DD2595"/>
    <w:rsid w:val="00DD26CF"/>
    <w:rsid w:val="00DD28DB"/>
    <w:rsid w:val="00DD2A79"/>
    <w:rsid w:val="00DD2E09"/>
    <w:rsid w:val="00DD2E81"/>
    <w:rsid w:val="00DD34C5"/>
    <w:rsid w:val="00DD361D"/>
    <w:rsid w:val="00DD3650"/>
    <w:rsid w:val="00DD3710"/>
    <w:rsid w:val="00DD3942"/>
    <w:rsid w:val="00DD396E"/>
    <w:rsid w:val="00DD3A4A"/>
    <w:rsid w:val="00DD3BF4"/>
    <w:rsid w:val="00DD3D14"/>
    <w:rsid w:val="00DD3F3A"/>
    <w:rsid w:val="00DD426A"/>
    <w:rsid w:val="00DD440F"/>
    <w:rsid w:val="00DD45FD"/>
    <w:rsid w:val="00DD48C8"/>
    <w:rsid w:val="00DD497D"/>
    <w:rsid w:val="00DD5081"/>
    <w:rsid w:val="00DD57B5"/>
    <w:rsid w:val="00DD6138"/>
    <w:rsid w:val="00DD61A4"/>
    <w:rsid w:val="00DD647D"/>
    <w:rsid w:val="00DD665A"/>
    <w:rsid w:val="00DD6891"/>
    <w:rsid w:val="00DD6A56"/>
    <w:rsid w:val="00DD6C3F"/>
    <w:rsid w:val="00DD6C40"/>
    <w:rsid w:val="00DD6FBB"/>
    <w:rsid w:val="00DD7394"/>
    <w:rsid w:val="00DD7CA1"/>
    <w:rsid w:val="00DD7E6D"/>
    <w:rsid w:val="00DE028E"/>
    <w:rsid w:val="00DE0791"/>
    <w:rsid w:val="00DE0AE9"/>
    <w:rsid w:val="00DE106E"/>
    <w:rsid w:val="00DE11A4"/>
    <w:rsid w:val="00DE1606"/>
    <w:rsid w:val="00DE1C36"/>
    <w:rsid w:val="00DE23CE"/>
    <w:rsid w:val="00DE25CA"/>
    <w:rsid w:val="00DE2708"/>
    <w:rsid w:val="00DE2921"/>
    <w:rsid w:val="00DE2989"/>
    <w:rsid w:val="00DE2E6D"/>
    <w:rsid w:val="00DE2F6A"/>
    <w:rsid w:val="00DE319C"/>
    <w:rsid w:val="00DE34BE"/>
    <w:rsid w:val="00DE36AF"/>
    <w:rsid w:val="00DE3741"/>
    <w:rsid w:val="00DE3C10"/>
    <w:rsid w:val="00DE3CE8"/>
    <w:rsid w:val="00DE3E85"/>
    <w:rsid w:val="00DE3E86"/>
    <w:rsid w:val="00DE4336"/>
    <w:rsid w:val="00DE4705"/>
    <w:rsid w:val="00DE4920"/>
    <w:rsid w:val="00DE4C05"/>
    <w:rsid w:val="00DE4C0F"/>
    <w:rsid w:val="00DE511C"/>
    <w:rsid w:val="00DE57DF"/>
    <w:rsid w:val="00DE58BB"/>
    <w:rsid w:val="00DE5A11"/>
    <w:rsid w:val="00DE5D72"/>
    <w:rsid w:val="00DE5DCB"/>
    <w:rsid w:val="00DE5E15"/>
    <w:rsid w:val="00DE5F89"/>
    <w:rsid w:val="00DE5FD6"/>
    <w:rsid w:val="00DE6297"/>
    <w:rsid w:val="00DE6636"/>
    <w:rsid w:val="00DE732F"/>
    <w:rsid w:val="00DE7ADD"/>
    <w:rsid w:val="00DE7B8C"/>
    <w:rsid w:val="00DE7E5D"/>
    <w:rsid w:val="00DE7F6E"/>
    <w:rsid w:val="00DE7FF4"/>
    <w:rsid w:val="00DF005D"/>
    <w:rsid w:val="00DF00F4"/>
    <w:rsid w:val="00DF0580"/>
    <w:rsid w:val="00DF0C4B"/>
    <w:rsid w:val="00DF0D03"/>
    <w:rsid w:val="00DF1397"/>
    <w:rsid w:val="00DF1822"/>
    <w:rsid w:val="00DF1AFC"/>
    <w:rsid w:val="00DF1E94"/>
    <w:rsid w:val="00DF1FE3"/>
    <w:rsid w:val="00DF20D1"/>
    <w:rsid w:val="00DF29BF"/>
    <w:rsid w:val="00DF2A7A"/>
    <w:rsid w:val="00DF2DB0"/>
    <w:rsid w:val="00DF367F"/>
    <w:rsid w:val="00DF3B77"/>
    <w:rsid w:val="00DF4459"/>
    <w:rsid w:val="00DF45B7"/>
    <w:rsid w:val="00DF4AAE"/>
    <w:rsid w:val="00DF4DEF"/>
    <w:rsid w:val="00DF5785"/>
    <w:rsid w:val="00DF5A9E"/>
    <w:rsid w:val="00DF5B0D"/>
    <w:rsid w:val="00DF61DF"/>
    <w:rsid w:val="00DF6779"/>
    <w:rsid w:val="00DF6CA6"/>
    <w:rsid w:val="00DF6D43"/>
    <w:rsid w:val="00DF7087"/>
    <w:rsid w:val="00DF72F1"/>
    <w:rsid w:val="00DF7381"/>
    <w:rsid w:val="00DF7466"/>
    <w:rsid w:val="00DF7552"/>
    <w:rsid w:val="00DF75A2"/>
    <w:rsid w:val="00DF7DB3"/>
    <w:rsid w:val="00E0028F"/>
    <w:rsid w:val="00E003E9"/>
    <w:rsid w:val="00E004B1"/>
    <w:rsid w:val="00E00547"/>
    <w:rsid w:val="00E00B17"/>
    <w:rsid w:val="00E00D90"/>
    <w:rsid w:val="00E0130C"/>
    <w:rsid w:val="00E0143E"/>
    <w:rsid w:val="00E016A2"/>
    <w:rsid w:val="00E01D94"/>
    <w:rsid w:val="00E0203C"/>
    <w:rsid w:val="00E027A3"/>
    <w:rsid w:val="00E02835"/>
    <w:rsid w:val="00E02B38"/>
    <w:rsid w:val="00E02FBA"/>
    <w:rsid w:val="00E03015"/>
    <w:rsid w:val="00E031B2"/>
    <w:rsid w:val="00E0364F"/>
    <w:rsid w:val="00E042C5"/>
    <w:rsid w:val="00E04484"/>
    <w:rsid w:val="00E047D3"/>
    <w:rsid w:val="00E04CD1"/>
    <w:rsid w:val="00E04D14"/>
    <w:rsid w:val="00E05010"/>
    <w:rsid w:val="00E05095"/>
    <w:rsid w:val="00E05363"/>
    <w:rsid w:val="00E054B4"/>
    <w:rsid w:val="00E05689"/>
    <w:rsid w:val="00E0573A"/>
    <w:rsid w:val="00E05CC5"/>
    <w:rsid w:val="00E06664"/>
    <w:rsid w:val="00E06A83"/>
    <w:rsid w:val="00E06AF0"/>
    <w:rsid w:val="00E0722B"/>
    <w:rsid w:val="00E077CA"/>
    <w:rsid w:val="00E07A45"/>
    <w:rsid w:val="00E07B67"/>
    <w:rsid w:val="00E10715"/>
    <w:rsid w:val="00E107EB"/>
    <w:rsid w:val="00E10BF4"/>
    <w:rsid w:val="00E1159F"/>
    <w:rsid w:val="00E115D2"/>
    <w:rsid w:val="00E11F4D"/>
    <w:rsid w:val="00E1275B"/>
    <w:rsid w:val="00E128EB"/>
    <w:rsid w:val="00E13015"/>
    <w:rsid w:val="00E132D4"/>
    <w:rsid w:val="00E13419"/>
    <w:rsid w:val="00E1394E"/>
    <w:rsid w:val="00E139EC"/>
    <w:rsid w:val="00E13ADE"/>
    <w:rsid w:val="00E14606"/>
    <w:rsid w:val="00E14AAE"/>
    <w:rsid w:val="00E14DF2"/>
    <w:rsid w:val="00E150CA"/>
    <w:rsid w:val="00E153B2"/>
    <w:rsid w:val="00E15470"/>
    <w:rsid w:val="00E164B1"/>
    <w:rsid w:val="00E164EA"/>
    <w:rsid w:val="00E1661C"/>
    <w:rsid w:val="00E16643"/>
    <w:rsid w:val="00E1687A"/>
    <w:rsid w:val="00E17366"/>
    <w:rsid w:val="00E17399"/>
    <w:rsid w:val="00E17500"/>
    <w:rsid w:val="00E17831"/>
    <w:rsid w:val="00E17A56"/>
    <w:rsid w:val="00E20274"/>
    <w:rsid w:val="00E20447"/>
    <w:rsid w:val="00E2048C"/>
    <w:rsid w:val="00E2050D"/>
    <w:rsid w:val="00E20E52"/>
    <w:rsid w:val="00E20F54"/>
    <w:rsid w:val="00E21029"/>
    <w:rsid w:val="00E21065"/>
    <w:rsid w:val="00E21678"/>
    <w:rsid w:val="00E216AE"/>
    <w:rsid w:val="00E21737"/>
    <w:rsid w:val="00E21E05"/>
    <w:rsid w:val="00E2218D"/>
    <w:rsid w:val="00E22243"/>
    <w:rsid w:val="00E22A59"/>
    <w:rsid w:val="00E22DD7"/>
    <w:rsid w:val="00E23013"/>
    <w:rsid w:val="00E23924"/>
    <w:rsid w:val="00E2423D"/>
    <w:rsid w:val="00E2435A"/>
    <w:rsid w:val="00E24932"/>
    <w:rsid w:val="00E24A65"/>
    <w:rsid w:val="00E24C9B"/>
    <w:rsid w:val="00E24F9F"/>
    <w:rsid w:val="00E25074"/>
    <w:rsid w:val="00E254F5"/>
    <w:rsid w:val="00E2579B"/>
    <w:rsid w:val="00E25952"/>
    <w:rsid w:val="00E25A8A"/>
    <w:rsid w:val="00E25B4A"/>
    <w:rsid w:val="00E25D05"/>
    <w:rsid w:val="00E26248"/>
    <w:rsid w:val="00E2626B"/>
    <w:rsid w:val="00E263F3"/>
    <w:rsid w:val="00E2643E"/>
    <w:rsid w:val="00E26771"/>
    <w:rsid w:val="00E2677A"/>
    <w:rsid w:val="00E267E6"/>
    <w:rsid w:val="00E26A31"/>
    <w:rsid w:val="00E26A80"/>
    <w:rsid w:val="00E26DFC"/>
    <w:rsid w:val="00E27084"/>
    <w:rsid w:val="00E2729E"/>
    <w:rsid w:val="00E2751B"/>
    <w:rsid w:val="00E27880"/>
    <w:rsid w:val="00E27C44"/>
    <w:rsid w:val="00E27D31"/>
    <w:rsid w:val="00E303BD"/>
    <w:rsid w:val="00E306F7"/>
    <w:rsid w:val="00E307B9"/>
    <w:rsid w:val="00E308CF"/>
    <w:rsid w:val="00E30B24"/>
    <w:rsid w:val="00E30B7D"/>
    <w:rsid w:val="00E30D17"/>
    <w:rsid w:val="00E30EAD"/>
    <w:rsid w:val="00E3193F"/>
    <w:rsid w:val="00E31AA3"/>
    <w:rsid w:val="00E31B33"/>
    <w:rsid w:val="00E31BA8"/>
    <w:rsid w:val="00E31F4E"/>
    <w:rsid w:val="00E3209D"/>
    <w:rsid w:val="00E32201"/>
    <w:rsid w:val="00E32221"/>
    <w:rsid w:val="00E322E8"/>
    <w:rsid w:val="00E324B7"/>
    <w:rsid w:val="00E32A02"/>
    <w:rsid w:val="00E331D7"/>
    <w:rsid w:val="00E3354E"/>
    <w:rsid w:val="00E33A52"/>
    <w:rsid w:val="00E33B2F"/>
    <w:rsid w:val="00E340DD"/>
    <w:rsid w:val="00E34318"/>
    <w:rsid w:val="00E350F7"/>
    <w:rsid w:val="00E3512B"/>
    <w:rsid w:val="00E3518C"/>
    <w:rsid w:val="00E352D5"/>
    <w:rsid w:val="00E353B5"/>
    <w:rsid w:val="00E3560F"/>
    <w:rsid w:val="00E35993"/>
    <w:rsid w:val="00E35EDE"/>
    <w:rsid w:val="00E365E3"/>
    <w:rsid w:val="00E36974"/>
    <w:rsid w:val="00E3699C"/>
    <w:rsid w:val="00E36D1E"/>
    <w:rsid w:val="00E36DDA"/>
    <w:rsid w:val="00E376DC"/>
    <w:rsid w:val="00E377CB"/>
    <w:rsid w:val="00E37819"/>
    <w:rsid w:val="00E379BB"/>
    <w:rsid w:val="00E37AE0"/>
    <w:rsid w:val="00E37D71"/>
    <w:rsid w:val="00E40076"/>
    <w:rsid w:val="00E401E9"/>
    <w:rsid w:val="00E404FF"/>
    <w:rsid w:val="00E40A5B"/>
    <w:rsid w:val="00E40D5D"/>
    <w:rsid w:val="00E41137"/>
    <w:rsid w:val="00E41F32"/>
    <w:rsid w:val="00E428B7"/>
    <w:rsid w:val="00E42EC0"/>
    <w:rsid w:val="00E42F90"/>
    <w:rsid w:val="00E4304A"/>
    <w:rsid w:val="00E43052"/>
    <w:rsid w:val="00E43078"/>
    <w:rsid w:val="00E43704"/>
    <w:rsid w:val="00E4420D"/>
    <w:rsid w:val="00E442EF"/>
    <w:rsid w:val="00E443ED"/>
    <w:rsid w:val="00E44A09"/>
    <w:rsid w:val="00E45551"/>
    <w:rsid w:val="00E459D0"/>
    <w:rsid w:val="00E45C7B"/>
    <w:rsid w:val="00E45D0C"/>
    <w:rsid w:val="00E45E15"/>
    <w:rsid w:val="00E4605B"/>
    <w:rsid w:val="00E46247"/>
    <w:rsid w:val="00E46333"/>
    <w:rsid w:val="00E4773A"/>
    <w:rsid w:val="00E47A78"/>
    <w:rsid w:val="00E47E30"/>
    <w:rsid w:val="00E50157"/>
    <w:rsid w:val="00E502C0"/>
    <w:rsid w:val="00E50C88"/>
    <w:rsid w:val="00E50F56"/>
    <w:rsid w:val="00E51040"/>
    <w:rsid w:val="00E5154C"/>
    <w:rsid w:val="00E5160F"/>
    <w:rsid w:val="00E516D5"/>
    <w:rsid w:val="00E521FE"/>
    <w:rsid w:val="00E52742"/>
    <w:rsid w:val="00E52807"/>
    <w:rsid w:val="00E52D13"/>
    <w:rsid w:val="00E5310A"/>
    <w:rsid w:val="00E533EB"/>
    <w:rsid w:val="00E53595"/>
    <w:rsid w:val="00E53646"/>
    <w:rsid w:val="00E53B9B"/>
    <w:rsid w:val="00E53EC0"/>
    <w:rsid w:val="00E542B8"/>
    <w:rsid w:val="00E5439A"/>
    <w:rsid w:val="00E54457"/>
    <w:rsid w:val="00E54AEC"/>
    <w:rsid w:val="00E556BF"/>
    <w:rsid w:val="00E558E2"/>
    <w:rsid w:val="00E562CF"/>
    <w:rsid w:val="00E5684D"/>
    <w:rsid w:val="00E573BF"/>
    <w:rsid w:val="00E57459"/>
    <w:rsid w:val="00E574BD"/>
    <w:rsid w:val="00E575E8"/>
    <w:rsid w:val="00E576B4"/>
    <w:rsid w:val="00E579B4"/>
    <w:rsid w:val="00E57B89"/>
    <w:rsid w:val="00E57FA8"/>
    <w:rsid w:val="00E60092"/>
    <w:rsid w:val="00E6020F"/>
    <w:rsid w:val="00E6023D"/>
    <w:rsid w:val="00E6057C"/>
    <w:rsid w:val="00E60814"/>
    <w:rsid w:val="00E60E38"/>
    <w:rsid w:val="00E610F7"/>
    <w:rsid w:val="00E6169D"/>
    <w:rsid w:val="00E616BC"/>
    <w:rsid w:val="00E6185B"/>
    <w:rsid w:val="00E61987"/>
    <w:rsid w:val="00E61BF1"/>
    <w:rsid w:val="00E62562"/>
    <w:rsid w:val="00E629D4"/>
    <w:rsid w:val="00E62DBA"/>
    <w:rsid w:val="00E62FE6"/>
    <w:rsid w:val="00E63173"/>
    <w:rsid w:val="00E6348C"/>
    <w:rsid w:val="00E63CA3"/>
    <w:rsid w:val="00E63CFD"/>
    <w:rsid w:val="00E64096"/>
    <w:rsid w:val="00E643A3"/>
    <w:rsid w:val="00E64645"/>
    <w:rsid w:val="00E646D2"/>
    <w:rsid w:val="00E6476C"/>
    <w:rsid w:val="00E648ED"/>
    <w:rsid w:val="00E6529D"/>
    <w:rsid w:val="00E653B6"/>
    <w:rsid w:val="00E655BB"/>
    <w:rsid w:val="00E6571D"/>
    <w:rsid w:val="00E6632B"/>
    <w:rsid w:val="00E6634B"/>
    <w:rsid w:val="00E66443"/>
    <w:rsid w:val="00E666A6"/>
    <w:rsid w:val="00E66714"/>
    <w:rsid w:val="00E66A8C"/>
    <w:rsid w:val="00E66AF4"/>
    <w:rsid w:val="00E67166"/>
    <w:rsid w:val="00E67399"/>
    <w:rsid w:val="00E675FB"/>
    <w:rsid w:val="00E67EDD"/>
    <w:rsid w:val="00E67EF2"/>
    <w:rsid w:val="00E70345"/>
    <w:rsid w:val="00E71011"/>
    <w:rsid w:val="00E7122C"/>
    <w:rsid w:val="00E71500"/>
    <w:rsid w:val="00E7155D"/>
    <w:rsid w:val="00E721E7"/>
    <w:rsid w:val="00E725BD"/>
    <w:rsid w:val="00E72862"/>
    <w:rsid w:val="00E7327C"/>
    <w:rsid w:val="00E73508"/>
    <w:rsid w:val="00E73A0B"/>
    <w:rsid w:val="00E73B4C"/>
    <w:rsid w:val="00E73D44"/>
    <w:rsid w:val="00E74296"/>
    <w:rsid w:val="00E7512B"/>
    <w:rsid w:val="00E751E5"/>
    <w:rsid w:val="00E751F9"/>
    <w:rsid w:val="00E75516"/>
    <w:rsid w:val="00E75622"/>
    <w:rsid w:val="00E7567E"/>
    <w:rsid w:val="00E75BF1"/>
    <w:rsid w:val="00E75EDC"/>
    <w:rsid w:val="00E75F26"/>
    <w:rsid w:val="00E75F4A"/>
    <w:rsid w:val="00E75F4C"/>
    <w:rsid w:val="00E7603C"/>
    <w:rsid w:val="00E76073"/>
    <w:rsid w:val="00E76137"/>
    <w:rsid w:val="00E76BBB"/>
    <w:rsid w:val="00E76DA2"/>
    <w:rsid w:val="00E773CE"/>
    <w:rsid w:val="00E77492"/>
    <w:rsid w:val="00E7750D"/>
    <w:rsid w:val="00E77863"/>
    <w:rsid w:val="00E77D39"/>
    <w:rsid w:val="00E77D3D"/>
    <w:rsid w:val="00E77DA9"/>
    <w:rsid w:val="00E80773"/>
    <w:rsid w:val="00E809C6"/>
    <w:rsid w:val="00E80B5B"/>
    <w:rsid w:val="00E80E5B"/>
    <w:rsid w:val="00E81035"/>
    <w:rsid w:val="00E81077"/>
    <w:rsid w:val="00E819C4"/>
    <w:rsid w:val="00E81B27"/>
    <w:rsid w:val="00E81BB8"/>
    <w:rsid w:val="00E81DE1"/>
    <w:rsid w:val="00E81EA8"/>
    <w:rsid w:val="00E822A4"/>
    <w:rsid w:val="00E82797"/>
    <w:rsid w:val="00E8292A"/>
    <w:rsid w:val="00E829AF"/>
    <w:rsid w:val="00E82AF7"/>
    <w:rsid w:val="00E830F7"/>
    <w:rsid w:val="00E833B5"/>
    <w:rsid w:val="00E83BF0"/>
    <w:rsid w:val="00E83C84"/>
    <w:rsid w:val="00E83D60"/>
    <w:rsid w:val="00E840D3"/>
    <w:rsid w:val="00E84152"/>
    <w:rsid w:val="00E84546"/>
    <w:rsid w:val="00E845A6"/>
    <w:rsid w:val="00E84715"/>
    <w:rsid w:val="00E847BF"/>
    <w:rsid w:val="00E84BDB"/>
    <w:rsid w:val="00E84C2E"/>
    <w:rsid w:val="00E84F1B"/>
    <w:rsid w:val="00E85041"/>
    <w:rsid w:val="00E851D2"/>
    <w:rsid w:val="00E852A6"/>
    <w:rsid w:val="00E8546F"/>
    <w:rsid w:val="00E85620"/>
    <w:rsid w:val="00E85A2E"/>
    <w:rsid w:val="00E85BC2"/>
    <w:rsid w:val="00E85C7F"/>
    <w:rsid w:val="00E85F67"/>
    <w:rsid w:val="00E8607C"/>
    <w:rsid w:val="00E861AE"/>
    <w:rsid w:val="00E864F6"/>
    <w:rsid w:val="00E870F8"/>
    <w:rsid w:val="00E876A6"/>
    <w:rsid w:val="00E87756"/>
    <w:rsid w:val="00E878CE"/>
    <w:rsid w:val="00E87D36"/>
    <w:rsid w:val="00E87F14"/>
    <w:rsid w:val="00E90797"/>
    <w:rsid w:val="00E908A1"/>
    <w:rsid w:val="00E90B6D"/>
    <w:rsid w:val="00E90FCA"/>
    <w:rsid w:val="00E913B7"/>
    <w:rsid w:val="00E914A4"/>
    <w:rsid w:val="00E91577"/>
    <w:rsid w:val="00E91717"/>
    <w:rsid w:val="00E91F3A"/>
    <w:rsid w:val="00E92048"/>
    <w:rsid w:val="00E922B6"/>
    <w:rsid w:val="00E92368"/>
    <w:rsid w:val="00E927AA"/>
    <w:rsid w:val="00E92FEC"/>
    <w:rsid w:val="00E9334F"/>
    <w:rsid w:val="00E93557"/>
    <w:rsid w:val="00E93631"/>
    <w:rsid w:val="00E9375B"/>
    <w:rsid w:val="00E9417E"/>
    <w:rsid w:val="00E94226"/>
    <w:rsid w:val="00E94A60"/>
    <w:rsid w:val="00E95685"/>
    <w:rsid w:val="00E95813"/>
    <w:rsid w:val="00E959D0"/>
    <w:rsid w:val="00E959D8"/>
    <w:rsid w:val="00E95BC7"/>
    <w:rsid w:val="00E964F3"/>
    <w:rsid w:val="00E9684B"/>
    <w:rsid w:val="00E97166"/>
    <w:rsid w:val="00E97381"/>
    <w:rsid w:val="00E973AF"/>
    <w:rsid w:val="00E973FF"/>
    <w:rsid w:val="00E9765F"/>
    <w:rsid w:val="00E979D1"/>
    <w:rsid w:val="00E97F05"/>
    <w:rsid w:val="00EA060F"/>
    <w:rsid w:val="00EA0A18"/>
    <w:rsid w:val="00EA0DC9"/>
    <w:rsid w:val="00EA117E"/>
    <w:rsid w:val="00EA157D"/>
    <w:rsid w:val="00EA172B"/>
    <w:rsid w:val="00EA18CF"/>
    <w:rsid w:val="00EA1B74"/>
    <w:rsid w:val="00EA1F3A"/>
    <w:rsid w:val="00EA238F"/>
    <w:rsid w:val="00EA2CC1"/>
    <w:rsid w:val="00EA2EB5"/>
    <w:rsid w:val="00EA31D3"/>
    <w:rsid w:val="00EA32AE"/>
    <w:rsid w:val="00EA3550"/>
    <w:rsid w:val="00EA3711"/>
    <w:rsid w:val="00EA3E0B"/>
    <w:rsid w:val="00EA3F01"/>
    <w:rsid w:val="00EA4120"/>
    <w:rsid w:val="00EA4537"/>
    <w:rsid w:val="00EA4D3C"/>
    <w:rsid w:val="00EA4E82"/>
    <w:rsid w:val="00EA4FE7"/>
    <w:rsid w:val="00EA50F7"/>
    <w:rsid w:val="00EA56E8"/>
    <w:rsid w:val="00EA57BC"/>
    <w:rsid w:val="00EA5963"/>
    <w:rsid w:val="00EA6C92"/>
    <w:rsid w:val="00EA74AC"/>
    <w:rsid w:val="00EA75B9"/>
    <w:rsid w:val="00EA7751"/>
    <w:rsid w:val="00EA778D"/>
    <w:rsid w:val="00EA77F4"/>
    <w:rsid w:val="00EA7807"/>
    <w:rsid w:val="00EA7890"/>
    <w:rsid w:val="00EA7B68"/>
    <w:rsid w:val="00EB05B4"/>
    <w:rsid w:val="00EB060B"/>
    <w:rsid w:val="00EB06D3"/>
    <w:rsid w:val="00EB0858"/>
    <w:rsid w:val="00EB0A8B"/>
    <w:rsid w:val="00EB0C52"/>
    <w:rsid w:val="00EB10B4"/>
    <w:rsid w:val="00EB1693"/>
    <w:rsid w:val="00EB1915"/>
    <w:rsid w:val="00EB1A8E"/>
    <w:rsid w:val="00EB1AFE"/>
    <w:rsid w:val="00EB1DC3"/>
    <w:rsid w:val="00EB2157"/>
    <w:rsid w:val="00EB26F5"/>
    <w:rsid w:val="00EB281D"/>
    <w:rsid w:val="00EB28B9"/>
    <w:rsid w:val="00EB2912"/>
    <w:rsid w:val="00EB294F"/>
    <w:rsid w:val="00EB2DFA"/>
    <w:rsid w:val="00EB3591"/>
    <w:rsid w:val="00EB36C2"/>
    <w:rsid w:val="00EB3839"/>
    <w:rsid w:val="00EB428F"/>
    <w:rsid w:val="00EB44A4"/>
    <w:rsid w:val="00EB4690"/>
    <w:rsid w:val="00EB49C0"/>
    <w:rsid w:val="00EB4CE3"/>
    <w:rsid w:val="00EB5154"/>
    <w:rsid w:val="00EB59FB"/>
    <w:rsid w:val="00EB5E7B"/>
    <w:rsid w:val="00EB6097"/>
    <w:rsid w:val="00EB63D3"/>
    <w:rsid w:val="00EB6EB6"/>
    <w:rsid w:val="00EB7026"/>
    <w:rsid w:val="00EB703B"/>
    <w:rsid w:val="00EB7366"/>
    <w:rsid w:val="00EB7661"/>
    <w:rsid w:val="00EB7DAC"/>
    <w:rsid w:val="00EB7ED3"/>
    <w:rsid w:val="00EC03EB"/>
    <w:rsid w:val="00EC0583"/>
    <w:rsid w:val="00EC0CF1"/>
    <w:rsid w:val="00EC1281"/>
    <w:rsid w:val="00EC14CF"/>
    <w:rsid w:val="00EC15DE"/>
    <w:rsid w:val="00EC1668"/>
    <w:rsid w:val="00EC1D51"/>
    <w:rsid w:val="00EC1F38"/>
    <w:rsid w:val="00EC2074"/>
    <w:rsid w:val="00EC2983"/>
    <w:rsid w:val="00EC2BFB"/>
    <w:rsid w:val="00EC309C"/>
    <w:rsid w:val="00EC325B"/>
    <w:rsid w:val="00EC3274"/>
    <w:rsid w:val="00EC3578"/>
    <w:rsid w:val="00EC3A55"/>
    <w:rsid w:val="00EC3C2D"/>
    <w:rsid w:val="00EC4C67"/>
    <w:rsid w:val="00EC4C7D"/>
    <w:rsid w:val="00EC4F37"/>
    <w:rsid w:val="00EC50F1"/>
    <w:rsid w:val="00EC5164"/>
    <w:rsid w:val="00EC5180"/>
    <w:rsid w:val="00EC547D"/>
    <w:rsid w:val="00EC592F"/>
    <w:rsid w:val="00EC617B"/>
    <w:rsid w:val="00EC630B"/>
    <w:rsid w:val="00EC6384"/>
    <w:rsid w:val="00EC64CD"/>
    <w:rsid w:val="00EC6694"/>
    <w:rsid w:val="00EC6853"/>
    <w:rsid w:val="00EC68C5"/>
    <w:rsid w:val="00EC69D8"/>
    <w:rsid w:val="00EC69E1"/>
    <w:rsid w:val="00EC6A48"/>
    <w:rsid w:val="00EC6AE5"/>
    <w:rsid w:val="00EC7101"/>
    <w:rsid w:val="00EC72EE"/>
    <w:rsid w:val="00EC7520"/>
    <w:rsid w:val="00EC76C5"/>
    <w:rsid w:val="00EC7C71"/>
    <w:rsid w:val="00EC7E73"/>
    <w:rsid w:val="00ED011B"/>
    <w:rsid w:val="00ED07F9"/>
    <w:rsid w:val="00ED084E"/>
    <w:rsid w:val="00ED0962"/>
    <w:rsid w:val="00ED105A"/>
    <w:rsid w:val="00ED165C"/>
    <w:rsid w:val="00ED1795"/>
    <w:rsid w:val="00ED1BFA"/>
    <w:rsid w:val="00ED1DB5"/>
    <w:rsid w:val="00ED213D"/>
    <w:rsid w:val="00ED24D7"/>
    <w:rsid w:val="00ED2A04"/>
    <w:rsid w:val="00ED2B10"/>
    <w:rsid w:val="00ED2BF8"/>
    <w:rsid w:val="00ED3113"/>
    <w:rsid w:val="00ED3795"/>
    <w:rsid w:val="00ED402D"/>
    <w:rsid w:val="00ED4592"/>
    <w:rsid w:val="00ED4F72"/>
    <w:rsid w:val="00ED51A3"/>
    <w:rsid w:val="00ED51E6"/>
    <w:rsid w:val="00ED5224"/>
    <w:rsid w:val="00ED5294"/>
    <w:rsid w:val="00ED54B8"/>
    <w:rsid w:val="00ED557A"/>
    <w:rsid w:val="00ED55F6"/>
    <w:rsid w:val="00ED583D"/>
    <w:rsid w:val="00ED5A40"/>
    <w:rsid w:val="00ED5BA4"/>
    <w:rsid w:val="00ED5BD5"/>
    <w:rsid w:val="00ED5E26"/>
    <w:rsid w:val="00ED5F79"/>
    <w:rsid w:val="00ED6419"/>
    <w:rsid w:val="00ED6CB4"/>
    <w:rsid w:val="00ED7332"/>
    <w:rsid w:val="00ED74D3"/>
    <w:rsid w:val="00ED76E6"/>
    <w:rsid w:val="00ED7D04"/>
    <w:rsid w:val="00ED7FE0"/>
    <w:rsid w:val="00EE0152"/>
    <w:rsid w:val="00EE0496"/>
    <w:rsid w:val="00EE0967"/>
    <w:rsid w:val="00EE0AB3"/>
    <w:rsid w:val="00EE0BFA"/>
    <w:rsid w:val="00EE0FCB"/>
    <w:rsid w:val="00EE15ED"/>
    <w:rsid w:val="00EE1800"/>
    <w:rsid w:val="00EE1AC4"/>
    <w:rsid w:val="00EE1CFC"/>
    <w:rsid w:val="00EE1D8E"/>
    <w:rsid w:val="00EE1E98"/>
    <w:rsid w:val="00EE253A"/>
    <w:rsid w:val="00EE25DF"/>
    <w:rsid w:val="00EE275C"/>
    <w:rsid w:val="00EE29C6"/>
    <w:rsid w:val="00EE2BC3"/>
    <w:rsid w:val="00EE2C61"/>
    <w:rsid w:val="00EE2CC5"/>
    <w:rsid w:val="00EE307C"/>
    <w:rsid w:val="00EE30AA"/>
    <w:rsid w:val="00EE33A6"/>
    <w:rsid w:val="00EE3765"/>
    <w:rsid w:val="00EE3A8C"/>
    <w:rsid w:val="00EE3B3D"/>
    <w:rsid w:val="00EE3CCB"/>
    <w:rsid w:val="00EE3D73"/>
    <w:rsid w:val="00EE3E53"/>
    <w:rsid w:val="00EE3FA3"/>
    <w:rsid w:val="00EE40F6"/>
    <w:rsid w:val="00EE434D"/>
    <w:rsid w:val="00EE51B6"/>
    <w:rsid w:val="00EE5236"/>
    <w:rsid w:val="00EE535F"/>
    <w:rsid w:val="00EE5670"/>
    <w:rsid w:val="00EE5880"/>
    <w:rsid w:val="00EE5978"/>
    <w:rsid w:val="00EE5AD2"/>
    <w:rsid w:val="00EE5C4C"/>
    <w:rsid w:val="00EE602E"/>
    <w:rsid w:val="00EE6100"/>
    <w:rsid w:val="00EE6241"/>
    <w:rsid w:val="00EE6485"/>
    <w:rsid w:val="00EE6604"/>
    <w:rsid w:val="00EE67D8"/>
    <w:rsid w:val="00EE70E8"/>
    <w:rsid w:val="00EE7223"/>
    <w:rsid w:val="00EE7968"/>
    <w:rsid w:val="00EE7BA7"/>
    <w:rsid w:val="00EE7E3E"/>
    <w:rsid w:val="00EF0080"/>
    <w:rsid w:val="00EF0152"/>
    <w:rsid w:val="00EF0408"/>
    <w:rsid w:val="00EF0760"/>
    <w:rsid w:val="00EF0E23"/>
    <w:rsid w:val="00EF13F7"/>
    <w:rsid w:val="00EF1746"/>
    <w:rsid w:val="00EF1A2C"/>
    <w:rsid w:val="00EF1C71"/>
    <w:rsid w:val="00EF1C84"/>
    <w:rsid w:val="00EF1E62"/>
    <w:rsid w:val="00EF20C5"/>
    <w:rsid w:val="00EF21A1"/>
    <w:rsid w:val="00EF2571"/>
    <w:rsid w:val="00EF258A"/>
    <w:rsid w:val="00EF25F0"/>
    <w:rsid w:val="00EF3A90"/>
    <w:rsid w:val="00EF3B1F"/>
    <w:rsid w:val="00EF3B2B"/>
    <w:rsid w:val="00EF3B49"/>
    <w:rsid w:val="00EF3DAA"/>
    <w:rsid w:val="00EF40BA"/>
    <w:rsid w:val="00EF43B2"/>
    <w:rsid w:val="00EF4E83"/>
    <w:rsid w:val="00EF5037"/>
    <w:rsid w:val="00EF5052"/>
    <w:rsid w:val="00EF51D8"/>
    <w:rsid w:val="00EF51EB"/>
    <w:rsid w:val="00EF54B5"/>
    <w:rsid w:val="00EF5683"/>
    <w:rsid w:val="00EF5A30"/>
    <w:rsid w:val="00EF6356"/>
    <w:rsid w:val="00EF696D"/>
    <w:rsid w:val="00EF6E3C"/>
    <w:rsid w:val="00EF705A"/>
    <w:rsid w:val="00F00278"/>
    <w:rsid w:val="00F00398"/>
    <w:rsid w:val="00F0080E"/>
    <w:rsid w:val="00F00DE3"/>
    <w:rsid w:val="00F0171A"/>
    <w:rsid w:val="00F017A0"/>
    <w:rsid w:val="00F01ED5"/>
    <w:rsid w:val="00F022C4"/>
    <w:rsid w:val="00F023F2"/>
    <w:rsid w:val="00F02741"/>
    <w:rsid w:val="00F029BF"/>
    <w:rsid w:val="00F02A47"/>
    <w:rsid w:val="00F02A87"/>
    <w:rsid w:val="00F02F8E"/>
    <w:rsid w:val="00F03163"/>
    <w:rsid w:val="00F03784"/>
    <w:rsid w:val="00F03A08"/>
    <w:rsid w:val="00F03CF3"/>
    <w:rsid w:val="00F03F61"/>
    <w:rsid w:val="00F0471C"/>
    <w:rsid w:val="00F049B0"/>
    <w:rsid w:val="00F0541A"/>
    <w:rsid w:val="00F0575F"/>
    <w:rsid w:val="00F05A3B"/>
    <w:rsid w:val="00F05CA6"/>
    <w:rsid w:val="00F05E5A"/>
    <w:rsid w:val="00F063A1"/>
    <w:rsid w:val="00F064A8"/>
    <w:rsid w:val="00F064B3"/>
    <w:rsid w:val="00F0668B"/>
    <w:rsid w:val="00F068DF"/>
    <w:rsid w:val="00F074F4"/>
    <w:rsid w:val="00F07533"/>
    <w:rsid w:val="00F0757E"/>
    <w:rsid w:val="00F07689"/>
    <w:rsid w:val="00F077BB"/>
    <w:rsid w:val="00F0780E"/>
    <w:rsid w:val="00F07999"/>
    <w:rsid w:val="00F102AB"/>
    <w:rsid w:val="00F1056F"/>
    <w:rsid w:val="00F105D0"/>
    <w:rsid w:val="00F105FE"/>
    <w:rsid w:val="00F10780"/>
    <w:rsid w:val="00F10989"/>
    <w:rsid w:val="00F1103D"/>
    <w:rsid w:val="00F1106D"/>
    <w:rsid w:val="00F110AD"/>
    <w:rsid w:val="00F11689"/>
    <w:rsid w:val="00F117CE"/>
    <w:rsid w:val="00F11887"/>
    <w:rsid w:val="00F11A47"/>
    <w:rsid w:val="00F11DBF"/>
    <w:rsid w:val="00F12102"/>
    <w:rsid w:val="00F121A5"/>
    <w:rsid w:val="00F12C6C"/>
    <w:rsid w:val="00F12EA3"/>
    <w:rsid w:val="00F133FA"/>
    <w:rsid w:val="00F1453B"/>
    <w:rsid w:val="00F14762"/>
    <w:rsid w:val="00F14866"/>
    <w:rsid w:val="00F1495C"/>
    <w:rsid w:val="00F14FC8"/>
    <w:rsid w:val="00F15206"/>
    <w:rsid w:val="00F153FB"/>
    <w:rsid w:val="00F15C79"/>
    <w:rsid w:val="00F15D3C"/>
    <w:rsid w:val="00F15FCA"/>
    <w:rsid w:val="00F1600A"/>
    <w:rsid w:val="00F162FC"/>
    <w:rsid w:val="00F1633D"/>
    <w:rsid w:val="00F16F8A"/>
    <w:rsid w:val="00F17178"/>
    <w:rsid w:val="00F172F3"/>
    <w:rsid w:val="00F177F2"/>
    <w:rsid w:val="00F17B79"/>
    <w:rsid w:val="00F202FA"/>
    <w:rsid w:val="00F205C6"/>
    <w:rsid w:val="00F207EA"/>
    <w:rsid w:val="00F209BB"/>
    <w:rsid w:val="00F21057"/>
    <w:rsid w:val="00F2123A"/>
    <w:rsid w:val="00F216F3"/>
    <w:rsid w:val="00F218AF"/>
    <w:rsid w:val="00F219BB"/>
    <w:rsid w:val="00F21A88"/>
    <w:rsid w:val="00F2224B"/>
    <w:rsid w:val="00F2231F"/>
    <w:rsid w:val="00F228D0"/>
    <w:rsid w:val="00F230F1"/>
    <w:rsid w:val="00F231CF"/>
    <w:rsid w:val="00F2354D"/>
    <w:rsid w:val="00F2417E"/>
    <w:rsid w:val="00F242EC"/>
    <w:rsid w:val="00F24D0D"/>
    <w:rsid w:val="00F250FA"/>
    <w:rsid w:val="00F251A4"/>
    <w:rsid w:val="00F25378"/>
    <w:rsid w:val="00F2546F"/>
    <w:rsid w:val="00F262DA"/>
    <w:rsid w:val="00F262F8"/>
    <w:rsid w:val="00F263C3"/>
    <w:rsid w:val="00F26992"/>
    <w:rsid w:val="00F26A48"/>
    <w:rsid w:val="00F27861"/>
    <w:rsid w:val="00F27D97"/>
    <w:rsid w:val="00F27EEB"/>
    <w:rsid w:val="00F3016E"/>
    <w:rsid w:val="00F302BD"/>
    <w:rsid w:val="00F30339"/>
    <w:rsid w:val="00F30587"/>
    <w:rsid w:val="00F30684"/>
    <w:rsid w:val="00F3091E"/>
    <w:rsid w:val="00F31332"/>
    <w:rsid w:val="00F31BEF"/>
    <w:rsid w:val="00F3211A"/>
    <w:rsid w:val="00F322AD"/>
    <w:rsid w:val="00F3243F"/>
    <w:rsid w:val="00F32CC1"/>
    <w:rsid w:val="00F33868"/>
    <w:rsid w:val="00F33F25"/>
    <w:rsid w:val="00F340C9"/>
    <w:rsid w:val="00F34403"/>
    <w:rsid w:val="00F34843"/>
    <w:rsid w:val="00F348A9"/>
    <w:rsid w:val="00F349A4"/>
    <w:rsid w:val="00F34A18"/>
    <w:rsid w:val="00F34C67"/>
    <w:rsid w:val="00F34C6B"/>
    <w:rsid w:val="00F34FA5"/>
    <w:rsid w:val="00F352D9"/>
    <w:rsid w:val="00F356D2"/>
    <w:rsid w:val="00F35842"/>
    <w:rsid w:val="00F36053"/>
    <w:rsid w:val="00F3623A"/>
    <w:rsid w:val="00F362F1"/>
    <w:rsid w:val="00F3658B"/>
    <w:rsid w:val="00F366CD"/>
    <w:rsid w:val="00F366DD"/>
    <w:rsid w:val="00F36AF4"/>
    <w:rsid w:val="00F3709B"/>
    <w:rsid w:val="00F3742C"/>
    <w:rsid w:val="00F37475"/>
    <w:rsid w:val="00F376E0"/>
    <w:rsid w:val="00F37883"/>
    <w:rsid w:val="00F37BB7"/>
    <w:rsid w:val="00F40070"/>
    <w:rsid w:val="00F400B2"/>
    <w:rsid w:val="00F40340"/>
    <w:rsid w:val="00F40517"/>
    <w:rsid w:val="00F408D3"/>
    <w:rsid w:val="00F409C1"/>
    <w:rsid w:val="00F41202"/>
    <w:rsid w:val="00F42274"/>
    <w:rsid w:val="00F4256B"/>
    <w:rsid w:val="00F42584"/>
    <w:rsid w:val="00F42618"/>
    <w:rsid w:val="00F429A7"/>
    <w:rsid w:val="00F42A73"/>
    <w:rsid w:val="00F42DA6"/>
    <w:rsid w:val="00F42DBB"/>
    <w:rsid w:val="00F43565"/>
    <w:rsid w:val="00F439F1"/>
    <w:rsid w:val="00F43A7F"/>
    <w:rsid w:val="00F43B06"/>
    <w:rsid w:val="00F43E15"/>
    <w:rsid w:val="00F44952"/>
    <w:rsid w:val="00F44BCE"/>
    <w:rsid w:val="00F44C7A"/>
    <w:rsid w:val="00F451D1"/>
    <w:rsid w:val="00F451D2"/>
    <w:rsid w:val="00F453F5"/>
    <w:rsid w:val="00F45C3F"/>
    <w:rsid w:val="00F45D3D"/>
    <w:rsid w:val="00F460AD"/>
    <w:rsid w:val="00F46370"/>
    <w:rsid w:val="00F46552"/>
    <w:rsid w:val="00F46622"/>
    <w:rsid w:val="00F46751"/>
    <w:rsid w:val="00F467D9"/>
    <w:rsid w:val="00F4683F"/>
    <w:rsid w:val="00F4702A"/>
    <w:rsid w:val="00F477B3"/>
    <w:rsid w:val="00F479B4"/>
    <w:rsid w:val="00F500B2"/>
    <w:rsid w:val="00F50A78"/>
    <w:rsid w:val="00F50ADF"/>
    <w:rsid w:val="00F50C63"/>
    <w:rsid w:val="00F5144F"/>
    <w:rsid w:val="00F51A49"/>
    <w:rsid w:val="00F51F83"/>
    <w:rsid w:val="00F52218"/>
    <w:rsid w:val="00F52290"/>
    <w:rsid w:val="00F527AC"/>
    <w:rsid w:val="00F527BE"/>
    <w:rsid w:val="00F5308F"/>
    <w:rsid w:val="00F533D0"/>
    <w:rsid w:val="00F536AF"/>
    <w:rsid w:val="00F538D0"/>
    <w:rsid w:val="00F53F9A"/>
    <w:rsid w:val="00F545FA"/>
    <w:rsid w:val="00F54840"/>
    <w:rsid w:val="00F54C82"/>
    <w:rsid w:val="00F55459"/>
    <w:rsid w:val="00F55681"/>
    <w:rsid w:val="00F55863"/>
    <w:rsid w:val="00F55A6B"/>
    <w:rsid w:val="00F5612A"/>
    <w:rsid w:val="00F5616A"/>
    <w:rsid w:val="00F5626B"/>
    <w:rsid w:val="00F562D9"/>
    <w:rsid w:val="00F5771F"/>
    <w:rsid w:val="00F57722"/>
    <w:rsid w:val="00F57E54"/>
    <w:rsid w:val="00F57E98"/>
    <w:rsid w:val="00F6008E"/>
    <w:rsid w:val="00F6023E"/>
    <w:rsid w:val="00F608EE"/>
    <w:rsid w:val="00F60F29"/>
    <w:rsid w:val="00F6126C"/>
    <w:rsid w:val="00F61A57"/>
    <w:rsid w:val="00F622DD"/>
    <w:rsid w:val="00F625A0"/>
    <w:rsid w:val="00F627CA"/>
    <w:rsid w:val="00F62A14"/>
    <w:rsid w:val="00F62AEF"/>
    <w:rsid w:val="00F62B88"/>
    <w:rsid w:val="00F62C7D"/>
    <w:rsid w:val="00F62D53"/>
    <w:rsid w:val="00F62E6E"/>
    <w:rsid w:val="00F632CB"/>
    <w:rsid w:val="00F633F1"/>
    <w:rsid w:val="00F63705"/>
    <w:rsid w:val="00F63ACB"/>
    <w:rsid w:val="00F63B2D"/>
    <w:rsid w:val="00F63E67"/>
    <w:rsid w:val="00F647CA"/>
    <w:rsid w:val="00F64861"/>
    <w:rsid w:val="00F649E8"/>
    <w:rsid w:val="00F64D0A"/>
    <w:rsid w:val="00F65233"/>
    <w:rsid w:val="00F65669"/>
    <w:rsid w:val="00F65B73"/>
    <w:rsid w:val="00F65F5F"/>
    <w:rsid w:val="00F6603A"/>
    <w:rsid w:val="00F66125"/>
    <w:rsid w:val="00F662A2"/>
    <w:rsid w:val="00F662F6"/>
    <w:rsid w:val="00F66597"/>
    <w:rsid w:val="00F66A90"/>
    <w:rsid w:val="00F66E93"/>
    <w:rsid w:val="00F670EF"/>
    <w:rsid w:val="00F6729B"/>
    <w:rsid w:val="00F676DF"/>
    <w:rsid w:val="00F6791D"/>
    <w:rsid w:val="00F67BF5"/>
    <w:rsid w:val="00F67D79"/>
    <w:rsid w:val="00F67F7B"/>
    <w:rsid w:val="00F703C2"/>
    <w:rsid w:val="00F7084E"/>
    <w:rsid w:val="00F70AE7"/>
    <w:rsid w:val="00F70AF6"/>
    <w:rsid w:val="00F70C80"/>
    <w:rsid w:val="00F70D13"/>
    <w:rsid w:val="00F70D49"/>
    <w:rsid w:val="00F70EBE"/>
    <w:rsid w:val="00F71160"/>
    <w:rsid w:val="00F711FA"/>
    <w:rsid w:val="00F71288"/>
    <w:rsid w:val="00F712A4"/>
    <w:rsid w:val="00F71812"/>
    <w:rsid w:val="00F718C8"/>
    <w:rsid w:val="00F71AEB"/>
    <w:rsid w:val="00F7277B"/>
    <w:rsid w:val="00F72CC3"/>
    <w:rsid w:val="00F72FD0"/>
    <w:rsid w:val="00F738FB"/>
    <w:rsid w:val="00F73D14"/>
    <w:rsid w:val="00F73FF5"/>
    <w:rsid w:val="00F74E62"/>
    <w:rsid w:val="00F7531C"/>
    <w:rsid w:val="00F75681"/>
    <w:rsid w:val="00F76470"/>
    <w:rsid w:val="00F7652B"/>
    <w:rsid w:val="00F76773"/>
    <w:rsid w:val="00F76818"/>
    <w:rsid w:val="00F76819"/>
    <w:rsid w:val="00F76903"/>
    <w:rsid w:val="00F76C7E"/>
    <w:rsid w:val="00F775D3"/>
    <w:rsid w:val="00F776F5"/>
    <w:rsid w:val="00F779CA"/>
    <w:rsid w:val="00F77C20"/>
    <w:rsid w:val="00F77E13"/>
    <w:rsid w:val="00F77FDF"/>
    <w:rsid w:val="00F801CD"/>
    <w:rsid w:val="00F80691"/>
    <w:rsid w:val="00F807CE"/>
    <w:rsid w:val="00F80895"/>
    <w:rsid w:val="00F80A09"/>
    <w:rsid w:val="00F80AA3"/>
    <w:rsid w:val="00F8100E"/>
    <w:rsid w:val="00F814FD"/>
    <w:rsid w:val="00F8156A"/>
    <w:rsid w:val="00F8179E"/>
    <w:rsid w:val="00F81905"/>
    <w:rsid w:val="00F81939"/>
    <w:rsid w:val="00F824EB"/>
    <w:rsid w:val="00F82B28"/>
    <w:rsid w:val="00F82D14"/>
    <w:rsid w:val="00F8356D"/>
    <w:rsid w:val="00F8361B"/>
    <w:rsid w:val="00F83C8B"/>
    <w:rsid w:val="00F846A9"/>
    <w:rsid w:val="00F84C47"/>
    <w:rsid w:val="00F8514B"/>
    <w:rsid w:val="00F852F4"/>
    <w:rsid w:val="00F8549D"/>
    <w:rsid w:val="00F85767"/>
    <w:rsid w:val="00F85FEA"/>
    <w:rsid w:val="00F86379"/>
    <w:rsid w:val="00F8648C"/>
    <w:rsid w:val="00F86583"/>
    <w:rsid w:val="00F867E6"/>
    <w:rsid w:val="00F86B70"/>
    <w:rsid w:val="00F86D6E"/>
    <w:rsid w:val="00F86EE4"/>
    <w:rsid w:val="00F87450"/>
    <w:rsid w:val="00F87498"/>
    <w:rsid w:val="00F8751F"/>
    <w:rsid w:val="00F87674"/>
    <w:rsid w:val="00F877C0"/>
    <w:rsid w:val="00F879C7"/>
    <w:rsid w:val="00F87DE4"/>
    <w:rsid w:val="00F90B5F"/>
    <w:rsid w:val="00F90E43"/>
    <w:rsid w:val="00F90E4A"/>
    <w:rsid w:val="00F91205"/>
    <w:rsid w:val="00F91926"/>
    <w:rsid w:val="00F91999"/>
    <w:rsid w:val="00F91A34"/>
    <w:rsid w:val="00F91A54"/>
    <w:rsid w:val="00F920F7"/>
    <w:rsid w:val="00F928F5"/>
    <w:rsid w:val="00F938F7"/>
    <w:rsid w:val="00F93D1C"/>
    <w:rsid w:val="00F93E29"/>
    <w:rsid w:val="00F93EE3"/>
    <w:rsid w:val="00F942B8"/>
    <w:rsid w:val="00F94322"/>
    <w:rsid w:val="00F946E2"/>
    <w:rsid w:val="00F946EC"/>
    <w:rsid w:val="00F954B5"/>
    <w:rsid w:val="00F95577"/>
    <w:rsid w:val="00F957FF"/>
    <w:rsid w:val="00F9581B"/>
    <w:rsid w:val="00F959B6"/>
    <w:rsid w:val="00F95A4D"/>
    <w:rsid w:val="00F95D8B"/>
    <w:rsid w:val="00F95E53"/>
    <w:rsid w:val="00F95E6C"/>
    <w:rsid w:val="00F96343"/>
    <w:rsid w:val="00F96793"/>
    <w:rsid w:val="00F96B4A"/>
    <w:rsid w:val="00F96C61"/>
    <w:rsid w:val="00F974A6"/>
    <w:rsid w:val="00F97578"/>
    <w:rsid w:val="00F97949"/>
    <w:rsid w:val="00F97AA2"/>
    <w:rsid w:val="00F97D00"/>
    <w:rsid w:val="00F97D37"/>
    <w:rsid w:val="00F97D39"/>
    <w:rsid w:val="00F97E89"/>
    <w:rsid w:val="00FA0019"/>
    <w:rsid w:val="00FA026D"/>
    <w:rsid w:val="00FA0294"/>
    <w:rsid w:val="00FA0387"/>
    <w:rsid w:val="00FA04A5"/>
    <w:rsid w:val="00FA06ED"/>
    <w:rsid w:val="00FA09EE"/>
    <w:rsid w:val="00FA0DFA"/>
    <w:rsid w:val="00FA0F1B"/>
    <w:rsid w:val="00FA0F2F"/>
    <w:rsid w:val="00FA1023"/>
    <w:rsid w:val="00FA2779"/>
    <w:rsid w:val="00FA2839"/>
    <w:rsid w:val="00FA2A5C"/>
    <w:rsid w:val="00FA2D16"/>
    <w:rsid w:val="00FA2D6C"/>
    <w:rsid w:val="00FA3388"/>
    <w:rsid w:val="00FA34C3"/>
    <w:rsid w:val="00FA357B"/>
    <w:rsid w:val="00FA3BC9"/>
    <w:rsid w:val="00FA3D96"/>
    <w:rsid w:val="00FA40A8"/>
    <w:rsid w:val="00FA4190"/>
    <w:rsid w:val="00FA4298"/>
    <w:rsid w:val="00FA4299"/>
    <w:rsid w:val="00FA4400"/>
    <w:rsid w:val="00FA447F"/>
    <w:rsid w:val="00FA4595"/>
    <w:rsid w:val="00FA48D6"/>
    <w:rsid w:val="00FA4977"/>
    <w:rsid w:val="00FA4E13"/>
    <w:rsid w:val="00FA4F44"/>
    <w:rsid w:val="00FA510C"/>
    <w:rsid w:val="00FA5212"/>
    <w:rsid w:val="00FA55E8"/>
    <w:rsid w:val="00FA5C15"/>
    <w:rsid w:val="00FA6714"/>
    <w:rsid w:val="00FA6755"/>
    <w:rsid w:val="00FA7355"/>
    <w:rsid w:val="00FA74CE"/>
    <w:rsid w:val="00FA75B5"/>
    <w:rsid w:val="00FA787C"/>
    <w:rsid w:val="00FB08DA"/>
    <w:rsid w:val="00FB08E8"/>
    <w:rsid w:val="00FB0900"/>
    <w:rsid w:val="00FB0E55"/>
    <w:rsid w:val="00FB0EC6"/>
    <w:rsid w:val="00FB0F22"/>
    <w:rsid w:val="00FB1326"/>
    <w:rsid w:val="00FB142E"/>
    <w:rsid w:val="00FB166C"/>
    <w:rsid w:val="00FB16EA"/>
    <w:rsid w:val="00FB17AC"/>
    <w:rsid w:val="00FB1BDA"/>
    <w:rsid w:val="00FB1D62"/>
    <w:rsid w:val="00FB1FD6"/>
    <w:rsid w:val="00FB1FE9"/>
    <w:rsid w:val="00FB2005"/>
    <w:rsid w:val="00FB218B"/>
    <w:rsid w:val="00FB235E"/>
    <w:rsid w:val="00FB2E2D"/>
    <w:rsid w:val="00FB2FE4"/>
    <w:rsid w:val="00FB3192"/>
    <w:rsid w:val="00FB3604"/>
    <w:rsid w:val="00FB3D03"/>
    <w:rsid w:val="00FB4204"/>
    <w:rsid w:val="00FB447E"/>
    <w:rsid w:val="00FB4A5C"/>
    <w:rsid w:val="00FB4DE0"/>
    <w:rsid w:val="00FB5044"/>
    <w:rsid w:val="00FB514E"/>
    <w:rsid w:val="00FB5323"/>
    <w:rsid w:val="00FB55F6"/>
    <w:rsid w:val="00FB5C6A"/>
    <w:rsid w:val="00FB5C89"/>
    <w:rsid w:val="00FB61D2"/>
    <w:rsid w:val="00FB6ECC"/>
    <w:rsid w:val="00FB723E"/>
    <w:rsid w:val="00FB7417"/>
    <w:rsid w:val="00FB77A3"/>
    <w:rsid w:val="00FB7836"/>
    <w:rsid w:val="00FB7CC6"/>
    <w:rsid w:val="00FC001C"/>
    <w:rsid w:val="00FC0254"/>
    <w:rsid w:val="00FC09A2"/>
    <w:rsid w:val="00FC0CE8"/>
    <w:rsid w:val="00FC0ED0"/>
    <w:rsid w:val="00FC1139"/>
    <w:rsid w:val="00FC169D"/>
    <w:rsid w:val="00FC16C7"/>
    <w:rsid w:val="00FC1AAD"/>
    <w:rsid w:val="00FC28DB"/>
    <w:rsid w:val="00FC2978"/>
    <w:rsid w:val="00FC2A1F"/>
    <w:rsid w:val="00FC2AD7"/>
    <w:rsid w:val="00FC2C95"/>
    <w:rsid w:val="00FC30EE"/>
    <w:rsid w:val="00FC31FD"/>
    <w:rsid w:val="00FC35DC"/>
    <w:rsid w:val="00FC3648"/>
    <w:rsid w:val="00FC3733"/>
    <w:rsid w:val="00FC37F2"/>
    <w:rsid w:val="00FC3B7A"/>
    <w:rsid w:val="00FC3B93"/>
    <w:rsid w:val="00FC3CFB"/>
    <w:rsid w:val="00FC3FEA"/>
    <w:rsid w:val="00FC41BA"/>
    <w:rsid w:val="00FC4276"/>
    <w:rsid w:val="00FC4A94"/>
    <w:rsid w:val="00FC4BB4"/>
    <w:rsid w:val="00FC4E43"/>
    <w:rsid w:val="00FC516A"/>
    <w:rsid w:val="00FC51E4"/>
    <w:rsid w:val="00FC53C6"/>
    <w:rsid w:val="00FC53D4"/>
    <w:rsid w:val="00FC54E4"/>
    <w:rsid w:val="00FC582C"/>
    <w:rsid w:val="00FC5B1D"/>
    <w:rsid w:val="00FC5C31"/>
    <w:rsid w:val="00FC5D6B"/>
    <w:rsid w:val="00FC5FA3"/>
    <w:rsid w:val="00FC6142"/>
    <w:rsid w:val="00FC64B5"/>
    <w:rsid w:val="00FC6734"/>
    <w:rsid w:val="00FC6CC5"/>
    <w:rsid w:val="00FC6D90"/>
    <w:rsid w:val="00FC740D"/>
    <w:rsid w:val="00FC745E"/>
    <w:rsid w:val="00FC7AE4"/>
    <w:rsid w:val="00FC7B5F"/>
    <w:rsid w:val="00FC7C52"/>
    <w:rsid w:val="00FC7D60"/>
    <w:rsid w:val="00FC7DE8"/>
    <w:rsid w:val="00FC7EFD"/>
    <w:rsid w:val="00FD0963"/>
    <w:rsid w:val="00FD0B9D"/>
    <w:rsid w:val="00FD0C83"/>
    <w:rsid w:val="00FD0FBD"/>
    <w:rsid w:val="00FD1213"/>
    <w:rsid w:val="00FD1D9B"/>
    <w:rsid w:val="00FD2026"/>
    <w:rsid w:val="00FD237E"/>
    <w:rsid w:val="00FD239A"/>
    <w:rsid w:val="00FD2A3F"/>
    <w:rsid w:val="00FD2D75"/>
    <w:rsid w:val="00FD311C"/>
    <w:rsid w:val="00FD372F"/>
    <w:rsid w:val="00FD373F"/>
    <w:rsid w:val="00FD37C6"/>
    <w:rsid w:val="00FD3A78"/>
    <w:rsid w:val="00FD4619"/>
    <w:rsid w:val="00FD4763"/>
    <w:rsid w:val="00FD480D"/>
    <w:rsid w:val="00FD4AD9"/>
    <w:rsid w:val="00FD4B0B"/>
    <w:rsid w:val="00FD4F69"/>
    <w:rsid w:val="00FD517F"/>
    <w:rsid w:val="00FD5329"/>
    <w:rsid w:val="00FD5A6A"/>
    <w:rsid w:val="00FD60A5"/>
    <w:rsid w:val="00FD62DF"/>
    <w:rsid w:val="00FD6821"/>
    <w:rsid w:val="00FD68BC"/>
    <w:rsid w:val="00FD6CAC"/>
    <w:rsid w:val="00FD6DF7"/>
    <w:rsid w:val="00FD710A"/>
    <w:rsid w:val="00FD7929"/>
    <w:rsid w:val="00FD7CAC"/>
    <w:rsid w:val="00FD7DF6"/>
    <w:rsid w:val="00FE0096"/>
    <w:rsid w:val="00FE06B2"/>
    <w:rsid w:val="00FE0983"/>
    <w:rsid w:val="00FE1169"/>
    <w:rsid w:val="00FE13F6"/>
    <w:rsid w:val="00FE1464"/>
    <w:rsid w:val="00FE1476"/>
    <w:rsid w:val="00FE17B1"/>
    <w:rsid w:val="00FE185B"/>
    <w:rsid w:val="00FE1864"/>
    <w:rsid w:val="00FE1D0A"/>
    <w:rsid w:val="00FE1DA8"/>
    <w:rsid w:val="00FE1E0D"/>
    <w:rsid w:val="00FE1F69"/>
    <w:rsid w:val="00FE22C9"/>
    <w:rsid w:val="00FE2537"/>
    <w:rsid w:val="00FE289B"/>
    <w:rsid w:val="00FE2AA8"/>
    <w:rsid w:val="00FE2BF9"/>
    <w:rsid w:val="00FE2CAC"/>
    <w:rsid w:val="00FE2DC4"/>
    <w:rsid w:val="00FE3A6C"/>
    <w:rsid w:val="00FE3F2C"/>
    <w:rsid w:val="00FE4114"/>
    <w:rsid w:val="00FE43E6"/>
    <w:rsid w:val="00FE4422"/>
    <w:rsid w:val="00FE4DCC"/>
    <w:rsid w:val="00FE5200"/>
    <w:rsid w:val="00FE52B6"/>
    <w:rsid w:val="00FE5B5D"/>
    <w:rsid w:val="00FE67EE"/>
    <w:rsid w:val="00FE6F05"/>
    <w:rsid w:val="00FE7500"/>
    <w:rsid w:val="00FE7DE8"/>
    <w:rsid w:val="00FF02F2"/>
    <w:rsid w:val="00FF059F"/>
    <w:rsid w:val="00FF0622"/>
    <w:rsid w:val="00FF0992"/>
    <w:rsid w:val="00FF0A0C"/>
    <w:rsid w:val="00FF0F01"/>
    <w:rsid w:val="00FF107A"/>
    <w:rsid w:val="00FF11BE"/>
    <w:rsid w:val="00FF17CD"/>
    <w:rsid w:val="00FF1D81"/>
    <w:rsid w:val="00FF1DBD"/>
    <w:rsid w:val="00FF21FF"/>
    <w:rsid w:val="00FF230D"/>
    <w:rsid w:val="00FF2347"/>
    <w:rsid w:val="00FF27D1"/>
    <w:rsid w:val="00FF28F9"/>
    <w:rsid w:val="00FF2AFE"/>
    <w:rsid w:val="00FF2C57"/>
    <w:rsid w:val="00FF33FB"/>
    <w:rsid w:val="00FF39E3"/>
    <w:rsid w:val="00FF3B14"/>
    <w:rsid w:val="00FF3CD8"/>
    <w:rsid w:val="00FF3ECA"/>
    <w:rsid w:val="00FF42B8"/>
    <w:rsid w:val="00FF449C"/>
    <w:rsid w:val="00FF4529"/>
    <w:rsid w:val="00FF4B64"/>
    <w:rsid w:val="00FF5002"/>
    <w:rsid w:val="00FF5565"/>
    <w:rsid w:val="00FF57A7"/>
    <w:rsid w:val="00FF5A80"/>
    <w:rsid w:val="00FF5AC1"/>
    <w:rsid w:val="00FF5F53"/>
    <w:rsid w:val="00FF60C5"/>
    <w:rsid w:val="00FF60FD"/>
    <w:rsid w:val="00FF668E"/>
    <w:rsid w:val="00FF669B"/>
    <w:rsid w:val="00FF66B1"/>
    <w:rsid w:val="00FF69C8"/>
    <w:rsid w:val="00FF7398"/>
    <w:rsid w:val="00FF74F8"/>
    <w:rsid w:val="00FF7654"/>
    <w:rsid w:val="00FF7830"/>
    <w:rsid w:val="00FF7B0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D69363A"/>
  <w15:docId w15:val="{DBBB93F9-FF9D-45A8-AF6A-E816BBAC7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SimSun" w:hAnsi="Cambria" w:cstheme="minorBidi"/>
        <w:sz w:val="22"/>
        <w:szCs w:val="22"/>
        <w:lang w:val="pl-PL" w:eastAsia="en-US" w:bidi="ar-SA"/>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A7355"/>
  </w:style>
  <w:style w:type="paragraph" w:styleId="Nagwek1">
    <w:name w:val="heading 1"/>
    <w:aliases w:val="1.1. bla bla"/>
    <w:basedOn w:val="Normalny"/>
    <w:next w:val="Normalny"/>
    <w:link w:val="Nagwek1Znak"/>
    <w:uiPriority w:val="9"/>
    <w:qFormat/>
    <w:rsid w:val="00515DD1"/>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515DD1"/>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900F60"/>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Nagwek4">
    <w:name w:val="heading 4"/>
    <w:basedOn w:val="Normalny"/>
    <w:next w:val="Normalny"/>
    <w:link w:val="Nagwek4Znak"/>
    <w:uiPriority w:val="9"/>
    <w:unhideWhenUsed/>
    <w:qFormat/>
    <w:rsid w:val="00900F60"/>
    <w:pPr>
      <w:keepNext/>
      <w:keepLines/>
      <w:spacing w:before="40"/>
      <w:outlineLvl w:val="3"/>
    </w:pPr>
    <w:rPr>
      <w:rFonts w:asciiTheme="majorHAnsi" w:eastAsiaTheme="majorEastAsia" w:hAnsiTheme="majorHAnsi" w:cstheme="majorBidi"/>
      <w:i/>
      <w:iCs/>
      <w:color w:val="2F5496" w:themeColor="accent1" w:themeShade="BF"/>
    </w:rPr>
  </w:style>
  <w:style w:type="paragraph" w:styleId="Nagwek5">
    <w:name w:val="heading 5"/>
    <w:basedOn w:val="Normalny"/>
    <w:next w:val="Normalny"/>
    <w:link w:val="Nagwek5Znak"/>
    <w:rsid w:val="00A45B7C"/>
    <w:pPr>
      <w:keepNext/>
      <w:jc w:val="left"/>
      <w:outlineLvl w:val="4"/>
    </w:pPr>
    <w:rPr>
      <w:rFonts w:ascii="Arial" w:eastAsia="Times New Roman" w:hAnsi="Arial" w:cs="Arial"/>
      <w:bCs/>
      <w:color w:val="000000"/>
      <w:szCs w:val="18"/>
      <w:u w:val="single"/>
      <w:lang w:eastAsia="pl-PL"/>
    </w:rPr>
  </w:style>
  <w:style w:type="paragraph" w:styleId="Nagwek6">
    <w:name w:val="heading 6"/>
    <w:aliases w:val="Arial"/>
    <w:basedOn w:val="Normalny"/>
    <w:next w:val="Normalny"/>
    <w:link w:val="Nagwek6Znak"/>
    <w:rsid w:val="00A45B7C"/>
    <w:pPr>
      <w:keepNext/>
      <w:jc w:val="center"/>
      <w:outlineLvl w:val="5"/>
    </w:pPr>
    <w:rPr>
      <w:rFonts w:ascii="Arial" w:eastAsia="Times New Roman" w:hAnsi="Arial" w:cs="Arial"/>
      <w:b/>
      <w:bCs/>
      <w:color w:val="000000"/>
      <w:sz w:val="18"/>
      <w:szCs w:val="18"/>
      <w:lang w:eastAsia="pl-PL"/>
    </w:rPr>
  </w:style>
  <w:style w:type="paragraph" w:styleId="Nagwek7">
    <w:name w:val="heading 7"/>
    <w:basedOn w:val="Normalny"/>
    <w:next w:val="Normalny"/>
    <w:link w:val="Nagwek7Znak"/>
    <w:rsid w:val="00A45B7C"/>
    <w:pPr>
      <w:keepNext/>
      <w:spacing w:line="360" w:lineRule="auto"/>
      <w:jc w:val="right"/>
      <w:outlineLvl w:val="6"/>
    </w:pPr>
    <w:rPr>
      <w:rFonts w:ascii="Arial" w:eastAsia="Times New Roman" w:hAnsi="Arial" w:cs="Times New Roman"/>
      <w:b/>
      <w:bCs/>
      <w:szCs w:val="20"/>
      <w:lang w:eastAsia="pl-PL"/>
    </w:rPr>
  </w:style>
  <w:style w:type="paragraph" w:styleId="Nagwek8">
    <w:name w:val="heading 8"/>
    <w:basedOn w:val="Normalny"/>
    <w:next w:val="Normalny"/>
    <w:link w:val="Nagwek8Znak"/>
    <w:rsid w:val="00A45B7C"/>
    <w:pPr>
      <w:keepNext/>
      <w:autoSpaceDE w:val="0"/>
      <w:autoSpaceDN w:val="0"/>
      <w:spacing w:line="360" w:lineRule="auto"/>
      <w:jc w:val="center"/>
      <w:outlineLvl w:val="7"/>
    </w:pPr>
    <w:rPr>
      <w:rFonts w:ascii="Times New Roman" w:eastAsia="Times New Roman" w:hAnsi="Times New Roman" w:cs="Times New Roman"/>
      <w:sz w:val="48"/>
      <w:szCs w:val="48"/>
      <w:lang w:eastAsia="pl-PL"/>
    </w:rPr>
  </w:style>
  <w:style w:type="paragraph" w:styleId="Nagwek9">
    <w:name w:val="heading 9"/>
    <w:basedOn w:val="Normalny"/>
    <w:next w:val="Normalny"/>
    <w:link w:val="Nagwek9Znak"/>
    <w:rsid w:val="00A45B7C"/>
    <w:pPr>
      <w:keepNext/>
      <w:jc w:val="center"/>
      <w:outlineLvl w:val="8"/>
    </w:pPr>
    <w:rPr>
      <w:rFonts w:ascii="Arial" w:eastAsia="Times New Roman" w:hAnsi="Arial" w:cs="Times New Roman"/>
      <w:b/>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nhideWhenUsed/>
    <w:rsid w:val="00C548C6"/>
    <w:pPr>
      <w:tabs>
        <w:tab w:val="center" w:pos="4536"/>
        <w:tab w:val="right" w:pos="9072"/>
      </w:tabs>
    </w:pPr>
  </w:style>
  <w:style w:type="character" w:customStyle="1" w:styleId="NagwekZnak">
    <w:name w:val="Nagłówek Znak"/>
    <w:basedOn w:val="Domylnaczcionkaakapitu"/>
    <w:link w:val="Nagwek"/>
    <w:rsid w:val="00C548C6"/>
  </w:style>
  <w:style w:type="paragraph" w:styleId="Stopka">
    <w:name w:val="footer"/>
    <w:aliases w:val="stand"/>
    <w:basedOn w:val="Normalny"/>
    <w:link w:val="StopkaZnak"/>
    <w:uiPriority w:val="99"/>
    <w:unhideWhenUsed/>
    <w:rsid w:val="00C548C6"/>
    <w:pPr>
      <w:tabs>
        <w:tab w:val="center" w:pos="4536"/>
        <w:tab w:val="right" w:pos="9072"/>
      </w:tabs>
    </w:pPr>
  </w:style>
  <w:style w:type="character" w:customStyle="1" w:styleId="StopkaZnak">
    <w:name w:val="Stopka Znak"/>
    <w:aliases w:val="stand Znak"/>
    <w:basedOn w:val="Domylnaczcionkaakapitu"/>
    <w:link w:val="Stopka"/>
    <w:uiPriority w:val="99"/>
    <w:rsid w:val="00C548C6"/>
  </w:style>
  <w:style w:type="character" w:styleId="Hipercze">
    <w:name w:val="Hyperlink"/>
    <w:basedOn w:val="Domylnaczcionkaakapitu"/>
    <w:uiPriority w:val="99"/>
    <w:unhideWhenUsed/>
    <w:rsid w:val="00535F68"/>
    <w:rPr>
      <w:color w:val="0563C1" w:themeColor="hyperlink"/>
      <w:u w:val="single"/>
    </w:rPr>
  </w:style>
  <w:style w:type="character" w:styleId="Nierozpoznanawzmianka">
    <w:name w:val="Unresolved Mention"/>
    <w:basedOn w:val="Domylnaczcionkaakapitu"/>
    <w:uiPriority w:val="99"/>
    <w:semiHidden/>
    <w:unhideWhenUsed/>
    <w:rsid w:val="00535F68"/>
    <w:rPr>
      <w:color w:val="605E5C"/>
      <w:shd w:val="clear" w:color="auto" w:fill="E1DFDD"/>
    </w:rPr>
  </w:style>
  <w:style w:type="table" w:styleId="Tabela-Siatka">
    <w:name w:val="Table Grid"/>
    <w:basedOn w:val="Standardowy"/>
    <w:uiPriority w:val="39"/>
    <w:rsid w:val="00535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4">
    <w:name w:val="Tabela - Siatka1194"/>
    <w:basedOn w:val="Standardowy"/>
    <w:next w:val="Tabela-Siatka"/>
    <w:rsid w:val="00802DF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kapitzlist">
    <w:name w:val="List Paragraph"/>
    <w:aliases w:val="rozdział,I wstęp,Sl_Akapit z listą,Recommendation,List Paragraph11,Kolorowa lista — akcent 11,Numerowanie,Listaszerű bekezdés1,List Paragraph à moi,Numbered Para 1,No Spacing1,Indicator Text,Bullet 1,List Paragraph Char Char Char,2,Styl 1"/>
    <w:basedOn w:val="Normalny"/>
    <w:link w:val="AkapitzlistZnak"/>
    <w:uiPriority w:val="34"/>
    <w:qFormat/>
    <w:rsid w:val="00EF0080"/>
    <w:pPr>
      <w:ind w:left="720"/>
      <w:contextualSpacing/>
    </w:pPr>
  </w:style>
  <w:style w:type="paragraph" w:styleId="Tytu">
    <w:name w:val="Title"/>
    <w:basedOn w:val="Normalny"/>
    <w:next w:val="Normalny"/>
    <w:link w:val="TytuZnak"/>
    <w:rsid w:val="00515DD1"/>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rsid w:val="00515DD1"/>
    <w:rPr>
      <w:rFonts w:asciiTheme="majorHAnsi" w:eastAsiaTheme="majorEastAsia" w:hAnsiTheme="majorHAnsi" w:cstheme="majorBidi"/>
      <w:spacing w:val="-10"/>
      <w:kern w:val="28"/>
      <w:sz w:val="56"/>
      <w:szCs w:val="56"/>
    </w:rPr>
  </w:style>
  <w:style w:type="character" w:styleId="Tytuksiki">
    <w:name w:val="Book Title"/>
    <w:basedOn w:val="Domylnaczcionkaakapitu"/>
    <w:uiPriority w:val="33"/>
    <w:rsid w:val="00515DD1"/>
    <w:rPr>
      <w:b/>
      <w:bCs/>
      <w:i/>
      <w:iCs/>
      <w:spacing w:val="5"/>
    </w:rPr>
  </w:style>
  <w:style w:type="paragraph" w:customStyle="1" w:styleId="Nagowek1">
    <w:name w:val="Nagłowek 1"/>
    <w:basedOn w:val="Nagwek1"/>
    <w:next w:val="Normalny"/>
    <w:link w:val="Nagowek1Znak"/>
    <w:qFormat/>
    <w:rsid w:val="00515DD1"/>
    <w:rPr>
      <w:rFonts w:ascii="Cambria" w:hAnsi="Cambria"/>
      <w:b/>
      <w:caps/>
      <w:color w:val="auto"/>
      <w:sz w:val="28"/>
    </w:rPr>
  </w:style>
  <w:style w:type="paragraph" w:customStyle="1" w:styleId="Nagowek2">
    <w:name w:val="Nagłowek 2"/>
    <w:basedOn w:val="Nagwek2"/>
    <w:next w:val="Normalny"/>
    <w:link w:val="Nagowek2Znak"/>
    <w:qFormat/>
    <w:rsid w:val="00515DD1"/>
    <w:rPr>
      <w:rFonts w:ascii="Cambria" w:hAnsi="Cambria"/>
      <w:b/>
      <w:color w:val="auto"/>
    </w:rPr>
  </w:style>
  <w:style w:type="character" w:customStyle="1" w:styleId="Nagwek1Znak">
    <w:name w:val="Nagłówek 1 Znak"/>
    <w:aliases w:val="1.1. bla bla Znak"/>
    <w:basedOn w:val="Domylnaczcionkaakapitu"/>
    <w:link w:val="Nagwek1"/>
    <w:uiPriority w:val="9"/>
    <w:rsid w:val="00515DD1"/>
    <w:rPr>
      <w:rFonts w:asciiTheme="majorHAnsi" w:eastAsiaTheme="majorEastAsia" w:hAnsiTheme="majorHAnsi" w:cstheme="majorBidi"/>
      <w:color w:val="2F5496" w:themeColor="accent1" w:themeShade="BF"/>
      <w:sz w:val="32"/>
      <w:szCs w:val="32"/>
    </w:rPr>
  </w:style>
  <w:style w:type="character" w:customStyle="1" w:styleId="Nagowek1Znak">
    <w:name w:val="Nagłowek 1 Znak"/>
    <w:basedOn w:val="Nagwek1Znak"/>
    <w:link w:val="Nagowek1"/>
    <w:rsid w:val="00515DD1"/>
    <w:rPr>
      <w:rFonts w:asciiTheme="majorHAnsi" w:eastAsiaTheme="majorEastAsia" w:hAnsiTheme="majorHAnsi" w:cstheme="majorBidi"/>
      <w:b/>
      <w:caps/>
      <w:color w:val="2F5496" w:themeColor="accent1" w:themeShade="BF"/>
      <w:sz w:val="28"/>
      <w:szCs w:val="32"/>
    </w:rPr>
  </w:style>
  <w:style w:type="paragraph" w:customStyle="1" w:styleId="Nagowek3">
    <w:name w:val="Nagłowek 3"/>
    <w:basedOn w:val="Nagwek3"/>
    <w:next w:val="Normalny"/>
    <w:link w:val="Nagowek3Znak"/>
    <w:qFormat/>
    <w:rsid w:val="00900F60"/>
    <w:rPr>
      <w:rFonts w:ascii="Cambria" w:hAnsi="Cambria"/>
      <w:b/>
      <w:color w:val="auto"/>
    </w:rPr>
  </w:style>
  <w:style w:type="character" w:customStyle="1" w:styleId="Nagwek2Znak">
    <w:name w:val="Nagłówek 2 Znak"/>
    <w:basedOn w:val="Domylnaczcionkaakapitu"/>
    <w:link w:val="Nagwek2"/>
    <w:uiPriority w:val="9"/>
    <w:rsid w:val="00515DD1"/>
    <w:rPr>
      <w:rFonts w:asciiTheme="majorHAnsi" w:eastAsiaTheme="majorEastAsia" w:hAnsiTheme="majorHAnsi" w:cstheme="majorBidi"/>
      <w:color w:val="2F5496" w:themeColor="accent1" w:themeShade="BF"/>
      <w:sz w:val="26"/>
      <w:szCs w:val="26"/>
    </w:rPr>
  </w:style>
  <w:style w:type="character" w:customStyle="1" w:styleId="Nagowek2Znak">
    <w:name w:val="Nagłowek 2 Znak"/>
    <w:basedOn w:val="Nagwek2Znak"/>
    <w:link w:val="Nagowek2"/>
    <w:rsid w:val="00515DD1"/>
    <w:rPr>
      <w:rFonts w:asciiTheme="majorHAnsi" w:eastAsiaTheme="majorEastAsia" w:hAnsiTheme="majorHAnsi" w:cstheme="majorBidi"/>
      <w:b/>
      <w:color w:val="2F5496" w:themeColor="accent1" w:themeShade="BF"/>
      <w:sz w:val="26"/>
      <w:szCs w:val="26"/>
    </w:rPr>
  </w:style>
  <w:style w:type="paragraph" w:styleId="Tekstdymka">
    <w:name w:val="Balloon Text"/>
    <w:basedOn w:val="Normalny"/>
    <w:link w:val="TekstdymkaZnak"/>
    <w:semiHidden/>
    <w:unhideWhenUsed/>
    <w:rsid w:val="00900F60"/>
    <w:rPr>
      <w:rFonts w:ascii="Segoe UI" w:hAnsi="Segoe UI" w:cs="Segoe UI"/>
      <w:sz w:val="18"/>
      <w:szCs w:val="18"/>
    </w:rPr>
  </w:style>
  <w:style w:type="paragraph" w:customStyle="1" w:styleId="Nagowek4">
    <w:name w:val="Nagłowek 4"/>
    <w:basedOn w:val="Nagwek4"/>
    <w:next w:val="Normalny"/>
    <w:link w:val="Nagowek4Znak"/>
    <w:qFormat/>
    <w:rsid w:val="00900F60"/>
    <w:rPr>
      <w:rFonts w:ascii="Cambria" w:hAnsi="Cambria"/>
      <w:b/>
      <w:i w:val="0"/>
      <w:color w:val="auto"/>
    </w:rPr>
  </w:style>
  <w:style w:type="character" w:customStyle="1" w:styleId="TekstdymkaZnak">
    <w:name w:val="Tekst dymka Znak"/>
    <w:basedOn w:val="Domylnaczcionkaakapitu"/>
    <w:link w:val="Tekstdymka"/>
    <w:semiHidden/>
    <w:rsid w:val="00900F60"/>
    <w:rPr>
      <w:rFonts w:ascii="Segoe UI" w:hAnsi="Segoe UI" w:cs="Segoe UI"/>
      <w:sz w:val="18"/>
      <w:szCs w:val="18"/>
    </w:rPr>
  </w:style>
  <w:style w:type="character" w:customStyle="1" w:styleId="Nagwek3Znak">
    <w:name w:val="Nagłówek 3 Znak"/>
    <w:basedOn w:val="Domylnaczcionkaakapitu"/>
    <w:link w:val="Nagwek3"/>
    <w:uiPriority w:val="9"/>
    <w:rsid w:val="00900F60"/>
    <w:rPr>
      <w:rFonts w:asciiTheme="majorHAnsi" w:eastAsiaTheme="majorEastAsia" w:hAnsiTheme="majorHAnsi" w:cstheme="majorBidi"/>
      <w:color w:val="1F3763" w:themeColor="accent1" w:themeShade="7F"/>
      <w:sz w:val="24"/>
      <w:szCs w:val="24"/>
    </w:rPr>
  </w:style>
  <w:style w:type="character" w:customStyle="1" w:styleId="Nagowek3Znak">
    <w:name w:val="Nagłowek 3 Znak"/>
    <w:basedOn w:val="Nagwek3Znak"/>
    <w:link w:val="Nagowek3"/>
    <w:rsid w:val="00900F60"/>
    <w:rPr>
      <w:rFonts w:asciiTheme="majorHAnsi" w:eastAsiaTheme="majorEastAsia" w:hAnsiTheme="majorHAnsi" w:cstheme="majorBidi"/>
      <w:b/>
      <w:color w:val="1F3763" w:themeColor="accent1" w:themeShade="7F"/>
      <w:sz w:val="24"/>
      <w:szCs w:val="24"/>
    </w:rPr>
  </w:style>
  <w:style w:type="paragraph" w:styleId="Nagwekspisutreci">
    <w:name w:val="TOC Heading"/>
    <w:basedOn w:val="Nagwek1"/>
    <w:next w:val="Normalny"/>
    <w:uiPriority w:val="39"/>
    <w:unhideWhenUsed/>
    <w:rsid w:val="00900F60"/>
    <w:pPr>
      <w:spacing w:line="259" w:lineRule="auto"/>
      <w:jc w:val="left"/>
      <w:outlineLvl w:val="9"/>
    </w:pPr>
    <w:rPr>
      <w:lang w:eastAsia="pl-PL"/>
    </w:rPr>
  </w:style>
  <w:style w:type="character" w:customStyle="1" w:styleId="Nagwek4Znak">
    <w:name w:val="Nagłówek 4 Znak"/>
    <w:basedOn w:val="Domylnaczcionkaakapitu"/>
    <w:link w:val="Nagwek4"/>
    <w:uiPriority w:val="9"/>
    <w:rsid w:val="00900F60"/>
    <w:rPr>
      <w:rFonts w:asciiTheme="majorHAnsi" w:eastAsiaTheme="majorEastAsia" w:hAnsiTheme="majorHAnsi" w:cstheme="majorBidi"/>
      <w:i/>
      <w:iCs/>
      <w:color w:val="2F5496" w:themeColor="accent1" w:themeShade="BF"/>
    </w:rPr>
  </w:style>
  <w:style w:type="character" w:customStyle="1" w:styleId="Nagowek4Znak">
    <w:name w:val="Nagłowek 4 Znak"/>
    <w:basedOn w:val="Nagwek4Znak"/>
    <w:link w:val="Nagowek4"/>
    <w:rsid w:val="00900F60"/>
    <w:rPr>
      <w:rFonts w:asciiTheme="majorHAnsi" w:eastAsiaTheme="majorEastAsia" w:hAnsiTheme="majorHAnsi" w:cstheme="majorBidi"/>
      <w:b/>
      <w:i w:val="0"/>
      <w:iCs/>
      <w:color w:val="2F5496" w:themeColor="accent1" w:themeShade="BF"/>
    </w:rPr>
  </w:style>
  <w:style w:type="paragraph" w:styleId="Spistreci1">
    <w:name w:val="toc 1"/>
    <w:basedOn w:val="Normalny"/>
    <w:next w:val="Normalny"/>
    <w:autoRedefine/>
    <w:uiPriority w:val="39"/>
    <w:unhideWhenUsed/>
    <w:rsid w:val="008527A1"/>
    <w:pPr>
      <w:tabs>
        <w:tab w:val="left" w:pos="284"/>
        <w:tab w:val="right" w:leader="dot" w:pos="9062"/>
      </w:tabs>
      <w:jc w:val="left"/>
    </w:pPr>
    <w:rPr>
      <w:rFonts w:cstheme="majorHAnsi"/>
      <w:b/>
      <w:bCs/>
      <w:caps/>
      <w:noProof/>
      <w:szCs w:val="24"/>
    </w:rPr>
  </w:style>
  <w:style w:type="paragraph" w:styleId="Spistreci2">
    <w:name w:val="toc 2"/>
    <w:basedOn w:val="Normalny"/>
    <w:next w:val="Normalny"/>
    <w:autoRedefine/>
    <w:uiPriority w:val="39"/>
    <w:unhideWhenUsed/>
    <w:rsid w:val="008527A1"/>
    <w:pPr>
      <w:tabs>
        <w:tab w:val="left" w:pos="851"/>
        <w:tab w:val="right" w:leader="dot" w:pos="9062"/>
      </w:tabs>
      <w:ind w:left="284"/>
      <w:jc w:val="left"/>
    </w:pPr>
    <w:rPr>
      <w:rFonts w:cstheme="minorHAnsi"/>
      <w:bCs/>
      <w:szCs w:val="20"/>
    </w:rPr>
  </w:style>
  <w:style w:type="paragraph" w:styleId="Spistreci3">
    <w:name w:val="toc 3"/>
    <w:basedOn w:val="Normalny"/>
    <w:next w:val="Normalny"/>
    <w:autoRedefine/>
    <w:uiPriority w:val="39"/>
    <w:unhideWhenUsed/>
    <w:rsid w:val="008527A1"/>
    <w:pPr>
      <w:tabs>
        <w:tab w:val="left" w:pos="1560"/>
        <w:tab w:val="right" w:leader="dot" w:pos="9062"/>
      </w:tabs>
      <w:ind w:left="851"/>
      <w:jc w:val="left"/>
    </w:pPr>
    <w:rPr>
      <w:rFonts w:cstheme="minorHAnsi"/>
      <w:sz w:val="20"/>
      <w:szCs w:val="20"/>
    </w:rPr>
  </w:style>
  <w:style w:type="paragraph" w:styleId="Spistreci4">
    <w:name w:val="toc 4"/>
    <w:basedOn w:val="Normalny"/>
    <w:next w:val="Normalny"/>
    <w:autoRedefine/>
    <w:uiPriority w:val="39"/>
    <w:unhideWhenUsed/>
    <w:rsid w:val="001A2E1E"/>
    <w:pPr>
      <w:jc w:val="left"/>
    </w:pPr>
    <w:rPr>
      <w:rFonts w:cstheme="minorHAnsi"/>
      <w:i/>
      <w:sz w:val="20"/>
      <w:szCs w:val="20"/>
    </w:rPr>
  </w:style>
  <w:style w:type="paragraph" w:styleId="Spistreci5">
    <w:name w:val="toc 5"/>
    <w:basedOn w:val="Normalny"/>
    <w:next w:val="Normalny"/>
    <w:autoRedefine/>
    <w:uiPriority w:val="39"/>
    <w:unhideWhenUsed/>
    <w:rsid w:val="00C6026F"/>
    <w:pPr>
      <w:ind w:left="660"/>
      <w:jc w:val="left"/>
    </w:pPr>
    <w:rPr>
      <w:rFonts w:asciiTheme="minorHAnsi" w:hAnsiTheme="minorHAnsi" w:cstheme="minorHAnsi"/>
      <w:sz w:val="20"/>
      <w:szCs w:val="20"/>
    </w:rPr>
  </w:style>
  <w:style w:type="paragraph" w:styleId="Spistreci6">
    <w:name w:val="toc 6"/>
    <w:basedOn w:val="Normalny"/>
    <w:next w:val="Normalny"/>
    <w:autoRedefine/>
    <w:uiPriority w:val="39"/>
    <w:unhideWhenUsed/>
    <w:rsid w:val="00C6026F"/>
    <w:pPr>
      <w:ind w:left="880"/>
      <w:jc w:val="left"/>
    </w:pPr>
    <w:rPr>
      <w:rFonts w:asciiTheme="minorHAnsi" w:hAnsiTheme="minorHAnsi" w:cstheme="minorHAnsi"/>
      <w:sz w:val="20"/>
      <w:szCs w:val="20"/>
    </w:rPr>
  </w:style>
  <w:style w:type="paragraph" w:styleId="Spistreci7">
    <w:name w:val="toc 7"/>
    <w:basedOn w:val="Normalny"/>
    <w:next w:val="Normalny"/>
    <w:autoRedefine/>
    <w:uiPriority w:val="39"/>
    <w:unhideWhenUsed/>
    <w:rsid w:val="00C6026F"/>
    <w:pPr>
      <w:ind w:left="1100"/>
      <w:jc w:val="left"/>
    </w:pPr>
    <w:rPr>
      <w:rFonts w:asciiTheme="minorHAnsi" w:hAnsiTheme="minorHAnsi" w:cstheme="minorHAnsi"/>
      <w:sz w:val="20"/>
      <w:szCs w:val="20"/>
    </w:rPr>
  </w:style>
  <w:style w:type="paragraph" w:styleId="Spistreci8">
    <w:name w:val="toc 8"/>
    <w:basedOn w:val="Normalny"/>
    <w:next w:val="Normalny"/>
    <w:autoRedefine/>
    <w:uiPriority w:val="39"/>
    <w:unhideWhenUsed/>
    <w:rsid w:val="00C6026F"/>
    <w:pPr>
      <w:ind w:left="1320"/>
      <w:jc w:val="left"/>
    </w:pPr>
    <w:rPr>
      <w:rFonts w:asciiTheme="minorHAnsi" w:hAnsiTheme="minorHAnsi" w:cstheme="minorHAnsi"/>
      <w:sz w:val="20"/>
      <w:szCs w:val="20"/>
    </w:rPr>
  </w:style>
  <w:style w:type="paragraph" w:styleId="Spistreci9">
    <w:name w:val="toc 9"/>
    <w:basedOn w:val="Normalny"/>
    <w:next w:val="Normalny"/>
    <w:autoRedefine/>
    <w:uiPriority w:val="39"/>
    <w:unhideWhenUsed/>
    <w:rsid w:val="00C6026F"/>
    <w:pPr>
      <w:ind w:left="1540"/>
      <w:jc w:val="left"/>
    </w:pPr>
    <w:rPr>
      <w:rFonts w:asciiTheme="minorHAnsi" w:hAnsiTheme="minorHAnsi" w:cstheme="minorHAnsi"/>
      <w:sz w:val="20"/>
      <w:szCs w:val="20"/>
    </w:rPr>
  </w:style>
  <w:style w:type="paragraph" w:styleId="Legenda">
    <w:name w:val="caption"/>
    <w:aliases w:val="Spisy,Podpis nad obiektem,Ryc,Legenda Znak Znak Znak,Legenda Znak Znak Znak Znak,Legenda Znak Znak Znak Znak Znak Znak,Legenda Znak Znak Znak Znak Znak Znak Znak,Legenda Znak Znak"/>
    <w:basedOn w:val="Normalny"/>
    <w:next w:val="Normalny"/>
    <w:link w:val="LegendaZnak"/>
    <w:uiPriority w:val="35"/>
    <w:unhideWhenUsed/>
    <w:qFormat/>
    <w:rsid w:val="009E5B1E"/>
    <w:pPr>
      <w:jc w:val="center"/>
    </w:pPr>
    <w:rPr>
      <w:b/>
      <w:i/>
      <w:iCs/>
      <w:szCs w:val="18"/>
    </w:rPr>
  </w:style>
  <w:style w:type="paragraph" w:customStyle="1" w:styleId="Spistabel">
    <w:name w:val="Spis tabel"/>
    <w:basedOn w:val="Normalny"/>
    <w:link w:val="SpistabelZnak"/>
    <w:qFormat/>
    <w:rsid w:val="00164B2C"/>
    <w:pPr>
      <w:jc w:val="center"/>
    </w:pPr>
    <w:rPr>
      <w:b/>
      <w:i/>
    </w:rPr>
  </w:style>
  <w:style w:type="character" w:customStyle="1" w:styleId="SpistabelZnak">
    <w:name w:val="Spis tabel Znak"/>
    <w:basedOn w:val="Domylnaczcionkaakapitu"/>
    <w:link w:val="Spistabel"/>
    <w:rsid w:val="00164B2C"/>
    <w:rPr>
      <w:b/>
      <w:i/>
    </w:rPr>
  </w:style>
  <w:style w:type="paragraph" w:styleId="Spisilustracji">
    <w:name w:val="table of figures"/>
    <w:basedOn w:val="Normalny"/>
    <w:next w:val="Normalny"/>
    <w:uiPriority w:val="99"/>
    <w:unhideWhenUsed/>
    <w:rsid w:val="0073734F"/>
    <w:pPr>
      <w:jc w:val="left"/>
    </w:pPr>
    <w:rPr>
      <w:i/>
      <w:sz w:val="18"/>
    </w:rPr>
  </w:style>
  <w:style w:type="paragraph" w:customStyle="1" w:styleId="Czcionka10">
    <w:name w:val="Czcionka 10"/>
    <w:basedOn w:val="Normalny"/>
    <w:link w:val="Czcionka10Znak"/>
    <w:rsid w:val="007F6E97"/>
    <w:pPr>
      <w:framePr w:wrap="around" w:vAnchor="text" w:hAnchor="text" w:y="1"/>
      <w:pBdr>
        <w:top w:val="single" w:sz="4" w:space="1" w:color="auto"/>
        <w:left w:val="single" w:sz="4" w:space="4" w:color="auto"/>
        <w:bottom w:val="single" w:sz="4" w:space="1" w:color="auto"/>
        <w:right w:val="single" w:sz="4" w:space="4" w:color="auto"/>
      </w:pBdr>
      <w:jc w:val="center"/>
    </w:pPr>
    <w:rPr>
      <w:sz w:val="20"/>
    </w:rPr>
  </w:style>
  <w:style w:type="paragraph" w:customStyle="1" w:styleId="Tabela">
    <w:name w:val="Tabela"/>
    <w:basedOn w:val="Normalny"/>
    <w:next w:val="Normalny"/>
    <w:link w:val="TabelaZnak"/>
    <w:qFormat/>
    <w:rsid w:val="00B4629F"/>
    <w:pPr>
      <w:jc w:val="center"/>
    </w:pPr>
    <w:rPr>
      <w:sz w:val="20"/>
    </w:rPr>
  </w:style>
  <w:style w:type="character" w:customStyle="1" w:styleId="Czcionka10Znak">
    <w:name w:val="Czcionka 10 Znak"/>
    <w:basedOn w:val="Domylnaczcionkaakapitu"/>
    <w:link w:val="Czcionka10"/>
    <w:rsid w:val="007F6E97"/>
    <w:rPr>
      <w:sz w:val="20"/>
    </w:rPr>
  </w:style>
  <w:style w:type="character" w:customStyle="1" w:styleId="TabelaZnak">
    <w:name w:val="Tabela Znak"/>
    <w:basedOn w:val="Domylnaczcionkaakapitu"/>
    <w:link w:val="Tabela"/>
    <w:rsid w:val="00B4629F"/>
    <w:rPr>
      <w:sz w:val="20"/>
    </w:rPr>
  </w:style>
  <w:style w:type="paragraph" w:styleId="Tekstprzypisukocowego">
    <w:name w:val="endnote text"/>
    <w:basedOn w:val="Normalny"/>
    <w:link w:val="TekstprzypisukocowegoZnak"/>
    <w:uiPriority w:val="99"/>
    <w:semiHidden/>
    <w:unhideWhenUsed/>
    <w:rsid w:val="001432A2"/>
    <w:rPr>
      <w:sz w:val="20"/>
      <w:szCs w:val="20"/>
    </w:rPr>
  </w:style>
  <w:style w:type="character" w:customStyle="1" w:styleId="TekstprzypisukocowegoZnak">
    <w:name w:val="Tekst przypisu końcowego Znak"/>
    <w:basedOn w:val="Domylnaczcionkaakapitu"/>
    <w:link w:val="Tekstprzypisukocowego"/>
    <w:uiPriority w:val="99"/>
    <w:semiHidden/>
    <w:rsid w:val="001432A2"/>
    <w:rPr>
      <w:sz w:val="20"/>
      <w:szCs w:val="20"/>
    </w:rPr>
  </w:style>
  <w:style w:type="character" w:styleId="Odwoanieprzypisukocowego">
    <w:name w:val="endnote reference"/>
    <w:basedOn w:val="Domylnaczcionkaakapitu"/>
    <w:uiPriority w:val="99"/>
    <w:semiHidden/>
    <w:unhideWhenUsed/>
    <w:rsid w:val="001432A2"/>
    <w:rPr>
      <w:vertAlign w:val="superscript"/>
    </w:rPr>
  </w:style>
  <w:style w:type="table" w:customStyle="1" w:styleId="Tabela-Siatka1">
    <w:name w:val="Tabela - Siatka1"/>
    <w:basedOn w:val="Standardowy"/>
    <w:next w:val="Tabela-Siatka"/>
    <w:rsid w:val="0041469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rzypisudolnego">
    <w:name w:val="footnote text"/>
    <w:aliases w:val="Podrozdział,Footnote,Podrozdzia3,Tekst przypisu Znak Znak Znak Znak,Tekst przypisu Znak Znak Znak Znak Znak,Tekst przypisu Znak Znak Znak Znak Znak Znak Znak,Tekst przypisu Znak Znak Znak Znak Znak Znak Znak Znak Zn,Fußnote"/>
    <w:basedOn w:val="Normalny"/>
    <w:link w:val="TekstprzypisudolnegoZnak"/>
    <w:uiPriority w:val="99"/>
    <w:unhideWhenUsed/>
    <w:rsid w:val="006E6AA4"/>
    <w:rPr>
      <w:sz w:val="20"/>
      <w:szCs w:val="20"/>
    </w:rPr>
  </w:style>
  <w:style w:type="character" w:customStyle="1" w:styleId="TekstprzypisudolnegoZnak">
    <w:name w:val="Tekst przypisu dolnego Znak"/>
    <w:aliases w:val="Podrozdział Znak,Footnote Znak,Podrozdzia3 Znak,Tekst przypisu Znak Znak Znak Znak Znak1,Tekst przypisu Znak Znak Znak Znak Znak Znak,Tekst przypisu Znak Znak Znak Znak Znak Znak Znak Znak,Fußnote Znak"/>
    <w:basedOn w:val="Domylnaczcionkaakapitu"/>
    <w:link w:val="Tekstprzypisudolnego"/>
    <w:uiPriority w:val="99"/>
    <w:rsid w:val="006E6AA4"/>
    <w:rPr>
      <w:sz w:val="20"/>
      <w:szCs w:val="20"/>
    </w:rPr>
  </w:style>
  <w:style w:type="character" w:styleId="Odwoanieprzypisudolnego">
    <w:name w:val="footnote reference"/>
    <w:basedOn w:val="Domylnaczcionkaakapitu"/>
    <w:uiPriority w:val="99"/>
    <w:semiHidden/>
    <w:unhideWhenUsed/>
    <w:rsid w:val="006E6AA4"/>
    <w:rPr>
      <w:vertAlign w:val="superscript"/>
    </w:rPr>
  </w:style>
  <w:style w:type="character" w:customStyle="1" w:styleId="Nagwek5Znak">
    <w:name w:val="Nagłówek 5 Znak"/>
    <w:basedOn w:val="Domylnaczcionkaakapitu"/>
    <w:link w:val="Nagwek5"/>
    <w:rsid w:val="00A45B7C"/>
    <w:rPr>
      <w:rFonts w:ascii="Arial" w:eastAsia="Times New Roman" w:hAnsi="Arial" w:cs="Arial"/>
      <w:bCs/>
      <w:color w:val="000000"/>
      <w:szCs w:val="18"/>
      <w:u w:val="single"/>
      <w:lang w:eastAsia="pl-PL"/>
    </w:rPr>
  </w:style>
  <w:style w:type="character" w:customStyle="1" w:styleId="Nagwek6Znak">
    <w:name w:val="Nagłówek 6 Znak"/>
    <w:aliases w:val="Arial Znak"/>
    <w:basedOn w:val="Domylnaczcionkaakapitu"/>
    <w:link w:val="Nagwek6"/>
    <w:rsid w:val="00A45B7C"/>
    <w:rPr>
      <w:rFonts w:ascii="Arial" w:eastAsia="Times New Roman" w:hAnsi="Arial" w:cs="Arial"/>
      <w:b/>
      <w:bCs/>
      <w:color w:val="000000"/>
      <w:sz w:val="18"/>
      <w:szCs w:val="18"/>
      <w:lang w:eastAsia="pl-PL"/>
    </w:rPr>
  </w:style>
  <w:style w:type="character" w:customStyle="1" w:styleId="Nagwek7Znak">
    <w:name w:val="Nagłówek 7 Znak"/>
    <w:basedOn w:val="Domylnaczcionkaakapitu"/>
    <w:link w:val="Nagwek7"/>
    <w:rsid w:val="00A45B7C"/>
    <w:rPr>
      <w:rFonts w:ascii="Arial" w:eastAsia="Times New Roman" w:hAnsi="Arial" w:cs="Times New Roman"/>
      <w:b/>
      <w:bCs/>
      <w:szCs w:val="20"/>
      <w:lang w:eastAsia="pl-PL"/>
    </w:rPr>
  </w:style>
  <w:style w:type="character" w:customStyle="1" w:styleId="Nagwek8Znak">
    <w:name w:val="Nagłówek 8 Znak"/>
    <w:basedOn w:val="Domylnaczcionkaakapitu"/>
    <w:link w:val="Nagwek8"/>
    <w:rsid w:val="00A45B7C"/>
    <w:rPr>
      <w:rFonts w:ascii="Times New Roman" w:eastAsia="Times New Roman" w:hAnsi="Times New Roman" w:cs="Times New Roman"/>
      <w:sz w:val="48"/>
      <w:szCs w:val="48"/>
      <w:lang w:eastAsia="pl-PL"/>
    </w:rPr>
  </w:style>
  <w:style w:type="character" w:customStyle="1" w:styleId="Nagwek9Znak">
    <w:name w:val="Nagłówek 9 Znak"/>
    <w:basedOn w:val="Domylnaczcionkaakapitu"/>
    <w:link w:val="Nagwek9"/>
    <w:rsid w:val="00A45B7C"/>
    <w:rPr>
      <w:rFonts w:ascii="Arial" w:eastAsia="Times New Roman" w:hAnsi="Arial" w:cs="Times New Roman"/>
      <w:b/>
      <w:sz w:val="20"/>
      <w:szCs w:val="20"/>
      <w:lang w:eastAsia="pl-PL"/>
    </w:rPr>
  </w:style>
  <w:style w:type="paragraph" w:customStyle="1" w:styleId="Style4">
    <w:name w:val="Style4"/>
    <w:basedOn w:val="Normalny"/>
    <w:rsid w:val="00A45B7C"/>
    <w:pPr>
      <w:widowControl w:val="0"/>
      <w:autoSpaceDE w:val="0"/>
      <w:autoSpaceDN w:val="0"/>
      <w:adjustRightInd w:val="0"/>
      <w:jc w:val="left"/>
    </w:pPr>
    <w:rPr>
      <w:rFonts w:ascii="Arial" w:eastAsia="Times New Roman" w:hAnsi="Arial" w:cs="Arial"/>
      <w:sz w:val="24"/>
      <w:szCs w:val="24"/>
      <w:lang w:eastAsia="pl-PL"/>
    </w:rPr>
  </w:style>
  <w:style w:type="paragraph" w:customStyle="1" w:styleId="Style1">
    <w:name w:val="Style1"/>
    <w:basedOn w:val="Normalny"/>
    <w:rsid w:val="00A45B7C"/>
    <w:pPr>
      <w:widowControl w:val="0"/>
      <w:autoSpaceDE w:val="0"/>
      <w:autoSpaceDN w:val="0"/>
      <w:adjustRightInd w:val="0"/>
      <w:jc w:val="left"/>
    </w:pPr>
    <w:rPr>
      <w:rFonts w:ascii="Arial" w:eastAsia="Times New Roman" w:hAnsi="Arial" w:cs="Arial"/>
      <w:sz w:val="24"/>
      <w:szCs w:val="24"/>
      <w:lang w:eastAsia="pl-PL"/>
    </w:rPr>
  </w:style>
  <w:style w:type="paragraph" w:styleId="Tekstpodstawowywcity2">
    <w:name w:val="Body Text Indent 2"/>
    <w:basedOn w:val="Normalny"/>
    <w:link w:val="Tekstpodstawowywcity2Znak"/>
    <w:rsid w:val="00A45B7C"/>
    <w:pPr>
      <w:spacing w:line="360" w:lineRule="auto"/>
      <w:ind w:left="75"/>
    </w:pPr>
    <w:rPr>
      <w:rFonts w:ascii="Arial" w:eastAsia="Times New Roman" w:hAnsi="Arial" w:cs="Times New Roman"/>
      <w:spacing w:val="16"/>
      <w:sz w:val="24"/>
      <w:szCs w:val="20"/>
      <w:lang w:eastAsia="pl-PL"/>
    </w:rPr>
  </w:style>
  <w:style w:type="character" w:customStyle="1" w:styleId="Tekstpodstawowywcity2Znak">
    <w:name w:val="Tekst podstawowy wcięty 2 Znak"/>
    <w:basedOn w:val="Domylnaczcionkaakapitu"/>
    <w:link w:val="Tekstpodstawowywcity2"/>
    <w:rsid w:val="00A45B7C"/>
    <w:rPr>
      <w:rFonts w:ascii="Arial" w:eastAsia="Times New Roman" w:hAnsi="Arial" w:cs="Times New Roman"/>
      <w:spacing w:val="16"/>
      <w:sz w:val="24"/>
      <w:szCs w:val="20"/>
      <w:lang w:eastAsia="pl-PL"/>
    </w:rPr>
  </w:style>
  <w:style w:type="paragraph" w:styleId="Tekstpodstawowywcity3">
    <w:name w:val="Body Text Indent 3"/>
    <w:basedOn w:val="Normalny"/>
    <w:link w:val="Tekstpodstawowywcity3Znak"/>
    <w:rsid w:val="00A45B7C"/>
    <w:pPr>
      <w:spacing w:line="360" w:lineRule="auto"/>
      <w:ind w:firstLine="708"/>
    </w:pPr>
    <w:rPr>
      <w:rFonts w:ascii="Arial" w:eastAsia="Times New Roman" w:hAnsi="Arial" w:cs="Arial"/>
      <w:szCs w:val="20"/>
      <w:lang w:eastAsia="pl-PL"/>
    </w:rPr>
  </w:style>
  <w:style w:type="character" w:customStyle="1" w:styleId="Tekstpodstawowywcity3Znak">
    <w:name w:val="Tekst podstawowy wcięty 3 Znak"/>
    <w:basedOn w:val="Domylnaczcionkaakapitu"/>
    <w:link w:val="Tekstpodstawowywcity3"/>
    <w:rsid w:val="00A45B7C"/>
    <w:rPr>
      <w:rFonts w:ascii="Arial" w:eastAsia="Times New Roman" w:hAnsi="Arial" w:cs="Arial"/>
      <w:szCs w:val="20"/>
      <w:lang w:eastAsia="pl-PL"/>
    </w:rPr>
  </w:style>
  <w:style w:type="paragraph" w:styleId="Tekstpodstawowy">
    <w:name w:val="Body Text"/>
    <w:basedOn w:val="Normalny"/>
    <w:link w:val="TekstpodstawowyZnak1"/>
    <w:rsid w:val="00A45B7C"/>
    <w:pPr>
      <w:spacing w:line="360" w:lineRule="auto"/>
    </w:pPr>
    <w:rPr>
      <w:rFonts w:ascii="Arial" w:eastAsia="Times New Roman" w:hAnsi="Arial" w:cs="Arial"/>
      <w:szCs w:val="20"/>
      <w:lang w:eastAsia="pl-PL"/>
    </w:rPr>
  </w:style>
  <w:style w:type="character" w:customStyle="1" w:styleId="TekstpodstawowyZnak">
    <w:name w:val="Tekst podstawowy Znak"/>
    <w:basedOn w:val="Domylnaczcionkaakapitu"/>
    <w:rsid w:val="00A45B7C"/>
  </w:style>
  <w:style w:type="character" w:customStyle="1" w:styleId="TekstpodstawowyZnak1">
    <w:name w:val="Tekst podstawowy Znak1"/>
    <w:basedOn w:val="Domylnaczcionkaakapitu"/>
    <w:link w:val="Tekstpodstawowy"/>
    <w:rsid w:val="00A45B7C"/>
    <w:rPr>
      <w:rFonts w:ascii="Arial" w:eastAsia="Times New Roman" w:hAnsi="Arial" w:cs="Arial"/>
      <w:szCs w:val="20"/>
      <w:lang w:eastAsia="pl-PL"/>
    </w:rPr>
  </w:style>
  <w:style w:type="paragraph" w:customStyle="1" w:styleId="Nagwek4Bijlage">
    <w:name w:val="Nagłówek 4.Bijlage"/>
    <w:basedOn w:val="Normalny"/>
    <w:next w:val="Normalny"/>
    <w:rsid w:val="00A45B7C"/>
    <w:pPr>
      <w:keepNext/>
      <w:spacing w:before="240" w:after="60"/>
      <w:outlineLvl w:val="3"/>
    </w:pPr>
    <w:rPr>
      <w:rFonts w:ascii="Times New Roman" w:eastAsia="Times New Roman" w:hAnsi="Times New Roman" w:cs="Times New Roman"/>
      <w:sz w:val="24"/>
      <w:szCs w:val="20"/>
      <w:lang w:eastAsia="pl-PL"/>
    </w:rPr>
  </w:style>
  <w:style w:type="character" w:customStyle="1" w:styleId="text2">
    <w:name w:val="text2"/>
    <w:basedOn w:val="Domylnaczcionkaakapitu"/>
    <w:rsid w:val="00A45B7C"/>
  </w:style>
  <w:style w:type="character" w:styleId="Numerwiersza">
    <w:name w:val="line number"/>
    <w:basedOn w:val="Domylnaczcionkaakapitu"/>
    <w:semiHidden/>
    <w:unhideWhenUsed/>
    <w:rsid w:val="00A45B7C"/>
  </w:style>
  <w:style w:type="character" w:styleId="Numerstrony">
    <w:name w:val="page number"/>
    <w:basedOn w:val="Domylnaczcionkaakapitu"/>
    <w:rsid w:val="00A45B7C"/>
  </w:style>
  <w:style w:type="paragraph" w:styleId="Tekstpodstawowywcity">
    <w:name w:val="Body Text Indent"/>
    <w:basedOn w:val="Normalny"/>
    <w:link w:val="TekstpodstawowywcityZnak"/>
    <w:rsid w:val="00A45B7C"/>
    <w:pPr>
      <w:spacing w:line="360" w:lineRule="auto"/>
      <w:ind w:firstLine="708"/>
    </w:pPr>
    <w:rPr>
      <w:rFonts w:ascii="Arial" w:eastAsia="Times New Roman" w:hAnsi="Arial" w:cs="Times New Roman"/>
      <w:spacing w:val="16"/>
      <w:sz w:val="24"/>
      <w:szCs w:val="20"/>
      <w:lang w:eastAsia="pl-PL"/>
    </w:rPr>
  </w:style>
  <w:style w:type="character" w:customStyle="1" w:styleId="TekstpodstawowywcityZnak">
    <w:name w:val="Tekst podstawowy wcięty Znak"/>
    <w:basedOn w:val="Domylnaczcionkaakapitu"/>
    <w:link w:val="Tekstpodstawowywcity"/>
    <w:rsid w:val="00A45B7C"/>
    <w:rPr>
      <w:rFonts w:ascii="Arial" w:eastAsia="Times New Roman" w:hAnsi="Arial" w:cs="Times New Roman"/>
      <w:spacing w:val="16"/>
      <w:sz w:val="24"/>
      <w:szCs w:val="20"/>
      <w:lang w:eastAsia="pl-PL"/>
    </w:rPr>
  </w:style>
  <w:style w:type="paragraph" w:customStyle="1" w:styleId="ust">
    <w:name w:val="ust"/>
    <w:rsid w:val="00A45B7C"/>
    <w:pPr>
      <w:spacing w:before="60" w:after="60"/>
      <w:ind w:left="426" w:hanging="284"/>
    </w:pPr>
    <w:rPr>
      <w:rFonts w:ascii="Times New Roman" w:eastAsia="Times New Roman" w:hAnsi="Times New Roman" w:cs="Times New Roman"/>
      <w:sz w:val="24"/>
      <w:szCs w:val="20"/>
      <w:lang w:eastAsia="pl-PL"/>
    </w:rPr>
  </w:style>
  <w:style w:type="paragraph" w:customStyle="1" w:styleId="pkt">
    <w:name w:val="pkt"/>
    <w:basedOn w:val="ust1"/>
    <w:rsid w:val="00A45B7C"/>
    <w:pPr>
      <w:ind w:left="851" w:hanging="295"/>
    </w:pPr>
  </w:style>
  <w:style w:type="paragraph" w:customStyle="1" w:styleId="ust1">
    <w:name w:val="ust1"/>
    <w:basedOn w:val="ust"/>
    <w:rsid w:val="00A45B7C"/>
    <w:pPr>
      <w:ind w:left="425" w:hanging="380"/>
    </w:pPr>
  </w:style>
  <w:style w:type="paragraph" w:customStyle="1" w:styleId="lit">
    <w:name w:val="lit"/>
    <w:rsid w:val="00A45B7C"/>
    <w:pPr>
      <w:spacing w:before="60" w:after="60"/>
      <w:ind w:left="1281" w:hanging="272"/>
    </w:pPr>
    <w:rPr>
      <w:rFonts w:ascii="Times New Roman" w:eastAsia="Times New Roman" w:hAnsi="Times New Roman" w:cs="Times New Roman"/>
      <w:sz w:val="24"/>
      <w:szCs w:val="20"/>
      <w:lang w:eastAsia="pl-PL"/>
    </w:rPr>
  </w:style>
  <w:style w:type="paragraph" w:customStyle="1" w:styleId="pkt1">
    <w:name w:val="pkt1"/>
    <w:basedOn w:val="pkt"/>
    <w:rsid w:val="00A45B7C"/>
    <w:pPr>
      <w:ind w:left="850" w:hanging="425"/>
    </w:pPr>
  </w:style>
  <w:style w:type="paragraph" w:styleId="Listapunktowana">
    <w:name w:val="List Bullet"/>
    <w:basedOn w:val="Normalny"/>
    <w:autoRedefine/>
    <w:semiHidden/>
    <w:rsid w:val="00A45B7C"/>
    <w:pPr>
      <w:tabs>
        <w:tab w:val="num" w:pos="360"/>
      </w:tabs>
      <w:ind w:left="360" w:hanging="360"/>
      <w:jc w:val="left"/>
    </w:pPr>
    <w:rPr>
      <w:rFonts w:ascii="Arial" w:eastAsia="Times New Roman" w:hAnsi="Arial" w:cs="Times New Roman"/>
      <w:sz w:val="24"/>
      <w:szCs w:val="20"/>
      <w:lang w:eastAsia="pl-PL"/>
    </w:rPr>
  </w:style>
  <w:style w:type="paragraph" w:customStyle="1" w:styleId="BodyText21">
    <w:name w:val="Body Text 21"/>
    <w:basedOn w:val="Normalny"/>
    <w:rsid w:val="00A45B7C"/>
    <w:pPr>
      <w:snapToGrid w:val="0"/>
    </w:pPr>
    <w:rPr>
      <w:rFonts w:ascii="Times New Roman" w:eastAsia="Times New Roman" w:hAnsi="Times New Roman" w:cs="Times New Roman"/>
      <w:sz w:val="24"/>
      <w:szCs w:val="20"/>
      <w:lang w:eastAsia="pl-PL"/>
    </w:rPr>
  </w:style>
  <w:style w:type="character" w:styleId="Pogrubienie">
    <w:name w:val="Strong"/>
    <w:uiPriority w:val="22"/>
    <w:rsid w:val="00A45B7C"/>
    <w:rPr>
      <w:b/>
      <w:bCs/>
    </w:rPr>
  </w:style>
  <w:style w:type="paragraph" w:styleId="Tekstkomentarza">
    <w:name w:val="annotation text"/>
    <w:basedOn w:val="Normalny"/>
    <w:link w:val="TekstkomentarzaZnak"/>
    <w:semiHidden/>
    <w:rsid w:val="00A45B7C"/>
    <w:pPr>
      <w:jc w:val="left"/>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semiHidden/>
    <w:rsid w:val="00A45B7C"/>
    <w:rPr>
      <w:rFonts w:ascii="Times New Roman" w:eastAsia="Times New Roman" w:hAnsi="Times New Roman" w:cs="Times New Roman"/>
      <w:sz w:val="20"/>
      <w:szCs w:val="20"/>
      <w:lang w:eastAsia="pl-PL"/>
    </w:rPr>
  </w:style>
  <w:style w:type="paragraph" w:styleId="Tekstpodstawowy2">
    <w:name w:val="Body Text 2"/>
    <w:basedOn w:val="Normalny"/>
    <w:link w:val="Tekstpodstawowy2Znak"/>
    <w:rsid w:val="00A45B7C"/>
    <w:pPr>
      <w:jc w:val="left"/>
    </w:pPr>
    <w:rPr>
      <w:rFonts w:ascii="Arial" w:eastAsia="Times New Roman" w:hAnsi="Arial" w:cs="Times New Roman"/>
      <w:szCs w:val="20"/>
      <w:lang w:eastAsia="pl-PL"/>
    </w:rPr>
  </w:style>
  <w:style w:type="character" w:customStyle="1" w:styleId="Tekstpodstawowy2Znak">
    <w:name w:val="Tekst podstawowy 2 Znak"/>
    <w:basedOn w:val="Domylnaczcionkaakapitu"/>
    <w:link w:val="Tekstpodstawowy2"/>
    <w:rsid w:val="00A45B7C"/>
    <w:rPr>
      <w:rFonts w:ascii="Arial" w:eastAsia="Times New Roman" w:hAnsi="Arial" w:cs="Times New Roman"/>
      <w:szCs w:val="20"/>
      <w:lang w:eastAsia="pl-PL"/>
    </w:rPr>
  </w:style>
  <w:style w:type="character" w:customStyle="1" w:styleId="LegendaZnak">
    <w:name w:val="Legenda Znak"/>
    <w:aliases w:val="Spisy Znak,Podpis nad obiektem Znak,Ryc Znak,Legenda Znak Znak Znak Znak1,Legenda Znak Znak Znak Znak Znak,Legenda Znak Znak Znak Znak Znak Znak Znak1,Legenda Znak Znak Znak Znak Znak Znak Znak Znak,Legenda Znak Znak Znak1"/>
    <w:basedOn w:val="Domylnaczcionkaakapitu"/>
    <w:link w:val="Legenda"/>
    <w:uiPriority w:val="35"/>
    <w:rsid w:val="00A45B7C"/>
    <w:rPr>
      <w:b/>
      <w:i/>
      <w:iCs/>
      <w:szCs w:val="18"/>
    </w:rPr>
  </w:style>
  <w:style w:type="character" w:styleId="UyteHipercze">
    <w:name w:val="FollowedHyperlink"/>
    <w:uiPriority w:val="99"/>
    <w:semiHidden/>
    <w:rsid w:val="00A45B7C"/>
    <w:rPr>
      <w:color w:val="800080"/>
      <w:u w:val="single"/>
    </w:rPr>
  </w:style>
  <w:style w:type="paragraph" w:customStyle="1" w:styleId="xl65">
    <w:name w:val="xl65"/>
    <w:basedOn w:val="Normalny"/>
    <w:rsid w:val="00A45B7C"/>
    <w:pPr>
      <w:spacing w:before="100" w:beforeAutospacing="1" w:after="100" w:afterAutospacing="1"/>
      <w:jc w:val="left"/>
      <w:textAlignment w:val="top"/>
    </w:pPr>
    <w:rPr>
      <w:rFonts w:ascii="Arial" w:eastAsia="Times New Roman" w:hAnsi="Arial" w:cs="Arial"/>
      <w:sz w:val="20"/>
      <w:szCs w:val="20"/>
      <w:lang w:eastAsia="pl-PL"/>
    </w:rPr>
  </w:style>
  <w:style w:type="character" w:customStyle="1" w:styleId="pageprevdisabled">
    <w:name w:val="pageprevdisabled"/>
    <w:basedOn w:val="Domylnaczcionkaakapitu"/>
    <w:rsid w:val="00A45B7C"/>
  </w:style>
  <w:style w:type="character" w:customStyle="1" w:styleId="pagenextdisabled">
    <w:name w:val="pagenextdisabled"/>
    <w:basedOn w:val="Domylnaczcionkaakapitu"/>
    <w:rsid w:val="00A45B7C"/>
  </w:style>
  <w:style w:type="character" w:customStyle="1" w:styleId="linkzozmail">
    <w:name w:val="linkzozmail"/>
    <w:basedOn w:val="Domylnaczcionkaakapitu"/>
    <w:rsid w:val="00A45B7C"/>
  </w:style>
  <w:style w:type="character" w:customStyle="1" w:styleId="linkzozwww">
    <w:name w:val="linkzozwww"/>
    <w:basedOn w:val="Domylnaczcionkaakapitu"/>
    <w:rsid w:val="00A45B7C"/>
  </w:style>
  <w:style w:type="paragraph" w:styleId="NormalnyWeb">
    <w:name w:val="Normal (Web)"/>
    <w:aliases w:val="tabela"/>
    <w:basedOn w:val="Normalny"/>
    <w:link w:val="NormalnyWebZnak"/>
    <w:uiPriority w:val="99"/>
    <w:unhideWhenUsed/>
    <w:rsid w:val="00A45B7C"/>
    <w:pPr>
      <w:jc w:val="left"/>
    </w:pPr>
    <w:rPr>
      <w:rFonts w:ascii="Times New Roman" w:eastAsia="Times New Roman" w:hAnsi="Times New Roman" w:cs="Times New Roman"/>
      <w:sz w:val="24"/>
      <w:szCs w:val="24"/>
      <w:lang w:eastAsia="pl-PL"/>
    </w:rPr>
  </w:style>
  <w:style w:type="paragraph" w:customStyle="1" w:styleId="xl66">
    <w:name w:val="xl66"/>
    <w:basedOn w:val="Normalny"/>
    <w:rsid w:val="00A45B7C"/>
    <w:pPr>
      <w:spacing w:before="100" w:beforeAutospacing="1" w:after="100" w:afterAutospacing="1"/>
      <w:jc w:val="left"/>
      <w:textAlignment w:val="top"/>
    </w:pPr>
    <w:rPr>
      <w:rFonts w:ascii="Arial" w:eastAsia="Times New Roman" w:hAnsi="Arial" w:cs="Arial"/>
      <w:b/>
      <w:bCs/>
      <w:sz w:val="20"/>
      <w:szCs w:val="20"/>
      <w:lang w:eastAsia="pl-PL"/>
    </w:rPr>
  </w:style>
  <w:style w:type="paragraph" w:customStyle="1" w:styleId="xl67">
    <w:name w:val="xl67"/>
    <w:basedOn w:val="Normalny"/>
    <w:rsid w:val="00A45B7C"/>
    <w:pPr>
      <w:spacing w:before="100" w:beforeAutospacing="1" w:after="100" w:afterAutospacing="1"/>
      <w:jc w:val="left"/>
    </w:pPr>
    <w:rPr>
      <w:rFonts w:ascii="Czcionka tekstu podstawowego" w:eastAsia="Times New Roman" w:hAnsi="Czcionka tekstu podstawowego" w:cs="Times New Roman"/>
      <w:b/>
      <w:bCs/>
      <w:color w:val="FF0000"/>
      <w:sz w:val="24"/>
      <w:szCs w:val="24"/>
      <w:lang w:eastAsia="pl-PL"/>
    </w:rPr>
  </w:style>
  <w:style w:type="paragraph" w:customStyle="1" w:styleId="xl68">
    <w:name w:val="xl68"/>
    <w:basedOn w:val="Normalny"/>
    <w:rsid w:val="00A45B7C"/>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xl70">
    <w:name w:val="xl70"/>
    <w:basedOn w:val="Normalny"/>
    <w:rsid w:val="00A45B7C"/>
    <w:pPr>
      <w:spacing w:before="100" w:beforeAutospacing="1" w:after="100" w:afterAutospacing="1"/>
      <w:jc w:val="left"/>
    </w:pPr>
    <w:rPr>
      <w:rFonts w:ascii="Czcionka tekstu podstawowego" w:eastAsia="Times New Roman" w:hAnsi="Czcionka tekstu podstawowego" w:cs="Times New Roman"/>
      <w:sz w:val="24"/>
      <w:szCs w:val="24"/>
      <w:lang w:eastAsia="pl-PL"/>
    </w:rPr>
  </w:style>
  <w:style w:type="paragraph" w:customStyle="1" w:styleId="xl71">
    <w:name w:val="xl71"/>
    <w:basedOn w:val="Normalny"/>
    <w:rsid w:val="00A45B7C"/>
    <w:pPr>
      <w:spacing w:before="100" w:beforeAutospacing="1" w:after="100" w:afterAutospacing="1"/>
      <w:jc w:val="left"/>
    </w:pPr>
    <w:rPr>
      <w:rFonts w:ascii="Czcionka tekstu podstawowego" w:eastAsia="Times New Roman" w:hAnsi="Czcionka tekstu podstawowego" w:cs="Times New Roman"/>
      <w:b/>
      <w:bCs/>
      <w:sz w:val="24"/>
      <w:szCs w:val="24"/>
      <w:lang w:eastAsia="pl-PL"/>
    </w:rPr>
  </w:style>
  <w:style w:type="paragraph" w:customStyle="1" w:styleId="xl69">
    <w:name w:val="xl69"/>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xl72">
    <w:name w:val="xl72"/>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Czcionka tekstu podstawowego" w:eastAsia="Times New Roman" w:hAnsi="Czcionka tekstu podstawowego" w:cs="Times New Roman"/>
      <w:sz w:val="24"/>
      <w:szCs w:val="24"/>
      <w:lang w:eastAsia="pl-PL"/>
    </w:rPr>
  </w:style>
  <w:style w:type="paragraph" w:styleId="Tekstpodstawowy3">
    <w:name w:val="Body Text 3"/>
    <w:basedOn w:val="Normalny"/>
    <w:link w:val="Tekstpodstawowy3Znak"/>
    <w:semiHidden/>
    <w:rsid w:val="00A45B7C"/>
    <w:pPr>
      <w:ind w:right="-70"/>
      <w:jc w:val="center"/>
    </w:pPr>
    <w:rPr>
      <w:rFonts w:ascii="Arial" w:eastAsia="Times New Roman" w:hAnsi="Arial" w:cs="Times New Roman"/>
      <w:b/>
      <w:szCs w:val="20"/>
      <w:lang w:eastAsia="pl-PL"/>
    </w:rPr>
  </w:style>
  <w:style w:type="character" w:customStyle="1" w:styleId="Tekstpodstawowy3Znak">
    <w:name w:val="Tekst podstawowy 3 Znak"/>
    <w:basedOn w:val="Domylnaczcionkaakapitu"/>
    <w:link w:val="Tekstpodstawowy3"/>
    <w:semiHidden/>
    <w:rsid w:val="00A45B7C"/>
    <w:rPr>
      <w:rFonts w:ascii="Arial" w:eastAsia="Times New Roman" w:hAnsi="Arial" w:cs="Times New Roman"/>
      <w:b/>
      <w:szCs w:val="20"/>
      <w:lang w:eastAsia="pl-PL"/>
    </w:rPr>
  </w:style>
  <w:style w:type="paragraph" w:customStyle="1" w:styleId="bod">
    <w:name w:val="bod"/>
    <w:basedOn w:val="Normalny"/>
    <w:rsid w:val="00A45B7C"/>
    <w:pPr>
      <w:spacing w:before="100" w:beforeAutospacing="1" w:after="100" w:afterAutospacing="1"/>
    </w:pPr>
    <w:rPr>
      <w:rFonts w:ascii="MS Sans Serif" w:eastAsia="Times New Roman" w:hAnsi="MS Sans Serif" w:cs="Times New Roman"/>
      <w:color w:val="666666"/>
      <w:sz w:val="15"/>
      <w:szCs w:val="15"/>
      <w:lang w:eastAsia="pl-PL"/>
    </w:rPr>
  </w:style>
  <w:style w:type="character" w:styleId="Uwydatnienie">
    <w:name w:val="Emphasis"/>
    <w:uiPriority w:val="20"/>
    <w:rsid w:val="00A45B7C"/>
    <w:rPr>
      <w:i/>
      <w:iCs/>
    </w:rPr>
  </w:style>
  <w:style w:type="character" w:customStyle="1" w:styleId="eltit">
    <w:name w:val="eltit"/>
    <w:basedOn w:val="Domylnaczcionkaakapitu"/>
    <w:rsid w:val="00A45B7C"/>
  </w:style>
  <w:style w:type="character" w:styleId="Odwoaniedokomentarza">
    <w:name w:val="annotation reference"/>
    <w:semiHidden/>
    <w:unhideWhenUsed/>
    <w:rsid w:val="00A45B7C"/>
    <w:rPr>
      <w:sz w:val="16"/>
      <w:szCs w:val="16"/>
    </w:rPr>
  </w:style>
  <w:style w:type="paragraph" w:styleId="Tematkomentarza">
    <w:name w:val="annotation subject"/>
    <w:basedOn w:val="Tekstkomentarza"/>
    <w:next w:val="Tekstkomentarza"/>
    <w:link w:val="TematkomentarzaZnak"/>
    <w:semiHidden/>
    <w:unhideWhenUsed/>
    <w:rsid w:val="00A45B7C"/>
    <w:rPr>
      <w:rFonts w:ascii="Arial" w:hAnsi="Arial"/>
      <w:b/>
      <w:bCs/>
    </w:rPr>
  </w:style>
  <w:style w:type="character" w:customStyle="1" w:styleId="TematkomentarzaZnak">
    <w:name w:val="Temat komentarza Znak"/>
    <w:basedOn w:val="TekstkomentarzaZnak"/>
    <w:link w:val="Tematkomentarza"/>
    <w:semiHidden/>
    <w:rsid w:val="00A45B7C"/>
    <w:rPr>
      <w:rFonts w:ascii="Arial" w:eastAsia="Times New Roman" w:hAnsi="Arial" w:cs="Times New Roman"/>
      <w:b/>
      <w:bCs/>
      <w:sz w:val="20"/>
      <w:szCs w:val="20"/>
      <w:lang w:eastAsia="pl-PL"/>
    </w:rPr>
  </w:style>
  <w:style w:type="paragraph" w:customStyle="1" w:styleId="xl63">
    <w:name w:val="xl63"/>
    <w:basedOn w:val="Normalny"/>
    <w:rsid w:val="00A45B7C"/>
    <w:pPr>
      <w:spacing w:before="100" w:beforeAutospacing="1" w:after="100" w:afterAutospacing="1"/>
      <w:jc w:val="left"/>
    </w:pPr>
    <w:rPr>
      <w:rFonts w:ascii="Arial" w:eastAsia="Times New Roman" w:hAnsi="Arial" w:cs="Arial"/>
      <w:sz w:val="20"/>
      <w:szCs w:val="20"/>
      <w:lang w:eastAsia="pl-PL"/>
    </w:rPr>
  </w:style>
  <w:style w:type="paragraph" w:customStyle="1" w:styleId="xl64">
    <w:name w:val="xl64"/>
    <w:basedOn w:val="Normalny"/>
    <w:rsid w:val="00A45B7C"/>
    <w:pPr>
      <w:pBdr>
        <w:top w:val="single" w:sz="8" w:space="0" w:color="auto"/>
        <w:bottom w:val="single" w:sz="8" w:space="0" w:color="auto"/>
        <w:right w:val="single" w:sz="12" w:space="0" w:color="auto"/>
      </w:pBdr>
      <w:spacing w:before="100" w:beforeAutospacing="1" w:after="100" w:afterAutospacing="1"/>
      <w:jc w:val="left"/>
      <w:textAlignment w:val="top"/>
    </w:pPr>
    <w:rPr>
      <w:rFonts w:ascii="Arial" w:eastAsia="Times New Roman" w:hAnsi="Arial" w:cs="Arial"/>
      <w:sz w:val="18"/>
      <w:szCs w:val="18"/>
      <w:lang w:eastAsia="pl-PL"/>
    </w:rPr>
  </w:style>
  <w:style w:type="paragraph" w:customStyle="1" w:styleId="xl73">
    <w:name w:val="xl73"/>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imes New Roman" w:hAnsi="Arial" w:cs="Arial"/>
      <w:b/>
      <w:bCs/>
      <w:sz w:val="18"/>
      <w:szCs w:val="18"/>
      <w:lang w:eastAsia="pl-PL"/>
    </w:rPr>
  </w:style>
  <w:style w:type="paragraph" w:customStyle="1" w:styleId="xl74">
    <w:name w:val="xl74"/>
    <w:basedOn w:val="Normalny"/>
    <w:rsid w:val="00A45B7C"/>
    <w:pP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75">
    <w:name w:val="xl75"/>
    <w:basedOn w:val="Normalny"/>
    <w:rsid w:val="00A45B7C"/>
    <w:pPr>
      <w:pBdr>
        <w:top w:val="single" w:sz="4" w:space="0" w:color="auto"/>
        <w:bottom w:val="single" w:sz="4" w:space="0" w:color="auto"/>
        <w:right w:val="single" w:sz="4" w:space="0" w:color="auto"/>
      </w:pBdr>
      <w:shd w:val="clear" w:color="000000" w:fill="FCD5B4"/>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76">
    <w:name w:val="xl76"/>
    <w:basedOn w:val="Normalny"/>
    <w:rsid w:val="00A45B7C"/>
    <w:pPr>
      <w:pBdr>
        <w:left w:val="single" w:sz="4" w:space="0" w:color="auto"/>
      </w:pBdr>
      <w:spacing w:before="100" w:beforeAutospacing="1" w:after="100" w:afterAutospacing="1"/>
      <w:jc w:val="left"/>
    </w:pPr>
    <w:rPr>
      <w:rFonts w:ascii="Arial" w:eastAsia="Times New Roman" w:hAnsi="Arial" w:cs="Arial"/>
      <w:b/>
      <w:bCs/>
      <w:sz w:val="18"/>
      <w:szCs w:val="18"/>
      <w:lang w:eastAsia="pl-PL"/>
    </w:rPr>
  </w:style>
  <w:style w:type="paragraph" w:customStyle="1" w:styleId="xl77">
    <w:name w:val="xl77"/>
    <w:basedOn w:val="Normalny"/>
    <w:rsid w:val="00A45B7C"/>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eastAsia="Times New Roman" w:hAnsi="Arial" w:cs="Arial"/>
      <w:b/>
      <w:bCs/>
      <w:sz w:val="18"/>
      <w:szCs w:val="18"/>
      <w:lang w:eastAsia="pl-PL"/>
    </w:rPr>
  </w:style>
  <w:style w:type="paragraph" w:customStyle="1" w:styleId="xl78">
    <w:name w:val="xl78"/>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eastAsia="Times New Roman" w:hAnsi="Arial" w:cs="Arial"/>
      <w:b/>
      <w:bCs/>
      <w:sz w:val="18"/>
      <w:szCs w:val="18"/>
      <w:lang w:eastAsia="pl-PL"/>
    </w:rPr>
  </w:style>
  <w:style w:type="paragraph" w:customStyle="1" w:styleId="xl79">
    <w:name w:val="xl79"/>
    <w:basedOn w:val="Normalny"/>
    <w:rsid w:val="00A45B7C"/>
    <w:pPr>
      <w:pBdr>
        <w:left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8"/>
      <w:szCs w:val="18"/>
      <w:lang w:eastAsia="pl-PL"/>
    </w:rPr>
  </w:style>
  <w:style w:type="paragraph" w:customStyle="1" w:styleId="xl80">
    <w:name w:val="xl80"/>
    <w:basedOn w:val="Normalny"/>
    <w:rsid w:val="00A45B7C"/>
    <w:pPr>
      <w:pBdr>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sz w:val="18"/>
      <w:szCs w:val="18"/>
      <w:lang w:eastAsia="pl-PL"/>
    </w:rPr>
  </w:style>
  <w:style w:type="paragraph" w:customStyle="1" w:styleId="xl81">
    <w:name w:val="xl81"/>
    <w:basedOn w:val="Normalny"/>
    <w:rsid w:val="00A45B7C"/>
    <w:pPr>
      <w:pBdr>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8"/>
      <w:szCs w:val="18"/>
      <w:lang w:eastAsia="pl-PL"/>
    </w:rPr>
  </w:style>
  <w:style w:type="paragraph" w:customStyle="1" w:styleId="xl82">
    <w:name w:val="xl82"/>
    <w:basedOn w:val="Normalny"/>
    <w:rsid w:val="00A45B7C"/>
    <w:pPr>
      <w:pBdr>
        <w:right w:val="single" w:sz="4" w:space="0" w:color="auto"/>
      </w:pBd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83">
    <w:name w:val="xl83"/>
    <w:basedOn w:val="Normalny"/>
    <w:rsid w:val="00A45B7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8"/>
      <w:szCs w:val="18"/>
      <w:lang w:eastAsia="pl-PL"/>
    </w:rPr>
  </w:style>
  <w:style w:type="paragraph" w:customStyle="1" w:styleId="xl84">
    <w:name w:val="xl84"/>
    <w:basedOn w:val="Normalny"/>
    <w:rsid w:val="00A45B7C"/>
    <w:pPr>
      <w:pBdr>
        <w:top w:val="single" w:sz="4" w:space="0" w:color="auto"/>
        <w:bottom w:val="double" w:sz="6" w:space="0" w:color="auto"/>
        <w:right w:val="single" w:sz="4" w:space="0" w:color="auto"/>
      </w:pBdr>
      <w:spacing w:before="100" w:beforeAutospacing="1" w:after="100" w:afterAutospacing="1"/>
      <w:jc w:val="left"/>
      <w:textAlignment w:val="top"/>
    </w:pPr>
    <w:rPr>
      <w:rFonts w:ascii="Arial" w:eastAsia="Times New Roman" w:hAnsi="Arial" w:cs="Arial"/>
      <w:b/>
      <w:bCs/>
      <w:sz w:val="18"/>
      <w:szCs w:val="18"/>
      <w:lang w:eastAsia="pl-PL"/>
    </w:rPr>
  </w:style>
  <w:style w:type="paragraph" w:customStyle="1" w:styleId="xl85">
    <w:name w:val="xl85"/>
    <w:basedOn w:val="Normalny"/>
    <w:rsid w:val="00A45B7C"/>
    <w:pPr>
      <w:pBdr>
        <w:top w:val="single" w:sz="4" w:space="0" w:color="auto"/>
        <w:left w:val="single" w:sz="4" w:space="0" w:color="auto"/>
        <w:bottom w:val="double" w:sz="6" w:space="0" w:color="auto"/>
        <w:right w:val="single" w:sz="4" w:space="0" w:color="auto"/>
      </w:pBdr>
      <w:spacing w:before="100" w:beforeAutospacing="1" w:after="100" w:afterAutospacing="1"/>
      <w:jc w:val="left"/>
    </w:pPr>
    <w:rPr>
      <w:rFonts w:ascii="Arial" w:eastAsia="Times New Roman" w:hAnsi="Arial" w:cs="Arial"/>
      <w:b/>
      <w:bCs/>
      <w:sz w:val="18"/>
      <w:szCs w:val="18"/>
      <w:lang w:eastAsia="pl-PL"/>
    </w:rPr>
  </w:style>
  <w:style w:type="paragraph" w:customStyle="1" w:styleId="xl86">
    <w:name w:val="xl86"/>
    <w:basedOn w:val="Normalny"/>
    <w:rsid w:val="00A45B7C"/>
    <w:pPr>
      <w:pBdr>
        <w:bottom w:val="double" w:sz="6" w:space="0" w:color="auto"/>
        <w:right w:val="single" w:sz="4" w:space="0" w:color="auto"/>
      </w:pBd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87">
    <w:name w:val="xl87"/>
    <w:basedOn w:val="Normalny"/>
    <w:rsid w:val="00A45B7C"/>
    <w:pPr>
      <w:pBdr>
        <w:top w:val="single" w:sz="4" w:space="0" w:color="auto"/>
        <w:left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88">
    <w:name w:val="xl88"/>
    <w:basedOn w:val="Normalny"/>
    <w:rsid w:val="00A45B7C"/>
    <w:pPr>
      <w:pBdr>
        <w:top w:val="single" w:sz="4" w:space="0" w:color="auto"/>
        <w:left w:val="single" w:sz="4" w:space="0" w:color="auto"/>
        <w:right w:val="single" w:sz="4" w:space="0" w:color="auto"/>
      </w:pBdr>
      <w:shd w:val="clear" w:color="000000" w:fill="FCD5B4"/>
      <w:spacing w:before="100" w:beforeAutospacing="1" w:after="100" w:afterAutospacing="1"/>
      <w:jc w:val="left"/>
    </w:pPr>
    <w:rPr>
      <w:rFonts w:ascii="Arial" w:eastAsia="Times New Roman" w:hAnsi="Arial" w:cs="Arial"/>
      <w:b/>
      <w:bCs/>
      <w:sz w:val="18"/>
      <w:szCs w:val="18"/>
      <w:lang w:eastAsia="pl-PL"/>
    </w:rPr>
  </w:style>
  <w:style w:type="paragraph" w:customStyle="1" w:styleId="xl89">
    <w:name w:val="xl89"/>
    <w:basedOn w:val="Normalny"/>
    <w:rsid w:val="00A45B7C"/>
    <w:pPr>
      <w:pBdr>
        <w:top w:val="single" w:sz="4" w:space="0" w:color="auto"/>
        <w:left w:val="single" w:sz="4" w:space="0" w:color="auto"/>
        <w:right w:val="single" w:sz="4" w:space="0" w:color="auto"/>
      </w:pBdr>
      <w:spacing w:before="100" w:beforeAutospacing="1" w:after="100" w:afterAutospacing="1"/>
      <w:jc w:val="left"/>
    </w:pPr>
    <w:rPr>
      <w:rFonts w:ascii="Arial" w:eastAsia="Times New Roman" w:hAnsi="Arial" w:cs="Arial"/>
      <w:b/>
      <w:bCs/>
      <w:sz w:val="18"/>
      <w:szCs w:val="18"/>
      <w:lang w:eastAsia="pl-PL"/>
    </w:rPr>
  </w:style>
  <w:style w:type="paragraph" w:customStyle="1" w:styleId="xl90">
    <w:name w:val="xl90"/>
    <w:basedOn w:val="Normalny"/>
    <w:rsid w:val="00A45B7C"/>
    <w:pPr>
      <w:pBdr>
        <w:top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91">
    <w:name w:val="xl91"/>
    <w:basedOn w:val="Normalny"/>
    <w:rsid w:val="00A45B7C"/>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8"/>
      <w:szCs w:val="18"/>
      <w:lang w:eastAsia="pl-PL"/>
    </w:rPr>
  </w:style>
  <w:style w:type="paragraph" w:customStyle="1" w:styleId="xl92">
    <w:name w:val="xl92"/>
    <w:basedOn w:val="Normalny"/>
    <w:rsid w:val="00A45B7C"/>
    <w:pPr>
      <w:pBdr>
        <w:bottom w:val="single" w:sz="4" w:space="0" w:color="auto"/>
        <w:right w:val="single" w:sz="4" w:space="0" w:color="auto"/>
      </w:pBdr>
      <w:shd w:val="clear" w:color="000000" w:fill="FCD5B4"/>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93">
    <w:name w:val="xl93"/>
    <w:basedOn w:val="Normalny"/>
    <w:rsid w:val="00A45B7C"/>
    <w:pPr>
      <w:pBdr>
        <w:left w:val="single" w:sz="4" w:space="0" w:color="auto"/>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94">
    <w:name w:val="xl94"/>
    <w:basedOn w:val="Normalny"/>
    <w:rsid w:val="00A45B7C"/>
    <w:pPr>
      <w:pBdr>
        <w:left w:val="single" w:sz="4" w:space="0" w:color="auto"/>
        <w:bottom w:val="single" w:sz="4" w:space="0" w:color="auto"/>
        <w:right w:val="single" w:sz="4" w:space="0" w:color="auto"/>
      </w:pBdr>
      <w:shd w:val="clear" w:color="000000" w:fill="FCD5B4"/>
      <w:spacing w:before="100" w:beforeAutospacing="1" w:after="100" w:afterAutospacing="1"/>
      <w:jc w:val="left"/>
    </w:pPr>
    <w:rPr>
      <w:rFonts w:ascii="Arial" w:eastAsia="Times New Roman" w:hAnsi="Arial" w:cs="Arial"/>
      <w:b/>
      <w:bCs/>
      <w:sz w:val="18"/>
      <w:szCs w:val="18"/>
      <w:lang w:eastAsia="pl-PL"/>
    </w:rPr>
  </w:style>
  <w:style w:type="paragraph" w:customStyle="1" w:styleId="xl95">
    <w:name w:val="xl95"/>
    <w:basedOn w:val="Normalny"/>
    <w:rsid w:val="00A45B7C"/>
    <w:pPr>
      <w:pBdr>
        <w:left w:val="single" w:sz="4" w:space="0" w:color="auto"/>
        <w:bottom w:val="single" w:sz="4" w:space="0" w:color="auto"/>
        <w:right w:val="single" w:sz="4" w:space="0" w:color="auto"/>
      </w:pBdr>
      <w:spacing w:before="100" w:beforeAutospacing="1" w:after="100" w:afterAutospacing="1"/>
      <w:jc w:val="left"/>
    </w:pPr>
    <w:rPr>
      <w:rFonts w:ascii="Arial" w:eastAsia="Times New Roman" w:hAnsi="Arial" w:cs="Arial"/>
      <w:b/>
      <w:bCs/>
      <w:sz w:val="18"/>
      <w:szCs w:val="18"/>
      <w:lang w:eastAsia="pl-PL"/>
    </w:rPr>
  </w:style>
  <w:style w:type="paragraph" w:customStyle="1" w:styleId="xl96">
    <w:name w:val="xl96"/>
    <w:basedOn w:val="Normalny"/>
    <w:rsid w:val="00A45B7C"/>
    <w:pPr>
      <w:pBdr>
        <w:bottom w:val="single" w:sz="4" w:space="0" w:color="auto"/>
        <w:right w:val="single" w:sz="4" w:space="0" w:color="auto"/>
      </w:pBdr>
      <w:spacing w:before="100" w:beforeAutospacing="1" w:after="100" w:afterAutospacing="1"/>
      <w:jc w:val="left"/>
    </w:pPr>
    <w:rPr>
      <w:rFonts w:ascii="Times New Roman" w:eastAsia="Times New Roman" w:hAnsi="Times New Roman" w:cs="Times New Roman"/>
      <w:sz w:val="18"/>
      <w:szCs w:val="18"/>
      <w:lang w:eastAsia="pl-PL"/>
    </w:rPr>
  </w:style>
  <w:style w:type="paragraph" w:customStyle="1" w:styleId="xl97">
    <w:name w:val="xl97"/>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18"/>
      <w:szCs w:val="18"/>
      <w:lang w:eastAsia="pl-PL"/>
    </w:rPr>
  </w:style>
  <w:style w:type="paragraph" w:customStyle="1" w:styleId="xl98">
    <w:name w:val="xl98"/>
    <w:basedOn w:val="Normalny"/>
    <w:rsid w:val="00A45B7C"/>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18"/>
      <w:szCs w:val="18"/>
      <w:lang w:eastAsia="pl-PL"/>
    </w:rPr>
  </w:style>
  <w:style w:type="paragraph" w:customStyle="1" w:styleId="xl99">
    <w:name w:val="xl99"/>
    <w:basedOn w:val="Normalny"/>
    <w:rsid w:val="00A45B7C"/>
    <w:pPr>
      <w:pBdr>
        <w:top w:val="single" w:sz="4" w:space="0" w:color="auto"/>
        <w:right w:val="single" w:sz="4" w:space="0" w:color="auto"/>
      </w:pBdr>
      <w:spacing w:before="100" w:beforeAutospacing="1" w:after="100" w:afterAutospacing="1"/>
      <w:jc w:val="left"/>
      <w:textAlignment w:val="center"/>
    </w:pPr>
    <w:rPr>
      <w:rFonts w:ascii="Arial" w:eastAsia="Times New Roman" w:hAnsi="Arial" w:cs="Arial"/>
      <w:sz w:val="18"/>
      <w:szCs w:val="18"/>
      <w:lang w:eastAsia="pl-PL"/>
    </w:rPr>
  </w:style>
  <w:style w:type="paragraph" w:customStyle="1" w:styleId="xl100">
    <w:name w:val="xl100"/>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18"/>
      <w:szCs w:val="18"/>
      <w:lang w:eastAsia="pl-PL"/>
    </w:rPr>
  </w:style>
  <w:style w:type="paragraph" w:customStyle="1" w:styleId="xl101">
    <w:name w:val="xl101"/>
    <w:basedOn w:val="Normalny"/>
    <w:rsid w:val="00A45B7C"/>
    <w:pPr>
      <w:pBdr>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18"/>
      <w:szCs w:val="18"/>
      <w:lang w:eastAsia="pl-PL"/>
    </w:rPr>
  </w:style>
  <w:style w:type="paragraph" w:customStyle="1" w:styleId="xl102">
    <w:name w:val="xl102"/>
    <w:basedOn w:val="Normalny"/>
    <w:rsid w:val="00A45B7C"/>
    <w:pPr>
      <w:pBdr>
        <w:top w:val="single" w:sz="4" w:space="0" w:color="auto"/>
        <w:bottom w:val="double" w:sz="6" w:space="0" w:color="auto"/>
        <w:right w:val="single" w:sz="4" w:space="0" w:color="auto"/>
      </w:pBdr>
      <w:spacing w:before="100" w:beforeAutospacing="1" w:after="100" w:afterAutospacing="1"/>
      <w:jc w:val="left"/>
      <w:textAlignment w:val="center"/>
    </w:pPr>
    <w:rPr>
      <w:rFonts w:ascii="Arial" w:eastAsia="Times New Roman" w:hAnsi="Arial" w:cs="Arial"/>
      <w:b/>
      <w:bCs/>
      <w:sz w:val="18"/>
      <w:szCs w:val="18"/>
      <w:lang w:eastAsia="pl-PL"/>
    </w:rPr>
  </w:style>
  <w:style w:type="paragraph" w:customStyle="1" w:styleId="xl103">
    <w:name w:val="xl103"/>
    <w:basedOn w:val="Normalny"/>
    <w:rsid w:val="00A45B7C"/>
    <w:pPr>
      <w:pBdr>
        <w:top w:val="single" w:sz="4" w:space="0" w:color="auto"/>
        <w:bottom w:val="single" w:sz="4" w:space="0" w:color="auto"/>
        <w:right w:val="single" w:sz="4" w:space="0" w:color="auto"/>
      </w:pBdr>
      <w:spacing w:before="100" w:beforeAutospacing="1" w:after="100" w:afterAutospacing="1"/>
      <w:jc w:val="left"/>
      <w:textAlignment w:val="center"/>
    </w:pPr>
    <w:rPr>
      <w:rFonts w:ascii="Arial" w:eastAsia="Times New Roman" w:hAnsi="Arial" w:cs="Arial"/>
      <w:sz w:val="20"/>
      <w:szCs w:val="20"/>
      <w:lang w:eastAsia="pl-PL"/>
    </w:rPr>
  </w:style>
  <w:style w:type="paragraph" w:customStyle="1" w:styleId="xl104">
    <w:name w:val="xl104"/>
    <w:basedOn w:val="Normalny"/>
    <w:rsid w:val="00A45B7C"/>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eastAsia="pl-PL"/>
    </w:rPr>
  </w:style>
  <w:style w:type="paragraph" w:customStyle="1" w:styleId="xl105">
    <w:name w:val="xl105"/>
    <w:basedOn w:val="Normalny"/>
    <w:rsid w:val="00A45B7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FF0000"/>
      <w:sz w:val="18"/>
      <w:szCs w:val="18"/>
      <w:lang w:eastAsia="pl-PL"/>
    </w:rPr>
  </w:style>
  <w:style w:type="paragraph" w:customStyle="1" w:styleId="xl106">
    <w:name w:val="xl106"/>
    <w:basedOn w:val="Normalny"/>
    <w:rsid w:val="00A45B7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pl-PL"/>
    </w:rPr>
  </w:style>
  <w:style w:type="paragraph" w:customStyle="1" w:styleId="xl107">
    <w:name w:val="xl107"/>
    <w:basedOn w:val="Normalny"/>
    <w:rsid w:val="00A45B7C"/>
    <w:pPr>
      <w:pBdr>
        <w:top w:val="single" w:sz="4" w:space="0" w:color="auto"/>
        <w:bottom w:val="double" w:sz="6"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eastAsia="pl-PL"/>
    </w:rPr>
  </w:style>
  <w:style w:type="paragraph" w:customStyle="1" w:styleId="xl108">
    <w:name w:val="xl108"/>
    <w:basedOn w:val="Normalny"/>
    <w:rsid w:val="00A45B7C"/>
    <w:pPr>
      <w:pBdr>
        <w:top w:val="single" w:sz="4" w:space="0" w:color="auto"/>
        <w:left w:val="single" w:sz="4" w:space="0" w:color="auto"/>
        <w:bottom w:val="double" w:sz="6"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b/>
      <w:bCs/>
      <w:sz w:val="18"/>
      <w:szCs w:val="18"/>
      <w:lang w:eastAsia="pl-PL"/>
    </w:rPr>
  </w:style>
  <w:style w:type="paragraph" w:customStyle="1" w:styleId="xl109">
    <w:name w:val="xl109"/>
    <w:basedOn w:val="Normalny"/>
    <w:rsid w:val="00A45B7C"/>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jc w:val="center"/>
      <w:textAlignment w:val="center"/>
    </w:pPr>
    <w:rPr>
      <w:rFonts w:ascii="Arial" w:eastAsia="Times New Roman" w:hAnsi="Arial" w:cs="Arial"/>
      <w:b/>
      <w:bCs/>
      <w:sz w:val="18"/>
      <w:szCs w:val="18"/>
      <w:lang w:eastAsia="pl-PL"/>
    </w:rPr>
  </w:style>
  <w:style w:type="paragraph" w:customStyle="1" w:styleId="xl110">
    <w:name w:val="xl110"/>
    <w:basedOn w:val="Normalny"/>
    <w:rsid w:val="00A45B7C"/>
    <w:pPr>
      <w:pBdr>
        <w:top w:val="single" w:sz="4" w:space="0" w:color="auto"/>
        <w:left w:val="single" w:sz="4" w:space="0" w:color="auto"/>
        <w:bottom w:val="double" w:sz="6"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b/>
      <w:bCs/>
      <w:sz w:val="18"/>
      <w:szCs w:val="18"/>
      <w:lang w:eastAsia="pl-PL"/>
    </w:rPr>
  </w:style>
  <w:style w:type="paragraph" w:customStyle="1" w:styleId="xl111">
    <w:name w:val="xl111"/>
    <w:basedOn w:val="Normalny"/>
    <w:rsid w:val="00A45B7C"/>
    <w:pPr>
      <w:pBdr>
        <w:top w:val="single" w:sz="4" w:space="0" w:color="auto"/>
        <w:left w:val="single" w:sz="4" w:space="0" w:color="auto"/>
        <w:bottom w:val="double" w:sz="6" w:space="0" w:color="auto"/>
        <w:right w:val="single" w:sz="4" w:space="0" w:color="auto"/>
      </w:pBdr>
      <w:shd w:val="clear" w:color="000000" w:fill="00B050"/>
      <w:spacing w:before="100" w:beforeAutospacing="1" w:after="100" w:afterAutospacing="1"/>
      <w:jc w:val="center"/>
      <w:textAlignment w:val="center"/>
    </w:pPr>
    <w:rPr>
      <w:rFonts w:ascii="Arial" w:eastAsia="Times New Roman" w:hAnsi="Arial" w:cs="Arial"/>
      <w:b/>
      <w:bCs/>
      <w:sz w:val="18"/>
      <w:szCs w:val="18"/>
      <w:lang w:eastAsia="pl-PL"/>
    </w:rPr>
  </w:style>
  <w:style w:type="paragraph" w:customStyle="1" w:styleId="xl112">
    <w:name w:val="xl112"/>
    <w:basedOn w:val="Normalny"/>
    <w:rsid w:val="00A45B7C"/>
    <w:pPr>
      <w:pBdr>
        <w:top w:val="single" w:sz="4" w:space="0" w:color="auto"/>
        <w:left w:val="single" w:sz="4" w:space="0" w:color="auto"/>
        <w:bottom w:val="double" w:sz="6"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eastAsia="pl-PL"/>
    </w:rPr>
  </w:style>
  <w:style w:type="paragraph" w:customStyle="1" w:styleId="4tekstzwyky">
    <w:name w:val="4 tekst zwykły"/>
    <w:basedOn w:val="Normalny"/>
    <w:rsid w:val="00A45B7C"/>
    <w:pPr>
      <w:spacing w:line="360" w:lineRule="auto"/>
    </w:pPr>
    <w:rPr>
      <w:rFonts w:ascii="Arial" w:eastAsia="Times New Roman" w:hAnsi="Arial" w:cs="Times New Roman"/>
      <w:szCs w:val="20"/>
      <w:lang w:eastAsia="pl-PL"/>
    </w:rPr>
  </w:style>
  <w:style w:type="paragraph" w:customStyle="1" w:styleId="font6">
    <w:name w:val="font6"/>
    <w:basedOn w:val="Normalny"/>
    <w:rsid w:val="00A45B7C"/>
    <w:pPr>
      <w:spacing w:before="100" w:beforeAutospacing="1" w:after="100" w:afterAutospacing="1"/>
      <w:jc w:val="left"/>
    </w:pPr>
    <w:rPr>
      <w:rFonts w:ascii="Arial" w:eastAsia="Times New Roman" w:hAnsi="Arial" w:cs="Arial"/>
      <w:sz w:val="18"/>
      <w:szCs w:val="18"/>
      <w:lang w:eastAsia="pl-PL"/>
    </w:rPr>
  </w:style>
  <w:style w:type="character" w:customStyle="1" w:styleId="menulewe">
    <w:name w:val="menulewe"/>
    <w:basedOn w:val="Domylnaczcionkaakapitu"/>
    <w:rsid w:val="00A45B7C"/>
  </w:style>
  <w:style w:type="paragraph" w:customStyle="1" w:styleId="Tomek">
    <w:name w:val="Tomek"/>
    <w:basedOn w:val="Normalny"/>
    <w:rsid w:val="00A45B7C"/>
    <w:pPr>
      <w:spacing w:line="360" w:lineRule="auto"/>
    </w:pPr>
    <w:rPr>
      <w:rFonts w:ascii="Times New Roman" w:eastAsia="Times New Roman" w:hAnsi="Times New Roman" w:cs="Times New Roman"/>
      <w:szCs w:val="20"/>
      <w:lang w:eastAsia="pl-PL"/>
    </w:rPr>
  </w:style>
  <w:style w:type="paragraph" w:customStyle="1" w:styleId="00normalny">
    <w:name w:val="00_normalny"/>
    <w:basedOn w:val="Normalny"/>
    <w:rsid w:val="00A45B7C"/>
    <w:pPr>
      <w:widowControl w:val="0"/>
      <w:autoSpaceDE w:val="0"/>
      <w:autoSpaceDN w:val="0"/>
    </w:pPr>
    <w:rPr>
      <w:rFonts w:ascii="Arial" w:eastAsia="Times New Roman" w:hAnsi="Arial" w:cs="Times New Roman"/>
      <w:sz w:val="20"/>
      <w:szCs w:val="20"/>
      <w:lang w:val="en-US" w:eastAsia="pl-PL"/>
    </w:rPr>
  </w:style>
  <w:style w:type="paragraph" w:customStyle="1" w:styleId="Tekstpodstawowy21">
    <w:name w:val="Tekst podstawowy 21"/>
    <w:basedOn w:val="Normalny"/>
    <w:rsid w:val="00A45B7C"/>
    <w:pPr>
      <w:widowControl w:val="0"/>
      <w:overflowPunct w:val="0"/>
      <w:autoSpaceDE w:val="0"/>
      <w:autoSpaceDN w:val="0"/>
      <w:adjustRightInd w:val="0"/>
      <w:spacing w:line="360" w:lineRule="auto"/>
      <w:textAlignment w:val="baseline"/>
    </w:pPr>
    <w:rPr>
      <w:rFonts w:ascii="Times New Roman" w:eastAsia="Times New Roman" w:hAnsi="Times New Roman" w:cs="Times New Roman"/>
      <w:spacing w:val="16"/>
      <w:sz w:val="24"/>
      <w:szCs w:val="20"/>
      <w:lang w:eastAsia="pl-PL"/>
    </w:rPr>
  </w:style>
  <w:style w:type="paragraph" w:customStyle="1" w:styleId="BodyText22">
    <w:name w:val="Body Text 22"/>
    <w:basedOn w:val="Normalny"/>
    <w:rsid w:val="00A45B7C"/>
    <w:pPr>
      <w:jc w:val="left"/>
    </w:pPr>
    <w:rPr>
      <w:rFonts w:ascii="Times New Roman" w:eastAsia="Times New Roman" w:hAnsi="Times New Roman" w:cs="Times New Roman"/>
      <w:snapToGrid w:val="0"/>
      <w:sz w:val="24"/>
      <w:szCs w:val="20"/>
      <w:lang w:eastAsia="pl-PL"/>
    </w:rPr>
  </w:style>
  <w:style w:type="paragraph" w:customStyle="1" w:styleId="Tekstpodstawowywcity21">
    <w:name w:val="Tekst podstawowy wcięty 21"/>
    <w:basedOn w:val="Normalny"/>
    <w:rsid w:val="00A45B7C"/>
    <w:pPr>
      <w:ind w:firstLine="708"/>
    </w:pPr>
    <w:rPr>
      <w:rFonts w:ascii="Times New Roman" w:eastAsia="Times New Roman" w:hAnsi="Times New Roman" w:cs="Times New Roman"/>
      <w:sz w:val="24"/>
      <w:szCs w:val="20"/>
      <w:lang w:eastAsia="pl-PL"/>
    </w:rPr>
  </w:style>
  <w:style w:type="character" w:customStyle="1" w:styleId="Tytu1">
    <w:name w:val="Tytuł1"/>
    <w:basedOn w:val="Domylnaczcionkaakapitu"/>
    <w:rsid w:val="00A45B7C"/>
  </w:style>
  <w:style w:type="paragraph" w:customStyle="1" w:styleId="Zawartotabeli">
    <w:name w:val="Zawartość tabeli"/>
    <w:basedOn w:val="Normalny"/>
    <w:rsid w:val="00A45B7C"/>
    <w:pPr>
      <w:widowControl w:val="0"/>
      <w:suppressLineNumbers/>
      <w:suppressAutoHyphens/>
      <w:autoSpaceDE w:val="0"/>
      <w:jc w:val="left"/>
    </w:pPr>
    <w:rPr>
      <w:rFonts w:ascii="Times New Roman" w:eastAsia="Times New Roman" w:hAnsi="Times New Roman" w:cs="Times New Roman"/>
      <w:sz w:val="20"/>
      <w:szCs w:val="20"/>
      <w:lang w:eastAsia="ar-SA"/>
    </w:rPr>
  </w:style>
  <w:style w:type="paragraph" w:customStyle="1" w:styleId="Preformatted">
    <w:name w:val="Preformatted"/>
    <w:basedOn w:val="Normalny"/>
    <w:rsid w:val="00A45B7C"/>
    <w:pPr>
      <w:tabs>
        <w:tab w:val="left" w:pos="0"/>
        <w:tab w:val="left" w:pos="959"/>
        <w:tab w:val="left" w:pos="1918"/>
        <w:tab w:val="left" w:pos="2877"/>
        <w:tab w:val="left" w:pos="3836"/>
        <w:tab w:val="left" w:pos="4795"/>
        <w:tab w:val="left" w:pos="5754"/>
        <w:tab w:val="left" w:pos="6713"/>
        <w:tab w:val="left" w:pos="7672"/>
        <w:tab w:val="left" w:pos="8631"/>
        <w:tab w:val="left" w:pos="9590"/>
      </w:tabs>
      <w:jc w:val="left"/>
    </w:pPr>
    <w:rPr>
      <w:rFonts w:ascii="Courier New" w:eastAsia="Times New Roman" w:hAnsi="Courier New" w:cs="Times New Roman"/>
      <w:snapToGrid w:val="0"/>
      <w:color w:val="000000"/>
      <w:sz w:val="20"/>
      <w:szCs w:val="20"/>
      <w:lang w:eastAsia="pl-PL"/>
    </w:rPr>
  </w:style>
  <w:style w:type="character" w:customStyle="1" w:styleId="ZnakZnak4">
    <w:name w:val="Znak Znak4"/>
    <w:rsid w:val="00A45B7C"/>
    <w:rPr>
      <w:sz w:val="24"/>
      <w:szCs w:val="24"/>
    </w:rPr>
  </w:style>
  <w:style w:type="paragraph" w:styleId="Zwykytekst">
    <w:name w:val="Plain Text"/>
    <w:basedOn w:val="Normalny"/>
    <w:link w:val="ZwykytekstZnak"/>
    <w:rsid w:val="00A45B7C"/>
    <w:pPr>
      <w:jc w:val="left"/>
    </w:pPr>
    <w:rPr>
      <w:rFonts w:ascii="Courier New" w:eastAsia="Times New Roman" w:hAnsi="Courier New" w:cs="Courier New"/>
      <w:sz w:val="20"/>
      <w:szCs w:val="20"/>
      <w:lang w:eastAsia="pl-PL"/>
    </w:rPr>
  </w:style>
  <w:style w:type="character" w:customStyle="1" w:styleId="ZwykytekstZnak">
    <w:name w:val="Zwykły tekst Znak"/>
    <w:basedOn w:val="Domylnaczcionkaakapitu"/>
    <w:link w:val="Zwykytekst"/>
    <w:semiHidden/>
    <w:rsid w:val="00A45B7C"/>
    <w:rPr>
      <w:rFonts w:ascii="Courier New" w:eastAsia="Times New Roman" w:hAnsi="Courier New" w:cs="Courier New"/>
      <w:sz w:val="20"/>
      <w:szCs w:val="20"/>
      <w:lang w:eastAsia="pl-PL"/>
    </w:rPr>
  </w:style>
  <w:style w:type="paragraph" w:customStyle="1" w:styleId="Mapadokumentu1">
    <w:name w:val="Mapa dokumentu1"/>
    <w:aliases w:val="Document Map"/>
    <w:basedOn w:val="Normalny"/>
    <w:semiHidden/>
    <w:unhideWhenUsed/>
    <w:rsid w:val="00A45B7C"/>
    <w:pPr>
      <w:jc w:val="left"/>
    </w:pPr>
    <w:rPr>
      <w:rFonts w:ascii="Tahoma" w:eastAsia="Times New Roman" w:hAnsi="Tahoma" w:cs="Tahoma"/>
      <w:sz w:val="16"/>
      <w:szCs w:val="16"/>
      <w:lang w:eastAsia="pl-PL"/>
    </w:rPr>
  </w:style>
  <w:style w:type="character" w:customStyle="1" w:styleId="PlandokumentuZnak">
    <w:name w:val="Plan dokumentu Znak"/>
    <w:semiHidden/>
    <w:rsid w:val="00A45B7C"/>
    <w:rPr>
      <w:rFonts w:ascii="Tahoma" w:eastAsia="Times New Roman" w:hAnsi="Tahoma" w:cs="Tahoma"/>
      <w:sz w:val="16"/>
      <w:szCs w:val="16"/>
      <w:lang w:eastAsia="pl-PL"/>
    </w:rPr>
  </w:style>
  <w:style w:type="paragraph" w:styleId="Tekstblokowy">
    <w:name w:val="Block Text"/>
    <w:basedOn w:val="Normalny"/>
    <w:semiHidden/>
    <w:rsid w:val="00A45B7C"/>
    <w:pPr>
      <w:ind w:left="1800" w:right="-110" w:hanging="900"/>
    </w:pPr>
    <w:rPr>
      <w:rFonts w:ascii="Arial" w:eastAsia="Times New Roman" w:hAnsi="Arial" w:cs="Arial"/>
      <w:sz w:val="20"/>
      <w:szCs w:val="20"/>
      <w:lang w:eastAsia="pl-PL"/>
    </w:rPr>
  </w:style>
  <w:style w:type="paragraph" w:styleId="Bezodstpw">
    <w:name w:val="No Spacing"/>
    <w:aliases w:val="Green times"/>
    <w:uiPriority w:val="1"/>
    <w:rsid w:val="00A45B7C"/>
    <w:pPr>
      <w:jc w:val="left"/>
    </w:pPr>
    <w:rPr>
      <w:rFonts w:ascii="Calibri" w:eastAsia="Times New Roman" w:hAnsi="Calibri" w:cs="Times New Roman"/>
    </w:rPr>
  </w:style>
  <w:style w:type="paragraph" w:customStyle="1" w:styleId="Default">
    <w:name w:val="Default"/>
    <w:rsid w:val="00A45B7C"/>
    <w:pPr>
      <w:autoSpaceDE w:val="0"/>
      <w:autoSpaceDN w:val="0"/>
      <w:adjustRightInd w:val="0"/>
      <w:jc w:val="left"/>
    </w:pPr>
    <w:rPr>
      <w:rFonts w:ascii="Century Gothic" w:eastAsia="Times New Roman" w:hAnsi="Century Gothic" w:cs="Times New Roman"/>
      <w:color w:val="000000"/>
      <w:sz w:val="24"/>
      <w:szCs w:val="24"/>
      <w:lang w:eastAsia="pl-PL"/>
    </w:rPr>
  </w:style>
  <w:style w:type="paragraph" w:customStyle="1" w:styleId="Tekstpodstawowy22">
    <w:name w:val="Tekst podstawowy 22"/>
    <w:basedOn w:val="Normalny"/>
    <w:rsid w:val="00A45B7C"/>
    <w:pPr>
      <w:widowControl w:val="0"/>
      <w:overflowPunct w:val="0"/>
      <w:autoSpaceDE w:val="0"/>
      <w:autoSpaceDN w:val="0"/>
      <w:adjustRightInd w:val="0"/>
      <w:spacing w:line="360" w:lineRule="auto"/>
      <w:textAlignment w:val="baseline"/>
    </w:pPr>
    <w:rPr>
      <w:rFonts w:ascii="Times New Roman" w:eastAsia="Times New Roman" w:hAnsi="Times New Roman" w:cs="Times New Roman"/>
      <w:spacing w:val="16"/>
      <w:sz w:val="24"/>
      <w:szCs w:val="20"/>
      <w:lang w:eastAsia="pl-PL"/>
    </w:rPr>
  </w:style>
  <w:style w:type="paragraph" w:customStyle="1" w:styleId="Tekstpodstawowywcity22">
    <w:name w:val="Tekst podstawowy wcięty 22"/>
    <w:basedOn w:val="Normalny"/>
    <w:rsid w:val="00A45B7C"/>
    <w:pPr>
      <w:ind w:firstLine="708"/>
    </w:pPr>
    <w:rPr>
      <w:rFonts w:ascii="Times New Roman" w:eastAsia="Times New Roman" w:hAnsi="Times New Roman" w:cs="Times New Roman"/>
      <w:sz w:val="24"/>
      <w:szCs w:val="20"/>
      <w:lang w:eastAsia="pl-PL"/>
    </w:rPr>
  </w:style>
  <w:style w:type="paragraph" w:styleId="Podtytu">
    <w:name w:val="Subtitle"/>
    <w:basedOn w:val="Normalny"/>
    <w:link w:val="PodtytuZnak"/>
    <w:rsid w:val="00A45B7C"/>
    <w:pPr>
      <w:jc w:val="center"/>
    </w:pPr>
    <w:rPr>
      <w:rFonts w:ascii="Times New Roman" w:eastAsia="Times New Roman" w:hAnsi="Times New Roman" w:cs="Times New Roman"/>
      <w:sz w:val="24"/>
      <w:szCs w:val="20"/>
      <w:u w:val="single"/>
      <w:lang w:eastAsia="pl-PL"/>
    </w:rPr>
  </w:style>
  <w:style w:type="character" w:customStyle="1" w:styleId="PodtytuZnak">
    <w:name w:val="Podtytuł Znak"/>
    <w:basedOn w:val="Domylnaczcionkaakapitu"/>
    <w:link w:val="Podtytu"/>
    <w:rsid w:val="00A45B7C"/>
    <w:rPr>
      <w:rFonts w:ascii="Times New Roman" w:eastAsia="Times New Roman" w:hAnsi="Times New Roman" w:cs="Times New Roman"/>
      <w:sz w:val="24"/>
      <w:szCs w:val="20"/>
      <w:u w:val="single"/>
      <w:lang w:eastAsia="pl-PL"/>
    </w:rPr>
  </w:style>
  <w:style w:type="paragraph" w:customStyle="1" w:styleId="Stopka1">
    <w:name w:val="Stopka1"/>
    <w:rsid w:val="00A45B7C"/>
    <w:pPr>
      <w:widowControl w:val="0"/>
      <w:overflowPunct w:val="0"/>
      <w:autoSpaceDE w:val="0"/>
      <w:autoSpaceDN w:val="0"/>
      <w:adjustRightInd w:val="0"/>
      <w:jc w:val="left"/>
      <w:textAlignment w:val="baseline"/>
    </w:pPr>
    <w:rPr>
      <w:rFonts w:ascii="Times New Roman" w:eastAsia="Times New Roman" w:hAnsi="Times New Roman" w:cs="Times New Roman"/>
      <w:color w:val="000000"/>
      <w:sz w:val="26"/>
      <w:szCs w:val="20"/>
      <w:lang w:eastAsia="pl-PL"/>
    </w:rPr>
  </w:style>
  <w:style w:type="paragraph" w:customStyle="1" w:styleId="Style2">
    <w:name w:val="Style2"/>
    <w:basedOn w:val="Normalny"/>
    <w:rsid w:val="00A45B7C"/>
    <w:pPr>
      <w:widowControl w:val="0"/>
      <w:autoSpaceDE w:val="0"/>
      <w:autoSpaceDN w:val="0"/>
      <w:adjustRightInd w:val="0"/>
      <w:jc w:val="left"/>
    </w:pPr>
    <w:rPr>
      <w:rFonts w:ascii="Arial" w:eastAsia="Times New Roman" w:hAnsi="Arial" w:cs="Arial"/>
      <w:sz w:val="24"/>
      <w:szCs w:val="24"/>
      <w:lang w:eastAsia="pl-PL"/>
    </w:rPr>
  </w:style>
  <w:style w:type="paragraph" w:customStyle="1" w:styleId="Tekstpodstawowywcity23">
    <w:name w:val="Tekst podstawowy wcięty 23"/>
    <w:basedOn w:val="Normalny"/>
    <w:rsid w:val="00A45B7C"/>
    <w:pPr>
      <w:ind w:firstLine="708"/>
    </w:pPr>
    <w:rPr>
      <w:rFonts w:ascii="Times New Roman" w:eastAsia="Times New Roman" w:hAnsi="Times New Roman" w:cs="Times New Roman"/>
      <w:sz w:val="24"/>
      <w:szCs w:val="20"/>
      <w:lang w:eastAsia="pl-PL"/>
    </w:rPr>
  </w:style>
  <w:style w:type="paragraph" w:customStyle="1" w:styleId="Legenda1">
    <w:name w:val="Legenda1"/>
    <w:basedOn w:val="Normalny"/>
    <w:next w:val="Normalny"/>
    <w:rsid w:val="00A45B7C"/>
    <w:pPr>
      <w:suppressAutoHyphens/>
      <w:spacing w:before="240" w:after="240"/>
      <w:ind w:firstLine="709"/>
    </w:pPr>
    <w:rPr>
      <w:rFonts w:ascii="Arial" w:eastAsia="Times New Roman" w:hAnsi="Arial" w:cs="Times New Roman"/>
      <w:b/>
      <w:bCs/>
      <w:sz w:val="20"/>
      <w:szCs w:val="20"/>
      <w:lang w:eastAsia="ar-SA"/>
    </w:rPr>
  </w:style>
  <w:style w:type="paragraph" w:customStyle="1" w:styleId="xl24">
    <w:name w:val="xl24"/>
    <w:basedOn w:val="Normalny"/>
    <w:rsid w:val="00A45B7C"/>
    <w:pPr>
      <w:spacing w:before="100" w:after="100"/>
      <w:jc w:val="center"/>
      <w:textAlignment w:val="center"/>
    </w:pPr>
    <w:rPr>
      <w:rFonts w:ascii="Arial Unicode MS" w:eastAsia="Arial Unicode MS" w:hAnsi="Arial Unicode MS" w:cs="Times New Roman"/>
      <w:sz w:val="24"/>
      <w:szCs w:val="20"/>
      <w:lang w:eastAsia="pl-PL"/>
    </w:rPr>
  </w:style>
  <w:style w:type="character" w:customStyle="1" w:styleId="bold1">
    <w:name w:val="bold1"/>
    <w:rsid w:val="00A45B7C"/>
    <w:rPr>
      <w:b/>
      <w:bCs/>
    </w:rPr>
  </w:style>
  <w:style w:type="paragraph" w:customStyle="1" w:styleId="Data1">
    <w:name w:val="Data1"/>
    <w:basedOn w:val="Normalny"/>
    <w:rsid w:val="00A45B7C"/>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documentdescription">
    <w:name w:val="documentdescription"/>
    <w:basedOn w:val="Normalny"/>
    <w:rsid w:val="00A45B7C"/>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Nagwektabeli">
    <w:name w:val="Nagłówek tabeli"/>
    <w:basedOn w:val="Zawartotabeli"/>
    <w:rsid w:val="00A45B7C"/>
    <w:pPr>
      <w:widowControl/>
      <w:autoSpaceDE/>
      <w:jc w:val="center"/>
    </w:pPr>
    <w:rPr>
      <w:b/>
      <w:bCs/>
      <w:i/>
      <w:iCs/>
      <w:sz w:val="24"/>
      <w:szCs w:val="24"/>
    </w:rPr>
  </w:style>
  <w:style w:type="paragraph" w:customStyle="1" w:styleId="lead1">
    <w:name w:val="lead1"/>
    <w:basedOn w:val="Normalny"/>
    <w:rsid w:val="00A45B7C"/>
    <w:pPr>
      <w:spacing w:before="100" w:beforeAutospacing="1" w:after="84"/>
      <w:jc w:val="left"/>
    </w:pPr>
    <w:rPr>
      <w:rFonts w:ascii="Arial" w:eastAsia="Times New Roman" w:hAnsi="Arial" w:cs="Arial"/>
      <w:b/>
      <w:bCs/>
      <w:color w:val="666666"/>
      <w:sz w:val="20"/>
      <w:szCs w:val="20"/>
      <w:lang w:eastAsia="pl-PL"/>
    </w:rPr>
  </w:style>
  <w:style w:type="character" w:styleId="HTML-cytat">
    <w:name w:val="HTML Cite"/>
    <w:uiPriority w:val="99"/>
    <w:semiHidden/>
    <w:unhideWhenUsed/>
    <w:rsid w:val="00A45B7C"/>
    <w:rPr>
      <w:i/>
      <w:iCs/>
    </w:rPr>
  </w:style>
  <w:style w:type="paragraph" w:customStyle="1" w:styleId="Standardowy1">
    <w:name w:val="Standardowy1"/>
    <w:rsid w:val="00A45B7C"/>
    <w:pPr>
      <w:spacing w:line="280" w:lineRule="atLeast"/>
      <w:jc w:val="left"/>
    </w:pPr>
    <w:rPr>
      <w:rFonts w:ascii="Times New Roman" w:eastAsia="Times New Roman" w:hAnsi="Times New Roman" w:cs="Times New Roman"/>
      <w:sz w:val="23"/>
      <w:szCs w:val="23"/>
      <w:lang w:val="en-GB"/>
    </w:rPr>
  </w:style>
  <w:style w:type="character" w:customStyle="1" w:styleId="titlelevel51">
    <w:name w:val="title_level_51"/>
    <w:rsid w:val="00A45B7C"/>
    <w:rPr>
      <w:rFonts w:ascii="Verdana" w:hAnsi="Verdana" w:hint="default"/>
      <w:b/>
      <w:bCs/>
      <w:color w:val="336699"/>
      <w:sz w:val="16"/>
      <w:szCs w:val="16"/>
    </w:rPr>
  </w:style>
  <w:style w:type="paragraph" w:customStyle="1" w:styleId="StandardowyZnakZnakZnak">
    <w:name w:val="#Standardowy Znak Znak Znak"/>
    <w:basedOn w:val="Normalny"/>
    <w:link w:val="StandardowyZnakZnakZnakZnak"/>
    <w:rsid w:val="00A45B7C"/>
    <w:pPr>
      <w:spacing w:after="120"/>
    </w:pPr>
    <w:rPr>
      <w:rFonts w:ascii="Tahoma" w:eastAsia="Times New Roman" w:hAnsi="Tahoma" w:cs="Times New Roman"/>
      <w:sz w:val="24"/>
      <w:szCs w:val="20"/>
      <w:lang w:eastAsia="pl-PL"/>
    </w:rPr>
  </w:style>
  <w:style w:type="character" w:customStyle="1" w:styleId="StandardowyZnakZnakZnakZnak">
    <w:name w:val="#Standardowy Znak Znak Znak Znak"/>
    <w:link w:val="StandardowyZnakZnakZnak"/>
    <w:rsid w:val="00A45B7C"/>
    <w:rPr>
      <w:rFonts w:ascii="Tahoma" w:eastAsia="Times New Roman" w:hAnsi="Tahoma" w:cs="Times New Roman"/>
      <w:sz w:val="24"/>
      <w:szCs w:val="20"/>
      <w:lang w:eastAsia="pl-PL"/>
    </w:rPr>
  </w:style>
  <w:style w:type="paragraph" w:customStyle="1" w:styleId="StandardowyZnak">
    <w:name w:val="#Standardowy Znak"/>
    <w:basedOn w:val="Normalny"/>
    <w:rsid w:val="00A45B7C"/>
    <w:pPr>
      <w:spacing w:after="120"/>
    </w:pPr>
    <w:rPr>
      <w:rFonts w:ascii="Tahoma" w:eastAsia="Times New Roman" w:hAnsi="Tahoma" w:cs="Times New Roman"/>
      <w:sz w:val="24"/>
      <w:szCs w:val="20"/>
      <w:lang w:eastAsia="pl-PL"/>
    </w:rPr>
  </w:style>
  <w:style w:type="paragraph" w:customStyle="1" w:styleId="Standardowy0">
    <w:name w:val="#Standardowy"/>
    <w:basedOn w:val="Normalny"/>
    <w:rsid w:val="00A45B7C"/>
    <w:pPr>
      <w:spacing w:after="120"/>
    </w:pPr>
    <w:rPr>
      <w:rFonts w:ascii="Times New Roman" w:eastAsia="Times New Roman" w:hAnsi="Times New Roman" w:cs="Times New Roman"/>
      <w:sz w:val="24"/>
      <w:szCs w:val="20"/>
      <w:lang w:eastAsia="pl-PL"/>
    </w:rPr>
  </w:style>
  <w:style w:type="paragraph" w:customStyle="1" w:styleId="aanita">
    <w:name w:val="aanita"/>
    <w:basedOn w:val="Tekstpodstawowywcity3"/>
    <w:rsid w:val="00A45B7C"/>
    <w:pPr>
      <w:spacing w:line="240" w:lineRule="auto"/>
      <w:ind w:firstLine="0"/>
    </w:pPr>
    <w:rPr>
      <w:rFonts w:ascii="Times New Roman" w:hAnsi="Times New Roman" w:cs="Times New Roman"/>
      <w:szCs w:val="22"/>
    </w:rPr>
  </w:style>
  <w:style w:type="paragraph" w:customStyle="1" w:styleId="gorzow">
    <w:name w:val="gorzow"/>
    <w:basedOn w:val="Normalny"/>
    <w:link w:val="gorzowZnak"/>
    <w:rsid w:val="00A45B7C"/>
    <w:rPr>
      <w:rFonts w:ascii="Times New Roman" w:eastAsia="Times New Roman" w:hAnsi="Times New Roman" w:cs="Times New Roman"/>
      <w:szCs w:val="20"/>
      <w:lang w:eastAsia="pl-PL"/>
    </w:rPr>
  </w:style>
  <w:style w:type="character" w:customStyle="1" w:styleId="gorzowZnak">
    <w:name w:val="gorzow Znak"/>
    <w:link w:val="gorzow"/>
    <w:rsid w:val="00A45B7C"/>
    <w:rPr>
      <w:rFonts w:ascii="Times New Roman" w:eastAsia="Times New Roman" w:hAnsi="Times New Roman" w:cs="Times New Roman"/>
      <w:szCs w:val="20"/>
      <w:lang w:eastAsia="pl-PL"/>
    </w:rPr>
  </w:style>
  <w:style w:type="paragraph" w:customStyle="1" w:styleId="Podstawowyakapitowy">
    <w:name w:val="[Podstawowy akapitowy]"/>
    <w:basedOn w:val="Normalny"/>
    <w:rsid w:val="00A45B7C"/>
    <w:pPr>
      <w:autoSpaceDE w:val="0"/>
      <w:autoSpaceDN w:val="0"/>
      <w:adjustRightInd w:val="0"/>
      <w:spacing w:line="288" w:lineRule="auto"/>
      <w:jc w:val="left"/>
      <w:textAlignment w:val="center"/>
    </w:pPr>
    <w:rPr>
      <w:rFonts w:ascii="Minion Pro" w:eastAsia="Calibri" w:hAnsi="Minion Pro" w:cs="Minion Pro"/>
      <w:color w:val="000000"/>
      <w:sz w:val="24"/>
      <w:szCs w:val="24"/>
    </w:rPr>
  </w:style>
  <w:style w:type="character" w:customStyle="1" w:styleId="Domylnaczcionkaakapitu2">
    <w:name w:val="Domyślna czcionka akapitu2"/>
    <w:rsid w:val="00A45B7C"/>
  </w:style>
  <w:style w:type="character" w:customStyle="1" w:styleId="Absatz-Standardschriftart">
    <w:name w:val="Absatz-Standardschriftart"/>
    <w:rsid w:val="00A45B7C"/>
  </w:style>
  <w:style w:type="character" w:customStyle="1" w:styleId="WW-Absatz-Standardschriftart">
    <w:name w:val="WW-Absatz-Standardschriftart"/>
    <w:rsid w:val="00A45B7C"/>
  </w:style>
  <w:style w:type="character" w:customStyle="1" w:styleId="Domylnaczcionkaakapitu1">
    <w:name w:val="Domyślna czcionka akapitu1"/>
    <w:rsid w:val="00A45B7C"/>
  </w:style>
  <w:style w:type="character" w:customStyle="1" w:styleId="Znakinumeracji">
    <w:name w:val="Znaki numeracji"/>
    <w:rsid w:val="00A45B7C"/>
  </w:style>
  <w:style w:type="paragraph" w:customStyle="1" w:styleId="Nagwek20">
    <w:name w:val="Nagłówek2"/>
    <w:basedOn w:val="Normalny"/>
    <w:next w:val="Tekstpodstawowy"/>
    <w:rsid w:val="00A45B7C"/>
    <w:pPr>
      <w:keepNext/>
      <w:spacing w:before="240" w:after="120"/>
      <w:jc w:val="left"/>
    </w:pPr>
    <w:rPr>
      <w:rFonts w:ascii="Arial" w:eastAsia="MS Mincho" w:hAnsi="Arial" w:cs="Tahoma"/>
      <w:sz w:val="28"/>
      <w:szCs w:val="28"/>
      <w:lang w:eastAsia="ar-SA"/>
    </w:rPr>
  </w:style>
  <w:style w:type="paragraph" w:styleId="Lista">
    <w:name w:val="List"/>
    <w:basedOn w:val="Tekstpodstawowy"/>
    <w:rsid w:val="00A45B7C"/>
    <w:pPr>
      <w:spacing w:after="120" w:line="240" w:lineRule="auto"/>
      <w:jc w:val="left"/>
    </w:pPr>
    <w:rPr>
      <w:rFonts w:ascii="Times New Roman" w:hAnsi="Times New Roman" w:cs="Tahoma"/>
      <w:sz w:val="20"/>
      <w:lang w:eastAsia="ar-SA"/>
    </w:rPr>
  </w:style>
  <w:style w:type="paragraph" w:customStyle="1" w:styleId="Podpis2">
    <w:name w:val="Podpis2"/>
    <w:basedOn w:val="Normalny"/>
    <w:rsid w:val="00A45B7C"/>
    <w:pPr>
      <w:suppressLineNumbers/>
      <w:spacing w:before="120" w:after="120"/>
      <w:jc w:val="left"/>
    </w:pPr>
    <w:rPr>
      <w:rFonts w:ascii="Times New Roman" w:eastAsia="Times New Roman" w:hAnsi="Times New Roman" w:cs="Tahoma"/>
      <w:i/>
      <w:iCs/>
      <w:sz w:val="24"/>
      <w:szCs w:val="24"/>
      <w:lang w:eastAsia="ar-SA"/>
    </w:rPr>
  </w:style>
  <w:style w:type="paragraph" w:customStyle="1" w:styleId="Indeks">
    <w:name w:val="Indeks"/>
    <w:basedOn w:val="Normalny"/>
    <w:rsid w:val="00A45B7C"/>
    <w:pPr>
      <w:suppressLineNumbers/>
      <w:jc w:val="left"/>
    </w:pPr>
    <w:rPr>
      <w:rFonts w:ascii="Times New Roman" w:eastAsia="Times New Roman" w:hAnsi="Times New Roman" w:cs="Tahoma"/>
      <w:sz w:val="20"/>
      <w:szCs w:val="20"/>
      <w:lang w:eastAsia="ar-SA"/>
    </w:rPr>
  </w:style>
  <w:style w:type="paragraph" w:customStyle="1" w:styleId="Nagwek10">
    <w:name w:val="Nagłówek1"/>
    <w:basedOn w:val="Normalny"/>
    <w:next w:val="Tekstpodstawowy"/>
    <w:rsid w:val="00A45B7C"/>
    <w:pPr>
      <w:keepNext/>
      <w:spacing w:before="240" w:after="120"/>
      <w:jc w:val="left"/>
    </w:pPr>
    <w:rPr>
      <w:rFonts w:ascii="Arial" w:eastAsia="MS Mincho" w:hAnsi="Arial" w:cs="Tahoma"/>
      <w:sz w:val="28"/>
      <w:szCs w:val="28"/>
      <w:lang w:eastAsia="ar-SA"/>
    </w:rPr>
  </w:style>
  <w:style w:type="paragraph" w:customStyle="1" w:styleId="Podpis1">
    <w:name w:val="Podpis1"/>
    <w:basedOn w:val="Normalny"/>
    <w:rsid w:val="00A45B7C"/>
    <w:pPr>
      <w:suppressLineNumbers/>
      <w:spacing w:before="120" w:after="120"/>
      <w:jc w:val="left"/>
    </w:pPr>
    <w:rPr>
      <w:rFonts w:ascii="Times New Roman" w:eastAsia="Times New Roman" w:hAnsi="Times New Roman" w:cs="Tahoma"/>
      <w:i/>
      <w:iCs/>
      <w:sz w:val="24"/>
      <w:szCs w:val="24"/>
      <w:lang w:eastAsia="ar-SA"/>
    </w:rPr>
  </w:style>
  <w:style w:type="character" w:customStyle="1" w:styleId="WW8Num2z0">
    <w:name w:val="WW8Num2z0"/>
    <w:rsid w:val="00A45B7C"/>
    <w:rPr>
      <w:rFonts w:ascii="Symbol" w:hAnsi="Symbol"/>
    </w:rPr>
  </w:style>
  <w:style w:type="character" w:customStyle="1" w:styleId="WW8Num3z0">
    <w:name w:val="WW8Num3z0"/>
    <w:rsid w:val="00A45B7C"/>
    <w:rPr>
      <w:rFonts w:ascii="Symbol" w:hAnsi="Symbol"/>
    </w:rPr>
  </w:style>
  <w:style w:type="character" w:customStyle="1" w:styleId="WW8Num4z0">
    <w:name w:val="WW8Num4z0"/>
    <w:rsid w:val="00A45B7C"/>
    <w:rPr>
      <w:rFonts w:ascii="Symbol" w:hAnsi="Symbol"/>
    </w:rPr>
  </w:style>
  <w:style w:type="character" w:customStyle="1" w:styleId="WW8Num5z0">
    <w:name w:val="WW8Num5z0"/>
    <w:rsid w:val="00A45B7C"/>
    <w:rPr>
      <w:rFonts w:ascii="Symbol" w:hAnsi="Symbol"/>
    </w:rPr>
  </w:style>
  <w:style w:type="character" w:customStyle="1" w:styleId="WW8Num6z0">
    <w:name w:val="WW8Num6z0"/>
    <w:rsid w:val="00A45B7C"/>
    <w:rPr>
      <w:rFonts w:ascii="Times New Roman" w:eastAsia="Times New Roman" w:hAnsi="Times New Roman" w:cs="Times New Roman"/>
    </w:rPr>
  </w:style>
  <w:style w:type="character" w:customStyle="1" w:styleId="WW8Num7z0">
    <w:name w:val="WW8Num7z0"/>
    <w:rsid w:val="00A45B7C"/>
    <w:rPr>
      <w:rFonts w:ascii="Symbol" w:hAnsi="Symbol"/>
    </w:rPr>
  </w:style>
  <w:style w:type="character" w:customStyle="1" w:styleId="WW8Num8z0">
    <w:name w:val="WW8Num8z0"/>
    <w:rsid w:val="00A45B7C"/>
    <w:rPr>
      <w:rFonts w:ascii="Symbol" w:hAnsi="Symbol"/>
    </w:rPr>
  </w:style>
  <w:style w:type="character" w:customStyle="1" w:styleId="WW8Num9z0">
    <w:name w:val="WW8Num9z0"/>
    <w:rsid w:val="00A45B7C"/>
    <w:rPr>
      <w:rFonts w:ascii="Symbol" w:hAnsi="Symbol"/>
    </w:rPr>
  </w:style>
  <w:style w:type="character" w:customStyle="1" w:styleId="WW8Num10z0">
    <w:name w:val="WW8Num10z0"/>
    <w:rsid w:val="00A45B7C"/>
    <w:rPr>
      <w:b/>
    </w:rPr>
  </w:style>
  <w:style w:type="character" w:customStyle="1" w:styleId="WW8Num11z0">
    <w:name w:val="WW8Num11z0"/>
    <w:rsid w:val="00A45B7C"/>
    <w:rPr>
      <w:b/>
    </w:rPr>
  </w:style>
  <w:style w:type="character" w:customStyle="1" w:styleId="WW8Num12z0">
    <w:name w:val="WW8Num12z0"/>
    <w:rsid w:val="00A45B7C"/>
    <w:rPr>
      <w:rFonts w:ascii="Symbol" w:hAnsi="Symbol"/>
    </w:rPr>
  </w:style>
  <w:style w:type="character" w:customStyle="1" w:styleId="WW8Num13z0">
    <w:name w:val="WW8Num13z0"/>
    <w:rsid w:val="00A45B7C"/>
    <w:rPr>
      <w:rFonts w:ascii="Symbol" w:hAnsi="Symbol"/>
    </w:rPr>
  </w:style>
  <w:style w:type="character" w:customStyle="1" w:styleId="WW8Num14z0">
    <w:name w:val="WW8Num14z0"/>
    <w:rsid w:val="00A45B7C"/>
    <w:rPr>
      <w:rFonts w:ascii="Symbol" w:hAnsi="Symbol"/>
    </w:rPr>
  </w:style>
  <w:style w:type="character" w:customStyle="1" w:styleId="WW8Num15z0">
    <w:name w:val="WW8Num15z0"/>
    <w:rsid w:val="00A45B7C"/>
    <w:rPr>
      <w:rFonts w:ascii="Symbol" w:hAnsi="Symbol"/>
    </w:rPr>
  </w:style>
  <w:style w:type="character" w:customStyle="1" w:styleId="WW8Num16z0">
    <w:name w:val="WW8Num16z0"/>
    <w:rsid w:val="00A45B7C"/>
    <w:rPr>
      <w:rFonts w:ascii="Symbol" w:hAnsi="Symbol"/>
    </w:rPr>
  </w:style>
  <w:style w:type="character" w:customStyle="1" w:styleId="WW8Num17z0">
    <w:name w:val="WW8Num17z0"/>
    <w:rsid w:val="00A45B7C"/>
    <w:rPr>
      <w:rFonts w:ascii="Symbol" w:hAnsi="Symbol"/>
    </w:rPr>
  </w:style>
  <w:style w:type="character" w:customStyle="1" w:styleId="WW8Num18z0">
    <w:name w:val="WW8Num18z0"/>
    <w:rsid w:val="00A45B7C"/>
    <w:rPr>
      <w:rFonts w:ascii="Symbol" w:hAnsi="Symbol"/>
    </w:rPr>
  </w:style>
  <w:style w:type="character" w:customStyle="1" w:styleId="WW8Num19z0">
    <w:name w:val="WW8Num19z0"/>
    <w:rsid w:val="00A45B7C"/>
    <w:rPr>
      <w:rFonts w:ascii="Times New Roman" w:eastAsia="Times New Roman" w:hAnsi="Times New Roman" w:cs="Times New Roman"/>
    </w:rPr>
  </w:style>
  <w:style w:type="character" w:customStyle="1" w:styleId="WW8Num20z0">
    <w:name w:val="WW8Num20z0"/>
    <w:rsid w:val="00A45B7C"/>
    <w:rPr>
      <w:rFonts w:ascii="Symbol" w:hAnsi="Symbol"/>
    </w:rPr>
  </w:style>
  <w:style w:type="character" w:customStyle="1" w:styleId="WW8Num21z0">
    <w:name w:val="WW8Num21z0"/>
    <w:rsid w:val="00A45B7C"/>
    <w:rPr>
      <w:rFonts w:ascii="Symbol" w:hAnsi="Symbol"/>
    </w:rPr>
  </w:style>
  <w:style w:type="character" w:customStyle="1" w:styleId="WW8Num22z0">
    <w:name w:val="WW8Num22z0"/>
    <w:rsid w:val="00A45B7C"/>
    <w:rPr>
      <w:rFonts w:ascii="Symbol" w:hAnsi="Symbol"/>
    </w:rPr>
  </w:style>
  <w:style w:type="character" w:customStyle="1" w:styleId="WW8Num25z0">
    <w:name w:val="WW8Num25z0"/>
    <w:rsid w:val="00A45B7C"/>
    <w:rPr>
      <w:rFonts w:ascii="Symbol" w:hAnsi="Symbol"/>
    </w:rPr>
  </w:style>
  <w:style w:type="character" w:customStyle="1" w:styleId="WW8Num26z0">
    <w:name w:val="WW8Num26z0"/>
    <w:rsid w:val="00A45B7C"/>
    <w:rPr>
      <w:rFonts w:ascii="Symbol" w:hAnsi="Symbol"/>
    </w:rPr>
  </w:style>
  <w:style w:type="character" w:customStyle="1" w:styleId="WW8Num27z0">
    <w:name w:val="WW8Num27z0"/>
    <w:rsid w:val="00A45B7C"/>
    <w:rPr>
      <w:rFonts w:ascii="Symbol" w:hAnsi="Symbol"/>
    </w:rPr>
  </w:style>
  <w:style w:type="character" w:customStyle="1" w:styleId="WW8Num28z0">
    <w:name w:val="WW8Num28z0"/>
    <w:rsid w:val="00A45B7C"/>
    <w:rPr>
      <w:rFonts w:ascii="Times New Roman" w:eastAsia="Times New Roman" w:hAnsi="Times New Roman" w:cs="Times New Roman"/>
    </w:rPr>
  </w:style>
  <w:style w:type="character" w:customStyle="1" w:styleId="WW8Num29z0">
    <w:name w:val="WW8Num29z0"/>
    <w:rsid w:val="00A45B7C"/>
    <w:rPr>
      <w:rFonts w:ascii="Symbol" w:hAnsi="Symbol"/>
    </w:rPr>
  </w:style>
  <w:style w:type="character" w:customStyle="1" w:styleId="WW8Num31z0">
    <w:name w:val="WW8Num31z0"/>
    <w:rsid w:val="00A45B7C"/>
    <w:rPr>
      <w:rFonts w:ascii="Symbol" w:hAnsi="Symbol"/>
    </w:rPr>
  </w:style>
  <w:style w:type="character" w:customStyle="1" w:styleId="WW8Num1z0">
    <w:name w:val="WW8Num1z0"/>
    <w:rsid w:val="00A45B7C"/>
    <w:rPr>
      <w:rFonts w:ascii="Symbol" w:hAnsi="Symbol"/>
    </w:rPr>
  </w:style>
  <w:style w:type="character" w:customStyle="1" w:styleId="WW8Num24z0">
    <w:name w:val="WW8Num24z0"/>
    <w:rsid w:val="00A45B7C"/>
    <w:rPr>
      <w:rFonts w:ascii="Symbol" w:hAnsi="Symbol"/>
    </w:rPr>
  </w:style>
  <w:style w:type="character" w:customStyle="1" w:styleId="WW8Num30z0">
    <w:name w:val="WW8Num30z0"/>
    <w:rsid w:val="00A45B7C"/>
    <w:rPr>
      <w:rFonts w:ascii="Symbol" w:hAnsi="Symbol"/>
    </w:rPr>
  </w:style>
  <w:style w:type="character" w:customStyle="1" w:styleId="WW-Absatz-Standardschriftart1">
    <w:name w:val="WW-Absatz-Standardschriftart1"/>
    <w:rsid w:val="00A45B7C"/>
  </w:style>
  <w:style w:type="character" w:customStyle="1" w:styleId="WW8Num2z1">
    <w:name w:val="WW8Num2z1"/>
    <w:rsid w:val="00A45B7C"/>
    <w:rPr>
      <w:rFonts w:ascii="Courier New" w:hAnsi="Courier New" w:cs="Courier New"/>
    </w:rPr>
  </w:style>
  <w:style w:type="character" w:customStyle="1" w:styleId="WW8Num2z2">
    <w:name w:val="WW8Num2z2"/>
    <w:rsid w:val="00A45B7C"/>
    <w:rPr>
      <w:rFonts w:ascii="Wingdings" w:hAnsi="Wingdings"/>
    </w:rPr>
  </w:style>
  <w:style w:type="character" w:customStyle="1" w:styleId="WW8Num3z1">
    <w:name w:val="WW8Num3z1"/>
    <w:rsid w:val="00A45B7C"/>
    <w:rPr>
      <w:rFonts w:ascii="Courier New" w:hAnsi="Courier New" w:cs="Courier New"/>
    </w:rPr>
  </w:style>
  <w:style w:type="character" w:customStyle="1" w:styleId="WW8Num3z2">
    <w:name w:val="WW8Num3z2"/>
    <w:rsid w:val="00A45B7C"/>
    <w:rPr>
      <w:rFonts w:ascii="Wingdings" w:hAnsi="Wingdings"/>
    </w:rPr>
  </w:style>
  <w:style w:type="character" w:customStyle="1" w:styleId="WW8Num4z1">
    <w:name w:val="WW8Num4z1"/>
    <w:rsid w:val="00A45B7C"/>
    <w:rPr>
      <w:rFonts w:ascii="Courier New" w:hAnsi="Courier New" w:cs="Courier New"/>
    </w:rPr>
  </w:style>
  <w:style w:type="character" w:customStyle="1" w:styleId="WW8Num4z2">
    <w:name w:val="WW8Num4z2"/>
    <w:rsid w:val="00A45B7C"/>
    <w:rPr>
      <w:rFonts w:ascii="Wingdings" w:hAnsi="Wingdings"/>
    </w:rPr>
  </w:style>
  <w:style w:type="character" w:customStyle="1" w:styleId="WW8Num5z1">
    <w:name w:val="WW8Num5z1"/>
    <w:rsid w:val="00A45B7C"/>
    <w:rPr>
      <w:rFonts w:ascii="Courier New" w:hAnsi="Courier New" w:cs="Courier New"/>
    </w:rPr>
  </w:style>
  <w:style w:type="character" w:customStyle="1" w:styleId="WW8Num5z2">
    <w:name w:val="WW8Num5z2"/>
    <w:rsid w:val="00A45B7C"/>
    <w:rPr>
      <w:rFonts w:ascii="Wingdings" w:hAnsi="Wingdings"/>
    </w:rPr>
  </w:style>
  <w:style w:type="character" w:customStyle="1" w:styleId="WW8Num6z1">
    <w:name w:val="WW8Num6z1"/>
    <w:rsid w:val="00A45B7C"/>
    <w:rPr>
      <w:rFonts w:ascii="Courier New" w:hAnsi="Courier New"/>
    </w:rPr>
  </w:style>
  <w:style w:type="character" w:customStyle="1" w:styleId="WW8Num6z2">
    <w:name w:val="WW8Num6z2"/>
    <w:rsid w:val="00A45B7C"/>
    <w:rPr>
      <w:rFonts w:ascii="Wingdings" w:hAnsi="Wingdings"/>
    </w:rPr>
  </w:style>
  <w:style w:type="character" w:customStyle="1" w:styleId="WW8Num6z3">
    <w:name w:val="WW8Num6z3"/>
    <w:rsid w:val="00A45B7C"/>
    <w:rPr>
      <w:rFonts w:ascii="Symbol" w:hAnsi="Symbol"/>
    </w:rPr>
  </w:style>
  <w:style w:type="character" w:customStyle="1" w:styleId="WW8Num7z1">
    <w:name w:val="WW8Num7z1"/>
    <w:rsid w:val="00A45B7C"/>
    <w:rPr>
      <w:rFonts w:ascii="Courier New" w:hAnsi="Courier New" w:cs="Courier New"/>
    </w:rPr>
  </w:style>
  <w:style w:type="character" w:customStyle="1" w:styleId="WW8Num7z2">
    <w:name w:val="WW8Num7z2"/>
    <w:rsid w:val="00A45B7C"/>
    <w:rPr>
      <w:rFonts w:ascii="Wingdings" w:hAnsi="Wingdings"/>
    </w:rPr>
  </w:style>
  <w:style w:type="character" w:customStyle="1" w:styleId="WW8Num8z1">
    <w:name w:val="WW8Num8z1"/>
    <w:rsid w:val="00A45B7C"/>
    <w:rPr>
      <w:rFonts w:ascii="Courier New" w:hAnsi="Courier New" w:cs="Courier New"/>
    </w:rPr>
  </w:style>
  <w:style w:type="character" w:customStyle="1" w:styleId="WW8Num8z2">
    <w:name w:val="WW8Num8z2"/>
    <w:rsid w:val="00A45B7C"/>
    <w:rPr>
      <w:rFonts w:ascii="Wingdings" w:hAnsi="Wingdings"/>
    </w:rPr>
  </w:style>
  <w:style w:type="character" w:customStyle="1" w:styleId="WW8Num9z1">
    <w:name w:val="WW8Num9z1"/>
    <w:rsid w:val="00A45B7C"/>
    <w:rPr>
      <w:rFonts w:ascii="Courier New" w:hAnsi="Courier New" w:cs="Courier New"/>
    </w:rPr>
  </w:style>
  <w:style w:type="character" w:customStyle="1" w:styleId="WW8Num9z2">
    <w:name w:val="WW8Num9z2"/>
    <w:rsid w:val="00A45B7C"/>
    <w:rPr>
      <w:rFonts w:ascii="Wingdings" w:hAnsi="Wingdings"/>
    </w:rPr>
  </w:style>
  <w:style w:type="character" w:customStyle="1" w:styleId="WW8Num12z1">
    <w:name w:val="WW8Num12z1"/>
    <w:rsid w:val="00A45B7C"/>
    <w:rPr>
      <w:rFonts w:ascii="Courier New" w:hAnsi="Courier New" w:cs="Courier New"/>
    </w:rPr>
  </w:style>
  <w:style w:type="character" w:customStyle="1" w:styleId="WW8Num12z2">
    <w:name w:val="WW8Num12z2"/>
    <w:rsid w:val="00A45B7C"/>
    <w:rPr>
      <w:rFonts w:ascii="Wingdings" w:hAnsi="Wingdings"/>
    </w:rPr>
  </w:style>
  <w:style w:type="character" w:customStyle="1" w:styleId="WW8Num13z1">
    <w:name w:val="WW8Num13z1"/>
    <w:rsid w:val="00A45B7C"/>
    <w:rPr>
      <w:rFonts w:ascii="Courier New" w:hAnsi="Courier New" w:cs="Courier New"/>
    </w:rPr>
  </w:style>
  <w:style w:type="character" w:customStyle="1" w:styleId="WW8Num13z2">
    <w:name w:val="WW8Num13z2"/>
    <w:rsid w:val="00A45B7C"/>
    <w:rPr>
      <w:rFonts w:ascii="Wingdings" w:hAnsi="Wingdings"/>
    </w:rPr>
  </w:style>
  <w:style w:type="character" w:customStyle="1" w:styleId="WW8Num14z1">
    <w:name w:val="WW8Num14z1"/>
    <w:rsid w:val="00A45B7C"/>
    <w:rPr>
      <w:rFonts w:ascii="Courier New" w:hAnsi="Courier New" w:cs="Courier New"/>
    </w:rPr>
  </w:style>
  <w:style w:type="character" w:customStyle="1" w:styleId="WW8Num14z2">
    <w:name w:val="WW8Num14z2"/>
    <w:rsid w:val="00A45B7C"/>
    <w:rPr>
      <w:rFonts w:ascii="Wingdings" w:hAnsi="Wingdings"/>
    </w:rPr>
  </w:style>
  <w:style w:type="character" w:customStyle="1" w:styleId="WW8Num15z1">
    <w:name w:val="WW8Num15z1"/>
    <w:rsid w:val="00A45B7C"/>
    <w:rPr>
      <w:rFonts w:ascii="Courier New" w:hAnsi="Courier New" w:cs="Courier New"/>
    </w:rPr>
  </w:style>
  <w:style w:type="character" w:customStyle="1" w:styleId="WW8Num15z2">
    <w:name w:val="WW8Num15z2"/>
    <w:rsid w:val="00A45B7C"/>
    <w:rPr>
      <w:rFonts w:ascii="Wingdings" w:hAnsi="Wingdings"/>
    </w:rPr>
  </w:style>
  <w:style w:type="character" w:customStyle="1" w:styleId="WW8Num16z1">
    <w:name w:val="WW8Num16z1"/>
    <w:rsid w:val="00A45B7C"/>
    <w:rPr>
      <w:rFonts w:ascii="Courier New" w:hAnsi="Courier New" w:cs="Courier New"/>
    </w:rPr>
  </w:style>
  <w:style w:type="character" w:customStyle="1" w:styleId="WW8Num16z2">
    <w:name w:val="WW8Num16z2"/>
    <w:rsid w:val="00A45B7C"/>
    <w:rPr>
      <w:rFonts w:ascii="Wingdings" w:hAnsi="Wingdings"/>
    </w:rPr>
  </w:style>
  <w:style w:type="character" w:customStyle="1" w:styleId="WW8Num17z1">
    <w:name w:val="WW8Num17z1"/>
    <w:rsid w:val="00A45B7C"/>
    <w:rPr>
      <w:rFonts w:ascii="Courier New" w:hAnsi="Courier New" w:cs="Courier New"/>
    </w:rPr>
  </w:style>
  <w:style w:type="character" w:customStyle="1" w:styleId="WW8Num17z2">
    <w:name w:val="WW8Num17z2"/>
    <w:rsid w:val="00A45B7C"/>
    <w:rPr>
      <w:rFonts w:ascii="Wingdings" w:hAnsi="Wingdings"/>
    </w:rPr>
  </w:style>
  <w:style w:type="character" w:customStyle="1" w:styleId="WW8Num18z1">
    <w:name w:val="WW8Num18z1"/>
    <w:rsid w:val="00A45B7C"/>
    <w:rPr>
      <w:rFonts w:ascii="Courier New" w:hAnsi="Courier New" w:cs="Courier New"/>
    </w:rPr>
  </w:style>
  <w:style w:type="character" w:customStyle="1" w:styleId="WW8Num18z2">
    <w:name w:val="WW8Num18z2"/>
    <w:rsid w:val="00A45B7C"/>
    <w:rPr>
      <w:rFonts w:ascii="Wingdings" w:hAnsi="Wingdings"/>
    </w:rPr>
  </w:style>
  <w:style w:type="character" w:customStyle="1" w:styleId="WW8Num19z1">
    <w:name w:val="WW8Num19z1"/>
    <w:rsid w:val="00A45B7C"/>
    <w:rPr>
      <w:rFonts w:ascii="Courier New" w:hAnsi="Courier New"/>
    </w:rPr>
  </w:style>
  <w:style w:type="character" w:customStyle="1" w:styleId="WW8Num19z2">
    <w:name w:val="WW8Num19z2"/>
    <w:rsid w:val="00A45B7C"/>
    <w:rPr>
      <w:rFonts w:ascii="Wingdings" w:hAnsi="Wingdings"/>
    </w:rPr>
  </w:style>
  <w:style w:type="character" w:customStyle="1" w:styleId="WW8Num19z3">
    <w:name w:val="WW8Num19z3"/>
    <w:rsid w:val="00A45B7C"/>
    <w:rPr>
      <w:rFonts w:ascii="Symbol" w:hAnsi="Symbol"/>
    </w:rPr>
  </w:style>
  <w:style w:type="character" w:customStyle="1" w:styleId="WW8Num20z1">
    <w:name w:val="WW8Num20z1"/>
    <w:rsid w:val="00A45B7C"/>
    <w:rPr>
      <w:rFonts w:ascii="Courier New" w:hAnsi="Courier New" w:cs="Courier New"/>
    </w:rPr>
  </w:style>
  <w:style w:type="character" w:customStyle="1" w:styleId="WW8Num20z2">
    <w:name w:val="WW8Num20z2"/>
    <w:rsid w:val="00A45B7C"/>
    <w:rPr>
      <w:rFonts w:ascii="Wingdings" w:hAnsi="Wingdings"/>
    </w:rPr>
  </w:style>
  <w:style w:type="character" w:customStyle="1" w:styleId="WW8Num21z1">
    <w:name w:val="WW8Num21z1"/>
    <w:rsid w:val="00A45B7C"/>
    <w:rPr>
      <w:rFonts w:ascii="Courier New" w:hAnsi="Courier New" w:cs="Courier New"/>
    </w:rPr>
  </w:style>
  <w:style w:type="character" w:customStyle="1" w:styleId="WW8Num21z2">
    <w:name w:val="WW8Num21z2"/>
    <w:rsid w:val="00A45B7C"/>
    <w:rPr>
      <w:rFonts w:ascii="Wingdings" w:hAnsi="Wingdings"/>
    </w:rPr>
  </w:style>
  <w:style w:type="character" w:customStyle="1" w:styleId="WW8Num22z1">
    <w:name w:val="WW8Num22z1"/>
    <w:rsid w:val="00A45B7C"/>
    <w:rPr>
      <w:rFonts w:ascii="Courier New" w:hAnsi="Courier New" w:cs="Courier New"/>
    </w:rPr>
  </w:style>
  <w:style w:type="character" w:customStyle="1" w:styleId="WW8Num22z2">
    <w:name w:val="WW8Num22z2"/>
    <w:rsid w:val="00A45B7C"/>
    <w:rPr>
      <w:rFonts w:ascii="Wingdings" w:hAnsi="Wingdings"/>
    </w:rPr>
  </w:style>
  <w:style w:type="character" w:customStyle="1" w:styleId="WW8Num25z1">
    <w:name w:val="WW8Num25z1"/>
    <w:rsid w:val="00A45B7C"/>
    <w:rPr>
      <w:rFonts w:ascii="Courier New" w:hAnsi="Courier New" w:cs="Courier New"/>
    </w:rPr>
  </w:style>
  <w:style w:type="character" w:customStyle="1" w:styleId="WW8Num25z2">
    <w:name w:val="WW8Num25z2"/>
    <w:rsid w:val="00A45B7C"/>
    <w:rPr>
      <w:rFonts w:ascii="Wingdings" w:hAnsi="Wingdings"/>
    </w:rPr>
  </w:style>
  <w:style w:type="character" w:customStyle="1" w:styleId="WW8Num26z1">
    <w:name w:val="WW8Num26z1"/>
    <w:rsid w:val="00A45B7C"/>
    <w:rPr>
      <w:rFonts w:ascii="Courier New" w:hAnsi="Courier New" w:cs="Courier New"/>
    </w:rPr>
  </w:style>
  <w:style w:type="character" w:customStyle="1" w:styleId="WW8Num26z2">
    <w:name w:val="WW8Num26z2"/>
    <w:rsid w:val="00A45B7C"/>
    <w:rPr>
      <w:rFonts w:ascii="Wingdings" w:hAnsi="Wingdings"/>
    </w:rPr>
  </w:style>
  <w:style w:type="character" w:customStyle="1" w:styleId="WW8Num27z1">
    <w:name w:val="WW8Num27z1"/>
    <w:rsid w:val="00A45B7C"/>
    <w:rPr>
      <w:rFonts w:ascii="Courier New" w:hAnsi="Courier New" w:cs="Courier New"/>
    </w:rPr>
  </w:style>
  <w:style w:type="character" w:customStyle="1" w:styleId="WW8Num27z2">
    <w:name w:val="WW8Num27z2"/>
    <w:rsid w:val="00A45B7C"/>
    <w:rPr>
      <w:rFonts w:ascii="Wingdings" w:hAnsi="Wingdings"/>
    </w:rPr>
  </w:style>
  <w:style w:type="character" w:customStyle="1" w:styleId="WW8Num28z1">
    <w:name w:val="WW8Num28z1"/>
    <w:rsid w:val="00A45B7C"/>
    <w:rPr>
      <w:rFonts w:ascii="Courier New" w:hAnsi="Courier New"/>
    </w:rPr>
  </w:style>
  <w:style w:type="character" w:customStyle="1" w:styleId="WW8Num28z2">
    <w:name w:val="WW8Num28z2"/>
    <w:rsid w:val="00A45B7C"/>
    <w:rPr>
      <w:rFonts w:ascii="Wingdings" w:hAnsi="Wingdings"/>
    </w:rPr>
  </w:style>
  <w:style w:type="character" w:customStyle="1" w:styleId="WW8Num28z3">
    <w:name w:val="WW8Num28z3"/>
    <w:rsid w:val="00A45B7C"/>
    <w:rPr>
      <w:rFonts w:ascii="Symbol" w:hAnsi="Symbol"/>
    </w:rPr>
  </w:style>
  <w:style w:type="character" w:customStyle="1" w:styleId="WW8Num29z1">
    <w:name w:val="WW8Num29z1"/>
    <w:rsid w:val="00A45B7C"/>
    <w:rPr>
      <w:rFonts w:ascii="Courier New" w:hAnsi="Courier New" w:cs="Courier New"/>
    </w:rPr>
  </w:style>
  <w:style w:type="character" w:customStyle="1" w:styleId="WW8Num29z2">
    <w:name w:val="WW8Num29z2"/>
    <w:rsid w:val="00A45B7C"/>
    <w:rPr>
      <w:rFonts w:ascii="Wingdings" w:hAnsi="Wingdings"/>
    </w:rPr>
  </w:style>
  <w:style w:type="character" w:customStyle="1" w:styleId="WW8Num31z1">
    <w:name w:val="WW8Num31z1"/>
    <w:rsid w:val="00A45B7C"/>
    <w:rPr>
      <w:rFonts w:ascii="Courier New" w:hAnsi="Courier New" w:cs="Courier New"/>
    </w:rPr>
  </w:style>
  <w:style w:type="character" w:customStyle="1" w:styleId="WW8Num31z2">
    <w:name w:val="WW8Num31z2"/>
    <w:rsid w:val="00A45B7C"/>
    <w:rPr>
      <w:rFonts w:ascii="Wingdings" w:hAnsi="Wingdings"/>
    </w:rPr>
  </w:style>
  <w:style w:type="character" w:customStyle="1" w:styleId="Znakiprzypiswdolnych">
    <w:name w:val="Znaki przypisów dolnych"/>
    <w:rsid w:val="00A45B7C"/>
  </w:style>
  <w:style w:type="character" w:customStyle="1" w:styleId="Znakiprzypiswkocowych">
    <w:name w:val="Znaki przypisów końcowych"/>
    <w:rsid w:val="00A45B7C"/>
    <w:rPr>
      <w:vertAlign w:val="superscript"/>
    </w:rPr>
  </w:style>
  <w:style w:type="character" w:customStyle="1" w:styleId="WW-Znakiprzypiswkocowych">
    <w:name w:val="WW-Znaki przypisów końcowych"/>
    <w:rsid w:val="00A45B7C"/>
  </w:style>
  <w:style w:type="paragraph" w:customStyle="1" w:styleId="Spisilustracji1">
    <w:name w:val="Spis ilustracji1"/>
    <w:basedOn w:val="Normalny"/>
    <w:next w:val="Normalny"/>
    <w:rsid w:val="00A45B7C"/>
    <w:pPr>
      <w:suppressAutoHyphens/>
      <w:jc w:val="left"/>
    </w:pPr>
    <w:rPr>
      <w:rFonts w:ascii="Times New Roman" w:eastAsia="Times New Roman" w:hAnsi="Times New Roman" w:cs="Times New Roman"/>
      <w:sz w:val="24"/>
      <w:szCs w:val="24"/>
      <w:lang w:eastAsia="ar-SA"/>
    </w:rPr>
  </w:style>
  <w:style w:type="paragraph" w:customStyle="1" w:styleId="Tekstpodstawowy31">
    <w:name w:val="Tekst podstawowy 31"/>
    <w:basedOn w:val="Normalny"/>
    <w:rsid w:val="00A45B7C"/>
    <w:pPr>
      <w:suppressAutoHyphens/>
      <w:spacing w:after="120"/>
      <w:jc w:val="left"/>
    </w:pPr>
    <w:rPr>
      <w:rFonts w:ascii="Times New Roman" w:eastAsia="Times New Roman" w:hAnsi="Times New Roman" w:cs="Times New Roman"/>
      <w:sz w:val="16"/>
      <w:szCs w:val="16"/>
      <w:lang w:eastAsia="ar-SA"/>
    </w:rPr>
  </w:style>
  <w:style w:type="paragraph" w:customStyle="1" w:styleId="Spistreci10">
    <w:name w:val="Spis treści 10"/>
    <w:basedOn w:val="Indeks"/>
    <w:rsid w:val="00A45B7C"/>
    <w:pPr>
      <w:tabs>
        <w:tab w:val="right" w:leader="dot" w:pos="9637"/>
      </w:tabs>
      <w:suppressAutoHyphens/>
      <w:ind w:left="2547"/>
    </w:pPr>
    <w:rPr>
      <w:rFonts w:ascii="Arial" w:hAnsi="Arial"/>
      <w:sz w:val="24"/>
      <w:szCs w:val="24"/>
    </w:rPr>
  </w:style>
  <w:style w:type="paragraph" w:customStyle="1" w:styleId="Zawartoramki">
    <w:name w:val="Zawartość ramki"/>
    <w:basedOn w:val="Tekstpodstawowy"/>
    <w:rsid w:val="00A45B7C"/>
    <w:pPr>
      <w:suppressAutoHyphens/>
      <w:spacing w:line="240" w:lineRule="auto"/>
      <w:jc w:val="left"/>
    </w:pPr>
    <w:rPr>
      <w:szCs w:val="24"/>
      <w:lang w:eastAsia="ar-SA"/>
    </w:rPr>
  </w:style>
  <w:style w:type="paragraph" w:customStyle="1" w:styleId="Liniapozioma">
    <w:name w:val="Linia pozioma"/>
    <w:basedOn w:val="Normalny"/>
    <w:next w:val="Tekstpodstawowy"/>
    <w:rsid w:val="00A45B7C"/>
    <w:pPr>
      <w:suppressLineNumbers/>
      <w:pBdr>
        <w:bottom w:val="double" w:sz="1" w:space="0" w:color="808080"/>
      </w:pBdr>
      <w:suppressAutoHyphens/>
      <w:spacing w:after="283"/>
      <w:jc w:val="left"/>
    </w:pPr>
    <w:rPr>
      <w:rFonts w:ascii="Times New Roman" w:eastAsia="Times New Roman" w:hAnsi="Times New Roman" w:cs="Times New Roman"/>
      <w:sz w:val="12"/>
      <w:szCs w:val="12"/>
      <w:lang w:eastAsia="ar-SA"/>
    </w:rPr>
  </w:style>
  <w:style w:type="paragraph" w:customStyle="1" w:styleId="Styl2">
    <w:name w:val="Styl2"/>
    <w:basedOn w:val="Normalny"/>
    <w:link w:val="Styl2ZnakZnak"/>
    <w:autoRedefine/>
    <w:rsid w:val="00A45B7C"/>
    <w:pPr>
      <w:numPr>
        <w:numId w:val="15"/>
      </w:numPr>
      <w:tabs>
        <w:tab w:val="clear" w:pos="1620"/>
        <w:tab w:val="num" w:pos="360"/>
      </w:tabs>
      <w:ind w:left="1260" w:hanging="1084"/>
      <w:jc w:val="left"/>
    </w:pPr>
    <w:rPr>
      <w:rFonts w:ascii="Arial" w:eastAsia="Times New Roman" w:hAnsi="Arial" w:cs="Times New Roman"/>
      <w:b/>
      <w:i/>
      <w:lang w:eastAsia="pl-PL"/>
    </w:rPr>
  </w:style>
  <w:style w:type="character" w:customStyle="1" w:styleId="Styl2ZnakZnak">
    <w:name w:val="Styl2 Znak Znak"/>
    <w:link w:val="Styl2"/>
    <w:rsid w:val="00A45B7C"/>
    <w:rPr>
      <w:rFonts w:ascii="Arial" w:eastAsia="Times New Roman" w:hAnsi="Arial" w:cs="Times New Roman"/>
      <w:b/>
      <w:i/>
      <w:lang w:eastAsia="pl-PL"/>
    </w:rPr>
  </w:style>
  <w:style w:type="paragraph" w:customStyle="1" w:styleId="podpis">
    <w:name w:val="podpis"/>
    <w:basedOn w:val="Tekstpodstawowy"/>
    <w:link w:val="podpisZnak"/>
    <w:rsid w:val="00A45B7C"/>
    <w:pPr>
      <w:spacing w:line="240" w:lineRule="auto"/>
      <w:ind w:firstLine="709"/>
    </w:pPr>
    <w:rPr>
      <w:rFonts w:cs="Times New Roman"/>
      <w:i/>
      <w:snapToGrid w:val="0"/>
      <w:sz w:val="18"/>
    </w:rPr>
  </w:style>
  <w:style w:type="character" w:customStyle="1" w:styleId="podpisZnak">
    <w:name w:val="podpis Znak"/>
    <w:link w:val="podpis"/>
    <w:rsid w:val="00A45B7C"/>
    <w:rPr>
      <w:rFonts w:ascii="Arial" w:eastAsia="Times New Roman" w:hAnsi="Arial" w:cs="Times New Roman"/>
      <w:i/>
      <w:snapToGrid w:val="0"/>
      <w:sz w:val="18"/>
      <w:szCs w:val="20"/>
      <w:lang w:eastAsia="pl-PL"/>
    </w:rPr>
  </w:style>
  <w:style w:type="paragraph" w:customStyle="1" w:styleId="StylWyjustowany">
    <w:name w:val="Styl Wyjustowany"/>
    <w:basedOn w:val="Normalny"/>
    <w:next w:val="Normalny"/>
    <w:rsid w:val="00A45B7C"/>
    <w:pPr>
      <w:spacing w:before="120"/>
    </w:pPr>
    <w:rPr>
      <w:rFonts w:ascii="Arial" w:eastAsia="Times New Roman" w:hAnsi="Arial" w:cs="Times New Roman"/>
      <w:szCs w:val="20"/>
      <w:lang w:eastAsia="pl-PL"/>
    </w:rPr>
  </w:style>
  <w:style w:type="paragraph" w:styleId="Lista-kontynuacja2">
    <w:name w:val="List Continue 2"/>
    <w:basedOn w:val="Normalny"/>
    <w:uiPriority w:val="99"/>
    <w:semiHidden/>
    <w:unhideWhenUsed/>
    <w:rsid w:val="00A45B7C"/>
    <w:pPr>
      <w:spacing w:after="120"/>
      <w:ind w:left="566"/>
      <w:contextualSpacing/>
      <w:jc w:val="left"/>
    </w:pPr>
    <w:rPr>
      <w:rFonts w:ascii="Times New Roman" w:eastAsia="Times New Roman" w:hAnsi="Times New Roman" w:cs="Times New Roman"/>
      <w:sz w:val="20"/>
      <w:szCs w:val="20"/>
      <w:lang w:eastAsia="pl-PL"/>
    </w:rPr>
  </w:style>
  <w:style w:type="character" w:customStyle="1" w:styleId="cv8">
    <w:name w:val="cv8"/>
    <w:basedOn w:val="Domylnaczcionkaakapitu"/>
    <w:rsid w:val="00A45B7C"/>
  </w:style>
  <w:style w:type="paragraph" w:customStyle="1" w:styleId="NormalnyWeb1">
    <w:name w:val="Normalny (Web)1"/>
    <w:basedOn w:val="Normalny"/>
    <w:rsid w:val="00A45B7C"/>
    <w:pPr>
      <w:widowControl w:val="0"/>
      <w:spacing w:before="28" w:after="119"/>
      <w:jc w:val="left"/>
    </w:pPr>
    <w:rPr>
      <w:rFonts w:ascii="Times New Roman" w:eastAsia="Lucida Sans Unicode" w:hAnsi="Times New Roman" w:cs="Mangal"/>
      <w:kern w:val="1"/>
      <w:sz w:val="24"/>
      <w:szCs w:val="24"/>
      <w:lang w:eastAsia="hi-IN" w:bidi="hi-IN"/>
    </w:rPr>
  </w:style>
  <w:style w:type="paragraph" w:customStyle="1" w:styleId="WW-Tekstpodstawowy3">
    <w:name w:val="WW-Tekst podstawowy 3"/>
    <w:basedOn w:val="Default"/>
    <w:next w:val="Default"/>
    <w:uiPriority w:val="99"/>
    <w:rsid w:val="00A45B7C"/>
    <w:rPr>
      <w:rFonts w:ascii="Times New Roman" w:eastAsia="Calibri" w:hAnsi="Times New Roman"/>
      <w:color w:val="auto"/>
    </w:rPr>
  </w:style>
  <w:style w:type="character" w:customStyle="1" w:styleId="txt11black">
    <w:name w:val="txt11black"/>
    <w:basedOn w:val="Domylnaczcionkaakapitu"/>
    <w:rsid w:val="00A45B7C"/>
  </w:style>
  <w:style w:type="character" w:customStyle="1" w:styleId="mw-headline">
    <w:name w:val="mw-headline"/>
    <w:basedOn w:val="Domylnaczcionkaakapitu"/>
    <w:rsid w:val="00A45B7C"/>
  </w:style>
  <w:style w:type="table" w:customStyle="1" w:styleId="mgr">
    <w:name w:val="mgr"/>
    <w:basedOn w:val="Standardowy"/>
    <w:uiPriority w:val="99"/>
    <w:qFormat/>
    <w:rsid w:val="00A45B7C"/>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paragraph" w:customStyle="1" w:styleId="WW-Zawartotabeli1111111">
    <w:name w:val="WW-Zawartość tabeli1111111"/>
    <w:basedOn w:val="Tekstpodstawowy"/>
    <w:rsid w:val="00A45B7C"/>
    <w:pPr>
      <w:widowControl w:val="0"/>
      <w:suppressLineNumbers/>
      <w:suppressAutoHyphens/>
      <w:spacing w:after="120" w:line="240" w:lineRule="auto"/>
      <w:jc w:val="left"/>
    </w:pPr>
    <w:rPr>
      <w:rFonts w:ascii="Times New Roman" w:eastAsia="Verdana" w:hAnsi="Times New Roman" w:cs="Times New Roman"/>
      <w:sz w:val="24"/>
    </w:rPr>
  </w:style>
  <w:style w:type="character" w:customStyle="1" w:styleId="Tytu2">
    <w:name w:val="Tytuł2"/>
    <w:basedOn w:val="Domylnaczcionkaakapitu"/>
    <w:rsid w:val="00A45B7C"/>
  </w:style>
  <w:style w:type="character" w:customStyle="1" w:styleId="apple-converted-space">
    <w:name w:val="apple-converted-space"/>
    <w:basedOn w:val="Domylnaczcionkaakapitu"/>
    <w:rsid w:val="00A45B7C"/>
  </w:style>
  <w:style w:type="paragraph" w:customStyle="1" w:styleId="Tekstpodstawowyzwciciem1">
    <w:name w:val="Tekst podstawowy z wcięciem1"/>
    <w:basedOn w:val="Tekstpodstawowy"/>
    <w:rsid w:val="00A45B7C"/>
    <w:pPr>
      <w:suppressAutoHyphens/>
      <w:spacing w:after="120"/>
      <w:ind w:firstLine="210"/>
    </w:pPr>
    <w:rPr>
      <w:rFonts w:ascii="Times New Roman" w:hAnsi="Times New Roman" w:cs="Times New Roman"/>
      <w:sz w:val="24"/>
      <w:szCs w:val="24"/>
      <w:lang w:eastAsia="ar-SA"/>
    </w:rPr>
  </w:style>
  <w:style w:type="paragraph" w:customStyle="1" w:styleId="Obszartekstu">
    <w:name w:val="Obszar tekstu"/>
    <w:basedOn w:val="Normalny"/>
    <w:rsid w:val="00A45B7C"/>
    <w:pPr>
      <w:widowControl w:val="0"/>
      <w:spacing w:after="120"/>
      <w:ind w:left="284" w:firstLine="709"/>
    </w:pPr>
    <w:rPr>
      <w:rFonts w:ascii="Times New Roman" w:eastAsia="Times New Roman" w:hAnsi="Times New Roman" w:cs="Times New Roman"/>
      <w:sz w:val="24"/>
      <w:szCs w:val="20"/>
      <w:lang w:eastAsia="pl-PL"/>
    </w:rPr>
  </w:style>
  <w:style w:type="paragraph" w:customStyle="1" w:styleId="DomylnaczcionkaakapituAkapitZnak">
    <w:name w:val="Domyślna czcionka akapitu Akapit Znak"/>
    <w:basedOn w:val="Normalny"/>
    <w:rsid w:val="00A45B7C"/>
    <w:pPr>
      <w:jc w:val="left"/>
    </w:pPr>
    <w:rPr>
      <w:rFonts w:ascii="Times New Roman" w:eastAsia="Times New Roman" w:hAnsi="Times New Roman" w:cs="Times New Roman"/>
      <w:sz w:val="24"/>
      <w:szCs w:val="24"/>
      <w:lang w:eastAsia="pl-PL"/>
    </w:rPr>
  </w:style>
  <w:style w:type="table" w:customStyle="1" w:styleId="Tabela-Siatka2">
    <w:name w:val="Tabela - Siatka2"/>
    <w:basedOn w:val="Standardowy"/>
    <w:next w:val="Tabela-Siatka"/>
    <w:uiPriority w:val="59"/>
    <w:rsid w:val="00A45B7C"/>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
    <w:name w:val="Tabela - Siatka3"/>
    <w:basedOn w:val="Standardowy"/>
    <w:next w:val="Tabela-Siatka"/>
    <w:rsid w:val="00A45B7C"/>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resc">
    <w:name w:val="tresc"/>
    <w:basedOn w:val="Domylnaczcionkaakapitu"/>
    <w:rsid w:val="00A45B7C"/>
  </w:style>
  <w:style w:type="paragraph" w:styleId="Tekstpodstawowyzwciciem">
    <w:name w:val="Body Text First Indent"/>
    <w:basedOn w:val="Tekstpodstawowy"/>
    <w:link w:val="TekstpodstawowyzwciciemZnak"/>
    <w:semiHidden/>
    <w:rsid w:val="00A45B7C"/>
    <w:pPr>
      <w:spacing w:after="120" w:line="240" w:lineRule="auto"/>
      <w:ind w:firstLine="210"/>
      <w:jc w:val="left"/>
    </w:pPr>
    <w:rPr>
      <w:rFonts w:ascii="Times New Roman" w:hAnsi="Times New Roman" w:cs="Times New Roman"/>
      <w:sz w:val="24"/>
      <w:szCs w:val="24"/>
    </w:rPr>
  </w:style>
  <w:style w:type="character" w:customStyle="1" w:styleId="TekstpodstawowyzwciciemZnak">
    <w:name w:val="Tekst podstawowy z wcięciem Znak"/>
    <w:basedOn w:val="TekstpodstawowyZnak"/>
    <w:link w:val="Tekstpodstawowyzwciciem"/>
    <w:semiHidden/>
    <w:rsid w:val="00A45B7C"/>
    <w:rPr>
      <w:rFonts w:ascii="Times New Roman" w:eastAsia="Times New Roman" w:hAnsi="Times New Roman" w:cs="Times New Roman"/>
      <w:sz w:val="24"/>
      <w:szCs w:val="24"/>
      <w:lang w:eastAsia="pl-PL"/>
    </w:rPr>
  </w:style>
  <w:style w:type="paragraph" w:styleId="Listapunktowana2">
    <w:name w:val="List Bullet 2"/>
    <w:basedOn w:val="Normalny"/>
    <w:uiPriority w:val="99"/>
    <w:semiHidden/>
    <w:unhideWhenUsed/>
    <w:rsid w:val="00A45B7C"/>
    <w:pPr>
      <w:numPr>
        <w:numId w:val="16"/>
      </w:numPr>
      <w:contextualSpacing/>
      <w:jc w:val="left"/>
    </w:pPr>
    <w:rPr>
      <w:rFonts w:ascii="Times New Roman" w:eastAsia="Times New Roman" w:hAnsi="Times New Roman" w:cs="Times New Roman"/>
      <w:sz w:val="20"/>
      <w:szCs w:val="20"/>
      <w:lang w:eastAsia="pl-PL"/>
    </w:rPr>
  </w:style>
  <w:style w:type="paragraph" w:customStyle="1" w:styleId="TableContents">
    <w:name w:val="Table Contents"/>
    <w:basedOn w:val="Normalny"/>
    <w:rsid w:val="00A45B7C"/>
    <w:pPr>
      <w:widowControl w:val="0"/>
      <w:suppressLineNumbers/>
      <w:suppressAutoHyphens/>
      <w:autoSpaceDN w:val="0"/>
      <w:jc w:val="left"/>
      <w:textAlignment w:val="baseline"/>
    </w:pPr>
    <w:rPr>
      <w:rFonts w:ascii="Times New Roman" w:eastAsia="Lucida Sans Unicode" w:hAnsi="Times New Roman" w:cs="Mangal"/>
      <w:kern w:val="3"/>
      <w:sz w:val="24"/>
      <w:szCs w:val="24"/>
      <w:lang w:eastAsia="zh-CN" w:bidi="hi-IN"/>
    </w:rPr>
  </w:style>
  <w:style w:type="paragraph" w:customStyle="1" w:styleId="Standard">
    <w:name w:val="Standard"/>
    <w:rsid w:val="00A45B7C"/>
    <w:pPr>
      <w:jc w:val="left"/>
    </w:pPr>
    <w:rPr>
      <w:rFonts w:ascii="Times New Roman" w:eastAsia="Times New Roman" w:hAnsi="Times New Roman" w:cs="Times New Roman"/>
      <w:snapToGrid w:val="0"/>
      <w:sz w:val="24"/>
      <w:szCs w:val="20"/>
      <w:lang w:eastAsia="pl-PL"/>
    </w:rPr>
  </w:style>
  <w:style w:type="table" w:customStyle="1" w:styleId="Tabela-Siatka21">
    <w:name w:val="Tabela - Siatka21"/>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
    <w:name w:val="Tabela - Siatka4"/>
    <w:basedOn w:val="Standardowy"/>
    <w:next w:val="Tabela-Siatka"/>
    <w:uiPriority w:val="59"/>
    <w:rsid w:val="00A45B7C"/>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
    <w:name w:val="Tabela - Siatka5"/>
    <w:basedOn w:val="Standardowy"/>
    <w:next w:val="Tabela-Siatka"/>
    <w:uiPriority w:val="59"/>
    <w:rsid w:val="00A45B7C"/>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Akapitzlist2">
    <w:name w:val="Akapit z listą2"/>
    <w:basedOn w:val="Normalny"/>
    <w:rsid w:val="00A45B7C"/>
    <w:pPr>
      <w:suppressAutoHyphens/>
      <w:ind w:left="720"/>
      <w:jc w:val="left"/>
    </w:pPr>
    <w:rPr>
      <w:rFonts w:ascii="Times New Roman" w:hAnsi="Times New Roman" w:cs="Mangal"/>
      <w:kern w:val="1"/>
      <w:sz w:val="24"/>
      <w:szCs w:val="24"/>
      <w:lang w:eastAsia="hi-IN" w:bidi="hi-IN"/>
    </w:rPr>
  </w:style>
  <w:style w:type="paragraph" w:styleId="HTML-wstpniesformatowany">
    <w:name w:val="HTML Preformatted"/>
    <w:basedOn w:val="Normalny"/>
    <w:link w:val="HTML-wstpniesformatowanyZnak"/>
    <w:uiPriority w:val="99"/>
    <w:unhideWhenUsed/>
    <w:rsid w:val="00A45B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pl-PL"/>
    </w:rPr>
  </w:style>
  <w:style w:type="character" w:customStyle="1" w:styleId="HTML-wstpniesformatowanyZnak">
    <w:name w:val="HTML - wstępnie sformatowany Znak"/>
    <w:basedOn w:val="Domylnaczcionkaakapitu"/>
    <w:link w:val="HTML-wstpniesformatowany"/>
    <w:uiPriority w:val="99"/>
    <w:rsid w:val="00A45B7C"/>
    <w:rPr>
      <w:rFonts w:ascii="Courier New" w:eastAsia="Times New Roman" w:hAnsi="Courier New" w:cs="Courier New"/>
      <w:sz w:val="20"/>
      <w:szCs w:val="20"/>
      <w:lang w:eastAsia="pl-PL"/>
    </w:rPr>
  </w:style>
  <w:style w:type="character" w:customStyle="1" w:styleId="Domylnaczcionkaakapitu4">
    <w:name w:val="Domyślna czcionka akapitu4"/>
    <w:rsid w:val="00A45B7C"/>
  </w:style>
  <w:style w:type="paragraph" w:customStyle="1" w:styleId="Normalny2">
    <w:name w:val="Normalny2"/>
    <w:link w:val="Normalny2Znak"/>
    <w:rsid w:val="00A45B7C"/>
    <w:pPr>
      <w:suppressAutoHyphens/>
      <w:spacing w:line="100" w:lineRule="atLeast"/>
      <w:jc w:val="left"/>
      <w:textAlignment w:val="baseline"/>
    </w:pPr>
    <w:rPr>
      <w:rFonts w:ascii="Times New Roman" w:eastAsia="Times New Roman" w:hAnsi="Times New Roman" w:cs="Times New Roman"/>
      <w:sz w:val="20"/>
      <w:szCs w:val="20"/>
      <w:lang w:eastAsia="ar-SA"/>
    </w:rPr>
  </w:style>
  <w:style w:type="paragraph" w:customStyle="1" w:styleId="Wazniak">
    <w:name w:val="Wazniak"/>
    <w:basedOn w:val="Normalny2"/>
    <w:rsid w:val="00A45B7C"/>
    <w:pPr>
      <w:widowControl w:val="0"/>
      <w:autoSpaceDE w:val="0"/>
      <w:spacing w:before="57" w:after="57"/>
    </w:pPr>
    <w:rPr>
      <w:rFonts w:ascii="Arial" w:eastAsia="Helvetica-BoldOblique" w:hAnsi="Arial" w:cs="Helvetica-BoldOblique"/>
      <w:i/>
      <w:iCs/>
      <w:sz w:val="22"/>
      <w:szCs w:val="22"/>
    </w:rPr>
  </w:style>
  <w:style w:type="character" w:customStyle="1" w:styleId="WWCharLFO27LVL9">
    <w:name w:val="WW_CharLFO27LVL9"/>
    <w:rsid w:val="00A45B7C"/>
    <w:rPr>
      <w:rFonts w:ascii="Wingdings" w:hAnsi="Wingdings"/>
    </w:rPr>
  </w:style>
  <w:style w:type="paragraph" w:customStyle="1" w:styleId="Akapitzlist1">
    <w:name w:val="Akapit z listą1"/>
    <w:basedOn w:val="Normalny2"/>
    <w:rsid w:val="00A45B7C"/>
    <w:pPr>
      <w:widowControl w:val="0"/>
      <w:ind w:left="720"/>
      <w:textAlignment w:val="auto"/>
    </w:pPr>
    <w:rPr>
      <w:rFonts w:eastAsia="Lucida Sans Unicode" w:cs="Mangal"/>
      <w:kern w:val="1"/>
      <w:sz w:val="24"/>
      <w:szCs w:val="24"/>
      <w:lang w:eastAsia="hi-IN" w:bidi="hi-IN"/>
    </w:rPr>
  </w:style>
  <w:style w:type="paragraph" w:customStyle="1" w:styleId="Zwykytekst1">
    <w:name w:val="Zwykły tekst1"/>
    <w:basedOn w:val="Normalny2"/>
    <w:rsid w:val="00A45B7C"/>
    <w:rPr>
      <w:rFonts w:ascii="Courier New" w:hAnsi="Courier New" w:cs="Courier New"/>
    </w:rPr>
  </w:style>
  <w:style w:type="paragraph" w:customStyle="1" w:styleId="Zwykytekst2">
    <w:name w:val="Zwykły tekst2"/>
    <w:basedOn w:val="Normalny"/>
    <w:rsid w:val="00A45B7C"/>
    <w:pPr>
      <w:widowControl w:val="0"/>
      <w:suppressAutoHyphens/>
      <w:jc w:val="left"/>
    </w:pPr>
    <w:rPr>
      <w:rFonts w:ascii="Courier New" w:eastAsia="Lucida Sans Unicode" w:hAnsi="Courier New" w:cs="Courier New"/>
      <w:kern w:val="1"/>
      <w:sz w:val="24"/>
      <w:szCs w:val="24"/>
      <w:lang w:eastAsia="hi-IN" w:bidi="hi-IN"/>
    </w:rPr>
  </w:style>
  <w:style w:type="paragraph" w:customStyle="1" w:styleId="dtn">
    <w:name w:val="dtn"/>
    <w:basedOn w:val="Normalny"/>
    <w:rsid w:val="00A45B7C"/>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dtz">
    <w:name w:val="dtz"/>
    <w:basedOn w:val="Normalny"/>
    <w:rsid w:val="00A45B7C"/>
    <w:pPr>
      <w:spacing w:before="100" w:beforeAutospacing="1" w:after="100" w:afterAutospacing="1"/>
      <w:jc w:val="left"/>
    </w:pPr>
    <w:rPr>
      <w:rFonts w:ascii="Times New Roman" w:eastAsia="Times New Roman" w:hAnsi="Times New Roman" w:cs="Times New Roman"/>
      <w:sz w:val="24"/>
      <w:szCs w:val="24"/>
      <w:lang w:eastAsia="pl-PL"/>
    </w:rPr>
  </w:style>
  <w:style w:type="paragraph" w:customStyle="1" w:styleId="dtu">
    <w:name w:val="dtu"/>
    <w:basedOn w:val="Normalny"/>
    <w:rsid w:val="00A45B7C"/>
    <w:pPr>
      <w:spacing w:before="100" w:beforeAutospacing="1" w:after="100" w:afterAutospacing="1"/>
      <w:jc w:val="left"/>
    </w:pPr>
    <w:rPr>
      <w:rFonts w:ascii="Times New Roman" w:eastAsia="Times New Roman" w:hAnsi="Times New Roman" w:cs="Times New Roman"/>
      <w:sz w:val="24"/>
      <w:szCs w:val="24"/>
      <w:lang w:eastAsia="pl-PL"/>
    </w:rPr>
  </w:style>
  <w:style w:type="character" w:customStyle="1" w:styleId="w2">
    <w:name w:val="w2"/>
    <w:basedOn w:val="Domylnaczcionkaakapitu"/>
    <w:rsid w:val="00A45B7C"/>
  </w:style>
  <w:style w:type="table" w:customStyle="1" w:styleId="Tabela-Siatka6">
    <w:name w:val="Tabela - Siatka6"/>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
    <w:name w:val="Tabela - Siatka7"/>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
    <w:name w:val="Tabela - Siatka8"/>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
    <w:name w:val="Tabela - Siatka9"/>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
    <w:name w:val="Tabela - Siatka10"/>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
    <w:name w:val="Tabela - Siatka11"/>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
    <w:name w:val="Tabela - Siatka12"/>
    <w:basedOn w:val="Standardowy"/>
    <w:next w:val="Tabela-Siatka"/>
    <w:uiPriority w:val="59"/>
    <w:rsid w:val="00A45B7C"/>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definicja">
    <w:name w:val="HTML Definition"/>
    <w:basedOn w:val="Domylnaczcionkaakapitu"/>
    <w:uiPriority w:val="99"/>
    <w:semiHidden/>
    <w:unhideWhenUsed/>
    <w:rsid w:val="00A45B7C"/>
    <w:rPr>
      <w:i/>
      <w:iCs/>
    </w:rPr>
  </w:style>
  <w:style w:type="paragraph" w:customStyle="1" w:styleId="Tekst2Znak">
    <w:name w:val="Tekst 2 Znak"/>
    <w:basedOn w:val="Nagwek2"/>
    <w:rsid w:val="00A45B7C"/>
    <w:pPr>
      <w:keepNext w:val="0"/>
      <w:keepLines w:val="0"/>
      <w:spacing w:before="0"/>
      <w:ind w:left="170" w:firstLine="567"/>
    </w:pPr>
    <w:rPr>
      <w:rFonts w:ascii="Arial" w:eastAsia="Times New Roman" w:hAnsi="Arial" w:cs="Arial"/>
      <w:bCs/>
      <w:iCs/>
      <w:color w:val="auto"/>
      <w:sz w:val="20"/>
      <w:szCs w:val="28"/>
      <w:lang w:eastAsia="pl-PL"/>
    </w:rPr>
  </w:style>
  <w:style w:type="table" w:customStyle="1" w:styleId="Tabela-Siatka13">
    <w:name w:val="Tabela - Siatka13"/>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
    <w:name w:val="Tabela - Siatka14"/>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
    <w:name w:val="Tabela - Siatka15"/>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
    <w:name w:val="Tabela - Siatka16"/>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
    <w:name w:val="Tabela - Siatka71"/>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
    <w:name w:val="Tabela - Siatka17"/>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
    <w:name w:val="Tabela - Siatka18"/>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
    <w:name w:val="Tabela - Siatka19"/>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
    <w:name w:val="Tabela - Siatka131"/>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
    <w:name w:val="Tabela - Siatka20"/>
    <w:basedOn w:val="Standardowy"/>
    <w:next w:val="Tabela-Siatka"/>
    <w:uiPriority w:val="59"/>
    <w:rsid w:val="00A45B7C"/>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apadokumentu">
    <w:name w:val="Document Map"/>
    <w:basedOn w:val="Normalny"/>
    <w:link w:val="MapadokumentuZnak"/>
    <w:uiPriority w:val="99"/>
    <w:semiHidden/>
    <w:unhideWhenUsed/>
    <w:rsid w:val="00A45B7C"/>
    <w:pPr>
      <w:jc w:val="left"/>
    </w:pPr>
    <w:rPr>
      <w:rFonts w:ascii="Tahoma" w:eastAsia="Times New Roman" w:hAnsi="Tahoma" w:cs="Tahoma"/>
      <w:sz w:val="16"/>
      <w:szCs w:val="16"/>
      <w:lang w:eastAsia="pl-PL"/>
    </w:rPr>
  </w:style>
  <w:style w:type="character" w:customStyle="1" w:styleId="MapadokumentuZnak">
    <w:name w:val="Mapa dokumentu Znak"/>
    <w:basedOn w:val="Domylnaczcionkaakapitu"/>
    <w:link w:val="Mapadokumentu"/>
    <w:uiPriority w:val="99"/>
    <w:semiHidden/>
    <w:rsid w:val="00A45B7C"/>
    <w:rPr>
      <w:rFonts w:ascii="Tahoma" w:eastAsia="Times New Roman" w:hAnsi="Tahoma" w:cs="Tahoma"/>
      <w:sz w:val="16"/>
      <w:szCs w:val="16"/>
      <w:lang w:eastAsia="pl-PL"/>
    </w:rPr>
  </w:style>
  <w:style w:type="paragraph" w:customStyle="1" w:styleId="font5">
    <w:name w:val="font5"/>
    <w:basedOn w:val="Normalny"/>
    <w:rsid w:val="00A45B7C"/>
    <w:pPr>
      <w:spacing w:before="100" w:beforeAutospacing="1" w:after="100" w:afterAutospacing="1"/>
      <w:jc w:val="left"/>
    </w:pPr>
    <w:rPr>
      <w:rFonts w:ascii="Czcionka tekstu podstawowego" w:eastAsia="Times New Roman" w:hAnsi="Czcionka tekstu podstawowego" w:cs="Times New Roman"/>
      <w:color w:val="000000"/>
      <w:sz w:val="16"/>
      <w:szCs w:val="16"/>
      <w:lang w:eastAsia="pl-PL"/>
    </w:rPr>
  </w:style>
  <w:style w:type="paragraph" w:customStyle="1" w:styleId="font7">
    <w:name w:val="font7"/>
    <w:basedOn w:val="Normalny"/>
    <w:rsid w:val="00A45B7C"/>
    <w:pPr>
      <w:spacing w:before="100" w:beforeAutospacing="1" w:after="100" w:afterAutospacing="1"/>
      <w:jc w:val="left"/>
    </w:pPr>
    <w:rPr>
      <w:rFonts w:ascii="Arial" w:eastAsia="Times New Roman" w:hAnsi="Arial" w:cs="Arial"/>
      <w:b/>
      <w:bCs/>
      <w:sz w:val="16"/>
      <w:szCs w:val="16"/>
      <w:lang w:eastAsia="pl-PL"/>
    </w:rPr>
  </w:style>
  <w:style w:type="paragraph" w:customStyle="1" w:styleId="font8">
    <w:name w:val="font8"/>
    <w:basedOn w:val="Normalny"/>
    <w:rsid w:val="00A45B7C"/>
    <w:pPr>
      <w:spacing w:before="100" w:beforeAutospacing="1" w:after="100" w:afterAutospacing="1"/>
      <w:jc w:val="left"/>
    </w:pPr>
    <w:rPr>
      <w:rFonts w:ascii="Arial" w:eastAsia="Times New Roman" w:hAnsi="Arial" w:cs="Arial"/>
      <w:b/>
      <w:bCs/>
      <w:sz w:val="16"/>
      <w:szCs w:val="16"/>
      <w:lang w:eastAsia="pl-PL"/>
    </w:rPr>
  </w:style>
  <w:style w:type="paragraph" w:customStyle="1" w:styleId="font9">
    <w:name w:val="font9"/>
    <w:basedOn w:val="Normalny"/>
    <w:rsid w:val="00A45B7C"/>
    <w:pPr>
      <w:spacing w:before="100" w:beforeAutospacing="1" w:after="100" w:afterAutospacing="1"/>
      <w:jc w:val="left"/>
    </w:pPr>
    <w:rPr>
      <w:rFonts w:ascii="Arial" w:eastAsia="Times New Roman" w:hAnsi="Arial" w:cs="Arial"/>
      <w:color w:val="000000"/>
      <w:sz w:val="16"/>
      <w:szCs w:val="16"/>
      <w:lang w:eastAsia="pl-PL"/>
    </w:rPr>
  </w:style>
  <w:style w:type="paragraph" w:customStyle="1" w:styleId="font10">
    <w:name w:val="font10"/>
    <w:basedOn w:val="Normalny"/>
    <w:rsid w:val="00A45B7C"/>
    <w:pPr>
      <w:spacing w:before="100" w:beforeAutospacing="1" w:after="100" w:afterAutospacing="1"/>
      <w:jc w:val="left"/>
    </w:pPr>
    <w:rPr>
      <w:rFonts w:ascii="Arial" w:eastAsia="Times New Roman" w:hAnsi="Arial" w:cs="Arial"/>
      <w:color w:val="000000"/>
      <w:sz w:val="16"/>
      <w:szCs w:val="16"/>
      <w:lang w:eastAsia="pl-PL"/>
    </w:rPr>
  </w:style>
  <w:style w:type="paragraph" w:customStyle="1" w:styleId="font11">
    <w:name w:val="font11"/>
    <w:basedOn w:val="Normalny"/>
    <w:rsid w:val="00A45B7C"/>
    <w:pPr>
      <w:spacing w:before="100" w:beforeAutospacing="1" w:after="100" w:afterAutospacing="1"/>
      <w:jc w:val="left"/>
    </w:pPr>
    <w:rPr>
      <w:rFonts w:ascii="Arial" w:eastAsia="Times New Roman" w:hAnsi="Arial" w:cs="Arial"/>
      <w:b/>
      <w:bCs/>
      <w:sz w:val="16"/>
      <w:szCs w:val="16"/>
      <w:lang w:eastAsia="pl-PL"/>
    </w:rPr>
  </w:style>
  <w:style w:type="paragraph" w:customStyle="1" w:styleId="font12">
    <w:name w:val="font12"/>
    <w:basedOn w:val="Normalny"/>
    <w:rsid w:val="00A45B7C"/>
    <w:pPr>
      <w:spacing w:before="100" w:beforeAutospacing="1" w:after="100" w:afterAutospacing="1"/>
      <w:jc w:val="left"/>
    </w:pPr>
    <w:rPr>
      <w:rFonts w:ascii="Arial" w:eastAsia="Times New Roman" w:hAnsi="Arial" w:cs="Arial"/>
      <w:b/>
      <w:bCs/>
      <w:color w:val="000000"/>
      <w:sz w:val="16"/>
      <w:szCs w:val="16"/>
      <w:lang w:eastAsia="pl-PL"/>
    </w:rPr>
  </w:style>
  <w:style w:type="paragraph" w:customStyle="1" w:styleId="font13">
    <w:name w:val="font13"/>
    <w:basedOn w:val="Normalny"/>
    <w:rsid w:val="00A45B7C"/>
    <w:pPr>
      <w:spacing w:before="100" w:beforeAutospacing="1" w:after="100" w:afterAutospacing="1"/>
      <w:jc w:val="left"/>
    </w:pPr>
    <w:rPr>
      <w:rFonts w:ascii="Arial" w:eastAsia="Times New Roman" w:hAnsi="Arial" w:cs="Arial"/>
      <w:color w:val="000000"/>
      <w:sz w:val="18"/>
      <w:szCs w:val="18"/>
      <w:lang w:eastAsia="pl-PL"/>
    </w:rPr>
  </w:style>
  <w:style w:type="paragraph" w:customStyle="1" w:styleId="font14">
    <w:name w:val="font14"/>
    <w:basedOn w:val="Normalny"/>
    <w:rsid w:val="00A45B7C"/>
    <w:pPr>
      <w:spacing w:before="100" w:beforeAutospacing="1" w:after="100" w:afterAutospacing="1"/>
      <w:jc w:val="left"/>
    </w:pPr>
    <w:rPr>
      <w:rFonts w:ascii="Czcionka tekstu podstawowego" w:eastAsia="Times New Roman" w:hAnsi="Czcionka tekstu podstawowego" w:cs="Times New Roman"/>
      <w:color w:val="000000"/>
      <w:sz w:val="18"/>
      <w:szCs w:val="18"/>
      <w:lang w:eastAsia="pl-PL"/>
    </w:rPr>
  </w:style>
  <w:style w:type="paragraph" w:customStyle="1" w:styleId="font15">
    <w:name w:val="font15"/>
    <w:basedOn w:val="Normalny"/>
    <w:rsid w:val="00A45B7C"/>
    <w:pPr>
      <w:spacing w:before="100" w:beforeAutospacing="1" w:after="100" w:afterAutospacing="1"/>
      <w:jc w:val="left"/>
    </w:pPr>
    <w:rPr>
      <w:rFonts w:ascii="Arial" w:eastAsia="Times New Roman" w:hAnsi="Arial" w:cs="Arial"/>
      <w:color w:val="000000"/>
      <w:sz w:val="16"/>
      <w:szCs w:val="16"/>
      <w:lang w:eastAsia="pl-PL"/>
    </w:rPr>
  </w:style>
  <w:style w:type="paragraph" w:customStyle="1" w:styleId="font16">
    <w:name w:val="font16"/>
    <w:basedOn w:val="Normalny"/>
    <w:rsid w:val="00A45B7C"/>
    <w:pPr>
      <w:spacing w:before="100" w:beforeAutospacing="1" w:after="100" w:afterAutospacing="1"/>
      <w:jc w:val="left"/>
    </w:pPr>
    <w:rPr>
      <w:rFonts w:ascii="Arial" w:eastAsia="Times New Roman" w:hAnsi="Arial" w:cs="Arial"/>
      <w:color w:val="000000"/>
      <w:sz w:val="16"/>
      <w:szCs w:val="16"/>
      <w:lang w:eastAsia="pl-PL"/>
    </w:rPr>
  </w:style>
  <w:style w:type="paragraph" w:customStyle="1" w:styleId="font17">
    <w:name w:val="font17"/>
    <w:basedOn w:val="Normalny"/>
    <w:rsid w:val="00A45B7C"/>
    <w:pPr>
      <w:spacing w:before="100" w:beforeAutospacing="1" w:after="100" w:afterAutospacing="1"/>
      <w:jc w:val="left"/>
    </w:pPr>
    <w:rPr>
      <w:rFonts w:ascii="Arial" w:eastAsia="Times New Roman" w:hAnsi="Arial" w:cs="Arial"/>
      <w:color w:val="000000"/>
      <w:sz w:val="13"/>
      <w:szCs w:val="13"/>
      <w:lang w:eastAsia="pl-PL"/>
    </w:rPr>
  </w:style>
  <w:style w:type="paragraph" w:customStyle="1" w:styleId="font18">
    <w:name w:val="font18"/>
    <w:basedOn w:val="Normalny"/>
    <w:rsid w:val="00A45B7C"/>
    <w:pPr>
      <w:spacing w:before="100" w:beforeAutospacing="1" w:after="100" w:afterAutospacing="1"/>
      <w:jc w:val="left"/>
    </w:pPr>
    <w:rPr>
      <w:rFonts w:ascii="Arial" w:eastAsia="Times New Roman" w:hAnsi="Arial" w:cs="Arial"/>
      <w:color w:val="000000"/>
      <w:sz w:val="16"/>
      <w:szCs w:val="16"/>
      <w:lang w:eastAsia="pl-PL"/>
    </w:rPr>
  </w:style>
  <w:style w:type="paragraph" w:customStyle="1" w:styleId="font19">
    <w:name w:val="font19"/>
    <w:basedOn w:val="Normalny"/>
    <w:rsid w:val="00A45B7C"/>
    <w:pPr>
      <w:spacing w:before="100" w:beforeAutospacing="1" w:after="100" w:afterAutospacing="1"/>
      <w:jc w:val="left"/>
    </w:pPr>
    <w:rPr>
      <w:rFonts w:ascii="Czcionka tekstu podstawowego" w:eastAsia="Times New Roman" w:hAnsi="Czcionka tekstu podstawowego" w:cs="Times New Roman"/>
      <w:sz w:val="18"/>
      <w:szCs w:val="18"/>
      <w:lang w:eastAsia="pl-PL"/>
    </w:rPr>
  </w:style>
  <w:style w:type="paragraph" w:customStyle="1" w:styleId="PreformattedText">
    <w:name w:val="Preformatted Text"/>
    <w:basedOn w:val="Standard"/>
    <w:rsid w:val="00A45B7C"/>
    <w:pPr>
      <w:widowControl w:val="0"/>
      <w:suppressAutoHyphens/>
      <w:autoSpaceDN w:val="0"/>
      <w:textAlignment w:val="baseline"/>
    </w:pPr>
    <w:rPr>
      <w:rFonts w:ascii="Liberation Mono" w:eastAsia="NSimSun" w:hAnsi="Liberation Mono" w:cs="Liberation Mono"/>
      <w:snapToGrid/>
      <w:kern w:val="3"/>
      <w:sz w:val="20"/>
      <w:lang w:eastAsia="zh-CN" w:bidi="hi-IN"/>
    </w:rPr>
  </w:style>
  <w:style w:type="character" w:customStyle="1" w:styleId="descriptionintextpage">
    <w:name w:val="description_in_text_page"/>
    <w:basedOn w:val="Domylnaczcionkaakapitu"/>
    <w:rsid w:val="00A45B7C"/>
  </w:style>
  <w:style w:type="character" w:customStyle="1" w:styleId="akapitdomyslny1">
    <w:name w:val="akapitdomyslny1"/>
    <w:basedOn w:val="Domylnaczcionkaakapitu"/>
    <w:rsid w:val="00A45B7C"/>
  </w:style>
  <w:style w:type="character" w:customStyle="1" w:styleId="highlight">
    <w:name w:val="highlight"/>
    <w:basedOn w:val="Domylnaczcionkaakapitu"/>
    <w:rsid w:val="00A45B7C"/>
  </w:style>
  <w:style w:type="character" w:customStyle="1" w:styleId="WWCharLFO28LVL1">
    <w:name w:val="WW_CharLFO28LVL1"/>
    <w:rsid w:val="00A45B7C"/>
    <w:rPr>
      <w:rFonts w:ascii="Symbol" w:hAnsi="Symbol"/>
    </w:rPr>
  </w:style>
  <w:style w:type="character" w:customStyle="1" w:styleId="NormalnyWebZnak">
    <w:name w:val="Normalny (Web) Znak"/>
    <w:aliases w:val="tabela Znak"/>
    <w:link w:val="NormalnyWeb"/>
    <w:uiPriority w:val="99"/>
    <w:locked/>
    <w:rsid w:val="00A45B7C"/>
    <w:rPr>
      <w:rFonts w:ascii="Times New Roman" w:eastAsia="Times New Roman" w:hAnsi="Times New Roman" w:cs="Times New Roman"/>
      <w:sz w:val="24"/>
      <w:szCs w:val="24"/>
      <w:lang w:eastAsia="pl-PL"/>
    </w:rPr>
  </w:style>
  <w:style w:type="table" w:customStyle="1" w:styleId="Tabela-Siatka22">
    <w:name w:val="Tabela - Siatka22"/>
    <w:basedOn w:val="Standardowy"/>
    <w:next w:val="Tabela-Siatka"/>
    <w:uiPriority w:val="59"/>
    <w:rsid w:val="00A45B7C"/>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aliases w:val="rozdział Znak,I wstęp Znak,Sl_Akapit z listą Znak,Recommendation Znak,List Paragraph11 Znak,Kolorowa lista — akcent 11 Znak,Numerowanie Znak,Listaszerű bekezdés1 Znak,List Paragraph à moi Znak,Numbered Para 1 Znak,No Spacing1 Znak"/>
    <w:link w:val="Akapitzlist"/>
    <w:uiPriority w:val="34"/>
    <w:locked/>
    <w:rsid w:val="00A45B7C"/>
  </w:style>
  <w:style w:type="character" w:customStyle="1" w:styleId="Normalny2Znak">
    <w:name w:val="Normalny2 Znak"/>
    <w:link w:val="Normalny2"/>
    <w:rsid w:val="00A45B7C"/>
    <w:rPr>
      <w:rFonts w:ascii="Times New Roman" w:eastAsia="Times New Roman" w:hAnsi="Times New Roman" w:cs="Times New Roman"/>
      <w:sz w:val="20"/>
      <w:szCs w:val="20"/>
      <w:lang w:eastAsia="ar-SA"/>
    </w:rPr>
  </w:style>
  <w:style w:type="character" w:customStyle="1" w:styleId="ircho">
    <w:name w:val="irc_ho"/>
    <w:basedOn w:val="Domylnaczcionkaakapitu"/>
    <w:rsid w:val="00A45B7C"/>
  </w:style>
  <w:style w:type="table" w:customStyle="1" w:styleId="Tabela-Siatka110">
    <w:name w:val="Tabela - Siatka110"/>
    <w:basedOn w:val="Standardowy"/>
    <w:next w:val="Tabela-Siatka"/>
    <w:rsid w:val="002C2B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
    <w:name w:val="Tabela - Siatka23"/>
    <w:basedOn w:val="Standardowy"/>
    <w:next w:val="Tabela-Siatka"/>
    <w:uiPriority w:val="59"/>
    <w:rsid w:val="00C64C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
    <w:name w:val="Tabela - Siatka111"/>
    <w:basedOn w:val="Standardowy"/>
    <w:next w:val="Tabela-Siatka"/>
    <w:rsid w:val="006B111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
    <w:name w:val="Tabele"/>
    <w:basedOn w:val="Standardowy"/>
    <w:uiPriority w:val="99"/>
    <w:rsid w:val="008929AB"/>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1101">
    <w:name w:val="Tabela - Siatka1101"/>
    <w:basedOn w:val="Standardowy"/>
    <w:next w:val="Tabela-Siatka"/>
    <w:rsid w:val="0034596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
    <w:name w:val="Tabela - Siatka112"/>
    <w:basedOn w:val="Standardowy"/>
    <w:next w:val="Tabela-Siatka"/>
    <w:rsid w:val="00D86CC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
    <w:name w:val="Tabela - Siatka113"/>
    <w:basedOn w:val="Standardowy"/>
    <w:next w:val="Tabela-Siatka"/>
    <w:rsid w:val="003F7FF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
    <w:name w:val="Tabela - Siatka24"/>
    <w:basedOn w:val="Standardowy"/>
    <w:next w:val="Tabela-Siatka"/>
    <w:uiPriority w:val="59"/>
    <w:rsid w:val="00CF38B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siatki5ciemnaakcent3">
    <w:name w:val="Grid Table 5 Dark Accent 3"/>
    <w:basedOn w:val="Standardowy"/>
    <w:uiPriority w:val="50"/>
    <w:rsid w:val="005D314C"/>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
    <w:name w:val="Tabela - Siatka25"/>
    <w:basedOn w:val="Standardowy"/>
    <w:next w:val="Tabela-Siatka"/>
    <w:uiPriority w:val="39"/>
    <w:rsid w:val="006676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
    <w:name w:val="Tabela - Siatka26"/>
    <w:basedOn w:val="Standardowy"/>
    <w:next w:val="Tabela-Siatka"/>
    <w:uiPriority w:val="39"/>
    <w:rsid w:val="00B966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
    <w:name w:val="Tabela - Siatka27"/>
    <w:basedOn w:val="Standardowy"/>
    <w:next w:val="Tabela-Siatka"/>
    <w:uiPriority w:val="39"/>
    <w:rsid w:val="00B9664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
    <w:name w:val="Tabela - Siatka28"/>
    <w:basedOn w:val="Standardowy"/>
    <w:next w:val="Tabela-Siatka"/>
    <w:uiPriority w:val="39"/>
    <w:rsid w:val="00E36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
    <w:name w:val="Tabela - Siatka29"/>
    <w:basedOn w:val="Standardowy"/>
    <w:next w:val="Tabela-Siatka"/>
    <w:uiPriority w:val="39"/>
    <w:rsid w:val="00E36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
    <w:name w:val="Tabela - Siatka1111"/>
    <w:basedOn w:val="Standardowy"/>
    <w:next w:val="Tabela-Siatka"/>
    <w:rsid w:val="00B515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
    <w:name w:val="Tabela - Siatka1121"/>
    <w:basedOn w:val="Standardowy"/>
    <w:next w:val="Tabela-Siatka"/>
    <w:rsid w:val="0094601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
    <w:name w:val="Tabela - Siatka114"/>
    <w:basedOn w:val="Standardowy"/>
    <w:next w:val="Tabela-Siatka"/>
    <w:rsid w:val="002264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
    <w:name w:val="Tabela - Siatka30"/>
    <w:basedOn w:val="Standardowy"/>
    <w:next w:val="Tabela-Siatka"/>
    <w:uiPriority w:val="39"/>
    <w:rsid w:val="00BA63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
    <w:name w:val="Tabela - Siatka11013"/>
    <w:basedOn w:val="Standardowy"/>
    <w:next w:val="Tabela-Siatka"/>
    <w:rsid w:val="00F679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
    <w:name w:val="Tabela - Siatka119"/>
    <w:basedOn w:val="Standardowy"/>
    <w:next w:val="Tabela-Siatka"/>
    <w:rsid w:val="001356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
    <w:name w:val="Tabela - Siatka31"/>
    <w:basedOn w:val="Standardowy"/>
    <w:next w:val="Tabela-Siatka"/>
    <w:uiPriority w:val="39"/>
    <w:rsid w:val="00C24E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
    <w:name w:val="Tabela - Siatka32"/>
    <w:basedOn w:val="Standardowy"/>
    <w:next w:val="Tabela-Siatka"/>
    <w:uiPriority w:val="39"/>
    <w:rsid w:val="00C24EE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
    <w:name w:val="Tabela - Siatka33"/>
    <w:basedOn w:val="Standardowy"/>
    <w:next w:val="Tabela-Siatka"/>
    <w:uiPriority w:val="39"/>
    <w:rsid w:val="003F25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
    <w:name w:val="Tabela - Siatka34"/>
    <w:basedOn w:val="Standardowy"/>
    <w:next w:val="Tabela-Siatka"/>
    <w:uiPriority w:val="39"/>
    <w:rsid w:val="001B19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
    <w:name w:val="Tabela - Siatka1131"/>
    <w:basedOn w:val="Standardowy"/>
    <w:next w:val="Tabela-Siatka"/>
    <w:rsid w:val="001B19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
    <w:name w:val="Tabela - Siatka115"/>
    <w:basedOn w:val="Standardowy"/>
    <w:next w:val="Tabela-Siatka"/>
    <w:rsid w:val="00BE62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1">
    <w:name w:val="Tabela - Siatka2611"/>
    <w:basedOn w:val="Standardowy"/>
    <w:next w:val="Tabela-Siatka"/>
    <w:uiPriority w:val="39"/>
    <w:rsid w:val="00A7272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1">
    <w:name w:val="Tabele1"/>
    <w:basedOn w:val="Standardowy"/>
    <w:uiPriority w:val="99"/>
    <w:rsid w:val="00D52001"/>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35">
    <w:name w:val="Tabela - Siatka35"/>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6">
    <w:name w:val="Tabela - Siatka116"/>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1">
    <w:name w:val="mgr1"/>
    <w:basedOn w:val="Standardowy"/>
    <w:uiPriority w:val="99"/>
    <w:qFormat/>
    <w:rsid w:val="00D52001"/>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0">
    <w:name w:val="Tabela - Siatka210"/>
    <w:basedOn w:val="Standardowy"/>
    <w:next w:val="Tabela-Siatka"/>
    <w:uiPriority w:val="59"/>
    <w:rsid w:val="00D52001"/>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6">
    <w:name w:val="Tabela - Siatka36"/>
    <w:basedOn w:val="Standardowy"/>
    <w:next w:val="Tabela-Siatka"/>
    <w:rsid w:val="00D52001"/>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
    <w:name w:val="Tabela - Siatka21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
    <w:name w:val="Tabela - Siatka41"/>
    <w:basedOn w:val="Standardowy"/>
    <w:next w:val="Tabela-Siatka"/>
    <w:uiPriority w:val="59"/>
    <w:rsid w:val="00D52001"/>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1">
    <w:name w:val="Tabela - Siatka51"/>
    <w:basedOn w:val="Standardowy"/>
    <w:next w:val="Tabela-Siatka"/>
    <w:uiPriority w:val="59"/>
    <w:rsid w:val="00D52001"/>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1">
    <w:name w:val="Tabela - Siatka6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
    <w:name w:val="Tabela - Siatka72"/>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
    <w:name w:val="Tabela - Siatka8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
    <w:name w:val="Tabela - Siatka9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
    <w:name w:val="Tabela - Siatka10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
    <w:name w:val="Tabela - Siatka117"/>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
    <w:name w:val="Tabela - Siatka121"/>
    <w:basedOn w:val="Standardowy"/>
    <w:next w:val="Tabela-Siatka"/>
    <w:uiPriority w:val="59"/>
    <w:rsid w:val="00D52001"/>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2">
    <w:name w:val="Tabela - Siatka132"/>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
    <w:name w:val="Tabela - Siatka14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1">
    <w:name w:val="Tabela - Siatka15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
    <w:name w:val="Tabela - Siatka16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
    <w:name w:val="Tabela - Siatka71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1">
    <w:name w:val="Tabela - Siatka17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1">
    <w:name w:val="Tabela - Siatka18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1">
    <w:name w:val="Tabela - Siatka19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1">
    <w:name w:val="Tabela - Siatka131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1">
    <w:name w:val="Tabela - Siatka201"/>
    <w:basedOn w:val="Standardowy"/>
    <w:next w:val="Tabela-Siatka"/>
    <w:uiPriority w:val="59"/>
    <w:rsid w:val="00D52001"/>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
    <w:name w:val="Tabela - Siatka221"/>
    <w:basedOn w:val="Standardowy"/>
    <w:next w:val="Tabela-Siatka"/>
    <w:uiPriority w:val="59"/>
    <w:rsid w:val="00D52001"/>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2">
    <w:name w:val="Tabela - Siatka1102"/>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
    <w:name w:val="Tabela - Siatka231"/>
    <w:basedOn w:val="Standardowy"/>
    <w:next w:val="Tabela-Siatka"/>
    <w:uiPriority w:val="5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2">
    <w:name w:val="Tabela - Siatka1112"/>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1">
    <w:name w:val="Tabela - Siatka1101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2">
    <w:name w:val="Tabela - Siatka1122"/>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2">
    <w:name w:val="Tabela - Siatka1132"/>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
    <w:name w:val="Tabela - Siatka241"/>
    <w:basedOn w:val="Standardowy"/>
    <w:next w:val="Tabela-Siatka"/>
    <w:uiPriority w:val="5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1">
    <w:name w:val="Tabela siatki 5 — ciemna — akcent 31"/>
    <w:basedOn w:val="Standardowy"/>
    <w:next w:val="Tabelasiatki5ciemnaakcent3"/>
    <w:uiPriority w:val="50"/>
    <w:rsid w:val="00D520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1">
    <w:name w:val="Tabela - Siatka25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
    <w:name w:val="Tabela - Siatka26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1">
    <w:name w:val="Tabela - Siatka27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1">
    <w:name w:val="Tabela - Siatka28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1">
    <w:name w:val="Tabela - Siatka29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1">
    <w:name w:val="Tabela - Siatka1111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1">
    <w:name w:val="Tabela - Siatka1121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1">
    <w:name w:val="Tabela - Siatka114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1">
    <w:name w:val="Tabela - Siatka30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1">
    <w:name w:val="Tabela - Siatka11013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1">
    <w:name w:val="Tabela - Siatka119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
    <w:name w:val="Tabela - Siatka31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
    <w:name w:val="Tabela - Siatka32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1">
    <w:name w:val="Tabela - Siatka33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1">
    <w:name w:val="Tabela - Siatka341"/>
    <w:basedOn w:val="Standardowy"/>
    <w:next w:val="Tabela-Siatka"/>
    <w:uiPriority w:val="39"/>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1">
    <w:name w:val="Tabela - Siatka1131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1">
    <w:name w:val="Tabela - Siatka1151"/>
    <w:basedOn w:val="Standardowy"/>
    <w:next w:val="Tabela-Siatka"/>
    <w:rsid w:val="00D520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
    <w:name w:val="Tabela - Siatka118"/>
    <w:basedOn w:val="Standardowy"/>
    <w:next w:val="Tabela-Siatka"/>
    <w:rsid w:val="001B4A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
    <w:name w:val="Tabela - Siatka37"/>
    <w:basedOn w:val="Standardowy"/>
    <w:next w:val="Tabela-Siatka"/>
    <w:uiPriority w:val="39"/>
    <w:rsid w:val="00F027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2">
    <w:name w:val="Tabela - Siatka302"/>
    <w:basedOn w:val="Standardowy"/>
    <w:next w:val="Tabela-Siatka"/>
    <w:uiPriority w:val="39"/>
    <w:rsid w:val="000866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2">
    <w:name w:val="Tabela - Siatka11112"/>
    <w:basedOn w:val="Standardowy"/>
    <w:next w:val="Tabela-Siatka"/>
    <w:rsid w:val="0022667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1">
    <w:name w:val="Tabela - Siatka1181"/>
    <w:basedOn w:val="Standardowy"/>
    <w:next w:val="Tabela-Siatka"/>
    <w:rsid w:val="007C6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2">
    <w:name w:val="Tabela - Siatka11312"/>
    <w:basedOn w:val="Standardowy"/>
    <w:next w:val="Tabela-Siatka"/>
    <w:rsid w:val="008F04B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8">
    <w:name w:val="Tabela - Siatka38"/>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
    <w:name w:val="Tabela - Siatka120"/>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2">
    <w:name w:val="mgr2"/>
    <w:basedOn w:val="Standardowy"/>
    <w:uiPriority w:val="99"/>
    <w:qFormat/>
    <w:rsid w:val="00D506F9"/>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2">
    <w:name w:val="Tabela - Siatka212"/>
    <w:basedOn w:val="Standardowy"/>
    <w:next w:val="Tabela-Siatka"/>
    <w:uiPriority w:val="59"/>
    <w:rsid w:val="00D506F9"/>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9">
    <w:name w:val="Tabela - Siatka39"/>
    <w:basedOn w:val="Standardowy"/>
    <w:next w:val="Tabela-Siatka"/>
    <w:rsid w:val="00D506F9"/>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3">
    <w:name w:val="Tabela - Siatka213"/>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
    <w:name w:val="Tabela - Siatka42"/>
    <w:basedOn w:val="Standardowy"/>
    <w:next w:val="Tabela-Siatka"/>
    <w:uiPriority w:val="59"/>
    <w:rsid w:val="00D506F9"/>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2">
    <w:name w:val="Tabela - Siatka52"/>
    <w:basedOn w:val="Standardowy"/>
    <w:next w:val="Tabela-Siatka"/>
    <w:uiPriority w:val="59"/>
    <w:rsid w:val="00D506F9"/>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2">
    <w:name w:val="Tabela - Siatka6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3">
    <w:name w:val="Tabela - Siatka73"/>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
    <w:name w:val="Tabela - Siatka8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2">
    <w:name w:val="Tabela - Siatka9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2">
    <w:name w:val="Tabela - Siatka10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
    <w:name w:val="Tabela - Siatka1110"/>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2">
    <w:name w:val="Tabela - Siatka122"/>
    <w:basedOn w:val="Standardowy"/>
    <w:next w:val="Tabela-Siatka"/>
    <w:uiPriority w:val="59"/>
    <w:rsid w:val="00D506F9"/>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3">
    <w:name w:val="Tabela - Siatka133"/>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2">
    <w:name w:val="Tabela - Siatka14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2">
    <w:name w:val="Tabela - Siatka15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2">
    <w:name w:val="Tabela - Siatka16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2">
    <w:name w:val="Tabela - Siatka71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2">
    <w:name w:val="Tabela - Siatka17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2">
    <w:name w:val="Tabela - Siatka18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2">
    <w:name w:val="Tabela - Siatka19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2">
    <w:name w:val="Tabela - Siatka131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2">
    <w:name w:val="Tabela - Siatka202"/>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2">
    <w:name w:val="Tabela - Siatka222"/>
    <w:basedOn w:val="Standardowy"/>
    <w:next w:val="Tabela-Siatka"/>
    <w:uiPriority w:val="59"/>
    <w:rsid w:val="00D506F9"/>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3">
    <w:name w:val="Tabela - Siatka1103"/>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2">
    <w:name w:val="Tabela - Siatka232"/>
    <w:basedOn w:val="Standardowy"/>
    <w:next w:val="Tabela-Siatka"/>
    <w:uiPriority w:val="5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3">
    <w:name w:val="Tabela - Siatka1113"/>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2">
    <w:name w:val="Tabele2"/>
    <w:basedOn w:val="Standardowy"/>
    <w:uiPriority w:val="99"/>
    <w:rsid w:val="00D506F9"/>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11012">
    <w:name w:val="Tabela - Siatka1101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3">
    <w:name w:val="Tabela - Siatka1123"/>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3">
    <w:name w:val="Tabela - Siatka1133"/>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2">
    <w:name w:val="Tabela - Siatka242"/>
    <w:basedOn w:val="Standardowy"/>
    <w:next w:val="Tabela-Siatka"/>
    <w:uiPriority w:val="5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2">
    <w:name w:val="Tabela siatki 5 — ciemna — akcent 32"/>
    <w:basedOn w:val="Standardowy"/>
    <w:next w:val="Tabelasiatki5ciemnaakcent3"/>
    <w:uiPriority w:val="50"/>
    <w:rsid w:val="00D506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2">
    <w:name w:val="Tabela - Siatka25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2">
    <w:name w:val="Tabela - Siatka26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2">
    <w:name w:val="Tabela - Siatka27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2">
    <w:name w:val="Tabela - Siatka28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2">
    <w:name w:val="Tabela - Siatka29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3">
    <w:name w:val="Tabela - Siatka11113"/>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2">
    <w:name w:val="Tabela - Siatka1121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2">
    <w:name w:val="Tabela - Siatka114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3">
    <w:name w:val="Tabela - Siatka303"/>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2">
    <w:name w:val="Tabela - Siatka11013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2">
    <w:name w:val="Tabela - Siatka119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2">
    <w:name w:val="Tabela - Siatka31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2">
    <w:name w:val="Tabela - Siatka32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2">
    <w:name w:val="Tabela - Siatka33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2">
    <w:name w:val="Tabela - Siatka34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3">
    <w:name w:val="Tabela - Siatka11313"/>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2">
    <w:name w:val="Tabela - Siatka115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11">
    <w:name w:val="Tabela - Siatka261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11">
    <w:name w:val="Tabele11"/>
    <w:basedOn w:val="Standardowy"/>
    <w:uiPriority w:val="99"/>
    <w:rsid w:val="00D506F9"/>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351">
    <w:name w:val="Tabela - Siatka35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61">
    <w:name w:val="Tabela - Siatka116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11">
    <w:name w:val="mgr11"/>
    <w:basedOn w:val="Standardowy"/>
    <w:uiPriority w:val="99"/>
    <w:qFormat/>
    <w:rsid w:val="00D506F9"/>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01">
    <w:name w:val="Tabela - Siatka2101"/>
    <w:basedOn w:val="Standardowy"/>
    <w:next w:val="Tabela-Siatka"/>
    <w:uiPriority w:val="59"/>
    <w:rsid w:val="00D506F9"/>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61">
    <w:name w:val="Tabela - Siatka361"/>
    <w:basedOn w:val="Standardowy"/>
    <w:next w:val="Tabela-Siatka"/>
    <w:rsid w:val="00D506F9"/>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
    <w:name w:val="Tabela - Siatka21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
    <w:name w:val="Tabela - Siatka411"/>
    <w:basedOn w:val="Standardowy"/>
    <w:next w:val="Tabela-Siatka"/>
    <w:uiPriority w:val="59"/>
    <w:rsid w:val="00D506F9"/>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11">
    <w:name w:val="Tabela - Siatka511"/>
    <w:basedOn w:val="Standardowy"/>
    <w:next w:val="Tabela-Siatka"/>
    <w:uiPriority w:val="59"/>
    <w:rsid w:val="00D506F9"/>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11">
    <w:name w:val="Tabela - Siatka6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1">
    <w:name w:val="Tabela - Siatka72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
    <w:name w:val="Tabela - Siatka8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1">
    <w:name w:val="Tabela - Siatka9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1">
    <w:name w:val="Tabela - Siatka10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1">
    <w:name w:val="Tabela - Siatka117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1">
    <w:name w:val="Tabela - Siatka1211"/>
    <w:basedOn w:val="Standardowy"/>
    <w:next w:val="Tabela-Siatka"/>
    <w:uiPriority w:val="59"/>
    <w:rsid w:val="00D506F9"/>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21">
    <w:name w:val="Tabela - Siatka132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1">
    <w:name w:val="Tabela - Siatka14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11">
    <w:name w:val="Tabela - Siatka15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1">
    <w:name w:val="Tabela - Siatka16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1">
    <w:name w:val="Tabela - Siatka71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11">
    <w:name w:val="Tabela - Siatka17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11">
    <w:name w:val="Tabela - Siatka18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11">
    <w:name w:val="Tabela - Siatka19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11">
    <w:name w:val="Tabela - Siatka131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11">
    <w:name w:val="Tabela - Siatka2011"/>
    <w:basedOn w:val="Standardowy"/>
    <w:next w:val="Tabela-Siatka"/>
    <w:uiPriority w:val="59"/>
    <w:rsid w:val="00D506F9"/>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1">
    <w:name w:val="Tabela - Siatka2211"/>
    <w:basedOn w:val="Standardowy"/>
    <w:next w:val="Tabela-Siatka"/>
    <w:uiPriority w:val="59"/>
    <w:rsid w:val="00D506F9"/>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21">
    <w:name w:val="Tabela - Siatka1102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1">
    <w:name w:val="Tabela - Siatka2311"/>
    <w:basedOn w:val="Standardowy"/>
    <w:next w:val="Tabela-Siatka"/>
    <w:uiPriority w:val="5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21">
    <w:name w:val="Tabela - Siatka1112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11">
    <w:name w:val="Tabela - Siatka1101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21">
    <w:name w:val="Tabela - Siatka1122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21">
    <w:name w:val="Tabela - Siatka1132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1">
    <w:name w:val="Tabela - Siatka2411"/>
    <w:basedOn w:val="Standardowy"/>
    <w:next w:val="Tabela-Siatka"/>
    <w:uiPriority w:val="5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11">
    <w:name w:val="Tabela siatki 5 — ciemna — akcent 311"/>
    <w:basedOn w:val="Standardowy"/>
    <w:next w:val="Tabelasiatki5ciemnaakcent3"/>
    <w:uiPriority w:val="50"/>
    <w:rsid w:val="00D506F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11">
    <w:name w:val="Tabela - Siatka25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2">
    <w:name w:val="Tabela - Siatka2612"/>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11">
    <w:name w:val="Tabela - Siatka27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11">
    <w:name w:val="Tabela - Siatka28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11">
    <w:name w:val="Tabela - Siatka29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11">
    <w:name w:val="Tabela - Siatka1111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11">
    <w:name w:val="Tabela - Siatka1121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11">
    <w:name w:val="Tabela - Siatka114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11">
    <w:name w:val="Tabela - Siatka30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11">
    <w:name w:val="Tabela - Siatka11013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11">
    <w:name w:val="Tabela - Siatka119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1">
    <w:name w:val="Tabela - Siatka31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1">
    <w:name w:val="Tabela - Siatka32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11">
    <w:name w:val="Tabela - Siatka33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11">
    <w:name w:val="Tabela - Siatka341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11">
    <w:name w:val="Tabela - Siatka1131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11">
    <w:name w:val="Tabela - Siatka11511"/>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21">
    <w:name w:val="Tabela - Siatka3021"/>
    <w:basedOn w:val="Standardowy"/>
    <w:next w:val="Tabela-Siatka"/>
    <w:uiPriority w:val="39"/>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2">
    <w:name w:val="Tabela - Siatka1182"/>
    <w:basedOn w:val="Standardowy"/>
    <w:next w:val="Tabela-Siatka"/>
    <w:rsid w:val="00D506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3">
    <w:name w:val="Tabele3"/>
    <w:basedOn w:val="Standardowy"/>
    <w:uiPriority w:val="99"/>
    <w:rsid w:val="00AC116B"/>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40">
    <w:name w:val="Tabela - Siatka40"/>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3">
    <w:name w:val="Tabela - Siatka12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3">
    <w:name w:val="mgr3"/>
    <w:basedOn w:val="Standardowy"/>
    <w:uiPriority w:val="99"/>
    <w:qFormat/>
    <w:rsid w:val="00AC116B"/>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4">
    <w:name w:val="Tabela - Siatka214"/>
    <w:basedOn w:val="Standardowy"/>
    <w:next w:val="Tabela-Siatka"/>
    <w:uiPriority w:val="59"/>
    <w:rsid w:val="00AC116B"/>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10">
    <w:name w:val="Tabela - Siatka310"/>
    <w:basedOn w:val="Standardowy"/>
    <w:next w:val="Tabela-Siatka"/>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5">
    <w:name w:val="Tabela - Siatka215"/>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3">
    <w:name w:val="Tabela - Siatka43"/>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3">
    <w:name w:val="Tabela - Siatka53"/>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3">
    <w:name w:val="Tabela - Siatka6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4">
    <w:name w:val="Tabela - Siatka74"/>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3">
    <w:name w:val="Tabela - Siatka8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3">
    <w:name w:val="Tabela - Siatka9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3">
    <w:name w:val="Tabela - Siatka10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4">
    <w:name w:val="Tabela - Siatka1114"/>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4">
    <w:name w:val="Tabela - Siatka124"/>
    <w:basedOn w:val="Standardowy"/>
    <w:next w:val="Tabela-Siatka"/>
    <w:uiPriority w:val="59"/>
    <w:rsid w:val="00AC116B"/>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4">
    <w:name w:val="Tabela - Siatka134"/>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3">
    <w:name w:val="Tabela - Siatka14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3">
    <w:name w:val="Tabela - Siatka15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3">
    <w:name w:val="Tabela - Siatka16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3">
    <w:name w:val="Tabela - Siatka71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3">
    <w:name w:val="Tabela - Siatka17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3">
    <w:name w:val="Tabela - Siatka18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3">
    <w:name w:val="Tabela - Siatka19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3">
    <w:name w:val="Tabela - Siatka131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3">
    <w:name w:val="Tabela - Siatka203"/>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3">
    <w:name w:val="Tabela - Siatka223"/>
    <w:basedOn w:val="Standardowy"/>
    <w:next w:val="Tabela-Siatka"/>
    <w:uiPriority w:val="59"/>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4">
    <w:name w:val="Tabela - Siatka1104"/>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3">
    <w:name w:val="Tabela - Siatka233"/>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5">
    <w:name w:val="Tabela - Siatka1115"/>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12">
    <w:name w:val="Tabele12"/>
    <w:basedOn w:val="Standardowy"/>
    <w:uiPriority w:val="99"/>
    <w:rsid w:val="00AC116B"/>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11014">
    <w:name w:val="Tabela - Siatka11014"/>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4">
    <w:name w:val="Tabela - Siatka1124"/>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4">
    <w:name w:val="Tabela - Siatka1134"/>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3">
    <w:name w:val="Tabela - Siatka243"/>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3">
    <w:name w:val="Tabela siatki 5 — ciemna — akcent 33"/>
    <w:basedOn w:val="Standardowy"/>
    <w:next w:val="Tabelasiatki5ciemnaakcent3"/>
    <w:uiPriority w:val="50"/>
    <w:rsid w:val="00AC11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3">
    <w:name w:val="Tabela - Siatka25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3">
    <w:name w:val="Tabela - Siatka26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3">
    <w:name w:val="Tabela - Siatka27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3">
    <w:name w:val="Tabela - Siatka28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3">
    <w:name w:val="Tabela - Siatka29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4">
    <w:name w:val="Tabela - Siatka11114"/>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3">
    <w:name w:val="Tabela - Siatka1121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3">
    <w:name w:val="Tabela - Siatka114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4">
    <w:name w:val="Tabela - Siatka304"/>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3">
    <w:name w:val="Tabela - Siatka11013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3">
    <w:name w:val="Tabela - Siatka119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3">
    <w:name w:val="Tabela - Siatka31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3">
    <w:name w:val="Tabela - Siatka32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3">
    <w:name w:val="Tabela - Siatka33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3">
    <w:name w:val="Tabela - Siatka34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4">
    <w:name w:val="Tabela - Siatka11314"/>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3">
    <w:name w:val="Tabela - Siatka115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12">
    <w:name w:val="Tabela - Siatka261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52">
    <w:name w:val="Tabela - Siatka35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62">
    <w:name w:val="Tabela - Siatka116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12">
    <w:name w:val="mgr12"/>
    <w:basedOn w:val="Standardowy"/>
    <w:uiPriority w:val="99"/>
    <w:qFormat/>
    <w:rsid w:val="00AC116B"/>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02">
    <w:name w:val="Tabela - Siatka2102"/>
    <w:basedOn w:val="Standardowy"/>
    <w:next w:val="Tabela-Siatka"/>
    <w:uiPriority w:val="59"/>
    <w:rsid w:val="00AC116B"/>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62">
    <w:name w:val="Tabela - Siatka362"/>
    <w:basedOn w:val="Standardowy"/>
    <w:next w:val="Tabela-Siatka"/>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2">
    <w:name w:val="Tabela - Siatka21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2">
    <w:name w:val="Tabela - Siatka412"/>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12">
    <w:name w:val="Tabela - Siatka512"/>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12">
    <w:name w:val="Tabela - Siatka6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2">
    <w:name w:val="Tabela - Siatka72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2">
    <w:name w:val="Tabela - Siatka8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2">
    <w:name w:val="Tabela - Siatka9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2">
    <w:name w:val="Tabela - Siatka10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2">
    <w:name w:val="Tabela - Siatka117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2">
    <w:name w:val="Tabela - Siatka1212"/>
    <w:basedOn w:val="Standardowy"/>
    <w:next w:val="Tabela-Siatka"/>
    <w:uiPriority w:val="59"/>
    <w:rsid w:val="00AC116B"/>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22">
    <w:name w:val="Tabela - Siatka132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2">
    <w:name w:val="Tabela - Siatka14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12">
    <w:name w:val="Tabela - Siatka15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2">
    <w:name w:val="Tabela - Siatka16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2">
    <w:name w:val="Tabela - Siatka71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12">
    <w:name w:val="Tabela - Siatka17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12">
    <w:name w:val="Tabela - Siatka18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12">
    <w:name w:val="Tabela - Siatka19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12">
    <w:name w:val="Tabela - Siatka131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12">
    <w:name w:val="Tabela - Siatka2012"/>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2">
    <w:name w:val="Tabela - Siatka2212"/>
    <w:basedOn w:val="Standardowy"/>
    <w:next w:val="Tabela-Siatka"/>
    <w:uiPriority w:val="59"/>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22">
    <w:name w:val="Tabela - Siatka1102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2">
    <w:name w:val="Tabela - Siatka2312"/>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22">
    <w:name w:val="Tabela - Siatka1112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111">
    <w:name w:val="WW8Num11111"/>
    <w:rsid w:val="00AC116B"/>
    <w:pPr>
      <w:numPr>
        <w:numId w:val="3"/>
      </w:numPr>
    </w:pPr>
  </w:style>
  <w:style w:type="numbering" w:customStyle="1" w:styleId="WW8Num74111">
    <w:name w:val="WW8Num74111"/>
    <w:rsid w:val="00AC116B"/>
    <w:pPr>
      <w:numPr>
        <w:numId w:val="4"/>
      </w:numPr>
    </w:pPr>
  </w:style>
  <w:style w:type="table" w:customStyle="1" w:styleId="Tabela-Siatka110112">
    <w:name w:val="Tabela - Siatka1101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22">
    <w:name w:val="Tabela - Siatka1122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22">
    <w:name w:val="Tabela - Siatka1132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2">
    <w:name w:val="Tabela - Siatka2412"/>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12">
    <w:name w:val="Tabela siatki 5 — ciemna — akcent 312"/>
    <w:basedOn w:val="Standardowy"/>
    <w:next w:val="Tabelasiatki5ciemnaakcent3"/>
    <w:uiPriority w:val="50"/>
    <w:rsid w:val="00AC11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12">
    <w:name w:val="Tabela - Siatka25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3">
    <w:name w:val="Tabela - Siatka2613"/>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12">
    <w:name w:val="Tabela - Siatka27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12">
    <w:name w:val="Tabela - Siatka28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12">
    <w:name w:val="Tabela - Siatka29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12">
    <w:name w:val="Tabela - Siatka1111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12">
    <w:name w:val="Tabela - Siatka1121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12">
    <w:name w:val="Tabela - Siatka114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3111">
    <w:name w:val="WW8Num113111"/>
    <w:rsid w:val="00AC116B"/>
    <w:pPr>
      <w:numPr>
        <w:numId w:val="17"/>
      </w:numPr>
    </w:pPr>
  </w:style>
  <w:style w:type="numbering" w:customStyle="1" w:styleId="WW8Num743111">
    <w:name w:val="WW8Num743111"/>
    <w:rsid w:val="00AC116B"/>
    <w:pPr>
      <w:numPr>
        <w:numId w:val="18"/>
      </w:numPr>
    </w:pPr>
  </w:style>
  <w:style w:type="numbering" w:customStyle="1" w:styleId="1Nagwek711">
    <w:name w:val="1. Nagłówek711"/>
    <w:basedOn w:val="Bezlisty"/>
    <w:uiPriority w:val="99"/>
    <w:rsid w:val="00AC116B"/>
    <w:pPr>
      <w:numPr>
        <w:numId w:val="1"/>
      </w:numPr>
    </w:pPr>
  </w:style>
  <w:style w:type="table" w:customStyle="1" w:styleId="Tabela-Siatka3012">
    <w:name w:val="Tabela - Siatka30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12">
    <w:name w:val="Tabela - Siatka11013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12">
    <w:name w:val="Tabela - Siatka119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2">
    <w:name w:val="Tabela - Siatka31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2">
    <w:name w:val="Tabela - Siatka32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12">
    <w:name w:val="Tabela - Siatka33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12">
    <w:name w:val="Tabela - Siatka341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12">
    <w:name w:val="Tabela - Siatka1131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12">
    <w:name w:val="Tabela - Siatka11512"/>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3">
    <w:name w:val="Tabela - Siatka1183"/>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1">
    <w:name w:val="Tabela - Siatka37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22">
    <w:name w:val="Tabela - Siatka3022"/>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21">
    <w:name w:val="Tabela - Siatka1111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11">
    <w:name w:val="Tabela - Siatka118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21">
    <w:name w:val="Tabela - Siatka1131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81">
    <w:name w:val="Tabela - Siatka38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01">
    <w:name w:val="Tabela - Siatka120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21">
    <w:name w:val="mgr21"/>
    <w:basedOn w:val="Standardowy"/>
    <w:uiPriority w:val="99"/>
    <w:qFormat/>
    <w:rsid w:val="00AC116B"/>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21">
    <w:name w:val="Tabela - Siatka2121"/>
    <w:basedOn w:val="Standardowy"/>
    <w:next w:val="Tabela-Siatka"/>
    <w:uiPriority w:val="59"/>
    <w:rsid w:val="00AC116B"/>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91">
    <w:name w:val="Tabela - Siatka391"/>
    <w:basedOn w:val="Standardowy"/>
    <w:next w:val="Tabela-Siatka"/>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31">
    <w:name w:val="Tabela - Siatka213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21">
    <w:name w:val="Tabela - Siatka421"/>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21">
    <w:name w:val="Tabela - Siatka521"/>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21">
    <w:name w:val="Tabela - Siatka6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31">
    <w:name w:val="Tabela - Siatka73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21">
    <w:name w:val="Tabela - Siatka8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21">
    <w:name w:val="Tabela - Siatka9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21">
    <w:name w:val="Tabela - Siatka10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01">
    <w:name w:val="Tabela - Siatka1110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21">
    <w:name w:val="Tabela - Siatka1221"/>
    <w:basedOn w:val="Standardowy"/>
    <w:next w:val="Tabela-Siatka"/>
    <w:uiPriority w:val="59"/>
    <w:rsid w:val="00AC116B"/>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31">
    <w:name w:val="Tabela - Siatka133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21">
    <w:name w:val="Tabela - Siatka14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21">
    <w:name w:val="Tabela - Siatka15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21">
    <w:name w:val="Tabela - Siatka16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21">
    <w:name w:val="Tabela - Siatka71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21">
    <w:name w:val="Tabela - Siatka17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21">
    <w:name w:val="Tabela - Siatka18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21">
    <w:name w:val="Tabela - Siatka19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21">
    <w:name w:val="Tabela - Siatka131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21">
    <w:name w:val="Tabela - Siatka202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21">
    <w:name w:val="Tabela - Siatka2221"/>
    <w:basedOn w:val="Standardowy"/>
    <w:next w:val="Tabela-Siatka"/>
    <w:uiPriority w:val="59"/>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31">
    <w:name w:val="Tabela - Siatka1103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21">
    <w:name w:val="Tabela - Siatka2321"/>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31">
    <w:name w:val="Tabela - Siatka1113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21">
    <w:name w:val="Tabele21"/>
    <w:basedOn w:val="Standardowy"/>
    <w:uiPriority w:val="99"/>
    <w:rsid w:val="00AC116B"/>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110121">
    <w:name w:val="Tabela - Siatka1101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31">
    <w:name w:val="Tabela - Siatka1123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31">
    <w:name w:val="Tabela - Siatka1133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21">
    <w:name w:val="Tabela - Siatka2421"/>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21">
    <w:name w:val="Tabela siatki 5 — ciemna — akcent 321"/>
    <w:basedOn w:val="Standardowy"/>
    <w:next w:val="Tabelasiatki5ciemnaakcent3"/>
    <w:uiPriority w:val="50"/>
    <w:rsid w:val="00AC11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21">
    <w:name w:val="Tabela - Siatka25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21">
    <w:name w:val="Tabela - Siatka26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21">
    <w:name w:val="Tabela - Siatka27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21">
    <w:name w:val="Tabela - Siatka28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21">
    <w:name w:val="Tabela - Siatka29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31">
    <w:name w:val="Tabela - Siatka11113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21">
    <w:name w:val="Tabela - Siatka1121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21">
    <w:name w:val="Tabela - Siatka114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31">
    <w:name w:val="Tabela - Siatka303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21">
    <w:name w:val="Tabela - Siatka11013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21">
    <w:name w:val="Tabela - Siatka119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21">
    <w:name w:val="Tabela - Siatka31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21">
    <w:name w:val="Tabela - Siatka32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21">
    <w:name w:val="Tabela - Siatka33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21">
    <w:name w:val="Tabela - Siatka34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31">
    <w:name w:val="Tabela - Siatka11313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21">
    <w:name w:val="Tabela - Siatka115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111">
    <w:name w:val="Tabela - Siatka261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e111">
    <w:name w:val="Tabele111"/>
    <w:basedOn w:val="Standardowy"/>
    <w:uiPriority w:val="99"/>
    <w:rsid w:val="00AC116B"/>
    <w:pPr>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3511">
    <w:name w:val="Tabela - Siatka35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611">
    <w:name w:val="Tabela - Siatka116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gr111">
    <w:name w:val="mgr111"/>
    <w:basedOn w:val="Standardowy"/>
    <w:uiPriority w:val="99"/>
    <w:qFormat/>
    <w:rsid w:val="00AC116B"/>
    <w:pPr>
      <w:jc w:val="center"/>
    </w:pPr>
    <w:rPr>
      <w:rFonts w:ascii="Times New Roman" w:eastAsia="Calibri"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left"/>
      </w:pPr>
      <w:rPr>
        <w:rFonts w:ascii="Times New Roman" w:hAnsi="Times New Roman"/>
        <w:b/>
        <w:i/>
        <w:sz w:val="24"/>
      </w:rPr>
      <w:tblPr/>
      <w:tcPr>
        <w:tcBorders>
          <w:top w:val="nil"/>
          <w:left w:val="nil"/>
          <w:bottom w:val="double" w:sz="4" w:space="0" w:color="auto"/>
          <w:right w:val="nil"/>
          <w:insideH w:val="nil"/>
          <w:insideV w:val="nil"/>
          <w:tl2br w:val="nil"/>
          <w:tr2bl w:val="nil"/>
        </w:tcBorders>
        <w:shd w:val="clear" w:color="auto" w:fill="FFFFFF"/>
      </w:tcPr>
    </w:tblStylePr>
    <w:tblStylePr w:type="lastRow">
      <w:pPr>
        <w:jc w:val="left"/>
      </w:pPr>
      <w:rPr>
        <w:rFonts w:ascii="Times New Roman" w:hAnsi="Times New Roman"/>
        <w:i/>
        <w:sz w:val="20"/>
      </w:rPr>
      <w:tblPr/>
      <w:tcPr>
        <w:tcBorders>
          <w:top w:val="double" w:sz="4" w:space="0" w:color="auto"/>
          <w:left w:val="nil"/>
          <w:bottom w:val="nil"/>
          <w:right w:val="nil"/>
          <w:insideH w:val="nil"/>
          <w:insideV w:val="nil"/>
          <w:tl2br w:val="nil"/>
          <w:tr2bl w:val="nil"/>
        </w:tcBorders>
      </w:tcPr>
    </w:tblStylePr>
  </w:style>
  <w:style w:type="table" w:customStyle="1" w:styleId="Tabela-Siatka21011">
    <w:name w:val="Tabela - Siatka21011"/>
    <w:basedOn w:val="Standardowy"/>
    <w:next w:val="Tabela-Siatka"/>
    <w:uiPriority w:val="59"/>
    <w:rsid w:val="00AC116B"/>
    <w:pPr>
      <w:jc w:val="left"/>
    </w:pPr>
    <w:rPr>
      <w:rFonts w:ascii="Calibri" w:eastAsia="Times New Roman" w:hAnsi="Calibri" w:cs="Times New Roman"/>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3611">
    <w:name w:val="Tabela - Siatka3611"/>
    <w:basedOn w:val="Standardowy"/>
    <w:next w:val="Tabela-Siatka"/>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1111">
    <w:name w:val="Tabela - Siatka21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111">
    <w:name w:val="Tabela - Siatka4111"/>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5111">
    <w:name w:val="Tabela - Siatka5111"/>
    <w:basedOn w:val="Standardowy"/>
    <w:next w:val="Tabela-Siatka"/>
    <w:uiPriority w:val="59"/>
    <w:rsid w:val="00AC116B"/>
    <w:pPr>
      <w:jc w:val="left"/>
    </w:pPr>
    <w:rPr>
      <w:rFonts w:asciiTheme="minorHAnsi" w:eastAsiaTheme="minorEastAsia" w:hAnsiTheme="minorHAnsi"/>
      <w:lang w:eastAsia="pl-PL"/>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ela-Siatka6111">
    <w:name w:val="Tabela - Siatka6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211">
    <w:name w:val="Tabela - Siatka72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8111">
    <w:name w:val="Tabela - Siatka8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9111">
    <w:name w:val="Tabela - Siatka9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0111">
    <w:name w:val="Tabela - Siatka10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711">
    <w:name w:val="Tabela - Siatka117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2111">
    <w:name w:val="Tabela - Siatka12111"/>
    <w:basedOn w:val="Standardowy"/>
    <w:next w:val="Tabela-Siatka"/>
    <w:uiPriority w:val="59"/>
    <w:rsid w:val="00AC116B"/>
    <w:pPr>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211">
    <w:name w:val="Tabela - Siatka132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4111">
    <w:name w:val="Tabela - Siatka14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5111">
    <w:name w:val="Tabela - Siatka15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6111">
    <w:name w:val="Tabela - Siatka16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1111">
    <w:name w:val="Tabela - Siatka71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7111">
    <w:name w:val="Tabela - Siatka17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8111">
    <w:name w:val="Tabela - Siatka18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9111">
    <w:name w:val="Tabela - Siatka19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31111">
    <w:name w:val="Tabela - Siatka131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0111">
    <w:name w:val="Tabela - Siatka20111"/>
    <w:basedOn w:val="Standardowy"/>
    <w:next w:val="Tabela-Siatka"/>
    <w:uiPriority w:val="59"/>
    <w:rsid w:val="00AC116B"/>
    <w:pPr>
      <w:jc w:val="left"/>
    </w:pPr>
    <w:rPr>
      <w:rFonts w:ascii="Calibri" w:eastAsia="Calibri" w:hAnsi="Calibri"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2111">
    <w:name w:val="Tabela - Siatka22111"/>
    <w:basedOn w:val="Standardowy"/>
    <w:next w:val="Tabela-Siatka"/>
    <w:uiPriority w:val="59"/>
    <w:rsid w:val="00AC116B"/>
    <w:pPr>
      <w:jc w:val="left"/>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211">
    <w:name w:val="Tabela - Siatka1102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3111">
    <w:name w:val="Tabela - Siatka23111"/>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211">
    <w:name w:val="Tabela - Siatka1112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111">
    <w:name w:val="Tabela - Siatka1101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211">
    <w:name w:val="Tabela - Siatka1122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211">
    <w:name w:val="Tabela - Siatka1132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111">
    <w:name w:val="Tabela - Siatka24111"/>
    <w:basedOn w:val="Standardowy"/>
    <w:next w:val="Tabela-Siatka"/>
    <w:uiPriority w:val="5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5ciemnaakcent3111">
    <w:name w:val="Tabela siatki 5 — ciemna — akcent 3111"/>
    <w:basedOn w:val="Standardowy"/>
    <w:next w:val="Tabelasiatki5ciemnaakcent3"/>
    <w:uiPriority w:val="50"/>
    <w:rsid w:val="00AC11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customStyle="1" w:styleId="Tabela-Siatka25111">
    <w:name w:val="Tabela - Siatka25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6121">
    <w:name w:val="Tabela - Siatka2612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7111">
    <w:name w:val="Tabela - Siatka27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8111">
    <w:name w:val="Tabela - Siatka28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9111">
    <w:name w:val="Tabela - Siatka29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11111">
    <w:name w:val="Tabela - Siatka1111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21111">
    <w:name w:val="Tabela - Siatka1121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4111">
    <w:name w:val="Tabela - Siatka114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111">
    <w:name w:val="Tabela - Siatka30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013111">
    <w:name w:val="Tabela - Siatka11013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9111">
    <w:name w:val="Tabela - Siatka119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1111">
    <w:name w:val="Tabela - Siatka31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2111">
    <w:name w:val="Tabela - Siatka32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3111">
    <w:name w:val="Tabela - Siatka33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4111">
    <w:name w:val="Tabela - Siatka341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31111">
    <w:name w:val="Tabela - Siatka1131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5111">
    <w:name w:val="Tabela - Siatka11511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0211">
    <w:name w:val="Tabela - Siatka30211"/>
    <w:basedOn w:val="Standardowy"/>
    <w:next w:val="Tabela-Siatka"/>
    <w:uiPriority w:val="39"/>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21">
    <w:name w:val="Tabela - Siatka11821"/>
    <w:basedOn w:val="Standardowy"/>
    <w:next w:val="Tabela-Siatka"/>
    <w:rsid w:val="00AC11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4">
    <w:name w:val="Tabela - Siatka44"/>
    <w:basedOn w:val="Standardowy"/>
    <w:next w:val="Tabela-Siatka"/>
    <w:uiPriority w:val="59"/>
    <w:rsid w:val="0077235F"/>
    <w:pPr>
      <w:jc w:val="left"/>
    </w:pPr>
    <w:rPr>
      <w:rFonts w:ascii="Times New Roman" w:eastAsia="Times New Roman" w:hAnsi="Times New Roman" w:cs="Times New Roman"/>
      <w:sz w:val="20"/>
      <w:szCs w:val="20"/>
      <w:lang w:eastAsia="pl-PL"/>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ela-Siatka45">
    <w:name w:val="Tabela - Siatka45"/>
    <w:basedOn w:val="Standardowy"/>
    <w:next w:val="Tabela-Siatka"/>
    <w:uiPriority w:val="39"/>
    <w:rsid w:val="00B412EF"/>
    <w:pPr>
      <w:jc w:val="left"/>
    </w:pPr>
    <w:rPr>
      <w:rFonts w:ascii="Times New Roman" w:hAnsi="Times New Roman"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6">
    <w:name w:val="Tabela - Siatka46"/>
    <w:basedOn w:val="Standardowy"/>
    <w:next w:val="Tabela-Siatka"/>
    <w:uiPriority w:val="39"/>
    <w:rsid w:val="007B6E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4">
    <w:name w:val="Tabela - Siatka244"/>
    <w:basedOn w:val="Standardowy"/>
    <w:next w:val="Tabela-Siatka"/>
    <w:uiPriority w:val="59"/>
    <w:rsid w:val="002529F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7">
    <w:name w:val="Tabela - Siatka47"/>
    <w:basedOn w:val="Standardowy"/>
    <w:next w:val="Tabela-Siatka"/>
    <w:uiPriority w:val="39"/>
    <w:rsid w:val="00A7050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8">
    <w:name w:val="Tabela - Siatka48"/>
    <w:basedOn w:val="Standardowy"/>
    <w:next w:val="Tabela-Siatka"/>
    <w:uiPriority w:val="39"/>
    <w:rsid w:val="00476F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49">
    <w:name w:val="Tabela - Siatka49"/>
    <w:basedOn w:val="Standardowy"/>
    <w:next w:val="Tabela-Siatka"/>
    <w:uiPriority w:val="39"/>
    <w:rsid w:val="00F97A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72">
    <w:name w:val="Tabela - Siatka372"/>
    <w:basedOn w:val="Standardowy"/>
    <w:next w:val="Tabela-Siatka"/>
    <w:uiPriority w:val="39"/>
    <w:rsid w:val="00ED1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45">
    <w:name w:val="Tabela - Siatka245"/>
    <w:basedOn w:val="Standardowy"/>
    <w:next w:val="Tabela-Siatka"/>
    <w:uiPriority w:val="59"/>
    <w:rsid w:val="00ED16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0">
    <w:name w:val="Tabela - Siatka50"/>
    <w:basedOn w:val="Standardowy"/>
    <w:next w:val="Tabela-Siatka"/>
    <w:uiPriority w:val="39"/>
    <w:rsid w:val="002C682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4">
    <w:name w:val="Tabela - Siatka54"/>
    <w:basedOn w:val="Standardowy"/>
    <w:next w:val="Tabela-Siatka"/>
    <w:uiPriority w:val="39"/>
    <w:rsid w:val="00BF22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1812">
    <w:name w:val="Tabela - Siatka11812"/>
    <w:basedOn w:val="Standardowy"/>
    <w:next w:val="Tabela-Siatka"/>
    <w:rsid w:val="002130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7">
    <w:name w:val="Tabela - Siatka57"/>
    <w:basedOn w:val="Standardowy"/>
    <w:next w:val="Tabela-Siatka"/>
    <w:uiPriority w:val="39"/>
    <w:rsid w:val="00835B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111111">
    <w:name w:val="WW8Num111111"/>
    <w:rsid w:val="000F5596"/>
  </w:style>
  <w:style w:type="numbering" w:customStyle="1" w:styleId="1Nagwek">
    <w:name w:val="1. Nagłówek"/>
    <w:basedOn w:val="Bezlisty"/>
    <w:uiPriority w:val="99"/>
    <w:rsid w:val="00C97BDD"/>
  </w:style>
  <w:style w:type="table" w:customStyle="1" w:styleId="Tabele4">
    <w:name w:val="Tabele4"/>
    <w:basedOn w:val="Standardowy"/>
    <w:uiPriority w:val="99"/>
    <w:rsid w:val="00C97BDD"/>
    <w:pPr>
      <w:jc w:val="center"/>
    </w:pPr>
    <w:rPr>
      <w:kern w:val="2"/>
      <w:sz w:val="20"/>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table" w:customStyle="1" w:styleId="Tabela-Siatka55">
    <w:name w:val="Tabela - Siatka55"/>
    <w:basedOn w:val="Standardowy"/>
    <w:next w:val="Tabela-Siatka"/>
    <w:uiPriority w:val="39"/>
    <w:rsid w:val="00C97BDD"/>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51">
    <w:name w:val="Tabela - Siatka551"/>
    <w:basedOn w:val="Standardowy"/>
    <w:next w:val="Tabela-Siatka"/>
    <w:uiPriority w:val="39"/>
    <w:rsid w:val="00F84C4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741">
    <w:name w:val="WW8Num741"/>
    <w:rsid w:val="006E3EA3"/>
  </w:style>
  <w:style w:type="table" w:customStyle="1" w:styleId="Tabela-Siatka363">
    <w:name w:val="Tabela - Siatka363"/>
    <w:basedOn w:val="Standardowy"/>
    <w:next w:val="Tabela-Siatka"/>
    <w:uiPriority w:val="39"/>
    <w:rsid w:val="00533C8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6">
    <w:name w:val="Tabela - Siatka56"/>
    <w:basedOn w:val="Standardowy"/>
    <w:next w:val="Tabela-Siatka"/>
    <w:uiPriority w:val="39"/>
    <w:rsid w:val="006314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8">
    <w:name w:val="Tabela - Siatka58"/>
    <w:basedOn w:val="Standardowy"/>
    <w:next w:val="Tabela-Siatka"/>
    <w:uiPriority w:val="39"/>
    <w:rsid w:val="0057230B"/>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9">
    <w:name w:val="Tabela - Siatka59"/>
    <w:basedOn w:val="Standardowy"/>
    <w:next w:val="Tabela-Siatka"/>
    <w:uiPriority w:val="39"/>
    <w:rsid w:val="00086DE8"/>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0">
    <w:name w:val="Tabela - Siatka60"/>
    <w:basedOn w:val="Standardowy"/>
    <w:next w:val="Tabela-Siatka"/>
    <w:uiPriority w:val="39"/>
    <w:rsid w:val="0015336A"/>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571">
    <w:name w:val="Tabela - Siatka571"/>
    <w:basedOn w:val="Standardowy"/>
    <w:next w:val="Tabela-Siatka"/>
    <w:uiPriority w:val="39"/>
    <w:rsid w:val="00CF634F"/>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7">
    <w:name w:val="Tabela - Siatka67"/>
    <w:basedOn w:val="Standardowy"/>
    <w:next w:val="Tabela-Siatka"/>
    <w:uiPriority w:val="39"/>
    <w:rsid w:val="00F776F5"/>
    <w:rPr>
      <w:rFonts w:eastAsiaTheme="minorHAnsi"/>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4">
    <w:name w:val="Tabela - Siatka64"/>
    <w:basedOn w:val="Standardowy"/>
    <w:next w:val="Tabela-Siatka"/>
    <w:uiPriority w:val="39"/>
    <w:rsid w:val="00312424"/>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5">
    <w:name w:val="Tabela - Siatka65"/>
    <w:basedOn w:val="Standardowy"/>
    <w:next w:val="Tabela-Siatka"/>
    <w:uiPriority w:val="39"/>
    <w:rsid w:val="00312424"/>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6">
    <w:name w:val="Tabela - Siatka66"/>
    <w:basedOn w:val="Standardowy"/>
    <w:next w:val="Tabela-Siatka"/>
    <w:uiPriority w:val="39"/>
    <w:rsid w:val="005A287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8">
    <w:name w:val="Tabela - Siatka68"/>
    <w:basedOn w:val="Standardowy"/>
    <w:next w:val="Tabela-Siatka"/>
    <w:uiPriority w:val="39"/>
    <w:rsid w:val="005A2879"/>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69">
    <w:name w:val="Tabela - Siatka69"/>
    <w:basedOn w:val="Standardowy"/>
    <w:next w:val="Tabela-Siatka"/>
    <w:uiPriority w:val="39"/>
    <w:rsid w:val="00DF5785"/>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0">
    <w:name w:val="Tabela - Siatka70"/>
    <w:basedOn w:val="Standardowy"/>
    <w:next w:val="Tabela-Siatka"/>
    <w:uiPriority w:val="39"/>
    <w:rsid w:val="00DF5785"/>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5">
    <w:name w:val="Tabela - Siatka75"/>
    <w:basedOn w:val="Standardowy"/>
    <w:next w:val="Tabela-Siatka"/>
    <w:uiPriority w:val="39"/>
    <w:rsid w:val="008D169F"/>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6">
    <w:name w:val="Tabela - Siatka76"/>
    <w:basedOn w:val="Standardowy"/>
    <w:next w:val="Tabela-Siatka"/>
    <w:uiPriority w:val="39"/>
    <w:rsid w:val="008D169F"/>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77">
    <w:name w:val="Tabela - Siatka77"/>
    <w:basedOn w:val="Standardowy"/>
    <w:next w:val="Tabela-Siatka"/>
    <w:uiPriority w:val="39"/>
    <w:rsid w:val="00762A2B"/>
    <w:rPr>
      <w:rFonts w:eastAsiaTheme="minorHAn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64674">
      <w:bodyDiv w:val="1"/>
      <w:marLeft w:val="0"/>
      <w:marRight w:val="0"/>
      <w:marTop w:val="0"/>
      <w:marBottom w:val="0"/>
      <w:divBdr>
        <w:top w:val="none" w:sz="0" w:space="0" w:color="auto"/>
        <w:left w:val="none" w:sz="0" w:space="0" w:color="auto"/>
        <w:bottom w:val="none" w:sz="0" w:space="0" w:color="auto"/>
        <w:right w:val="none" w:sz="0" w:space="0" w:color="auto"/>
      </w:divBdr>
    </w:div>
    <w:div w:id="2556469">
      <w:bodyDiv w:val="1"/>
      <w:marLeft w:val="0"/>
      <w:marRight w:val="0"/>
      <w:marTop w:val="0"/>
      <w:marBottom w:val="0"/>
      <w:divBdr>
        <w:top w:val="none" w:sz="0" w:space="0" w:color="auto"/>
        <w:left w:val="none" w:sz="0" w:space="0" w:color="auto"/>
        <w:bottom w:val="none" w:sz="0" w:space="0" w:color="auto"/>
        <w:right w:val="none" w:sz="0" w:space="0" w:color="auto"/>
      </w:divBdr>
    </w:div>
    <w:div w:id="4287075">
      <w:bodyDiv w:val="1"/>
      <w:marLeft w:val="0"/>
      <w:marRight w:val="0"/>
      <w:marTop w:val="0"/>
      <w:marBottom w:val="0"/>
      <w:divBdr>
        <w:top w:val="none" w:sz="0" w:space="0" w:color="auto"/>
        <w:left w:val="none" w:sz="0" w:space="0" w:color="auto"/>
        <w:bottom w:val="none" w:sz="0" w:space="0" w:color="auto"/>
        <w:right w:val="none" w:sz="0" w:space="0" w:color="auto"/>
      </w:divBdr>
    </w:div>
    <w:div w:id="17201543">
      <w:bodyDiv w:val="1"/>
      <w:marLeft w:val="0"/>
      <w:marRight w:val="0"/>
      <w:marTop w:val="0"/>
      <w:marBottom w:val="0"/>
      <w:divBdr>
        <w:top w:val="none" w:sz="0" w:space="0" w:color="auto"/>
        <w:left w:val="none" w:sz="0" w:space="0" w:color="auto"/>
        <w:bottom w:val="none" w:sz="0" w:space="0" w:color="auto"/>
        <w:right w:val="none" w:sz="0" w:space="0" w:color="auto"/>
      </w:divBdr>
    </w:div>
    <w:div w:id="22445081">
      <w:bodyDiv w:val="1"/>
      <w:marLeft w:val="0"/>
      <w:marRight w:val="0"/>
      <w:marTop w:val="0"/>
      <w:marBottom w:val="0"/>
      <w:divBdr>
        <w:top w:val="none" w:sz="0" w:space="0" w:color="auto"/>
        <w:left w:val="none" w:sz="0" w:space="0" w:color="auto"/>
        <w:bottom w:val="none" w:sz="0" w:space="0" w:color="auto"/>
        <w:right w:val="none" w:sz="0" w:space="0" w:color="auto"/>
      </w:divBdr>
      <w:divsChild>
        <w:div w:id="76290073">
          <w:marLeft w:val="0"/>
          <w:marRight w:val="0"/>
          <w:marTop w:val="0"/>
          <w:marBottom w:val="0"/>
          <w:divBdr>
            <w:top w:val="none" w:sz="0" w:space="0" w:color="auto"/>
            <w:left w:val="none" w:sz="0" w:space="0" w:color="auto"/>
            <w:bottom w:val="none" w:sz="0" w:space="0" w:color="auto"/>
            <w:right w:val="none" w:sz="0" w:space="0" w:color="auto"/>
          </w:divBdr>
        </w:div>
        <w:div w:id="166330645">
          <w:marLeft w:val="0"/>
          <w:marRight w:val="0"/>
          <w:marTop w:val="0"/>
          <w:marBottom w:val="0"/>
          <w:divBdr>
            <w:top w:val="none" w:sz="0" w:space="0" w:color="auto"/>
            <w:left w:val="none" w:sz="0" w:space="0" w:color="auto"/>
            <w:bottom w:val="none" w:sz="0" w:space="0" w:color="auto"/>
            <w:right w:val="none" w:sz="0" w:space="0" w:color="auto"/>
          </w:divBdr>
        </w:div>
        <w:div w:id="329984638">
          <w:marLeft w:val="0"/>
          <w:marRight w:val="0"/>
          <w:marTop w:val="0"/>
          <w:marBottom w:val="0"/>
          <w:divBdr>
            <w:top w:val="none" w:sz="0" w:space="0" w:color="auto"/>
            <w:left w:val="none" w:sz="0" w:space="0" w:color="auto"/>
            <w:bottom w:val="none" w:sz="0" w:space="0" w:color="auto"/>
            <w:right w:val="none" w:sz="0" w:space="0" w:color="auto"/>
          </w:divBdr>
        </w:div>
        <w:div w:id="413402324">
          <w:marLeft w:val="0"/>
          <w:marRight w:val="0"/>
          <w:marTop w:val="0"/>
          <w:marBottom w:val="0"/>
          <w:divBdr>
            <w:top w:val="none" w:sz="0" w:space="0" w:color="auto"/>
            <w:left w:val="none" w:sz="0" w:space="0" w:color="auto"/>
            <w:bottom w:val="none" w:sz="0" w:space="0" w:color="auto"/>
            <w:right w:val="none" w:sz="0" w:space="0" w:color="auto"/>
          </w:divBdr>
        </w:div>
        <w:div w:id="918102407">
          <w:marLeft w:val="0"/>
          <w:marRight w:val="0"/>
          <w:marTop w:val="0"/>
          <w:marBottom w:val="0"/>
          <w:divBdr>
            <w:top w:val="none" w:sz="0" w:space="0" w:color="auto"/>
            <w:left w:val="none" w:sz="0" w:space="0" w:color="auto"/>
            <w:bottom w:val="none" w:sz="0" w:space="0" w:color="auto"/>
            <w:right w:val="none" w:sz="0" w:space="0" w:color="auto"/>
          </w:divBdr>
        </w:div>
        <w:div w:id="1343163393">
          <w:marLeft w:val="0"/>
          <w:marRight w:val="0"/>
          <w:marTop w:val="0"/>
          <w:marBottom w:val="0"/>
          <w:divBdr>
            <w:top w:val="none" w:sz="0" w:space="0" w:color="auto"/>
            <w:left w:val="none" w:sz="0" w:space="0" w:color="auto"/>
            <w:bottom w:val="none" w:sz="0" w:space="0" w:color="auto"/>
            <w:right w:val="none" w:sz="0" w:space="0" w:color="auto"/>
          </w:divBdr>
        </w:div>
        <w:div w:id="1362198194">
          <w:marLeft w:val="0"/>
          <w:marRight w:val="0"/>
          <w:marTop w:val="0"/>
          <w:marBottom w:val="0"/>
          <w:divBdr>
            <w:top w:val="none" w:sz="0" w:space="0" w:color="auto"/>
            <w:left w:val="none" w:sz="0" w:space="0" w:color="auto"/>
            <w:bottom w:val="none" w:sz="0" w:space="0" w:color="auto"/>
            <w:right w:val="none" w:sz="0" w:space="0" w:color="auto"/>
          </w:divBdr>
        </w:div>
      </w:divsChild>
    </w:div>
    <w:div w:id="24717476">
      <w:bodyDiv w:val="1"/>
      <w:marLeft w:val="0"/>
      <w:marRight w:val="0"/>
      <w:marTop w:val="0"/>
      <w:marBottom w:val="0"/>
      <w:divBdr>
        <w:top w:val="none" w:sz="0" w:space="0" w:color="auto"/>
        <w:left w:val="none" w:sz="0" w:space="0" w:color="auto"/>
        <w:bottom w:val="none" w:sz="0" w:space="0" w:color="auto"/>
        <w:right w:val="none" w:sz="0" w:space="0" w:color="auto"/>
      </w:divBdr>
    </w:div>
    <w:div w:id="40256519">
      <w:bodyDiv w:val="1"/>
      <w:marLeft w:val="0"/>
      <w:marRight w:val="0"/>
      <w:marTop w:val="0"/>
      <w:marBottom w:val="0"/>
      <w:divBdr>
        <w:top w:val="none" w:sz="0" w:space="0" w:color="auto"/>
        <w:left w:val="none" w:sz="0" w:space="0" w:color="auto"/>
        <w:bottom w:val="none" w:sz="0" w:space="0" w:color="auto"/>
        <w:right w:val="none" w:sz="0" w:space="0" w:color="auto"/>
      </w:divBdr>
    </w:div>
    <w:div w:id="54208949">
      <w:bodyDiv w:val="1"/>
      <w:marLeft w:val="0"/>
      <w:marRight w:val="0"/>
      <w:marTop w:val="0"/>
      <w:marBottom w:val="0"/>
      <w:divBdr>
        <w:top w:val="none" w:sz="0" w:space="0" w:color="auto"/>
        <w:left w:val="none" w:sz="0" w:space="0" w:color="auto"/>
        <w:bottom w:val="none" w:sz="0" w:space="0" w:color="auto"/>
        <w:right w:val="none" w:sz="0" w:space="0" w:color="auto"/>
      </w:divBdr>
    </w:div>
    <w:div w:id="58401608">
      <w:bodyDiv w:val="1"/>
      <w:marLeft w:val="0"/>
      <w:marRight w:val="0"/>
      <w:marTop w:val="0"/>
      <w:marBottom w:val="0"/>
      <w:divBdr>
        <w:top w:val="none" w:sz="0" w:space="0" w:color="auto"/>
        <w:left w:val="none" w:sz="0" w:space="0" w:color="auto"/>
        <w:bottom w:val="none" w:sz="0" w:space="0" w:color="auto"/>
        <w:right w:val="none" w:sz="0" w:space="0" w:color="auto"/>
      </w:divBdr>
    </w:div>
    <w:div w:id="60568636">
      <w:bodyDiv w:val="1"/>
      <w:marLeft w:val="0"/>
      <w:marRight w:val="0"/>
      <w:marTop w:val="0"/>
      <w:marBottom w:val="0"/>
      <w:divBdr>
        <w:top w:val="none" w:sz="0" w:space="0" w:color="auto"/>
        <w:left w:val="none" w:sz="0" w:space="0" w:color="auto"/>
        <w:bottom w:val="none" w:sz="0" w:space="0" w:color="auto"/>
        <w:right w:val="none" w:sz="0" w:space="0" w:color="auto"/>
      </w:divBdr>
    </w:div>
    <w:div w:id="61609480">
      <w:bodyDiv w:val="1"/>
      <w:marLeft w:val="0"/>
      <w:marRight w:val="0"/>
      <w:marTop w:val="0"/>
      <w:marBottom w:val="0"/>
      <w:divBdr>
        <w:top w:val="none" w:sz="0" w:space="0" w:color="auto"/>
        <w:left w:val="none" w:sz="0" w:space="0" w:color="auto"/>
        <w:bottom w:val="none" w:sz="0" w:space="0" w:color="auto"/>
        <w:right w:val="none" w:sz="0" w:space="0" w:color="auto"/>
      </w:divBdr>
    </w:div>
    <w:div w:id="77218098">
      <w:bodyDiv w:val="1"/>
      <w:marLeft w:val="0"/>
      <w:marRight w:val="0"/>
      <w:marTop w:val="0"/>
      <w:marBottom w:val="0"/>
      <w:divBdr>
        <w:top w:val="none" w:sz="0" w:space="0" w:color="auto"/>
        <w:left w:val="none" w:sz="0" w:space="0" w:color="auto"/>
        <w:bottom w:val="none" w:sz="0" w:space="0" w:color="auto"/>
        <w:right w:val="none" w:sz="0" w:space="0" w:color="auto"/>
      </w:divBdr>
    </w:div>
    <w:div w:id="87041487">
      <w:bodyDiv w:val="1"/>
      <w:marLeft w:val="0"/>
      <w:marRight w:val="0"/>
      <w:marTop w:val="0"/>
      <w:marBottom w:val="0"/>
      <w:divBdr>
        <w:top w:val="none" w:sz="0" w:space="0" w:color="auto"/>
        <w:left w:val="none" w:sz="0" w:space="0" w:color="auto"/>
        <w:bottom w:val="none" w:sz="0" w:space="0" w:color="auto"/>
        <w:right w:val="none" w:sz="0" w:space="0" w:color="auto"/>
      </w:divBdr>
    </w:div>
    <w:div w:id="93598989">
      <w:bodyDiv w:val="1"/>
      <w:marLeft w:val="0"/>
      <w:marRight w:val="0"/>
      <w:marTop w:val="0"/>
      <w:marBottom w:val="0"/>
      <w:divBdr>
        <w:top w:val="none" w:sz="0" w:space="0" w:color="auto"/>
        <w:left w:val="none" w:sz="0" w:space="0" w:color="auto"/>
        <w:bottom w:val="none" w:sz="0" w:space="0" w:color="auto"/>
        <w:right w:val="none" w:sz="0" w:space="0" w:color="auto"/>
      </w:divBdr>
    </w:div>
    <w:div w:id="102195078">
      <w:bodyDiv w:val="1"/>
      <w:marLeft w:val="0"/>
      <w:marRight w:val="0"/>
      <w:marTop w:val="0"/>
      <w:marBottom w:val="0"/>
      <w:divBdr>
        <w:top w:val="none" w:sz="0" w:space="0" w:color="auto"/>
        <w:left w:val="none" w:sz="0" w:space="0" w:color="auto"/>
        <w:bottom w:val="none" w:sz="0" w:space="0" w:color="auto"/>
        <w:right w:val="none" w:sz="0" w:space="0" w:color="auto"/>
      </w:divBdr>
    </w:div>
    <w:div w:id="103884547">
      <w:bodyDiv w:val="1"/>
      <w:marLeft w:val="0"/>
      <w:marRight w:val="0"/>
      <w:marTop w:val="0"/>
      <w:marBottom w:val="0"/>
      <w:divBdr>
        <w:top w:val="none" w:sz="0" w:space="0" w:color="auto"/>
        <w:left w:val="none" w:sz="0" w:space="0" w:color="auto"/>
        <w:bottom w:val="none" w:sz="0" w:space="0" w:color="auto"/>
        <w:right w:val="none" w:sz="0" w:space="0" w:color="auto"/>
      </w:divBdr>
    </w:div>
    <w:div w:id="110246795">
      <w:bodyDiv w:val="1"/>
      <w:marLeft w:val="0"/>
      <w:marRight w:val="0"/>
      <w:marTop w:val="0"/>
      <w:marBottom w:val="0"/>
      <w:divBdr>
        <w:top w:val="none" w:sz="0" w:space="0" w:color="auto"/>
        <w:left w:val="none" w:sz="0" w:space="0" w:color="auto"/>
        <w:bottom w:val="none" w:sz="0" w:space="0" w:color="auto"/>
        <w:right w:val="none" w:sz="0" w:space="0" w:color="auto"/>
      </w:divBdr>
    </w:div>
    <w:div w:id="110708684">
      <w:bodyDiv w:val="1"/>
      <w:marLeft w:val="0"/>
      <w:marRight w:val="0"/>
      <w:marTop w:val="0"/>
      <w:marBottom w:val="0"/>
      <w:divBdr>
        <w:top w:val="none" w:sz="0" w:space="0" w:color="auto"/>
        <w:left w:val="none" w:sz="0" w:space="0" w:color="auto"/>
        <w:bottom w:val="none" w:sz="0" w:space="0" w:color="auto"/>
        <w:right w:val="none" w:sz="0" w:space="0" w:color="auto"/>
      </w:divBdr>
    </w:div>
    <w:div w:id="115607096">
      <w:bodyDiv w:val="1"/>
      <w:marLeft w:val="0"/>
      <w:marRight w:val="0"/>
      <w:marTop w:val="0"/>
      <w:marBottom w:val="0"/>
      <w:divBdr>
        <w:top w:val="none" w:sz="0" w:space="0" w:color="auto"/>
        <w:left w:val="none" w:sz="0" w:space="0" w:color="auto"/>
        <w:bottom w:val="none" w:sz="0" w:space="0" w:color="auto"/>
        <w:right w:val="none" w:sz="0" w:space="0" w:color="auto"/>
      </w:divBdr>
    </w:div>
    <w:div w:id="127750940">
      <w:bodyDiv w:val="1"/>
      <w:marLeft w:val="0"/>
      <w:marRight w:val="0"/>
      <w:marTop w:val="0"/>
      <w:marBottom w:val="0"/>
      <w:divBdr>
        <w:top w:val="none" w:sz="0" w:space="0" w:color="auto"/>
        <w:left w:val="none" w:sz="0" w:space="0" w:color="auto"/>
        <w:bottom w:val="none" w:sz="0" w:space="0" w:color="auto"/>
        <w:right w:val="none" w:sz="0" w:space="0" w:color="auto"/>
      </w:divBdr>
    </w:div>
    <w:div w:id="134612150">
      <w:bodyDiv w:val="1"/>
      <w:marLeft w:val="0"/>
      <w:marRight w:val="0"/>
      <w:marTop w:val="0"/>
      <w:marBottom w:val="0"/>
      <w:divBdr>
        <w:top w:val="none" w:sz="0" w:space="0" w:color="auto"/>
        <w:left w:val="none" w:sz="0" w:space="0" w:color="auto"/>
        <w:bottom w:val="none" w:sz="0" w:space="0" w:color="auto"/>
        <w:right w:val="none" w:sz="0" w:space="0" w:color="auto"/>
      </w:divBdr>
    </w:div>
    <w:div w:id="143275690">
      <w:bodyDiv w:val="1"/>
      <w:marLeft w:val="0"/>
      <w:marRight w:val="0"/>
      <w:marTop w:val="0"/>
      <w:marBottom w:val="0"/>
      <w:divBdr>
        <w:top w:val="none" w:sz="0" w:space="0" w:color="auto"/>
        <w:left w:val="none" w:sz="0" w:space="0" w:color="auto"/>
        <w:bottom w:val="none" w:sz="0" w:space="0" w:color="auto"/>
        <w:right w:val="none" w:sz="0" w:space="0" w:color="auto"/>
      </w:divBdr>
    </w:div>
    <w:div w:id="156191845">
      <w:bodyDiv w:val="1"/>
      <w:marLeft w:val="0"/>
      <w:marRight w:val="0"/>
      <w:marTop w:val="0"/>
      <w:marBottom w:val="0"/>
      <w:divBdr>
        <w:top w:val="none" w:sz="0" w:space="0" w:color="auto"/>
        <w:left w:val="none" w:sz="0" w:space="0" w:color="auto"/>
        <w:bottom w:val="none" w:sz="0" w:space="0" w:color="auto"/>
        <w:right w:val="none" w:sz="0" w:space="0" w:color="auto"/>
      </w:divBdr>
    </w:div>
    <w:div w:id="159321565">
      <w:bodyDiv w:val="1"/>
      <w:marLeft w:val="0"/>
      <w:marRight w:val="0"/>
      <w:marTop w:val="0"/>
      <w:marBottom w:val="0"/>
      <w:divBdr>
        <w:top w:val="none" w:sz="0" w:space="0" w:color="auto"/>
        <w:left w:val="none" w:sz="0" w:space="0" w:color="auto"/>
        <w:bottom w:val="none" w:sz="0" w:space="0" w:color="auto"/>
        <w:right w:val="none" w:sz="0" w:space="0" w:color="auto"/>
      </w:divBdr>
    </w:div>
    <w:div w:id="163204798">
      <w:bodyDiv w:val="1"/>
      <w:marLeft w:val="0"/>
      <w:marRight w:val="0"/>
      <w:marTop w:val="0"/>
      <w:marBottom w:val="0"/>
      <w:divBdr>
        <w:top w:val="none" w:sz="0" w:space="0" w:color="auto"/>
        <w:left w:val="none" w:sz="0" w:space="0" w:color="auto"/>
        <w:bottom w:val="none" w:sz="0" w:space="0" w:color="auto"/>
        <w:right w:val="none" w:sz="0" w:space="0" w:color="auto"/>
      </w:divBdr>
      <w:divsChild>
        <w:div w:id="93793277">
          <w:marLeft w:val="0"/>
          <w:marRight w:val="0"/>
          <w:marTop w:val="0"/>
          <w:marBottom w:val="0"/>
          <w:divBdr>
            <w:top w:val="none" w:sz="0" w:space="0" w:color="auto"/>
            <w:left w:val="none" w:sz="0" w:space="0" w:color="auto"/>
            <w:bottom w:val="none" w:sz="0" w:space="0" w:color="auto"/>
            <w:right w:val="none" w:sz="0" w:space="0" w:color="auto"/>
          </w:divBdr>
        </w:div>
        <w:div w:id="168909993">
          <w:marLeft w:val="0"/>
          <w:marRight w:val="0"/>
          <w:marTop w:val="0"/>
          <w:marBottom w:val="0"/>
          <w:divBdr>
            <w:top w:val="none" w:sz="0" w:space="0" w:color="auto"/>
            <w:left w:val="none" w:sz="0" w:space="0" w:color="auto"/>
            <w:bottom w:val="none" w:sz="0" w:space="0" w:color="auto"/>
            <w:right w:val="none" w:sz="0" w:space="0" w:color="auto"/>
          </w:divBdr>
        </w:div>
        <w:div w:id="205408430">
          <w:marLeft w:val="0"/>
          <w:marRight w:val="0"/>
          <w:marTop w:val="0"/>
          <w:marBottom w:val="0"/>
          <w:divBdr>
            <w:top w:val="none" w:sz="0" w:space="0" w:color="auto"/>
            <w:left w:val="none" w:sz="0" w:space="0" w:color="auto"/>
            <w:bottom w:val="none" w:sz="0" w:space="0" w:color="auto"/>
            <w:right w:val="none" w:sz="0" w:space="0" w:color="auto"/>
          </w:divBdr>
        </w:div>
        <w:div w:id="219101218">
          <w:marLeft w:val="0"/>
          <w:marRight w:val="0"/>
          <w:marTop w:val="0"/>
          <w:marBottom w:val="0"/>
          <w:divBdr>
            <w:top w:val="none" w:sz="0" w:space="0" w:color="auto"/>
            <w:left w:val="none" w:sz="0" w:space="0" w:color="auto"/>
            <w:bottom w:val="none" w:sz="0" w:space="0" w:color="auto"/>
            <w:right w:val="none" w:sz="0" w:space="0" w:color="auto"/>
          </w:divBdr>
        </w:div>
        <w:div w:id="401487866">
          <w:marLeft w:val="0"/>
          <w:marRight w:val="0"/>
          <w:marTop w:val="0"/>
          <w:marBottom w:val="0"/>
          <w:divBdr>
            <w:top w:val="none" w:sz="0" w:space="0" w:color="auto"/>
            <w:left w:val="none" w:sz="0" w:space="0" w:color="auto"/>
            <w:bottom w:val="none" w:sz="0" w:space="0" w:color="auto"/>
            <w:right w:val="none" w:sz="0" w:space="0" w:color="auto"/>
          </w:divBdr>
        </w:div>
        <w:div w:id="428934070">
          <w:marLeft w:val="0"/>
          <w:marRight w:val="0"/>
          <w:marTop w:val="0"/>
          <w:marBottom w:val="0"/>
          <w:divBdr>
            <w:top w:val="none" w:sz="0" w:space="0" w:color="auto"/>
            <w:left w:val="none" w:sz="0" w:space="0" w:color="auto"/>
            <w:bottom w:val="none" w:sz="0" w:space="0" w:color="auto"/>
            <w:right w:val="none" w:sz="0" w:space="0" w:color="auto"/>
          </w:divBdr>
        </w:div>
        <w:div w:id="449712137">
          <w:marLeft w:val="0"/>
          <w:marRight w:val="0"/>
          <w:marTop w:val="0"/>
          <w:marBottom w:val="0"/>
          <w:divBdr>
            <w:top w:val="none" w:sz="0" w:space="0" w:color="auto"/>
            <w:left w:val="none" w:sz="0" w:space="0" w:color="auto"/>
            <w:bottom w:val="none" w:sz="0" w:space="0" w:color="auto"/>
            <w:right w:val="none" w:sz="0" w:space="0" w:color="auto"/>
          </w:divBdr>
        </w:div>
        <w:div w:id="450978509">
          <w:marLeft w:val="0"/>
          <w:marRight w:val="0"/>
          <w:marTop w:val="0"/>
          <w:marBottom w:val="0"/>
          <w:divBdr>
            <w:top w:val="none" w:sz="0" w:space="0" w:color="auto"/>
            <w:left w:val="none" w:sz="0" w:space="0" w:color="auto"/>
            <w:bottom w:val="none" w:sz="0" w:space="0" w:color="auto"/>
            <w:right w:val="none" w:sz="0" w:space="0" w:color="auto"/>
          </w:divBdr>
        </w:div>
        <w:div w:id="456608902">
          <w:marLeft w:val="0"/>
          <w:marRight w:val="0"/>
          <w:marTop w:val="0"/>
          <w:marBottom w:val="0"/>
          <w:divBdr>
            <w:top w:val="none" w:sz="0" w:space="0" w:color="auto"/>
            <w:left w:val="none" w:sz="0" w:space="0" w:color="auto"/>
            <w:bottom w:val="none" w:sz="0" w:space="0" w:color="auto"/>
            <w:right w:val="none" w:sz="0" w:space="0" w:color="auto"/>
          </w:divBdr>
        </w:div>
        <w:div w:id="569078519">
          <w:marLeft w:val="0"/>
          <w:marRight w:val="0"/>
          <w:marTop w:val="0"/>
          <w:marBottom w:val="0"/>
          <w:divBdr>
            <w:top w:val="none" w:sz="0" w:space="0" w:color="auto"/>
            <w:left w:val="none" w:sz="0" w:space="0" w:color="auto"/>
            <w:bottom w:val="none" w:sz="0" w:space="0" w:color="auto"/>
            <w:right w:val="none" w:sz="0" w:space="0" w:color="auto"/>
          </w:divBdr>
        </w:div>
        <w:div w:id="643892348">
          <w:marLeft w:val="0"/>
          <w:marRight w:val="0"/>
          <w:marTop w:val="0"/>
          <w:marBottom w:val="0"/>
          <w:divBdr>
            <w:top w:val="none" w:sz="0" w:space="0" w:color="auto"/>
            <w:left w:val="none" w:sz="0" w:space="0" w:color="auto"/>
            <w:bottom w:val="none" w:sz="0" w:space="0" w:color="auto"/>
            <w:right w:val="none" w:sz="0" w:space="0" w:color="auto"/>
          </w:divBdr>
        </w:div>
        <w:div w:id="772283546">
          <w:marLeft w:val="0"/>
          <w:marRight w:val="0"/>
          <w:marTop w:val="0"/>
          <w:marBottom w:val="0"/>
          <w:divBdr>
            <w:top w:val="none" w:sz="0" w:space="0" w:color="auto"/>
            <w:left w:val="none" w:sz="0" w:space="0" w:color="auto"/>
            <w:bottom w:val="none" w:sz="0" w:space="0" w:color="auto"/>
            <w:right w:val="none" w:sz="0" w:space="0" w:color="auto"/>
          </w:divBdr>
        </w:div>
        <w:div w:id="915624276">
          <w:marLeft w:val="0"/>
          <w:marRight w:val="0"/>
          <w:marTop w:val="0"/>
          <w:marBottom w:val="0"/>
          <w:divBdr>
            <w:top w:val="none" w:sz="0" w:space="0" w:color="auto"/>
            <w:left w:val="none" w:sz="0" w:space="0" w:color="auto"/>
            <w:bottom w:val="none" w:sz="0" w:space="0" w:color="auto"/>
            <w:right w:val="none" w:sz="0" w:space="0" w:color="auto"/>
          </w:divBdr>
        </w:div>
        <w:div w:id="981891323">
          <w:marLeft w:val="0"/>
          <w:marRight w:val="0"/>
          <w:marTop w:val="0"/>
          <w:marBottom w:val="0"/>
          <w:divBdr>
            <w:top w:val="none" w:sz="0" w:space="0" w:color="auto"/>
            <w:left w:val="none" w:sz="0" w:space="0" w:color="auto"/>
            <w:bottom w:val="none" w:sz="0" w:space="0" w:color="auto"/>
            <w:right w:val="none" w:sz="0" w:space="0" w:color="auto"/>
          </w:divBdr>
        </w:div>
        <w:div w:id="1024405819">
          <w:marLeft w:val="0"/>
          <w:marRight w:val="0"/>
          <w:marTop w:val="0"/>
          <w:marBottom w:val="0"/>
          <w:divBdr>
            <w:top w:val="none" w:sz="0" w:space="0" w:color="auto"/>
            <w:left w:val="none" w:sz="0" w:space="0" w:color="auto"/>
            <w:bottom w:val="none" w:sz="0" w:space="0" w:color="auto"/>
            <w:right w:val="none" w:sz="0" w:space="0" w:color="auto"/>
          </w:divBdr>
        </w:div>
        <w:div w:id="1035235844">
          <w:marLeft w:val="0"/>
          <w:marRight w:val="0"/>
          <w:marTop w:val="0"/>
          <w:marBottom w:val="0"/>
          <w:divBdr>
            <w:top w:val="none" w:sz="0" w:space="0" w:color="auto"/>
            <w:left w:val="none" w:sz="0" w:space="0" w:color="auto"/>
            <w:bottom w:val="none" w:sz="0" w:space="0" w:color="auto"/>
            <w:right w:val="none" w:sz="0" w:space="0" w:color="auto"/>
          </w:divBdr>
        </w:div>
        <w:div w:id="1110319277">
          <w:marLeft w:val="0"/>
          <w:marRight w:val="0"/>
          <w:marTop w:val="0"/>
          <w:marBottom w:val="0"/>
          <w:divBdr>
            <w:top w:val="none" w:sz="0" w:space="0" w:color="auto"/>
            <w:left w:val="none" w:sz="0" w:space="0" w:color="auto"/>
            <w:bottom w:val="none" w:sz="0" w:space="0" w:color="auto"/>
            <w:right w:val="none" w:sz="0" w:space="0" w:color="auto"/>
          </w:divBdr>
        </w:div>
        <w:div w:id="1177889208">
          <w:marLeft w:val="0"/>
          <w:marRight w:val="0"/>
          <w:marTop w:val="0"/>
          <w:marBottom w:val="0"/>
          <w:divBdr>
            <w:top w:val="none" w:sz="0" w:space="0" w:color="auto"/>
            <w:left w:val="none" w:sz="0" w:space="0" w:color="auto"/>
            <w:bottom w:val="none" w:sz="0" w:space="0" w:color="auto"/>
            <w:right w:val="none" w:sz="0" w:space="0" w:color="auto"/>
          </w:divBdr>
        </w:div>
        <w:div w:id="1196499241">
          <w:marLeft w:val="0"/>
          <w:marRight w:val="0"/>
          <w:marTop w:val="0"/>
          <w:marBottom w:val="0"/>
          <w:divBdr>
            <w:top w:val="none" w:sz="0" w:space="0" w:color="auto"/>
            <w:left w:val="none" w:sz="0" w:space="0" w:color="auto"/>
            <w:bottom w:val="none" w:sz="0" w:space="0" w:color="auto"/>
            <w:right w:val="none" w:sz="0" w:space="0" w:color="auto"/>
          </w:divBdr>
        </w:div>
        <w:div w:id="1254238463">
          <w:marLeft w:val="0"/>
          <w:marRight w:val="0"/>
          <w:marTop w:val="0"/>
          <w:marBottom w:val="0"/>
          <w:divBdr>
            <w:top w:val="none" w:sz="0" w:space="0" w:color="auto"/>
            <w:left w:val="none" w:sz="0" w:space="0" w:color="auto"/>
            <w:bottom w:val="none" w:sz="0" w:space="0" w:color="auto"/>
            <w:right w:val="none" w:sz="0" w:space="0" w:color="auto"/>
          </w:divBdr>
        </w:div>
        <w:div w:id="1374767463">
          <w:marLeft w:val="0"/>
          <w:marRight w:val="0"/>
          <w:marTop w:val="0"/>
          <w:marBottom w:val="0"/>
          <w:divBdr>
            <w:top w:val="none" w:sz="0" w:space="0" w:color="auto"/>
            <w:left w:val="none" w:sz="0" w:space="0" w:color="auto"/>
            <w:bottom w:val="none" w:sz="0" w:space="0" w:color="auto"/>
            <w:right w:val="none" w:sz="0" w:space="0" w:color="auto"/>
          </w:divBdr>
        </w:div>
        <w:div w:id="1620183472">
          <w:marLeft w:val="0"/>
          <w:marRight w:val="0"/>
          <w:marTop w:val="0"/>
          <w:marBottom w:val="0"/>
          <w:divBdr>
            <w:top w:val="none" w:sz="0" w:space="0" w:color="auto"/>
            <w:left w:val="none" w:sz="0" w:space="0" w:color="auto"/>
            <w:bottom w:val="none" w:sz="0" w:space="0" w:color="auto"/>
            <w:right w:val="none" w:sz="0" w:space="0" w:color="auto"/>
          </w:divBdr>
        </w:div>
        <w:div w:id="1712148042">
          <w:marLeft w:val="0"/>
          <w:marRight w:val="0"/>
          <w:marTop w:val="0"/>
          <w:marBottom w:val="0"/>
          <w:divBdr>
            <w:top w:val="none" w:sz="0" w:space="0" w:color="auto"/>
            <w:left w:val="none" w:sz="0" w:space="0" w:color="auto"/>
            <w:bottom w:val="none" w:sz="0" w:space="0" w:color="auto"/>
            <w:right w:val="none" w:sz="0" w:space="0" w:color="auto"/>
          </w:divBdr>
        </w:div>
        <w:div w:id="1765030374">
          <w:marLeft w:val="0"/>
          <w:marRight w:val="0"/>
          <w:marTop w:val="0"/>
          <w:marBottom w:val="0"/>
          <w:divBdr>
            <w:top w:val="none" w:sz="0" w:space="0" w:color="auto"/>
            <w:left w:val="none" w:sz="0" w:space="0" w:color="auto"/>
            <w:bottom w:val="none" w:sz="0" w:space="0" w:color="auto"/>
            <w:right w:val="none" w:sz="0" w:space="0" w:color="auto"/>
          </w:divBdr>
        </w:div>
        <w:div w:id="1782602634">
          <w:marLeft w:val="0"/>
          <w:marRight w:val="0"/>
          <w:marTop w:val="0"/>
          <w:marBottom w:val="0"/>
          <w:divBdr>
            <w:top w:val="none" w:sz="0" w:space="0" w:color="auto"/>
            <w:left w:val="none" w:sz="0" w:space="0" w:color="auto"/>
            <w:bottom w:val="none" w:sz="0" w:space="0" w:color="auto"/>
            <w:right w:val="none" w:sz="0" w:space="0" w:color="auto"/>
          </w:divBdr>
        </w:div>
        <w:div w:id="1849252584">
          <w:marLeft w:val="0"/>
          <w:marRight w:val="0"/>
          <w:marTop w:val="0"/>
          <w:marBottom w:val="0"/>
          <w:divBdr>
            <w:top w:val="none" w:sz="0" w:space="0" w:color="auto"/>
            <w:left w:val="none" w:sz="0" w:space="0" w:color="auto"/>
            <w:bottom w:val="none" w:sz="0" w:space="0" w:color="auto"/>
            <w:right w:val="none" w:sz="0" w:space="0" w:color="auto"/>
          </w:divBdr>
        </w:div>
        <w:div w:id="1935235900">
          <w:marLeft w:val="0"/>
          <w:marRight w:val="0"/>
          <w:marTop w:val="0"/>
          <w:marBottom w:val="0"/>
          <w:divBdr>
            <w:top w:val="none" w:sz="0" w:space="0" w:color="auto"/>
            <w:left w:val="none" w:sz="0" w:space="0" w:color="auto"/>
            <w:bottom w:val="none" w:sz="0" w:space="0" w:color="auto"/>
            <w:right w:val="none" w:sz="0" w:space="0" w:color="auto"/>
          </w:divBdr>
        </w:div>
        <w:div w:id="1950968280">
          <w:marLeft w:val="0"/>
          <w:marRight w:val="0"/>
          <w:marTop w:val="0"/>
          <w:marBottom w:val="0"/>
          <w:divBdr>
            <w:top w:val="none" w:sz="0" w:space="0" w:color="auto"/>
            <w:left w:val="none" w:sz="0" w:space="0" w:color="auto"/>
            <w:bottom w:val="none" w:sz="0" w:space="0" w:color="auto"/>
            <w:right w:val="none" w:sz="0" w:space="0" w:color="auto"/>
          </w:divBdr>
        </w:div>
        <w:div w:id="1994218749">
          <w:marLeft w:val="0"/>
          <w:marRight w:val="0"/>
          <w:marTop w:val="0"/>
          <w:marBottom w:val="0"/>
          <w:divBdr>
            <w:top w:val="none" w:sz="0" w:space="0" w:color="auto"/>
            <w:left w:val="none" w:sz="0" w:space="0" w:color="auto"/>
            <w:bottom w:val="none" w:sz="0" w:space="0" w:color="auto"/>
            <w:right w:val="none" w:sz="0" w:space="0" w:color="auto"/>
          </w:divBdr>
        </w:div>
        <w:div w:id="2136949778">
          <w:marLeft w:val="0"/>
          <w:marRight w:val="0"/>
          <w:marTop w:val="0"/>
          <w:marBottom w:val="0"/>
          <w:divBdr>
            <w:top w:val="none" w:sz="0" w:space="0" w:color="auto"/>
            <w:left w:val="none" w:sz="0" w:space="0" w:color="auto"/>
            <w:bottom w:val="none" w:sz="0" w:space="0" w:color="auto"/>
            <w:right w:val="none" w:sz="0" w:space="0" w:color="auto"/>
          </w:divBdr>
        </w:div>
      </w:divsChild>
    </w:div>
    <w:div w:id="163712175">
      <w:bodyDiv w:val="1"/>
      <w:marLeft w:val="0"/>
      <w:marRight w:val="0"/>
      <w:marTop w:val="0"/>
      <w:marBottom w:val="0"/>
      <w:divBdr>
        <w:top w:val="none" w:sz="0" w:space="0" w:color="auto"/>
        <w:left w:val="none" w:sz="0" w:space="0" w:color="auto"/>
        <w:bottom w:val="none" w:sz="0" w:space="0" w:color="auto"/>
        <w:right w:val="none" w:sz="0" w:space="0" w:color="auto"/>
      </w:divBdr>
    </w:div>
    <w:div w:id="166990146">
      <w:bodyDiv w:val="1"/>
      <w:marLeft w:val="0"/>
      <w:marRight w:val="0"/>
      <w:marTop w:val="0"/>
      <w:marBottom w:val="0"/>
      <w:divBdr>
        <w:top w:val="none" w:sz="0" w:space="0" w:color="auto"/>
        <w:left w:val="none" w:sz="0" w:space="0" w:color="auto"/>
        <w:bottom w:val="none" w:sz="0" w:space="0" w:color="auto"/>
        <w:right w:val="none" w:sz="0" w:space="0" w:color="auto"/>
      </w:divBdr>
    </w:div>
    <w:div w:id="168717651">
      <w:bodyDiv w:val="1"/>
      <w:marLeft w:val="0"/>
      <w:marRight w:val="0"/>
      <w:marTop w:val="0"/>
      <w:marBottom w:val="0"/>
      <w:divBdr>
        <w:top w:val="none" w:sz="0" w:space="0" w:color="auto"/>
        <w:left w:val="none" w:sz="0" w:space="0" w:color="auto"/>
        <w:bottom w:val="none" w:sz="0" w:space="0" w:color="auto"/>
        <w:right w:val="none" w:sz="0" w:space="0" w:color="auto"/>
      </w:divBdr>
    </w:div>
    <w:div w:id="170528205">
      <w:bodyDiv w:val="1"/>
      <w:marLeft w:val="0"/>
      <w:marRight w:val="0"/>
      <w:marTop w:val="0"/>
      <w:marBottom w:val="0"/>
      <w:divBdr>
        <w:top w:val="none" w:sz="0" w:space="0" w:color="auto"/>
        <w:left w:val="none" w:sz="0" w:space="0" w:color="auto"/>
        <w:bottom w:val="none" w:sz="0" w:space="0" w:color="auto"/>
        <w:right w:val="none" w:sz="0" w:space="0" w:color="auto"/>
      </w:divBdr>
    </w:div>
    <w:div w:id="174878965">
      <w:bodyDiv w:val="1"/>
      <w:marLeft w:val="0"/>
      <w:marRight w:val="0"/>
      <w:marTop w:val="0"/>
      <w:marBottom w:val="0"/>
      <w:divBdr>
        <w:top w:val="none" w:sz="0" w:space="0" w:color="auto"/>
        <w:left w:val="none" w:sz="0" w:space="0" w:color="auto"/>
        <w:bottom w:val="none" w:sz="0" w:space="0" w:color="auto"/>
        <w:right w:val="none" w:sz="0" w:space="0" w:color="auto"/>
      </w:divBdr>
    </w:div>
    <w:div w:id="186139246">
      <w:bodyDiv w:val="1"/>
      <w:marLeft w:val="0"/>
      <w:marRight w:val="0"/>
      <w:marTop w:val="0"/>
      <w:marBottom w:val="0"/>
      <w:divBdr>
        <w:top w:val="none" w:sz="0" w:space="0" w:color="auto"/>
        <w:left w:val="none" w:sz="0" w:space="0" w:color="auto"/>
        <w:bottom w:val="none" w:sz="0" w:space="0" w:color="auto"/>
        <w:right w:val="none" w:sz="0" w:space="0" w:color="auto"/>
      </w:divBdr>
    </w:div>
    <w:div w:id="186993290">
      <w:bodyDiv w:val="1"/>
      <w:marLeft w:val="0"/>
      <w:marRight w:val="0"/>
      <w:marTop w:val="0"/>
      <w:marBottom w:val="0"/>
      <w:divBdr>
        <w:top w:val="none" w:sz="0" w:space="0" w:color="auto"/>
        <w:left w:val="none" w:sz="0" w:space="0" w:color="auto"/>
        <w:bottom w:val="none" w:sz="0" w:space="0" w:color="auto"/>
        <w:right w:val="none" w:sz="0" w:space="0" w:color="auto"/>
      </w:divBdr>
    </w:div>
    <w:div w:id="187564675">
      <w:bodyDiv w:val="1"/>
      <w:marLeft w:val="0"/>
      <w:marRight w:val="0"/>
      <w:marTop w:val="0"/>
      <w:marBottom w:val="0"/>
      <w:divBdr>
        <w:top w:val="none" w:sz="0" w:space="0" w:color="auto"/>
        <w:left w:val="none" w:sz="0" w:space="0" w:color="auto"/>
        <w:bottom w:val="none" w:sz="0" w:space="0" w:color="auto"/>
        <w:right w:val="none" w:sz="0" w:space="0" w:color="auto"/>
      </w:divBdr>
    </w:div>
    <w:div w:id="189220879">
      <w:bodyDiv w:val="1"/>
      <w:marLeft w:val="0"/>
      <w:marRight w:val="0"/>
      <w:marTop w:val="0"/>
      <w:marBottom w:val="0"/>
      <w:divBdr>
        <w:top w:val="none" w:sz="0" w:space="0" w:color="auto"/>
        <w:left w:val="none" w:sz="0" w:space="0" w:color="auto"/>
        <w:bottom w:val="none" w:sz="0" w:space="0" w:color="auto"/>
        <w:right w:val="none" w:sz="0" w:space="0" w:color="auto"/>
      </w:divBdr>
    </w:div>
    <w:div w:id="192234393">
      <w:bodyDiv w:val="1"/>
      <w:marLeft w:val="0"/>
      <w:marRight w:val="0"/>
      <w:marTop w:val="0"/>
      <w:marBottom w:val="0"/>
      <w:divBdr>
        <w:top w:val="none" w:sz="0" w:space="0" w:color="auto"/>
        <w:left w:val="none" w:sz="0" w:space="0" w:color="auto"/>
        <w:bottom w:val="none" w:sz="0" w:space="0" w:color="auto"/>
        <w:right w:val="none" w:sz="0" w:space="0" w:color="auto"/>
      </w:divBdr>
    </w:div>
    <w:div w:id="192691147">
      <w:bodyDiv w:val="1"/>
      <w:marLeft w:val="0"/>
      <w:marRight w:val="0"/>
      <w:marTop w:val="0"/>
      <w:marBottom w:val="0"/>
      <w:divBdr>
        <w:top w:val="none" w:sz="0" w:space="0" w:color="auto"/>
        <w:left w:val="none" w:sz="0" w:space="0" w:color="auto"/>
        <w:bottom w:val="none" w:sz="0" w:space="0" w:color="auto"/>
        <w:right w:val="none" w:sz="0" w:space="0" w:color="auto"/>
      </w:divBdr>
    </w:div>
    <w:div w:id="193613070">
      <w:bodyDiv w:val="1"/>
      <w:marLeft w:val="0"/>
      <w:marRight w:val="0"/>
      <w:marTop w:val="0"/>
      <w:marBottom w:val="0"/>
      <w:divBdr>
        <w:top w:val="none" w:sz="0" w:space="0" w:color="auto"/>
        <w:left w:val="none" w:sz="0" w:space="0" w:color="auto"/>
        <w:bottom w:val="none" w:sz="0" w:space="0" w:color="auto"/>
        <w:right w:val="none" w:sz="0" w:space="0" w:color="auto"/>
      </w:divBdr>
    </w:div>
    <w:div w:id="205220407">
      <w:bodyDiv w:val="1"/>
      <w:marLeft w:val="0"/>
      <w:marRight w:val="0"/>
      <w:marTop w:val="0"/>
      <w:marBottom w:val="0"/>
      <w:divBdr>
        <w:top w:val="none" w:sz="0" w:space="0" w:color="auto"/>
        <w:left w:val="none" w:sz="0" w:space="0" w:color="auto"/>
        <w:bottom w:val="none" w:sz="0" w:space="0" w:color="auto"/>
        <w:right w:val="none" w:sz="0" w:space="0" w:color="auto"/>
      </w:divBdr>
    </w:div>
    <w:div w:id="213935745">
      <w:bodyDiv w:val="1"/>
      <w:marLeft w:val="0"/>
      <w:marRight w:val="0"/>
      <w:marTop w:val="0"/>
      <w:marBottom w:val="0"/>
      <w:divBdr>
        <w:top w:val="none" w:sz="0" w:space="0" w:color="auto"/>
        <w:left w:val="none" w:sz="0" w:space="0" w:color="auto"/>
        <w:bottom w:val="none" w:sz="0" w:space="0" w:color="auto"/>
        <w:right w:val="none" w:sz="0" w:space="0" w:color="auto"/>
      </w:divBdr>
    </w:div>
    <w:div w:id="214854186">
      <w:bodyDiv w:val="1"/>
      <w:marLeft w:val="0"/>
      <w:marRight w:val="0"/>
      <w:marTop w:val="0"/>
      <w:marBottom w:val="0"/>
      <w:divBdr>
        <w:top w:val="none" w:sz="0" w:space="0" w:color="auto"/>
        <w:left w:val="none" w:sz="0" w:space="0" w:color="auto"/>
        <w:bottom w:val="none" w:sz="0" w:space="0" w:color="auto"/>
        <w:right w:val="none" w:sz="0" w:space="0" w:color="auto"/>
      </w:divBdr>
    </w:div>
    <w:div w:id="217252497">
      <w:bodyDiv w:val="1"/>
      <w:marLeft w:val="0"/>
      <w:marRight w:val="0"/>
      <w:marTop w:val="0"/>
      <w:marBottom w:val="0"/>
      <w:divBdr>
        <w:top w:val="none" w:sz="0" w:space="0" w:color="auto"/>
        <w:left w:val="none" w:sz="0" w:space="0" w:color="auto"/>
        <w:bottom w:val="none" w:sz="0" w:space="0" w:color="auto"/>
        <w:right w:val="none" w:sz="0" w:space="0" w:color="auto"/>
      </w:divBdr>
    </w:div>
    <w:div w:id="220555398">
      <w:bodyDiv w:val="1"/>
      <w:marLeft w:val="0"/>
      <w:marRight w:val="0"/>
      <w:marTop w:val="0"/>
      <w:marBottom w:val="0"/>
      <w:divBdr>
        <w:top w:val="none" w:sz="0" w:space="0" w:color="auto"/>
        <w:left w:val="none" w:sz="0" w:space="0" w:color="auto"/>
        <w:bottom w:val="none" w:sz="0" w:space="0" w:color="auto"/>
        <w:right w:val="none" w:sz="0" w:space="0" w:color="auto"/>
      </w:divBdr>
      <w:divsChild>
        <w:div w:id="1236167534">
          <w:marLeft w:val="1080"/>
          <w:marRight w:val="0"/>
          <w:marTop w:val="100"/>
          <w:marBottom w:val="0"/>
          <w:divBdr>
            <w:top w:val="none" w:sz="0" w:space="0" w:color="auto"/>
            <w:left w:val="none" w:sz="0" w:space="0" w:color="auto"/>
            <w:bottom w:val="none" w:sz="0" w:space="0" w:color="auto"/>
            <w:right w:val="none" w:sz="0" w:space="0" w:color="auto"/>
          </w:divBdr>
        </w:div>
      </w:divsChild>
    </w:div>
    <w:div w:id="220597824">
      <w:bodyDiv w:val="1"/>
      <w:marLeft w:val="0"/>
      <w:marRight w:val="0"/>
      <w:marTop w:val="0"/>
      <w:marBottom w:val="0"/>
      <w:divBdr>
        <w:top w:val="none" w:sz="0" w:space="0" w:color="auto"/>
        <w:left w:val="none" w:sz="0" w:space="0" w:color="auto"/>
        <w:bottom w:val="none" w:sz="0" w:space="0" w:color="auto"/>
        <w:right w:val="none" w:sz="0" w:space="0" w:color="auto"/>
      </w:divBdr>
    </w:div>
    <w:div w:id="221209857">
      <w:bodyDiv w:val="1"/>
      <w:marLeft w:val="0"/>
      <w:marRight w:val="0"/>
      <w:marTop w:val="0"/>
      <w:marBottom w:val="0"/>
      <w:divBdr>
        <w:top w:val="none" w:sz="0" w:space="0" w:color="auto"/>
        <w:left w:val="none" w:sz="0" w:space="0" w:color="auto"/>
        <w:bottom w:val="none" w:sz="0" w:space="0" w:color="auto"/>
        <w:right w:val="none" w:sz="0" w:space="0" w:color="auto"/>
      </w:divBdr>
    </w:div>
    <w:div w:id="226259580">
      <w:bodyDiv w:val="1"/>
      <w:marLeft w:val="0"/>
      <w:marRight w:val="0"/>
      <w:marTop w:val="0"/>
      <w:marBottom w:val="0"/>
      <w:divBdr>
        <w:top w:val="none" w:sz="0" w:space="0" w:color="auto"/>
        <w:left w:val="none" w:sz="0" w:space="0" w:color="auto"/>
        <w:bottom w:val="none" w:sz="0" w:space="0" w:color="auto"/>
        <w:right w:val="none" w:sz="0" w:space="0" w:color="auto"/>
      </w:divBdr>
    </w:div>
    <w:div w:id="230386903">
      <w:bodyDiv w:val="1"/>
      <w:marLeft w:val="0"/>
      <w:marRight w:val="0"/>
      <w:marTop w:val="0"/>
      <w:marBottom w:val="0"/>
      <w:divBdr>
        <w:top w:val="none" w:sz="0" w:space="0" w:color="auto"/>
        <w:left w:val="none" w:sz="0" w:space="0" w:color="auto"/>
        <w:bottom w:val="none" w:sz="0" w:space="0" w:color="auto"/>
        <w:right w:val="none" w:sz="0" w:space="0" w:color="auto"/>
      </w:divBdr>
    </w:div>
    <w:div w:id="238515640">
      <w:bodyDiv w:val="1"/>
      <w:marLeft w:val="0"/>
      <w:marRight w:val="0"/>
      <w:marTop w:val="0"/>
      <w:marBottom w:val="0"/>
      <w:divBdr>
        <w:top w:val="none" w:sz="0" w:space="0" w:color="auto"/>
        <w:left w:val="none" w:sz="0" w:space="0" w:color="auto"/>
        <w:bottom w:val="none" w:sz="0" w:space="0" w:color="auto"/>
        <w:right w:val="none" w:sz="0" w:space="0" w:color="auto"/>
      </w:divBdr>
    </w:div>
    <w:div w:id="238516118">
      <w:bodyDiv w:val="1"/>
      <w:marLeft w:val="0"/>
      <w:marRight w:val="0"/>
      <w:marTop w:val="0"/>
      <w:marBottom w:val="0"/>
      <w:divBdr>
        <w:top w:val="none" w:sz="0" w:space="0" w:color="auto"/>
        <w:left w:val="none" w:sz="0" w:space="0" w:color="auto"/>
        <w:bottom w:val="none" w:sz="0" w:space="0" w:color="auto"/>
        <w:right w:val="none" w:sz="0" w:space="0" w:color="auto"/>
      </w:divBdr>
    </w:div>
    <w:div w:id="238907059">
      <w:bodyDiv w:val="1"/>
      <w:marLeft w:val="0"/>
      <w:marRight w:val="0"/>
      <w:marTop w:val="0"/>
      <w:marBottom w:val="0"/>
      <w:divBdr>
        <w:top w:val="none" w:sz="0" w:space="0" w:color="auto"/>
        <w:left w:val="none" w:sz="0" w:space="0" w:color="auto"/>
        <w:bottom w:val="none" w:sz="0" w:space="0" w:color="auto"/>
        <w:right w:val="none" w:sz="0" w:space="0" w:color="auto"/>
      </w:divBdr>
    </w:div>
    <w:div w:id="239095554">
      <w:bodyDiv w:val="1"/>
      <w:marLeft w:val="0"/>
      <w:marRight w:val="0"/>
      <w:marTop w:val="0"/>
      <w:marBottom w:val="0"/>
      <w:divBdr>
        <w:top w:val="none" w:sz="0" w:space="0" w:color="auto"/>
        <w:left w:val="none" w:sz="0" w:space="0" w:color="auto"/>
        <w:bottom w:val="none" w:sz="0" w:space="0" w:color="auto"/>
        <w:right w:val="none" w:sz="0" w:space="0" w:color="auto"/>
      </w:divBdr>
    </w:div>
    <w:div w:id="241991600">
      <w:bodyDiv w:val="1"/>
      <w:marLeft w:val="0"/>
      <w:marRight w:val="0"/>
      <w:marTop w:val="0"/>
      <w:marBottom w:val="0"/>
      <w:divBdr>
        <w:top w:val="none" w:sz="0" w:space="0" w:color="auto"/>
        <w:left w:val="none" w:sz="0" w:space="0" w:color="auto"/>
        <w:bottom w:val="none" w:sz="0" w:space="0" w:color="auto"/>
        <w:right w:val="none" w:sz="0" w:space="0" w:color="auto"/>
      </w:divBdr>
    </w:div>
    <w:div w:id="243878799">
      <w:bodyDiv w:val="1"/>
      <w:marLeft w:val="0"/>
      <w:marRight w:val="0"/>
      <w:marTop w:val="0"/>
      <w:marBottom w:val="0"/>
      <w:divBdr>
        <w:top w:val="none" w:sz="0" w:space="0" w:color="auto"/>
        <w:left w:val="none" w:sz="0" w:space="0" w:color="auto"/>
        <w:bottom w:val="none" w:sz="0" w:space="0" w:color="auto"/>
        <w:right w:val="none" w:sz="0" w:space="0" w:color="auto"/>
      </w:divBdr>
    </w:div>
    <w:div w:id="260457822">
      <w:bodyDiv w:val="1"/>
      <w:marLeft w:val="0"/>
      <w:marRight w:val="0"/>
      <w:marTop w:val="0"/>
      <w:marBottom w:val="0"/>
      <w:divBdr>
        <w:top w:val="none" w:sz="0" w:space="0" w:color="auto"/>
        <w:left w:val="none" w:sz="0" w:space="0" w:color="auto"/>
        <w:bottom w:val="none" w:sz="0" w:space="0" w:color="auto"/>
        <w:right w:val="none" w:sz="0" w:space="0" w:color="auto"/>
      </w:divBdr>
    </w:div>
    <w:div w:id="261301079">
      <w:bodyDiv w:val="1"/>
      <w:marLeft w:val="0"/>
      <w:marRight w:val="0"/>
      <w:marTop w:val="0"/>
      <w:marBottom w:val="0"/>
      <w:divBdr>
        <w:top w:val="none" w:sz="0" w:space="0" w:color="auto"/>
        <w:left w:val="none" w:sz="0" w:space="0" w:color="auto"/>
        <w:bottom w:val="none" w:sz="0" w:space="0" w:color="auto"/>
        <w:right w:val="none" w:sz="0" w:space="0" w:color="auto"/>
      </w:divBdr>
    </w:div>
    <w:div w:id="264652758">
      <w:bodyDiv w:val="1"/>
      <w:marLeft w:val="0"/>
      <w:marRight w:val="0"/>
      <w:marTop w:val="0"/>
      <w:marBottom w:val="0"/>
      <w:divBdr>
        <w:top w:val="none" w:sz="0" w:space="0" w:color="auto"/>
        <w:left w:val="none" w:sz="0" w:space="0" w:color="auto"/>
        <w:bottom w:val="none" w:sz="0" w:space="0" w:color="auto"/>
        <w:right w:val="none" w:sz="0" w:space="0" w:color="auto"/>
      </w:divBdr>
    </w:div>
    <w:div w:id="266351303">
      <w:bodyDiv w:val="1"/>
      <w:marLeft w:val="0"/>
      <w:marRight w:val="0"/>
      <w:marTop w:val="0"/>
      <w:marBottom w:val="0"/>
      <w:divBdr>
        <w:top w:val="none" w:sz="0" w:space="0" w:color="auto"/>
        <w:left w:val="none" w:sz="0" w:space="0" w:color="auto"/>
        <w:bottom w:val="none" w:sz="0" w:space="0" w:color="auto"/>
        <w:right w:val="none" w:sz="0" w:space="0" w:color="auto"/>
      </w:divBdr>
    </w:div>
    <w:div w:id="268198941">
      <w:bodyDiv w:val="1"/>
      <w:marLeft w:val="0"/>
      <w:marRight w:val="0"/>
      <w:marTop w:val="0"/>
      <w:marBottom w:val="0"/>
      <w:divBdr>
        <w:top w:val="none" w:sz="0" w:space="0" w:color="auto"/>
        <w:left w:val="none" w:sz="0" w:space="0" w:color="auto"/>
        <w:bottom w:val="none" w:sz="0" w:space="0" w:color="auto"/>
        <w:right w:val="none" w:sz="0" w:space="0" w:color="auto"/>
      </w:divBdr>
    </w:div>
    <w:div w:id="282538484">
      <w:bodyDiv w:val="1"/>
      <w:marLeft w:val="0"/>
      <w:marRight w:val="0"/>
      <w:marTop w:val="0"/>
      <w:marBottom w:val="0"/>
      <w:divBdr>
        <w:top w:val="none" w:sz="0" w:space="0" w:color="auto"/>
        <w:left w:val="none" w:sz="0" w:space="0" w:color="auto"/>
        <w:bottom w:val="none" w:sz="0" w:space="0" w:color="auto"/>
        <w:right w:val="none" w:sz="0" w:space="0" w:color="auto"/>
      </w:divBdr>
    </w:div>
    <w:div w:id="288896640">
      <w:bodyDiv w:val="1"/>
      <w:marLeft w:val="0"/>
      <w:marRight w:val="0"/>
      <w:marTop w:val="0"/>
      <w:marBottom w:val="0"/>
      <w:divBdr>
        <w:top w:val="none" w:sz="0" w:space="0" w:color="auto"/>
        <w:left w:val="none" w:sz="0" w:space="0" w:color="auto"/>
        <w:bottom w:val="none" w:sz="0" w:space="0" w:color="auto"/>
        <w:right w:val="none" w:sz="0" w:space="0" w:color="auto"/>
      </w:divBdr>
    </w:div>
    <w:div w:id="289020888">
      <w:bodyDiv w:val="1"/>
      <w:marLeft w:val="0"/>
      <w:marRight w:val="0"/>
      <w:marTop w:val="0"/>
      <w:marBottom w:val="0"/>
      <w:divBdr>
        <w:top w:val="none" w:sz="0" w:space="0" w:color="auto"/>
        <w:left w:val="none" w:sz="0" w:space="0" w:color="auto"/>
        <w:bottom w:val="none" w:sz="0" w:space="0" w:color="auto"/>
        <w:right w:val="none" w:sz="0" w:space="0" w:color="auto"/>
      </w:divBdr>
    </w:div>
    <w:div w:id="289626865">
      <w:bodyDiv w:val="1"/>
      <w:marLeft w:val="0"/>
      <w:marRight w:val="0"/>
      <w:marTop w:val="0"/>
      <w:marBottom w:val="0"/>
      <w:divBdr>
        <w:top w:val="none" w:sz="0" w:space="0" w:color="auto"/>
        <w:left w:val="none" w:sz="0" w:space="0" w:color="auto"/>
        <w:bottom w:val="none" w:sz="0" w:space="0" w:color="auto"/>
        <w:right w:val="none" w:sz="0" w:space="0" w:color="auto"/>
      </w:divBdr>
    </w:div>
    <w:div w:id="298807735">
      <w:bodyDiv w:val="1"/>
      <w:marLeft w:val="0"/>
      <w:marRight w:val="0"/>
      <w:marTop w:val="0"/>
      <w:marBottom w:val="0"/>
      <w:divBdr>
        <w:top w:val="none" w:sz="0" w:space="0" w:color="auto"/>
        <w:left w:val="none" w:sz="0" w:space="0" w:color="auto"/>
        <w:bottom w:val="none" w:sz="0" w:space="0" w:color="auto"/>
        <w:right w:val="none" w:sz="0" w:space="0" w:color="auto"/>
      </w:divBdr>
    </w:div>
    <w:div w:id="300155233">
      <w:bodyDiv w:val="1"/>
      <w:marLeft w:val="0"/>
      <w:marRight w:val="0"/>
      <w:marTop w:val="0"/>
      <w:marBottom w:val="0"/>
      <w:divBdr>
        <w:top w:val="none" w:sz="0" w:space="0" w:color="auto"/>
        <w:left w:val="none" w:sz="0" w:space="0" w:color="auto"/>
        <w:bottom w:val="none" w:sz="0" w:space="0" w:color="auto"/>
        <w:right w:val="none" w:sz="0" w:space="0" w:color="auto"/>
      </w:divBdr>
    </w:div>
    <w:div w:id="308829664">
      <w:bodyDiv w:val="1"/>
      <w:marLeft w:val="0"/>
      <w:marRight w:val="0"/>
      <w:marTop w:val="0"/>
      <w:marBottom w:val="0"/>
      <w:divBdr>
        <w:top w:val="none" w:sz="0" w:space="0" w:color="auto"/>
        <w:left w:val="none" w:sz="0" w:space="0" w:color="auto"/>
        <w:bottom w:val="none" w:sz="0" w:space="0" w:color="auto"/>
        <w:right w:val="none" w:sz="0" w:space="0" w:color="auto"/>
      </w:divBdr>
    </w:div>
    <w:div w:id="316805576">
      <w:bodyDiv w:val="1"/>
      <w:marLeft w:val="0"/>
      <w:marRight w:val="0"/>
      <w:marTop w:val="0"/>
      <w:marBottom w:val="0"/>
      <w:divBdr>
        <w:top w:val="none" w:sz="0" w:space="0" w:color="auto"/>
        <w:left w:val="none" w:sz="0" w:space="0" w:color="auto"/>
        <w:bottom w:val="none" w:sz="0" w:space="0" w:color="auto"/>
        <w:right w:val="none" w:sz="0" w:space="0" w:color="auto"/>
      </w:divBdr>
    </w:div>
    <w:div w:id="325287042">
      <w:bodyDiv w:val="1"/>
      <w:marLeft w:val="0"/>
      <w:marRight w:val="0"/>
      <w:marTop w:val="0"/>
      <w:marBottom w:val="0"/>
      <w:divBdr>
        <w:top w:val="none" w:sz="0" w:space="0" w:color="auto"/>
        <w:left w:val="none" w:sz="0" w:space="0" w:color="auto"/>
        <w:bottom w:val="none" w:sz="0" w:space="0" w:color="auto"/>
        <w:right w:val="none" w:sz="0" w:space="0" w:color="auto"/>
      </w:divBdr>
      <w:divsChild>
        <w:div w:id="592934549">
          <w:marLeft w:val="0"/>
          <w:marRight w:val="0"/>
          <w:marTop w:val="0"/>
          <w:marBottom w:val="0"/>
          <w:divBdr>
            <w:top w:val="none" w:sz="0" w:space="0" w:color="auto"/>
            <w:left w:val="none" w:sz="0" w:space="0" w:color="auto"/>
            <w:bottom w:val="none" w:sz="0" w:space="0" w:color="auto"/>
            <w:right w:val="none" w:sz="0" w:space="0" w:color="auto"/>
          </w:divBdr>
        </w:div>
        <w:div w:id="1139540197">
          <w:marLeft w:val="0"/>
          <w:marRight w:val="0"/>
          <w:marTop w:val="0"/>
          <w:marBottom w:val="0"/>
          <w:divBdr>
            <w:top w:val="none" w:sz="0" w:space="0" w:color="auto"/>
            <w:left w:val="none" w:sz="0" w:space="0" w:color="auto"/>
            <w:bottom w:val="none" w:sz="0" w:space="0" w:color="auto"/>
            <w:right w:val="none" w:sz="0" w:space="0" w:color="auto"/>
          </w:divBdr>
        </w:div>
        <w:div w:id="1166480202">
          <w:marLeft w:val="0"/>
          <w:marRight w:val="0"/>
          <w:marTop w:val="0"/>
          <w:marBottom w:val="0"/>
          <w:divBdr>
            <w:top w:val="none" w:sz="0" w:space="0" w:color="auto"/>
            <w:left w:val="none" w:sz="0" w:space="0" w:color="auto"/>
            <w:bottom w:val="none" w:sz="0" w:space="0" w:color="auto"/>
            <w:right w:val="none" w:sz="0" w:space="0" w:color="auto"/>
          </w:divBdr>
        </w:div>
        <w:div w:id="1249851374">
          <w:marLeft w:val="0"/>
          <w:marRight w:val="0"/>
          <w:marTop w:val="0"/>
          <w:marBottom w:val="0"/>
          <w:divBdr>
            <w:top w:val="none" w:sz="0" w:space="0" w:color="auto"/>
            <w:left w:val="none" w:sz="0" w:space="0" w:color="auto"/>
            <w:bottom w:val="none" w:sz="0" w:space="0" w:color="auto"/>
            <w:right w:val="none" w:sz="0" w:space="0" w:color="auto"/>
          </w:divBdr>
        </w:div>
        <w:div w:id="1325475709">
          <w:marLeft w:val="0"/>
          <w:marRight w:val="0"/>
          <w:marTop w:val="0"/>
          <w:marBottom w:val="0"/>
          <w:divBdr>
            <w:top w:val="none" w:sz="0" w:space="0" w:color="auto"/>
            <w:left w:val="none" w:sz="0" w:space="0" w:color="auto"/>
            <w:bottom w:val="none" w:sz="0" w:space="0" w:color="auto"/>
            <w:right w:val="none" w:sz="0" w:space="0" w:color="auto"/>
          </w:divBdr>
        </w:div>
        <w:div w:id="1530681234">
          <w:marLeft w:val="0"/>
          <w:marRight w:val="0"/>
          <w:marTop w:val="0"/>
          <w:marBottom w:val="0"/>
          <w:divBdr>
            <w:top w:val="none" w:sz="0" w:space="0" w:color="auto"/>
            <w:left w:val="none" w:sz="0" w:space="0" w:color="auto"/>
            <w:bottom w:val="none" w:sz="0" w:space="0" w:color="auto"/>
            <w:right w:val="none" w:sz="0" w:space="0" w:color="auto"/>
          </w:divBdr>
        </w:div>
        <w:div w:id="1645115556">
          <w:marLeft w:val="0"/>
          <w:marRight w:val="0"/>
          <w:marTop w:val="0"/>
          <w:marBottom w:val="0"/>
          <w:divBdr>
            <w:top w:val="none" w:sz="0" w:space="0" w:color="auto"/>
            <w:left w:val="none" w:sz="0" w:space="0" w:color="auto"/>
            <w:bottom w:val="none" w:sz="0" w:space="0" w:color="auto"/>
            <w:right w:val="none" w:sz="0" w:space="0" w:color="auto"/>
          </w:divBdr>
        </w:div>
        <w:div w:id="2003507818">
          <w:marLeft w:val="0"/>
          <w:marRight w:val="0"/>
          <w:marTop w:val="0"/>
          <w:marBottom w:val="0"/>
          <w:divBdr>
            <w:top w:val="none" w:sz="0" w:space="0" w:color="auto"/>
            <w:left w:val="none" w:sz="0" w:space="0" w:color="auto"/>
            <w:bottom w:val="none" w:sz="0" w:space="0" w:color="auto"/>
            <w:right w:val="none" w:sz="0" w:space="0" w:color="auto"/>
          </w:divBdr>
        </w:div>
      </w:divsChild>
    </w:div>
    <w:div w:id="333605672">
      <w:bodyDiv w:val="1"/>
      <w:marLeft w:val="0"/>
      <w:marRight w:val="0"/>
      <w:marTop w:val="0"/>
      <w:marBottom w:val="0"/>
      <w:divBdr>
        <w:top w:val="none" w:sz="0" w:space="0" w:color="auto"/>
        <w:left w:val="none" w:sz="0" w:space="0" w:color="auto"/>
        <w:bottom w:val="none" w:sz="0" w:space="0" w:color="auto"/>
        <w:right w:val="none" w:sz="0" w:space="0" w:color="auto"/>
      </w:divBdr>
    </w:div>
    <w:div w:id="343870163">
      <w:bodyDiv w:val="1"/>
      <w:marLeft w:val="0"/>
      <w:marRight w:val="0"/>
      <w:marTop w:val="0"/>
      <w:marBottom w:val="0"/>
      <w:divBdr>
        <w:top w:val="none" w:sz="0" w:space="0" w:color="auto"/>
        <w:left w:val="none" w:sz="0" w:space="0" w:color="auto"/>
        <w:bottom w:val="none" w:sz="0" w:space="0" w:color="auto"/>
        <w:right w:val="none" w:sz="0" w:space="0" w:color="auto"/>
      </w:divBdr>
    </w:div>
    <w:div w:id="352608350">
      <w:bodyDiv w:val="1"/>
      <w:marLeft w:val="0"/>
      <w:marRight w:val="0"/>
      <w:marTop w:val="0"/>
      <w:marBottom w:val="0"/>
      <w:divBdr>
        <w:top w:val="none" w:sz="0" w:space="0" w:color="auto"/>
        <w:left w:val="none" w:sz="0" w:space="0" w:color="auto"/>
        <w:bottom w:val="none" w:sz="0" w:space="0" w:color="auto"/>
        <w:right w:val="none" w:sz="0" w:space="0" w:color="auto"/>
      </w:divBdr>
    </w:div>
    <w:div w:id="354119129">
      <w:bodyDiv w:val="1"/>
      <w:marLeft w:val="0"/>
      <w:marRight w:val="0"/>
      <w:marTop w:val="0"/>
      <w:marBottom w:val="0"/>
      <w:divBdr>
        <w:top w:val="none" w:sz="0" w:space="0" w:color="auto"/>
        <w:left w:val="none" w:sz="0" w:space="0" w:color="auto"/>
        <w:bottom w:val="none" w:sz="0" w:space="0" w:color="auto"/>
        <w:right w:val="none" w:sz="0" w:space="0" w:color="auto"/>
      </w:divBdr>
    </w:div>
    <w:div w:id="355233619">
      <w:bodyDiv w:val="1"/>
      <w:marLeft w:val="0"/>
      <w:marRight w:val="0"/>
      <w:marTop w:val="0"/>
      <w:marBottom w:val="0"/>
      <w:divBdr>
        <w:top w:val="none" w:sz="0" w:space="0" w:color="auto"/>
        <w:left w:val="none" w:sz="0" w:space="0" w:color="auto"/>
        <w:bottom w:val="none" w:sz="0" w:space="0" w:color="auto"/>
        <w:right w:val="none" w:sz="0" w:space="0" w:color="auto"/>
      </w:divBdr>
    </w:div>
    <w:div w:id="355422812">
      <w:bodyDiv w:val="1"/>
      <w:marLeft w:val="0"/>
      <w:marRight w:val="0"/>
      <w:marTop w:val="0"/>
      <w:marBottom w:val="0"/>
      <w:divBdr>
        <w:top w:val="none" w:sz="0" w:space="0" w:color="auto"/>
        <w:left w:val="none" w:sz="0" w:space="0" w:color="auto"/>
        <w:bottom w:val="none" w:sz="0" w:space="0" w:color="auto"/>
        <w:right w:val="none" w:sz="0" w:space="0" w:color="auto"/>
      </w:divBdr>
    </w:div>
    <w:div w:id="356933625">
      <w:bodyDiv w:val="1"/>
      <w:marLeft w:val="0"/>
      <w:marRight w:val="0"/>
      <w:marTop w:val="0"/>
      <w:marBottom w:val="0"/>
      <w:divBdr>
        <w:top w:val="none" w:sz="0" w:space="0" w:color="auto"/>
        <w:left w:val="none" w:sz="0" w:space="0" w:color="auto"/>
        <w:bottom w:val="none" w:sz="0" w:space="0" w:color="auto"/>
        <w:right w:val="none" w:sz="0" w:space="0" w:color="auto"/>
      </w:divBdr>
    </w:div>
    <w:div w:id="361052884">
      <w:bodyDiv w:val="1"/>
      <w:marLeft w:val="0"/>
      <w:marRight w:val="0"/>
      <w:marTop w:val="0"/>
      <w:marBottom w:val="0"/>
      <w:divBdr>
        <w:top w:val="none" w:sz="0" w:space="0" w:color="auto"/>
        <w:left w:val="none" w:sz="0" w:space="0" w:color="auto"/>
        <w:bottom w:val="none" w:sz="0" w:space="0" w:color="auto"/>
        <w:right w:val="none" w:sz="0" w:space="0" w:color="auto"/>
      </w:divBdr>
    </w:div>
    <w:div w:id="371925884">
      <w:bodyDiv w:val="1"/>
      <w:marLeft w:val="0"/>
      <w:marRight w:val="0"/>
      <w:marTop w:val="0"/>
      <w:marBottom w:val="0"/>
      <w:divBdr>
        <w:top w:val="none" w:sz="0" w:space="0" w:color="auto"/>
        <w:left w:val="none" w:sz="0" w:space="0" w:color="auto"/>
        <w:bottom w:val="none" w:sz="0" w:space="0" w:color="auto"/>
        <w:right w:val="none" w:sz="0" w:space="0" w:color="auto"/>
      </w:divBdr>
    </w:div>
    <w:div w:id="375738143">
      <w:bodyDiv w:val="1"/>
      <w:marLeft w:val="0"/>
      <w:marRight w:val="0"/>
      <w:marTop w:val="0"/>
      <w:marBottom w:val="0"/>
      <w:divBdr>
        <w:top w:val="none" w:sz="0" w:space="0" w:color="auto"/>
        <w:left w:val="none" w:sz="0" w:space="0" w:color="auto"/>
        <w:bottom w:val="none" w:sz="0" w:space="0" w:color="auto"/>
        <w:right w:val="none" w:sz="0" w:space="0" w:color="auto"/>
      </w:divBdr>
    </w:div>
    <w:div w:id="378625071">
      <w:bodyDiv w:val="1"/>
      <w:marLeft w:val="0"/>
      <w:marRight w:val="0"/>
      <w:marTop w:val="0"/>
      <w:marBottom w:val="0"/>
      <w:divBdr>
        <w:top w:val="none" w:sz="0" w:space="0" w:color="auto"/>
        <w:left w:val="none" w:sz="0" w:space="0" w:color="auto"/>
        <w:bottom w:val="none" w:sz="0" w:space="0" w:color="auto"/>
        <w:right w:val="none" w:sz="0" w:space="0" w:color="auto"/>
      </w:divBdr>
    </w:div>
    <w:div w:id="382289749">
      <w:bodyDiv w:val="1"/>
      <w:marLeft w:val="0"/>
      <w:marRight w:val="0"/>
      <w:marTop w:val="0"/>
      <w:marBottom w:val="0"/>
      <w:divBdr>
        <w:top w:val="none" w:sz="0" w:space="0" w:color="auto"/>
        <w:left w:val="none" w:sz="0" w:space="0" w:color="auto"/>
        <w:bottom w:val="none" w:sz="0" w:space="0" w:color="auto"/>
        <w:right w:val="none" w:sz="0" w:space="0" w:color="auto"/>
      </w:divBdr>
    </w:div>
    <w:div w:id="388501305">
      <w:bodyDiv w:val="1"/>
      <w:marLeft w:val="0"/>
      <w:marRight w:val="0"/>
      <w:marTop w:val="0"/>
      <w:marBottom w:val="0"/>
      <w:divBdr>
        <w:top w:val="none" w:sz="0" w:space="0" w:color="auto"/>
        <w:left w:val="none" w:sz="0" w:space="0" w:color="auto"/>
        <w:bottom w:val="none" w:sz="0" w:space="0" w:color="auto"/>
        <w:right w:val="none" w:sz="0" w:space="0" w:color="auto"/>
      </w:divBdr>
    </w:div>
    <w:div w:id="392043061">
      <w:bodyDiv w:val="1"/>
      <w:marLeft w:val="0"/>
      <w:marRight w:val="0"/>
      <w:marTop w:val="0"/>
      <w:marBottom w:val="0"/>
      <w:divBdr>
        <w:top w:val="none" w:sz="0" w:space="0" w:color="auto"/>
        <w:left w:val="none" w:sz="0" w:space="0" w:color="auto"/>
        <w:bottom w:val="none" w:sz="0" w:space="0" w:color="auto"/>
        <w:right w:val="none" w:sz="0" w:space="0" w:color="auto"/>
      </w:divBdr>
    </w:div>
    <w:div w:id="393357094">
      <w:bodyDiv w:val="1"/>
      <w:marLeft w:val="0"/>
      <w:marRight w:val="0"/>
      <w:marTop w:val="0"/>
      <w:marBottom w:val="0"/>
      <w:divBdr>
        <w:top w:val="none" w:sz="0" w:space="0" w:color="auto"/>
        <w:left w:val="none" w:sz="0" w:space="0" w:color="auto"/>
        <w:bottom w:val="none" w:sz="0" w:space="0" w:color="auto"/>
        <w:right w:val="none" w:sz="0" w:space="0" w:color="auto"/>
      </w:divBdr>
    </w:div>
    <w:div w:id="396366984">
      <w:bodyDiv w:val="1"/>
      <w:marLeft w:val="0"/>
      <w:marRight w:val="0"/>
      <w:marTop w:val="0"/>
      <w:marBottom w:val="0"/>
      <w:divBdr>
        <w:top w:val="none" w:sz="0" w:space="0" w:color="auto"/>
        <w:left w:val="none" w:sz="0" w:space="0" w:color="auto"/>
        <w:bottom w:val="none" w:sz="0" w:space="0" w:color="auto"/>
        <w:right w:val="none" w:sz="0" w:space="0" w:color="auto"/>
      </w:divBdr>
    </w:div>
    <w:div w:id="401830222">
      <w:bodyDiv w:val="1"/>
      <w:marLeft w:val="0"/>
      <w:marRight w:val="0"/>
      <w:marTop w:val="0"/>
      <w:marBottom w:val="0"/>
      <w:divBdr>
        <w:top w:val="none" w:sz="0" w:space="0" w:color="auto"/>
        <w:left w:val="none" w:sz="0" w:space="0" w:color="auto"/>
        <w:bottom w:val="none" w:sz="0" w:space="0" w:color="auto"/>
        <w:right w:val="none" w:sz="0" w:space="0" w:color="auto"/>
      </w:divBdr>
    </w:div>
    <w:div w:id="405610043">
      <w:bodyDiv w:val="1"/>
      <w:marLeft w:val="0"/>
      <w:marRight w:val="0"/>
      <w:marTop w:val="0"/>
      <w:marBottom w:val="0"/>
      <w:divBdr>
        <w:top w:val="none" w:sz="0" w:space="0" w:color="auto"/>
        <w:left w:val="none" w:sz="0" w:space="0" w:color="auto"/>
        <w:bottom w:val="none" w:sz="0" w:space="0" w:color="auto"/>
        <w:right w:val="none" w:sz="0" w:space="0" w:color="auto"/>
      </w:divBdr>
    </w:div>
    <w:div w:id="410389073">
      <w:bodyDiv w:val="1"/>
      <w:marLeft w:val="0"/>
      <w:marRight w:val="0"/>
      <w:marTop w:val="0"/>
      <w:marBottom w:val="0"/>
      <w:divBdr>
        <w:top w:val="none" w:sz="0" w:space="0" w:color="auto"/>
        <w:left w:val="none" w:sz="0" w:space="0" w:color="auto"/>
        <w:bottom w:val="none" w:sz="0" w:space="0" w:color="auto"/>
        <w:right w:val="none" w:sz="0" w:space="0" w:color="auto"/>
      </w:divBdr>
    </w:div>
    <w:div w:id="412515129">
      <w:bodyDiv w:val="1"/>
      <w:marLeft w:val="0"/>
      <w:marRight w:val="0"/>
      <w:marTop w:val="0"/>
      <w:marBottom w:val="0"/>
      <w:divBdr>
        <w:top w:val="none" w:sz="0" w:space="0" w:color="auto"/>
        <w:left w:val="none" w:sz="0" w:space="0" w:color="auto"/>
        <w:bottom w:val="none" w:sz="0" w:space="0" w:color="auto"/>
        <w:right w:val="none" w:sz="0" w:space="0" w:color="auto"/>
      </w:divBdr>
    </w:div>
    <w:div w:id="413092635">
      <w:bodyDiv w:val="1"/>
      <w:marLeft w:val="0"/>
      <w:marRight w:val="0"/>
      <w:marTop w:val="0"/>
      <w:marBottom w:val="0"/>
      <w:divBdr>
        <w:top w:val="none" w:sz="0" w:space="0" w:color="auto"/>
        <w:left w:val="none" w:sz="0" w:space="0" w:color="auto"/>
        <w:bottom w:val="none" w:sz="0" w:space="0" w:color="auto"/>
        <w:right w:val="none" w:sz="0" w:space="0" w:color="auto"/>
      </w:divBdr>
    </w:div>
    <w:div w:id="414862792">
      <w:bodyDiv w:val="1"/>
      <w:marLeft w:val="0"/>
      <w:marRight w:val="0"/>
      <w:marTop w:val="0"/>
      <w:marBottom w:val="0"/>
      <w:divBdr>
        <w:top w:val="none" w:sz="0" w:space="0" w:color="auto"/>
        <w:left w:val="none" w:sz="0" w:space="0" w:color="auto"/>
        <w:bottom w:val="none" w:sz="0" w:space="0" w:color="auto"/>
        <w:right w:val="none" w:sz="0" w:space="0" w:color="auto"/>
      </w:divBdr>
    </w:div>
    <w:div w:id="419303257">
      <w:bodyDiv w:val="1"/>
      <w:marLeft w:val="0"/>
      <w:marRight w:val="0"/>
      <w:marTop w:val="0"/>
      <w:marBottom w:val="0"/>
      <w:divBdr>
        <w:top w:val="none" w:sz="0" w:space="0" w:color="auto"/>
        <w:left w:val="none" w:sz="0" w:space="0" w:color="auto"/>
        <w:bottom w:val="none" w:sz="0" w:space="0" w:color="auto"/>
        <w:right w:val="none" w:sz="0" w:space="0" w:color="auto"/>
      </w:divBdr>
    </w:div>
    <w:div w:id="422725471">
      <w:bodyDiv w:val="1"/>
      <w:marLeft w:val="0"/>
      <w:marRight w:val="0"/>
      <w:marTop w:val="0"/>
      <w:marBottom w:val="0"/>
      <w:divBdr>
        <w:top w:val="none" w:sz="0" w:space="0" w:color="auto"/>
        <w:left w:val="none" w:sz="0" w:space="0" w:color="auto"/>
        <w:bottom w:val="none" w:sz="0" w:space="0" w:color="auto"/>
        <w:right w:val="none" w:sz="0" w:space="0" w:color="auto"/>
      </w:divBdr>
    </w:div>
    <w:div w:id="423183212">
      <w:bodyDiv w:val="1"/>
      <w:marLeft w:val="0"/>
      <w:marRight w:val="0"/>
      <w:marTop w:val="0"/>
      <w:marBottom w:val="0"/>
      <w:divBdr>
        <w:top w:val="none" w:sz="0" w:space="0" w:color="auto"/>
        <w:left w:val="none" w:sz="0" w:space="0" w:color="auto"/>
        <w:bottom w:val="none" w:sz="0" w:space="0" w:color="auto"/>
        <w:right w:val="none" w:sz="0" w:space="0" w:color="auto"/>
      </w:divBdr>
    </w:div>
    <w:div w:id="426000158">
      <w:bodyDiv w:val="1"/>
      <w:marLeft w:val="0"/>
      <w:marRight w:val="0"/>
      <w:marTop w:val="0"/>
      <w:marBottom w:val="0"/>
      <w:divBdr>
        <w:top w:val="none" w:sz="0" w:space="0" w:color="auto"/>
        <w:left w:val="none" w:sz="0" w:space="0" w:color="auto"/>
        <w:bottom w:val="none" w:sz="0" w:space="0" w:color="auto"/>
        <w:right w:val="none" w:sz="0" w:space="0" w:color="auto"/>
      </w:divBdr>
    </w:div>
    <w:div w:id="428506413">
      <w:bodyDiv w:val="1"/>
      <w:marLeft w:val="0"/>
      <w:marRight w:val="0"/>
      <w:marTop w:val="0"/>
      <w:marBottom w:val="0"/>
      <w:divBdr>
        <w:top w:val="none" w:sz="0" w:space="0" w:color="auto"/>
        <w:left w:val="none" w:sz="0" w:space="0" w:color="auto"/>
        <w:bottom w:val="none" w:sz="0" w:space="0" w:color="auto"/>
        <w:right w:val="none" w:sz="0" w:space="0" w:color="auto"/>
      </w:divBdr>
    </w:div>
    <w:div w:id="446123564">
      <w:bodyDiv w:val="1"/>
      <w:marLeft w:val="0"/>
      <w:marRight w:val="0"/>
      <w:marTop w:val="0"/>
      <w:marBottom w:val="0"/>
      <w:divBdr>
        <w:top w:val="none" w:sz="0" w:space="0" w:color="auto"/>
        <w:left w:val="none" w:sz="0" w:space="0" w:color="auto"/>
        <w:bottom w:val="none" w:sz="0" w:space="0" w:color="auto"/>
        <w:right w:val="none" w:sz="0" w:space="0" w:color="auto"/>
      </w:divBdr>
    </w:div>
    <w:div w:id="449130566">
      <w:bodyDiv w:val="1"/>
      <w:marLeft w:val="0"/>
      <w:marRight w:val="0"/>
      <w:marTop w:val="0"/>
      <w:marBottom w:val="0"/>
      <w:divBdr>
        <w:top w:val="none" w:sz="0" w:space="0" w:color="auto"/>
        <w:left w:val="none" w:sz="0" w:space="0" w:color="auto"/>
        <w:bottom w:val="none" w:sz="0" w:space="0" w:color="auto"/>
        <w:right w:val="none" w:sz="0" w:space="0" w:color="auto"/>
      </w:divBdr>
    </w:div>
    <w:div w:id="450517680">
      <w:bodyDiv w:val="1"/>
      <w:marLeft w:val="0"/>
      <w:marRight w:val="0"/>
      <w:marTop w:val="0"/>
      <w:marBottom w:val="0"/>
      <w:divBdr>
        <w:top w:val="none" w:sz="0" w:space="0" w:color="auto"/>
        <w:left w:val="none" w:sz="0" w:space="0" w:color="auto"/>
        <w:bottom w:val="none" w:sz="0" w:space="0" w:color="auto"/>
        <w:right w:val="none" w:sz="0" w:space="0" w:color="auto"/>
      </w:divBdr>
    </w:div>
    <w:div w:id="458651141">
      <w:bodyDiv w:val="1"/>
      <w:marLeft w:val="0"/>
      <w:marRight w:val="0"/>
      <w:marTop w:val="0"/>
      <w:marBottom w:val="0"/>
      <w:divBdr>
        <w:top w:val="none" w:sz="0" w:space="0" w:color="auto"/>
        <w:left w:val="none" w:sz="0" w:space="0" w:color="auto"/>
        <w:bottom w:val="none" w:sz="0" w:space="0" w:color="auto"/>
        <w:right w:val="none" w:sz="0" w:space="0" w:color="auto"/>
      </w:divBdr>
    </w:div>
    <w:div w:id="459686799">
      <w:bodyDiv w:val="1"/>
      <w:marLeft w:val="0"/>
      <w:marRight w:val="0"/>
      <w:marTop w:val="0"/>
      <w:marBottom w:val="0"/>
      <w:divBdr>
        <w:top w:val="none" w:sz="0" w:space="0" w:color="auto"/>
        <w:left w:val="none" w:sz="0" w:space="0" w:color="auto"/>
        <w:bottom w:val="none" w:sz="0" w:space="0" w:color="auto"/>
        <w:right w:val="none" w:sz="0" w:space="0" w:color="auto"/>
      </w:divBdr>
    </w:div>
    <w:div w:id="459961717">
      <w:bodyDiv w:val="1"/>
      <w:marLeft w:val="0"/>
      <w:marRight w:val="0"/>
      <w:marTop w:val="0"/>
      <w:marBottom w:val="0"/>
      <w:divBdr>
        <w:top w:val="none" w:sz="0" w:space="0" w:color="auto"/>
        <w:left w:val="none" w:sz="0" w:space="0" w:color="auto"/>
        <w:bottom w:val="none" w:sz="0" w:space="0" w:color="auto"/>
        <w:right w:val="none" w:sz="0" w:space="0" w:color="auto"/>
      </w:divBdr>
    </w:div>
    <w:div w:id="463936223">
      <w:bodyDiv w:val="1"/>
      <w:marLeft w:val="0"/>
      <w:marRight w:val="0"/>
      <w:marTop w:val="0"/>
      <w:marBottom w:val="0"/>
      <w:divBdr>
        <w:top w:val="none" w:sz="0" w:space="0" w:color="auto"/>
        <w:left w:val="none" w:sz="0" w:space="0" w:color="auto"/>
        <w:bottom w:val="none" w:sz="0" w:space="0" w:color="auto"/>
        <w:right w:val="none" w:sz="0" w:space="0" w:color="auto"/>
      </w:divBdr>
    </w:div>
    <w:div w:id="465199363">
      <w:bodyDiv w:val="1"/>
      <w:marLeft w:val="0"/>
      <w:marRight w:val="0"/>
      <w:marTop w:val="0"/>
      <w:marBottom w:val="0"/>
      <w:divBdr>
        <w:top w:val="none" w:sz="0" w:space="0" w:color="auto"/>
        <w:left w:val="none" w:sz="0" w:space="0" w:color="auto"/>
        <w:bottom w:val="none" w:sz="0" w:space="0" w:color="auto"/>
        <w:right w:val="none" w:sz="0" w:space="0" w:color="auto"/>
      </w:divBdr>
    </w:div>
    <w:div w:id="471335991">
      <w:bodyDiv w:val="1"/>
      <w:marLeft w:val="0"/>
      <w:marRight w:val="0"/>
      <w:marTop w:val="0"/>
      <w:marBottom w:val="0"/>
      <w:divBdr>
        <w:top w:val="none" w:sz="0" w:space="0" w:color="auto"/>
        <w:left w:val="none" w:sz="0" w:space="0" w:color="auto"/>
        <w:bottom w:val="none" w:sz="0" w:space="0" w:color="auto"/>
        <w:right w:val="none" w:sz="0" w:space="0" w:color="auto"/>
      </w:divBdr>
    </w:div>
    <w:div w:id="473648019">
      <w:bodyDiv w:val="1"/>
      <w:marLeft w:val="0"/>
      <w:marRight w:val="0"/>
      <w:marTop w:val="0"/>
      <w:marBottom w:val="0"/>
      <w:divBdr>
        <w:top w:val="none" w:sz="0" w:space="0" w:color="auto"/>
        <w:left w:val="none" w:sz="0" w:space="0" w:color="auto"/>
        <w:bottom w:val="none" w:sz="0" w:space="0" w:color="auto"/>
        <w:right w:val="none" w:sz="0" w:space="0" w:color="auto"/>
      </w:divBdr>
    </w:div>
    <w:div w:id="490222843">
      <w:bodyDiv w:val="1"/>
      <w:marLeft w:val="0"/>
      <w:marRight w:val="0"/>
      <w:marTop w:val="0"/>
      <w:marBottom w:val="0"/>
      <w:divBdr>
        <w:top w:val="none" w:sz="0" w:space="0" w:color="auto"/>
        <w:left w:val="none" w:sz="0" w:space="0" w:color="auto"/>
        <w:bottom w:val="none" w:sz="0" w:space="0" w:color="auto"/>
        <w:right w:val="none" w:sz="0" w:space="0" w:color="auto"/>
      </w:divBdr>
    </w:div>
    <w:div w:id="490410575">
      <w:bodyDiv w:val="1"/>
      <w:marLeft w:val="0"/>
      <w:marRight w:val="0"/>
      <w:marTop w:val="0"/>
      <w:marBottom w:val="0"/>
      <w:divBdr>
        <w:top w:val="none" w:sz="0" w:space="0" w:color="auto"/>
        <w:left w:val="none" w:sz="0" w:space="0" w:color="auto"/>
        <w:bottom w:val="none" w:sz="0" w:space="0" w:color="auto"/>
        <w:right w:val="none" w:sz="0" w:space="0" w:color="auto"/>
      </w:divBdr>
    </w:div>
    <w:div w:id="493381222">
      <w:bodyDiv w:val="1"/>
      <w:marLeft w:val="0"/>
      <w:marRight w:val="0"/>
      <w:marTop w:val="0"/>
      <w:marBottom w:val="0"/>
      <w:divBdr>
        <w:top w:val="none" w:sz="0" w:space="0" w:color="auto"/>
        <w:left w:val="none" w:sz="0" w:space="0" w:color="auto"/>
        <w:bottom w:val="none" w:sz="0" w:space="0" w:color="auto"/>
        <w:right w:val="none" w:sz="0" w:space="0" w:color="auto"/>
      </w:divBdr>
    </w:div>
    <w:div w:id="495001636">
      <w:bodyDiv w:val="1"/>
      <w:marLeft w:val="0"/>
      <w:marRight w:val="0"/>
      <w:marTop w:val="0"/>
      <w:marBottom w:val="0"/>
      <w:divBdr>
        <w:top w:val="none" w:sz="0" w:space="0" w:color="auto"/>
        <w:left w:val="none" w:sz="0" w:space="0" w:color="auto"/>
        <w:bottom w:val="none" w:sz="0" w:space="0" w:color="auto"/>
        <w:right w:val="none" w:sz="0" w:space="0" w:color="auto"/>
      </w:divBdr>
    </w:div>
    <w:div w:id="495339886">
      <w:bodyDiv w:val="1"/>
      <w:marLeft w:val="0"/>
      <w:marRight w:val="0"/>
      <w:marTop w:val="0"/>
      <w:marBottom w:val="0"/>
      <w:divBdr>
        <w:top w:val="none" w:sz="0" w:space="0" w:color="auto"/>
        <w:left w:val="none" w:sz="0" w:space="0" w:color="auto"/>
        <w:bottom w:val="none" w:sz="0" w:space="0" w:color="auto"/>
        <w:right w:val="none" w:sz="0" w:space="0" w:color="auto"/>
      </w:divBdr>
    </w:div>
    <w:div w:id="500655501">
      <w:bodyDiv w:val="1"/>
      <w:marLeft w:val="0"/>
      <w:marRight w:val="0"/>
      <w:marTop w:val="0"/>
      <w:marBottom w:val="0"/>
      <w:divBdr>
        <w:top w:val="none" w:sz="0" w:space="0" w:color="auto"/>
        <w:left w:val="none" w:sz="0" w:space="0" w:color="auto"/>
        <w:bottom w:val="none" w:sz="0" w:space="0" w:color="auto"/>
        <w:right w:val="none" w:sz="0" w:space="0" w:color="auto"/>
      </w:divBdr>
    </w:div>
    <w:div w:id="505248785">
      <w:bodyDiv w:val="1"/>
      <w:marLeft w:val="0"/>
      <w:marRight w:val="0"/>
      <w:marTop w:val="0"/>
      <w:marBottom w:val="0"/>
      <w:divBdr>
        <w:top w:val="none" w:sz="0" w:space="0" w:color="auto"/>
        <w:left w:val="none" w:sz="0" w:space="0" w:color="auto"/>
        <w:bottom w:val="none" w:sz="0" w:space="0" w:color="auto"/>
        <w:right w:val="none" w:sz="0" w:space="0" w:color="auto"/>
      </w:divBdr>
    </w:div>
    <w:div w:id="512113296">
      <w:bodyDiv w:val="1"/>
      <w:marLeft w:val="0"/>
      <w:marRight w:val="0"/>
      <w:marTop w:val="0"/>
      <w:marBottom w:val="0"/>
      <w:divBdr>
        <w:top w:val="none" w:sz="0" w:space="0" w:color="auto"/>
        <w:left w:val="none" w:sz="0" w:space="0" w:color="auto"/>
        <w:bottom w:val="none" w:sz="0" w:space="0" w:color="auto"/>
        <w:right w:val="none" w:sz="0" w:space="0" w:color="auto"/>
      </w:divBdr>
    </w:div>
    <w:div w:id="513349636">
      <w:bodyDiv w:val="1"/>
      <w:marLeft w:val="0"/>
      <w:marRight w:val="0"/>
      <w:marTop w:val="0"/>
      <w:marBottom w:val="0"/>
      <w:divBdr>
        <w:top w:val="none" w:sz="0" w:space="0" w:color="auto"/>
        <w:left w:val="none" w:sz="0" w:space="0" w:color="auto"/>
        <w:bottom w:val="none" w:sz="0" w:space="0" w:color="auto"/>
        <w:right w:val="none" w:sz="0" w:space="0" w:color="auto"/>
      </w:divBdr>
    </w:div>
    <w:div w:id="517281666">
      <w:bodyDiv w:val="1"/>
      <w:marLeft w:val="0"/>
      <w:marRight w:val="0"/>
      <w:marTop w:val="0"/>
      <w:marBottom w:val="0"/>
      <w:divBdr>
        <w:top w:val="none" w:sz="0" w:space="0" w:color="auto"/>
        <w:left w:val="none" w:sz="0" w:space="0" w:color="auto"/>
        <w:bottom w:val="none" w:sz="0" w:space="0" w:color="auto"/>
        <w:right w:val="none" w:sz="0" w:space="0" w:color="auto"/>
      </w:divBdr>
    </w:div>
    <w:div w:id="523594291">
      <w:bodyDiv w:val="1"/>
      <w:marLeft w:val="0"/>
      <w:marRight w:val="0"/>
      <w:marTop w:val="0"/>
      <w:marBottom w:val="0"/>
      <w:divBdr>
        <w:top w:val="none" w:sz="0" w:space="0" w:color="auto"/>
        <w:left w:val="none" w:sz="0" w:space="0" w:color="auto"/>
        <w:bottom w:val="none" w:sz="0" w:space="0" w:color="auto"/>
        <w:right w:val="none" w:sz="0" w:space="0" w:color="auto"/>
      </w:divBdr>
    </w:div>
    <w:div w:id="528106225">
      <w:bodyDiv w:val="1"/>
      <w:marLeft w:val="0"/>
      <w:marRight w:val="0"/>
      <w:marTop w:val="0"/>
      <w:marBottom w:val="0"/>
      <w:divBdr>
        <w:top w:val="none" w:sz="0" w:space="0" w:color="auto"/>
        <w:left w:val="none" w:sz="0" w:space="0" w:color="auto"/>
        <w:bottom w:val="none" w:sz="0" w:space="0" w:color="auto"/>
        <w:right w:val="none" w:sz="0" w:space="0" w:color="auto"/>
      </w:divBdr>
    </w:div>
    <w:div w:id="537164949">
      <w:bodyDiv w:val="1"/>
      <w:marLeft w:val="0"/>
      <w:marRight w:val="0"/>
      <w:marTop w:val="0"/>
      <w:marBottom w:val="0"/>
      <w:divBdr>
        <w:top w:val="none" w:sz="0" w:space="0" w:color="auto"/>
        <w:left w:val="none" w:sz="0" w:space="0" w:color="auto"/>
        <w:bottom w:val="none" w:sz="0" w:space="0" w:color="auto"/>
        <w:right w:val="none" w:sz="0" w:space="0" w:color="auto"/>
      </w:divBdr>
    </w:div>
    <w:div w:id="550845722">
      <w:bodyDiv w:val="1"/>
      <w:marLeft w:val="0"/>
      <w:marRight w:val="0"/>
      <w:marTop w:val="0"/>
      <w:marBottom w:val="0"/>
      <w:divBdr>
        <w:top w:val="none" w:sz="0" w:space="0" w:color="auto"/>
        <w:left w:val="none" w:sz="0" w:space="0" w:color="auto"/>
        <w:bottom w:val="none" w:sz="0" w:space="0" w:color="auto"/>
        <w:right w:val="none" w:sz="0" w:space="0" w:color="auto"/>
      </w:divBdr>
    </w:div>
    <w:div w:id="551382448">
      <w:bodyDiv w:val="1"/>
      <w:marLeft w:val="0"/>
      <w:marRight w:val="0"/>
      <w:marTop w:val="0"/>
      <w:marBottom w:val="0"/>
      <w:divBdr>
        <w:top w:val="none" w:sz="0" w:space="0" w:color="auto"/>
        <w:left w:val="none" w:sz="0" w:space="0" w:color="auto"/>
        <w:bottom w:val="none" w:sz="0" w:space="0" w:color="auto"/>
        <w:right w:val="none" w:sz="0" w:space="0" w:color="auto"/>
      </w:divBdr>
    </w:div>
    <w:div w:id="551962755">
      <w:bodyDiv w:val="1"/>
      <w:marLeft w:val="0"/>
      <w:marRight w:val="0"/>
      <w:marTop w:val="0"/>
      <w:marBottom w:val="0"/>
      <w:divBdr>
        <w:top w:val="none" w:sz="0" w:space="0" w:color="auto"/>
        <w:left w:val="none" w:sz="0" w:space="0" w:color="auto"/>
        <w:bottom w:val="none" w:sz="0" w:space="0" w:color="auto"/>
        <w:right w:val="none" w:sz="0" w:space="0" w:color="auto"/>
      </w:divBdr>
    </w:div>
    <w:div w:id="555623462">
      <w:bodyDiv w:val="1"/>
      <w:marLeft w:val="0"/>
      <w:marRight w:val="0"/>
      <w:marTop w:val="0"/>
      <w:marBottom w:val="0"/>
      <w:divBdr>
        <w:top w:val="none" w:sz="0" w:space="0" w:color="auto"/>
        <w:left w:val="none" w:sz="0" w:space="0" w:color="auto"/>
        <w:bottom w:val="none" w:sz="0" w:space="0" w:color="auto"/>
        <w:right w:val="none" w:sz="0" w:space="0" w:color="auto"/>
      </w:divBdr>
    </w:div>
    <w:div w:id="558707888">
      <w:bodyDiv w:val="1"/>
      <w:marLeft w:val="0"/>
      <w:marRight w:val="0"/>
      <w:marTop w:val="0"/>
      <w:marBottom w:val="0"/>
      <w:divBdr>
        <w:top w:val="none" w:sz="0" w:space="0" w:color="auto"/>
        <w:left w:val="none" w:sz="0" w:space="0" w:color="auto"/>
        <w:bottom w:val="none" w:sz="0" w:space="0" w:color="auto"/>
        <w:right w:val="none" w:sz="0" w:space="0" w:color="auto"/>
      </w:divBdr>
      <w:divsChild>
        <w:div w:id="69468357">
          <w:marLeft w:val="0"/>
          <w:marRight w:val="0"/>
          <w:marTop w:val="0"/>
          <w:marBottom w:val="0"/>
          <w:divBdr>
            <w:top w:val="none" w:sz="0" w:space="0" w:color="auto"/>
            <w:left w:val="none" w:sz="0" w:space="0" w:color="auto"/>
            <w:bottom w:val="none" w:sz="0" w:space="0" w:color="auto"/>
            <w:right w:val="none" w:sz="0" w:space="0" w:color="auto"/>
          </w:divBdr>
        </w:div>
        <w:div w:id="496308790">
          <w:marLeft w:val="0"/>
          <w:marRight w:val="0"/>
          <w:marTop w:val="0"/>
          <w:marBottom w:val="0"/>
          <w:divBdr>
            <w:top w:val="none" w:sz="0" w:space="0" w:color="auto"/>
            <w:left w:val="none" w:sz="0" w:space="0" w:color="auto"/>
            <w:bottom w:val="none" w:sz="0" w:space="0" w:color="auto"/>
            <w:right w:val="none" w:sz="0" w:space="0" w:color="auto"/>
          </w:divBdr>
        </w:div>
        <w:div w:id="510873362">
          <w:marLeft w:val="0"/>
          <w:marRight w:val="0"/>
          <w:marTop w:val="0"/>
          <w:marBottom w:val="0"/>
          <w:divBdr>
            <w:top w:val="none" w:sz="0" w:space="0" w:color="auto"/>
            <w:left w:val="none" w:sz="0" w:space="0" w:color="auto"/>
            <w:bottom w:val="none" w:sz="0" w:space="0" w:color="auto"/>
            <w:right w:val="none" w:sz="0" w:space="0" w:color="auto"/>
          </w:divBdr>
        </w:div>
        <w:div w:id="613170379">
          <w:marLeft w:val="0"/>
          <w:marRight w:val="0"/>
          <w:marTop w:val="0"/>
          <w:marBottom w:val="0"/>
          <w:divBdr>
            <w:top w:val="none" w:sz="0" w:space="0" w:color="auto"/>
            <w:left w:val="none" w:sz="0" w:space="0" w:color="auto"/>
            <w:bottom w:val="none" w:sz="0" w:space="0" w:color="auto"/>
            <w:right w:val="none" w:sz="0" w:space="0" w:color="auto"/>
          </w:divBdr>
        </w:div>
        <w:div w:id="641423570">
          <w:marLeft w:val="0"/>
          <w:marRight w:val="0"/>
          <w:marTop w:val="0"/>
          <w:marBottom w:val="0"/>
          <w:divBdr>
            <w:top w:val="none" w:sz="0" w:space="0" w:color="auto"/>
            <w:left w:val="none" w:sz="0" w:space="0" w:color="auto"/>
            <w:bottom w:val="none" w:sz="0" w:space="0" w:color="auto"/>
            <w:right w:val="none" w:sz="0" w:space="0" w:color="auto"/>
          </w:divBdr>
        </w:div>
        <w:div w:id="1183470118">
          <w:marLeft w:val="0"/>
          <w:marRight w:val="0"/>
          <w:marTop w:val="0"/>
          <w:marBottom w:val="0"/>
          <w:divBdr>
            <w:top w:val="none" w:sz="0" w:space="0" w:color="auto"/>
            <w:left w:val="none" w:sz="0" w:space="0" w:color="auto"/>
            <w:bottom w:val="none" w:sz="0" w:space="0" w:color="auto"/>
            <w:right w:val="none" w:sz="0" w:space="0" w:color="auto"/>
          </w:divBdr>
        </w:div>
        <w:div w:id="2049403838">
          <w:marLeft w:val="0"/>
          <w:marRight w:val="0"/>
          <w:marTop w:val="0"/>
          <w:marBottom w:val="0"/>
          <w:divBdr>
            <w:top w:val="none" w:sz="0" w:space="0" w:color="auto"/>
            <w:left w:val="none" w:sz="0" w:space="0" w:color="auto"/>
            <w:bottom w:val="none" w:sz="0" w:space="0" w:color="auto"/>
            <w:right w:val="none" w:sz="0" w:space="0" w:color="auto"/>
          </w:divBdr>
        </w:div>
      </w:divsChild>
    </w:div>
    <w:div w:id="564874138">
      <w:bodyDiv w:val="1"/>
      <w:marLeft w:val="0"/>
      <w:marRight w:val="0"/>
      <w:marTop w:val="0"/>
      <w:marBottom w:val="0"/>
      <w:divBdr>
        <w:top w:val="none" w:sz="0" w:space="0" w:color="auto"/>
        <w:left w:val="none" w:sz="0" w:space="0" w:color="auto"/>
        <w:bottom w:val="none" w:sz="0" w:space="0" w:color="auto"/>
        <w:right w:val="none" w:sz="0" w:space="0" w:color="auto"/>
      </w:divBdr>
    </w:div>
    <w:div w:id="567155045">
      <w:bodyDiv w:val="1"/>
      <w:marLeft w:val="0"/>
      <w:marRight w:val="0"/>
      <w:marTop w:val="0"/>
      <w:marBottom w:val="0"/>
      <w:divBdr>
        <w:top w:val="none" w:sz="0" w:space="0" w:color="auto"/>
        <w:left w:val="none" w:sz="0" w:space="0" w:color="auto"/>
        <w:bottom w:val="none" w:sz="0" w:space="0" w:color="auto"/>
        <w:right w:val="none" w:sz="0" w:space="0" w:color="auto"/>
      </w:divBdr>
    </w:div>
    <w:div w:id="568223608">
      <w:bodyDiv w:val="1"/>
      <w:marLeft w:val="0"/>
      <w:marRight w:val="0"/>
      <w:marTop w:val="0"/>
      <w:marBottom w:val="0"/>
      <w:divBdr>
        <w:top w:val="none" w:sz="0" w:space="0" w:color="auto"/>
        <w:left w:val="none" w:sz="0" w:space="0" w:color="auto"/>
        <w:bottom w:val="none" w:sz="0" w:space="0" w:color="auto"/>
        <w:right w:val="none" w:sz="0" w:space="0" w:color="auto"/>
      </w:divBdr>
    </w:div>
    <w:div w:id="569770771">
      <w:bodyDiv w:val="1"/>
      <w:marLeft w:val="0"/>
      <w:marRight w:val="0"/>
      <w:marTop w:val="0"/>
      <w:marBottom w:val="0"/>
      <w:divBdr>
        <w:top w:val="none" w:sz="0" w:space="0" w:color="auto"/>
        <w:left w:val="none" w:sz="0" w:space="0" w:color="auto"/>
        <w:bottom w:val="none" w:sz="0" w:space="0" w:color="auto"/>
        <w:right w:val="none" w:sz="0" w:space="0" w:color="auto"/>
      </w:divBdr>
      <w:divsChild>
        <w:div w:id="7681634">
          <w:marLeft w:val="0"/>
          <w:marRight w:val="0"/>
          <w:marTop w:val="0"/>
          <w:marBottom w:val="0"/>
          <w:divBdr>
            <w:top w:val="none" w:sz="0" w:space="0" w:color="auto"/>
            <w:left w:val="none" w:sz="0" w:space="0" w:color="auto"/>
            <w:bottom w:val="none" w:sz="0" w:space="0" w:color="auto"/>
            <w:right w:val="none" w:sz="0" w:space="0" w:color="auto"/>
          </w:divBdr>
        </w:div>
        <w:div w:id="107090457">
          <w:marLeft w:val="0"/>
          <w:marRight w:val="0"/>
          <w:marTop w:val="0"/>
          <w:marBottom w:val="0"/>
          <w:divBdr>
            <w:top w:val="none" w:sz="0" w:space="0" w:color="auto"/>
            <w:left w:val="none" w:sz="0" w:space="0" w:color="auto"/>
            <w:bottom w:val="none" w:sz="0" w:space="0" w:color="auto"/>
            <w:right w:val="none" w:sz="0" w:space="0" w:color="auto"/>
          </w:divBdr>
        </w:div>
        <w:div w:id="143085073">
          <w:marLeft w:val="0"/>
          <w:marRight w:val="0"/>
          <w:marTop w:val="0"/>
          <w:marBottom w:val="0"/>
          <w:divBdr>
            <w:top w:val="none" w:sz="0" w:space="0" w:color="auto"/>
            <w:left w:val="none" w:sz="0" w:space="0" w:color="auto"/>
            <w:bottom w:val="none" w:sz="0" w:space="0" w:color="auto"/>
            <w:right w:val="none" w:sz="0" w:space="0" w:color="auto"/>
          </w:divBdr>
        </w:div>
        <w:div w:id="193230506">
          <w:marLeft w:val="0"/>
          <w:marRight w:val="0"/>
          <w:marTop w:val="0"/>
          <w:marBottom w:val="0"/>
          <w:divBdr>
            <w:top w:val="none" w:sz="0" w:space="0" w:color="auto"/>
            <w:left w:val="none" w:sz="0" w:space="0" w:color="auto"/>
            <w:bottom w:val="none" w:sz="0" w:space="0" w:color="auto"/>
            <w:right w:val="none" w:sz="0" w:space="0" w:color="auto"/>
          </w:divBdr>
        </w:div>
        <w:div w:id="314459061">
          <w:marLeft w:val="0"/>
          <w:marRight w:val="0"/>
          <w:marTop w:val="0"/>
          <w:marBottom w:val="0"/>
          <w:divBdr>
            <w:top w:val="none" w:sz="0" w:space="0" w:color="auto"/>
            <w:left w:val="none" w:sz="0" w:space="0" w:color="auto"/>
            <w:bottom w:val="none" w:sz="0" w:space="0" w:color="auto"/>
            <w:right w:val="none" w:sz="0" w:space="0" w:color="auto"/>
          </w:divBdr>
        </w:div>
        <w:div w:id="447435279">
          <w:marLeft w:val="0"/>
          <w:marRight w:val="0"/>
          <w:marTop w:val="0"/>
          <w:marBottom w:val="0"/>
          <w:divBdr>
            <w:top w:val="none" w:sz="0" w:space="0" w:color="auto"/>
            <w:left w:val="none" w:sz="0" w:space="0" w:color="auto"/>
            <w:bottom w:val="none" w:sz="0" w:space="0" w:color="auto"/>
            <w:right w:val="none" w:sz="0" w:space="0" w:color="auto"/>
          </w:divBdr>
        </w:div>
        <w:div w:id="485897704">
          <w:marLeft w:val="0"/>
          <w:marRight w:val="0"/>
          <w:marTop w:val="0"/>
          <w:marBottom w:val="0"/>
          <w:divBdr>
            <w:top w:val="none" w:sz="0" w:space="0" w:color="auto"/>
            <w:left w:val="none" w:sz="0" w:space="0" w:color="auto"/>
            <w:bottom w:val="none" w:sz="0" w:space="0" w:color="auto"/>
            <w:right w:val="none" w:sz="0" w:space="0" w:color="auto"/>
          </w:divBdr>
        </w:div>
        <w:div w:id="499466651">
          <w:marLeft w:val="0"/>
          <w:marRight w:val="0"/>
          <w:marTop w:val="0"/>
          <w:marBottom w:val="0"/>
          <w:divBdr>
            <w:top w:val="none" w:sz="0" w:space="0" w:color="auto"/>
            <w:left w:val="none" w:sz="0" w:space="0" w:color="auto"/>
            <w:bottom w:val="none" w:sz="0" w:space="0" w:color="auto"/>
            <w:right w:val="none" w:sz="0" w:space="0" w:color="auto"/>
          </w:divBdr>
        </w:div>
        <w:div w:id="706641640">
          <w:marLeft w:val="0"/>
          <w:marRight w:val="0"/>
          <w:marTop w:val="0"/>
          <w:marBottom w:val="0"/>
          <w:divBdr>
            <w:top w:val="none" w:sz="0" w:space="0" w:color="auto"/>
            <w:left w:val="none" w:sz="0" w:space="0" w:color="auto"/>
            <w:bottom w:val="none" w:sz="0" w:space="0" w:color="auto"/>
            <w:right w:val="none" w:sz="0" w:space="0" w:color="auto"/>
          </w:divBdr>
        </w:div>
        <w:div w:id="723605081">
          <w:marLeft w:val="0"/>
          <w:marRight w:val="0"/>
          <w:marTop w:val="0"/>
          <w:marBottom w:val="0"/>
          <w:divBdr>
            <w:top w:val="none" w:sz="0" w:space="0" w:color="auto"/>
            <w:left w:val="none" w:sz="0" w:space="0" w:color="auto"/>
            <w:bottom w:val="none" w:sz="0" w:space="0" w:color="auto"/>
            <w:right w:val="none" w:sz="0" w:space="0" w:color="auto"/>
          </w:divBdr>
        </w:div>
        <w:div w:id="768548890">
          <w:marLeft w:val="0"/>
          <w:marRight w:val="0"/>
          <w:marTop w:val="0"/>
          <w:marBottom w:val="0"/>
          <w:divBdr>
            <w:top w:val="none" w:sz="0" w:space="0" w:color="auto"/>
            <w:left w:val="none" w:sz="0" w:space="0" w:color="auto"/>
            <w:bottom w:val="none" w:sz="0" w:space="0" w:color="auto"/>
            <w:right w:val="none" w:sz="0" w:space="0" w:color="auto"/>
          </w:divBdr>
        </w:div>
        <w:div w:id="825052579">
          <w:marLeft w:val="0"/>
          <w:marRight w:val="0"/>
          <w:marTop w:val="0"/>
          <w:marBottom w:val="0"/>
          <w:divBdr>
            <w:top w:val="none" w:sz="0" w:space="0" w:color="auto"/>
            <w:left w:val="none" w:sz="0" w:space="0" w:color="auto"/>
            <w:bottom w:val="none" w:sz="0" w:space="0" w:color="auto"/>
            <w:right w:val="none" w:sz="0" w:space="0" w:color="auto"/>
          </w:divBdr>
        </w:div>
        <w:div w:id="839076655">
          <w:marLeft w:val="0"/>
          <w:marRight w:val="0"/>
          <w:marTop w:val="0"/>
          <w:marBottom w:val="0"/>
          <w:divBdr>
            <w:top w:val="none" w:sz="0" w:space="0" w:color="auto"/>
            <w:left w:val="none" w:sz="0" w:space="0" w:color="auto"/>
            <w:bottom w:val="none" w:sz="0" w:space="0" w:color="auto"/>
            <w:right w:val="none" w:sz="0" w:space="0" w:color="auto"/>
          </w:divBdr>
        </w:div>
        <w:div w:id="939222145">
          <w:marLeft w:val="0"/>
          <w:marRight w:val="0"/>
          <w:marTop w:val="0"/>
          <w:marBottom w:val="0"/>
          <w:divBdr>
            <w:top w:val="none" w:sz="0" w:space="0" w:color="auto"/>
            <w:left w:val="none" w:sz="0" w:space="0" w:color="auto"/>
            <w:bottom w:val="none" w:sz="0" w:space="0" w:color="auto"/>
            <w:right w:val="none" w:sz="0" w:space="0" w:color="auto"/>
          </w:divBdr>
        </w:div>
        <w:div w:id="1051078949">
          <w:marLeft w:val="0"/>
          <w:marRight w:val="0"/>
          <w:marTop w:val="0"/>
          <w:marBottom w:val="0"/>
          <w:divBdr>
            <w:top w:val="none" w:sz="0" w:space="0" w:color="auto"/>
            <w:left w:val="none" w:sz="0" w:space="0" w:color="auto"/>
            <w:bottom w:val="none" w:sz="0" w:space="0" w:color="auto"/>
            <w:right w:val="none" w:sz="0" w:space="0" w:color="auto"/>
          </w:divBdr>
        </w:div>
        <w:div w:id="1131630047">
          <w:marLeft w:val="0"/>
          <w:marRight w:val="0"/>
          <w:marTop w:val="0"/>
          <w:marBottom w:val="0"/>
          <w:divBdr>
            <w:top w:val="none" w:sz="0" w:space="0" w:color="auto"/>
            <w:left w:val="none" w:sz="0" w:space="0" w:color="auto"/>
            <w:bottom w:val="none" w:sz="0" w:space="0" w:color="auto"/>
            <w:right w:val="none" w:sz="0" w:space="0" w:color="auto"/>
          </w:divBdr>
        </w:div>
        <w:div w:id="1132288394">
          <w:marLeft w:val="0"/>
          <w:marRight w:val="0"/>
          <w:marTop w:val="0"/>
          <w:marBottom w:val="0"/>
          <w:divBdr>
            <w:top w:val="none" w:sz="0" w:space="0" w:color="auto"/>
            <w:left w:val="none" w:sz="0" w:space="0" w:color="auto"/>
            <w:bottom w:val="none" w:sz="0" w:space="0" w:color="auto"/>
            <w:right w:val="none" w:sz="0" w:space="0" w:color="auto"/>
          </w:divBdr>
        </w:div>
        <w:div w:id="1206915607">
          <w:marLeft w:val="0"/>
          <w:marRight w:val="0"/>
          <w:marTop w:val="0"/>
          <w:marBottom w:val="0"/>
          <w:divBdr>
            <w:top w:val="none" w:sz="0" w:space="0" w:color="auto"/>
            <w:left w:val="none" w:sz="0" w:space="0" w:color="auto"/>
            <w:bottom w:val="none" w:sz="0" w:space="0" w:color="auto"/>
            <w:right w:val="none" w:sz="0" w:space="0" w:color="auto"/>
          </w:divBdr>
        </w:div>
        <w:div w:id="1356073932">
          <w:marLeft w:val="0"/>
          <w:marRight w:val="0"/>
          <w:marTop w:val="0"/>
          <w:marBottom w:val="0"/>
          <w:divBdr>
            <w:top w:val="none" w:sz="0" w:space="0" w:color="auto"/>
            <w:left w:val="none" w:sz="0" w:space="0" w:color="auto"/>
            <w:bottom w:val="none" w:sz="0" w:space="0" w:color="auto"/>
            <w:right w:val="none" w:sz="0" w:space="0" w:color="auto"/>
          </w:divBdr>
        </w:div>
        <w:div w:id="1543396780">
          <w:marLeft w:val="0"/>
          <w:marRight w:val="0"/>
          <w:marTop w:val="0"/>
          <w:marBottom w:val="0"/>
          <w:divBdr>
            <w:top w:val="none" w:sz="0" w:space="0" w:color="auto"/>
            <w:left w:val="none" w:sz="0" w:space="0" w:color="auto"/>
            <w:bottom w:val="none" w:sz="0" w:space="0" w:color="auto"/>
            <w:right w:val="none" w:sz="0" w:space="0" w:color="auto"/>
          </w:divBdr>
        </w:div>
        <w:div w:id="1683050397">
          <w:marLeft w:val="0"/>
          <w:marRight w:val="0"/>
          <w:marTop w:val="0"/>
          <w:marBottom w:val="0"/>
          <w:divBdr>
            <w:top w:val="none" w:sz="0" w:space="0" w:color="auto"/>
            <w:left w:val="none" w:sz="0" w:space="0" w:color="auto"/>
            <w:bottom w:val="none" w:sz="0" w:space="0" w:color="auto"/>
            <w:right w:val="none" w:sz="0" w:space="0" w:color="auto"/>
          </w:divBdr>
        </w:div>
        <w:div w:id="1750693579">
          <w:marLeft w:val="0"/>
          <w:marRight w:val="0"/>
          <w:marTop w:val="0"/>
          <w:marBottom w:val="0"/>
          <w:divBdr>
            <w:top w:val="none" w:sz="0" w:space="0" w:color="auto"/>
            <w:left w:val="none" w:sz="0" w:space="0" w:color="auto"/>
            <w:bottom w:val="none" w:sz="0" w:space="0" w:color="auto"/>
            <w:right w:val="none" w:sz="0" w:space="0" w:color="auto"/>
          </w:divBdr>
        </w:div>
        <w:div w:id="1816213225">
          <w:marLeft w:val="0"/>
          <w:marRight w:val="0"/>
          <w:marTop w:val="0"/>
          <w:marBottom w:val="0"/>
          <w:divBdr>
            <w:top w:val="none" w:sz="0" w:space="0" w:color="auto"/>
            <w:left w:val="none" w:sz="0" w:space="0" w:color="auto"/>
            <w:bottom w:val="none" w:sz="0" w:space="0" w:color="auto"/>
            <w:right w:val="none" w:sz="0" w:space="0" w:color="auto"/>
          </w:divBdr>
        </w:div>
        <w:div w:id="1930575841">
          <w:marLeft w:val="0"/>
          <w:marRight w:val="0"/>
          <w:marTop w:val="0"/>
          <w:marBottom w:val="0"/>
          <w:divBdr>
            <w:top w:val="none" w:sz="0" w:space="0" w:color="auto"/>
            <w:left w:val="none" w:sz="0" w:space="0" w:color="auto"/>
            <w:bottom w:val="none" w:sz="0" w:space="0" w:color="auto"/>
            <w:right w:val="none" w:sz="0" w:space="0" w:color="auto"/>
          </w:divBdr>
        </w:div>
        <w:div w:id="1957637707">
          <w:marLeft w:val="0"/>
          <w:marRight w:val="0"/>
          <w:marTop w:val="0"/>
          <w:marBottom w:val="0"/>
          <w:divBdr>
            <w:top w:val="none" w:sz="0" w:space="0" w:color="auto"/>
            <w:left w:val="none" w:sz="0" w:space="0" w:color="auto"/>
            <w:bottom w:val="none" w:sz="0" w:space="0" w:color="auto"/>
            <w:right w:val="none" w:sz="0" w:space="0" w:color="auto"/>
          </w:divBdr>
        </w:div>
        <w:div w:id="1975403812">
          <w:marLeft w:val="0"/>
          <w:marRight w:val="0"/>
          <w:marTop w:val="0"/>
          <w:marBottom w:val="0"/>
          <w:divBdr>
            <w:top w:val="none" w:sz="0" w:space="0" w:color="auto"/>
            <w:left w:val="none" w:sz="0" w:space="0" w:color="auto"/>
            <w:bottom w:val="none" w:sz="0" w:space="0" w:color="auto"/>
            <w:right w:val="none" w:sz="0" w:space="0" w:color="auto"/>
          </w:divBdr>
        </w:div>
        <w:div w:id="1985695127">
          <w:marLeft w:val="0"/>
          <w:marRight w:val="0"/>
          <w:marTop w:val="0"/>
          <w:marBottom w:val="0"/>
          <w:divBdr>
            <w:top w:val="none" w:sz="0" w:space="0" w:color="auto"/>
            <w:left w:val="none" w:sz="0" w:space="0" w:color="auto"/>
            <w:bottom w:val="none" w:sz="0" w:space="0" w:color="auto"/>
            <w:right w:val="none" w:sz="0" w:space="0" w:color="auto"/>
          </w:divBdr>
        </w:div>
        <w:div w:id="2025669348">
          <w:marLeft w:val="0"/>
          <w:marRight w:val="0"/>
          <w:marTop w:val="0"/>
          <w:marBottom w:val="0"/>
          <w:divBdr>
            <w:top w:val="none" w:sz="0" w:space="0" w:color="auto"/>
            <w:left w:val="none" w:sz="0" w:space="0" w:color="auto"/>
            <w:bottom w:val="none" w:sz="0" w:space="0" w:color="auto"/>
            <w:right w:val="none" w:sz="0" w:space="0" w:color="auto"/>
          </w:divBdr>
        </w:div>
        <w:div w:id="2061636340">
          <w:marLeft w:val="0"/>
          <w:marRight w:val="0"/>
          <w:marTop w:val="0"/>
          <w:marBottom w:val="0"/>
          <w:divBdr>
            <w:top w:val="none" w:sz="0" w:space="0" w:color="auto"/>
            <w:left w:val="none" w:sz="0" w:space="0" w:color="auto"/>
            <w:bottom w:val="none" w:sz="0" w:space="0" w:color="auto"/>
            <w:right w:val="none" w:sz="0" w:space="0" w:color="auto"/>
          </w:divBdr>
        </w:div>
        <w:div w:id="2146195837">
          <w:marLeft w:val="0"/>
          <w:marRight w:val="0"/>
          <w:marTop w:val="0"/>
          <w:marBottom w:val="0"/>
          <w:divBdr>
            <w:top w:val="none" w:sz="0" w:space="0" w:color="auto"/>
            <w:left w:val="none" w:sz="0" w:space="0" w:color="auto"/>
            <w:bottom w:val="none" w:sz="0" w:space="0" w:color="auto"/>
            <w:right w:val="none" w:sz="0" w:space="0" w:color="auto"/>
          </w:divBdr>
        </w:div>
      </w:divsChild>
    </w:div>
    <w:div w:id="578759706">
      <w:bodyDiv w:val="1"/>
      <w:marLeft w:val="0"/>
      <w:marRight w:val="0"/>
      <w:marTop w:val="0"/>
      <w:marBottom w:val="0"/>
      <w:divBdr>
        <w:top w:val="none" w:sz="0" w:space="0" w:color="auto"/>
        <w:left w:val="none" w:sz="0" w:space="0" w:color="auto"/>
        <w:bottom w:val="none" w:sz="0" w:space="0" w:color="auto"/>
        <w:right w:val="none" w:sz="0" w:space="0" w:color="auto"/>
      </w:divBdr>
    </w:div>
    <w:div w:id="583029274">
      <w:bodyDiv w:val="1"/>
      <w:marLeft w:val="0"/>
      <w:marRight w:val="0"/>
      <w:marTop w:val="0"/>
      <w:marBottom w:val="0"/>
      <w:divBdr>
        <w:top w:val="none" w:sz="0" w:space="0" w:color="auto"/>
        <w:left w:val="none" w:sz="0" w:space="0" w:color="auto"/>
        <w:bottom w:val="none" w:sz="0" w:space="0" w:color="auto"/>
        <w:right w:val="none" w:sz="0" w:space="0" w:color="auto"/>
      </w:divBdr>
    </w:div>
    <w:div w:id="583032536">
      <w:bodyDiv w:val="1"/>
      <w:marLeft w:val="0"/>
      <w:marRight w:val="0"/>
      <w:marTop w:val="0"/>
      <w:marBottom w:val="0"/>
      <w:divBdr>
        <w:top w:val="none" w:sz="0" w:space="0" w:color="auto"/>
        <w:left w:val="none" w:sz="0" w:space="0" w:color="auto"/>
        <w:bottom w:val="none" w:sz="0" w:space="0" w:color="auto"/>
        <w:right w:val="none" w:sz="0" w:space="0" w:color="auto"/>
      </w:divBdr>
      <w:divsChild>
        <w:div w:id="169806424">
          <w:marLeft w:val="0"/>
          <w:marRight w:val="0"/>
          <w:marTop w:val="0"/>
          <w:marBottom w:val="0"/>
          <w:divBdr>
            <w:top w:val="none" w:sz="0" w:space="0" w:color="auto"/>
            <w:left w:val="none" w:sz="0" w:space="0" w:color="auto"/>
            <w:bottom w:val="none" w:sz="0" w:space="0" w:color="auto"/>
            <w:right w:val="none" w:sz="0" w:space="0" w:color="auto"/>
          </w:divBdr>
        </w:div>
        <w:div w:id="1322276114">
          <w:marLeft w:val="0"/>
          <w:marRight w:val="0"/>
          <w:marTop w:val="0"/>
          <w:marBottom w:val="0"/>
          <w:divBdr>
            <w:top w:val="none" w:sz="0" w:space="0" w:color="auto"/>
            <w:left w:val="none" w:sz="0" w:space="0" w:color="auto"/>
            <w:bottom w:val="none" w:sz="0" w:space="0" w:color="auto"/>
            <w:right w:val="none" w:sz="0" w:space="0" w:color="auto"/>
          </w:divBdr>
        </w:div>
        <w:div w:id="987317530">
          <w:marLeft w:val="0"/>
          <w:marRight w:val="0"/>
          <w:marTop w:val="0"/>
          <w:marBottom w:val="0"/>
          <w:divBdr>
            <w:top w:val="none" w:sz="0" w:space="0" w:color="auto"/>
            <w:left w:val="none" w:sz="0" w:space="0" w:color="auto"/>
            <w:bottom w:val="none" w:sz="0" w:space="0" w:color="auto"/>
            <w:right w:val="none" w:sz="0" w:space="0" w:color="auto"/>
          </w:divBdr>
        </w:div>
      </w:divsChild>
    </w:div>
    <w:div w:id="585844890">
      <w:bodyDiv w:val="1"/>
      <w:marLeft w:val="0"/>
      <w:marRight w:val="0"/>
      <w:marTop w:val="0"/>
      <w:marBottom w:val="0"/>
      <w:divBdr>
        <w:top w:val="none" w:sz="0" w:space="0" w:color="auto"/>
        <w:left w:val="none" w:sz="0" w:space="0" w:color="auto"/>
        <w:bottom w:val="none" w:sz="0" w:space="0" w:color="auto"/>
        <w:right w:val="none" w:sz="0" w:space="0" w:color="auto"/>
      </w:divBdr>
    </w:div>
    <w:div w:id="595871917">
      <w:bodyDiv w:val="1"/>
      <w:marLeft w:val="0"/>
      <w:marRight w:val="0"/>
      <w:marTop w:val="0"/>
      <w:marBottom w:val="0"/>
      <w:divBdr>
        <w:top w:val="none" w:sz="0" w:space="0" w:color="auto"/>
        <w:left w:val="none" w:sz="0" w:space="0" w:color="auto"/>
        <w:bottom w:val="none" w:sz="0" w:space="0" w:color="auto"/>
        <w:right w:val="none" w:sz="0" w:space="0" w:color="auto"/>
      </w:divBdr>
    </w:div>
    <w:div w:id="604575292">
      <w:bodyDiv w:val="1"/>
      <w:marLeft w:val="0"/>
      <w:marRight w:val="0"/>
      <w:marTop w:val="0"/>
      <w:marBottom w:val="0"/>
      <w:divBdr>
        <w:top w:val="none" w:sz="0" w:space="0" w:color="auto"/>
        <w:left w:val="none" w:sz="0" w:space="0" w:color="auto"/>
        <w:bottom w:val="none" w:sz="0" w:space="0" w:color="auto"/>
        <w:right w:val="none" w:sz="0" w:space="0" w:color="auto"/>
      </w:divBdr>
    </w:div>
    <w:div w:id="610355573">
      <w:bodyDiv w:val="1"/>
      <w:marLeft w:val="0"/>
      <w:marRight w:val="0"/>
      <w:marTop w:val="0"/>
      <w:marBottom w:val="0"/>
      <w:divBdr>
        <w:top w:val="none" w:sz="0" w:space="0" w:color="auto"/>
        <w:left w:val="none" w:sz="0" w:space="0" w:color="auto"/>
        <w:bottom w:val="none" w:sz="0" w:space="0" w:color="auto"/>
        <w:right w:val="none" w:sz="0" w:space="0" w:color="auto"/>
      </w:divBdr>
    </w:div>
    <w:div w:id="634071323">
      <w:bodyDiv w:val="1"/>
      <w:marLeft w:val="0"/>
      <w:marRight w:val="0"/>
      <w:marTop w:val="0"/>
      <w:marBottom w:val="0"/>
      <w:divBdr>
        <w:top w:val="none" w:sz="0" w:space="0" w:color="auto"/>
        <w:left w:val="none" w:sz="0" w:space="0" w:color="auto"/>
        <w:bottom w:val="none" w:sz="0" w:space="0" w:color="auto"/>
        <w:right w:val="none" w:sz="0" w:space="0" w:color="auto"/>
      </w:divBdr>
    </w:div>
    <w:div w:id="647444559">
      <w:bodyDiv w:val="1"/>
      <w:marLeft w:val="0"/>
      <w:marRight w:val="0"/>
      <w:marTop w:val="0"/>
      <w:marBottom w:val="0"/>
      <w:divBdr>
        <w:top w:val="none" w:sz="0" w:space="0" w:color="auto"/>
        <w:left w:val="none" w:sz="0" w:space="0" w:color="auto"/>
        <w:bottom w:val="none" w:sz="0" w:space="0" w:color="auto"/>
        <w:right w:val="none" w:sz="0" w:space="0" w:color="auto"/>
      </w:divBdr>
    </w:div>
    <w:div w:id="647780386">
      <w:bodyDiv w:val="1"/>
      <w:marLeft w:val="0"/>
      <w:marRight w:val="0"/>
      <w:marTop w:val="0"/>
      <w:marBottom w:val="0"/>
      <w:divBdr>
        <w:top w:val="none" w:sz="0" w:space="0" w:color="auto"/>
        <w:left w:val="none" w:sz="0" w:space="0" w:color="auto"/>
        <w:bottom w:val="none" w:sz="0" w:space="0" w:color="auto"/>
        <w:right w:val="none" w:sz="0" w:space="0" w:color="auto"/>
      </w:divBdr>
      <w:divsChild>
        <w:div w:id="1788154582">
          <w:marLeft w:val="0"/>
          <w:marRight w:val="0"/>
          <w:marTop w:val="0"/>
          <w:marBottom w:val="0"/>
          <w:divBdr>
            <w:top w:val="none" w:sz="0" w:space="0" w:color="auto"/>
            <w:left w:val="none" w:sz="0" w:space="0" w:color="auto"/>
            <w:bottom w:val="none" w:sz="0" w:space="0" w:color="auto"/>
            <w:right w:val="none" w:sz="0" w:space="0" w:color="auto"/>
          </w:divBdr>
        </w:div>
        <w:div w:id="778110967">
          <w:marLeft w:val="0"/>
          <w:marRight w:val="0"/>
          <w:marTop w:val="0"/>
          <w:marBottom w:val="0"/>
          <w:divBdr>
            <w:top w:val="none" w:sz="0" w:space="0" w:color="auto"/>
            <w:left w:val="none" w:sz="0" w:space="0" w:color="auto"/>
            <w:bottom w:val="none" w:sz="0" w:space="0" w:color="auto"/>
            <w:right w:val="none" w:sz="0" w:space="0" w:color="auto"/>
          </w:divBdr>
        </w:div>
        <w:div w:id="605580150">
          <w:marLeft w:val="0"/>
          <w:marRight w:val="0"/>
          <w:marTop w:val="0"/>
          <w:marBottom w:val="0"/>
          <w:divBdr>
            <w:top w:val="none" w:sz="0" w:space="0" w:color="auto"/>
            <w:left w:val="none" w:sz="0" w:space="0" w:color="auto"/>
            <w:bottom w:val="none" w:sz="0" w:space="0" w:color="auto"/>
            <w:right w:val="none" w:sz="0" w:space="0" w:color="auto"/>
          </w:divBdr>
        </w:div>
        <w:div w:id="883559816">
          <w:marLeft w:val="0"/>
          <w:marRight w:val="0"/>
          <w:marTop w:val="0"/>
          <w:marBottom w:val="0"/>
          <w:divBdr>
            <w:top w:val="none" w:sz="0" w:space="0" w:color="auto"/>
            <w:left w:val="none" w:sz="0" w:space="0" w:color="auto"/>
            <w:bottom w:val="none" w:sz="0" w:space="0" w:color="auto"/>
            <w:right w:val="none" w:sz="0" w:space="0" w:color="auto"/>
          </w:divBdr>
        </w:div>
      </w:divsChild>
    </w:div>
    <w:div w:id="648748926">
      <w:bodyDiv w:val="1"/>
      <w:marLeft w:val="0"/>
      <w:marRight w:val="0"/>
      <w:marTop w:val="0"/>
      <w:marBottom w:val="0"/>
      <w:divBdr>
        <w:top w:val="none" w:sz="0" w:space="0" w:color="auto"/>
        <w:left w:val="none" w:sz="0" w:space="0" w:color="auto"/>
        <w:bottom w:val="none" w:sz="0" w:space="0" w:color="auto"/>
        <w:right w:val="none" w:sz="0" w:space="0" w:color="auto"/>
      </w:divBdr>
    </w:div>
    <w:div w:id="649791590">
      <w:bodyDiv w:val="1"/>
      <w:marLeft w:val="0"/>
      <w:marRight w:val="0"/>
      <w:marTop w:val="0"/>
      <w:marBottom w:val="0"/>
      <w:divBdr>
        <w:top w:val="none" w:sz="0" w:space="0" w:color="auto"/>
        <w:left w:val="none" w:sz="0" w:space="0" w:color="auto"/>
        <w:bottom w:val="none" w:sz="0" w:space="0" w:color="auto"/>
        <w:right w:val="none" w:sz="0" w:space="0" w:color="auto"/>
      </w:divBdr>
    </w:div>
    <w:div w:id="657078121">
      <w:bodyDiv w:val="1"/>
      <w:marLeft w:val="0"/>
      <w:marRight w:val="0"/>
      <w:marTop w:val="0"/>
      <w:marBottom w:val="0"/>
      <w:divBdr>
        <w:top w:val="none" w:sz="0" w:space="0" w:color="auto"/>
        <w:left w:val="none" w:sz="0" w:space="0" w:color="auto"/>
        <w:bottom w:val="none" w:sz="0" w:space="0" w:color="auto"/>
        <w:right w:val="none" w:sz="0" w:space="0" w:color="auto"/>
      </w:divBdr>
    </w:div>
    <w:div w:id="659962172">
      <w:bodyDiv w:val="1"/>
      <w:marLeft w:val="0"/>
      <w:marRight w:val="0"/>
      <w:marTop w:val="0"/>
      <w:marBottom w:val="0"/>
      <w:divBdr>
        <w:top w:val="none" w:sz="0" w:space="0" w:color="auto"/>
        <w:left w:val="none" w:sz="0" w:space="0" w:color="auto"/>
        <w:bottom w:val="none" w:sz="0" w:space="0" w:color="auto"/>
        <w:right w:val="none" w:sz="0" w:space="0" w:color="auto"/>
      </w:divBdr>
    </w:div>
    <w:div w:id="669142919">
      <w:bodyDiv w:val="1"/>
      <w:marLeft w:val="0"/>
      <w:marRight w:val="0"/>
      <w:marTop w:val="0"/>
      <w:marBottom w:val="0"/>
      <w:divBdr>
        <w:top w:val="none" w:sz="0" w:space="0" w:color="auto"/>
        <w:left w:val="none" w:sz="0" w:space="0" w:color="auto"/>
        <w:bottom w:val="none" w:sz="0" w:space="0" w:color="auto"/>
        <w:right w:val="none" w:sz="0" w:space="0" w:color="auto"/>
      </w:divBdr>
    </w:div>
    <w:div w:id="670988043">
      <w:bodyDiv w:val="1"/>
      <w:marLeft w:val="0"/>
      <w:marRight w:val="0"/>
      <w:marTop w:val="0"/>
      <w:marBottom w:val="0"/>
      <w:divBdr>
        <w:top w:val="none" w:sz="0" w:space="0" w:color="auto"/>
        <w:left w:val="none" w:sz="0" w:space="0" w:color="auto"/>
        <w:bottom w:val="none" w:sz="0" w:space="0" w:color="auto"/>
        <w:right w:val="none" w:sz="0" w:space="0" w:color="auto"/>
      </w:divBdr>
    </w:div>
    <w:div w:id="671180332">
      <w:bodyDiv w:val="1"/>
      <w:marLeft w:val="0"/>
      <w:marRight w:val="0"/>
      <w:marTop w:val="0"/>
      <w:marBottom w:val="0"/>
      <w:divBdr>
        <w:top w:val="none" w:sz="0" w:space="0" w:color="auto"/>
        <w:left w:val="none" w:sz="0" w:space="0" w:color="auto"/>
        <w:bottom w:val="none" w:sz="0" w:space="0" w:color="auto"/>
        <w:right w:val="none" w:sz="0" w:space="0" w:color="auto"/>
      </w:divBdr>
    </w:div>
    <w:div w:id="672101234">
      <w:bodyDiv w:val="1"/>
      <w:marLeft w:val="0"/>
      <w:marRight w:val="0"/>
      <w:marTop w:val="0"/>
      <w:marBottom w:val="0"/>
      <w:divBdr>
        <w:top w:val="none" w:sz="0" w:space="0" w:color="auto"/>
        <w:left w:val="none" w:sz="0" w:space="0" w:color="auto"/>
        <w:bottom w:val="none" w:sz="0" w:space="0" w:color="auto"/>
        <w:right w:val="none" w:sz="0" w:space="0" w:color="auto"/>
      </w:divBdr>
    </w:div>
    <w:div w:id="675763141">
      <w:bodyDiv w:val="1"/>
      <w:marLeft w:val="0"/>
      <w:marRight w:val="0"/>
      <w:marTop w:val="0"/>
      <w:marBottom w:val="0"/>
      <w:divBdr>
        <w:top w:val="none" w:sz="0" w:space="0" w:color="auto"/>
        <w:left w:val="none" w:sz="0" w:space="0" w:color="auto"/>
        <w:bottom w:val="none" w:sz="0" w:space="0" w:color="auto"/>
        <w:right w:val="none" w:sz="0" w:space="0" w:color="auto"/>
      </w:divBdr>
    </w:div>
    <w:div w:id="678000004">
      <w:bodyDiv w:val="1"/>
      <w:marLeft w:val="0"/>
      <w:marRight w:val="0"/>
      <w:marTop w:val="0"/>
      <w:marBottom w:val="0"/>
      <w:divBdr>
        <w:top w:val="none" w:sz="0" w:space="0" w:color="auto"/>
        <w:left w:val="none" w:sz="0" w:space="0" w:color="auto"/>
        <w:bottom w:val="none" w:sz="0" w:space="0" w:color="auto"/>
        <w:right w:val="none" w:sz="0" w:space="0" w:color="auto"/>
      </w:divBdr>
    </w:div>
    <w:div w:id="681974825">
      <w:bodyDiv w:val="1"/>
      <w:marLeft w:val="0"/>
      <w:marRight w:val="0"/>
      <w:marTop w:val="0"/>
      <w:marBottom w:val="0"/>
      <w:divBdr>
        <w:top w:val="none" w:sz="0" w:space="0" w:color="auto"/>
        <w:left w:val="none" w:sz="0" w:space="0" w:color="auto"/>
        <w:bottom w:val="none" w:sz="0" w:space="0" w:color="auto"/>
        <w:right w:val="none" w:sz="0" w:space="0" w:color="auto"/>
      </w:divBdr>
    </w:div>
    <w:div w:id="687415981">
      <w:bodyDiv w:val="1"/>
      <w:marLeft w:val="0"/>
      <w:marRight w:val="0"/>
      <w:marTop w:val="0"/>
      <w:marBottom w:val="0"/>
      <w:divBdr>
        <w:top w:val="none" w:sz="0" w:space="0" w:color="auto"/>
        <w:left w:val="none" w:sz="0" w:space="0" w:color="auto"/>
        <w:bottom w:val="none" w:sz="0" w:space="0" w:color="auto"/>
        <w:right w:val="none" w:sz="0" w:space="0" w:color="auto"/>
      </w:divBdr>
    </w:div>
    <w:div w:id="687679142">
      <w:bodyDiv w:val="1"/>
      <w:marLeft w:val="0"/>
      <w:marRight w:val="0"/>
      <w:marTop w:val="0"/>
      <w:marBottom w:val="0"/>
      <w:divBdr>
        <w:top w:val="none" w:sz="0" w:space="0" w:color="auto"/>
        <w:left w:val="none" w:sz="0" w:space="0" w:color="auto"/>
        <w:bottom w:val="none" w:sz="0" w:space="0" w:color="auto"/>
        <w:right w:val="none" w:sz="0" w:space="0" w:color="auto"/>
      </w:divBdr>
    </w:div>
    <w:div w:id="695546555">
      <w:bodyDiv w:val="1"/>
      <w:marLeft w:val="0"/>
      <w:marRight w:val="0"/>
      <w:marTop w:val="0"/>
      <w:marBottom w:val="0"/>
      <w:divBdr>
        <w:top w:val="none" w:sz="0" w:space="0" w:color="auto"/>
        <w:left w:val="none" w:sz="0" w:space="0" w:color="auto"/>
        <w:bottom w:val="none" w:sz="0" w:space="0" w:color="auto"/>
        <w:right w:val="none" w:sz="0" w:space="0" w:color="auto"/>
      </w:divBdr>
    </w:div>
    <w:div w:id="703411565">
      <w:bodyDiv w:val="1"/>
      <w:marLeft w:val="0"/>
      <w:marRight w:val="0"/>
      <w:marTop w:val="0"/>
      <w:marBottom w:val="0"/>
      <w:divBdr>
        <w:top w:val="none" w:sz="0" w:space="0" w:color="auto"/>
        <w:left w:val="none" w:sz="0" w:space="0" w:color="auto"/>
        <w:bottom w:val="none" w:sz="0" w:space="0" w:color="auto"/>
        <w:right w:val="none" w:sz="0" w:space="0" w:color="auto"/>
      </w:divBdr>
    </w:div>
    <w:div w:id="707800657">
      <w:bodyDiv w:val="1"/>
      <w:marLeft w:val="0"/>
      <w:marRight w:val="0"/>
      <w:marTop w:val="0"/>
      <w:marBottom w:val="0"/>
      <w:divBdr>
        <w:top w:val="none" w:sz="0" w:space="0" w:color="auto"/>
        <w:left w:val="none" w:sz="0" w:space="0" w:color="auto"/>
        <w:bottom w:val="none" w:sz="0" w:space="0" w:color="auto"/>
        <w:right w:val="none" w:sz="0" w:space="0" w:color="auto"/>
      </w:divBdr>
    </w:div>
    <w:div w:id="708722573">
      <w:bodyDiv w:val="1"/>
      <w:marLeft w:val="0"/>
      <w:marRight w:val="0"/>
      <w:marTop w:val="0"/>
      <w:marBottom w:val="0"/>
      <w:divBdr>
        <w:top w:val="none" w:sz="0" w:space="0" w:color="auto"/>
        <w:left w:val="none" w:sz="0" w:space="0" w:color="auto"/>
        <w:bottom w:val="none" w:sz="0" w:space="0" w:color="auto"/>
        <w:right w:val="none" w:sz="0" w:space="0" w:color="auto"/>
      </w:divBdr>
    </w:div>
    <w:div w:id="708917114">
      <w:bodyDiv w:val="1"/>
      <w:marLeft w:val="0"/>
      <w:marRight w:val="0"/>
      <w:marTop w:val="0"/>
      <w:marBottom w:val="0"/>
      <w:divBdr>
        <w:top w:val="none" w:sz="0" w:space="0" w:color="auto"/>
        <w:left w:val="none" w:sz="0" w:space="0" w:color="auto"/>
        <w:bottom w:val="none" w:sz="0" w:space="0" w:color="auto"/>
        <w:right w:val="none" w:sz="0" w:space="0" w:color="auto"/>
      </w:divBdr>
    </w:div>
    <w:div w:id="709960612">
      <w:bodyDiv w:val="1"/>
      <w:marLeft w:val="0"/>
      <w:marRight w:val="0"/>
      <w:marTop w:val="0"/>
      <w:marBottom w:val="0"/>
      <w:divBdr>
        <w:top w:val="none" w:sz="0" w:space="0" w:color="auto"/>
        <w:left w:val="none" w:sz="0" w:space="0" w:color="auto"/>
        <w:bottom w:val="none" w:sz="0" w:space="0" w:color="auto"/>
        <w:right w:val="none" w:sz="0" w:space="0" w:color="auto"/>
      </w:divBdr>
    </w:div>
    <w:div w:id="717126141">
      <w:bodyDiv w:val="1"/>
      <w:marLeft w:val="0"/>
      <w:marRight w:val="0"/>
      <w:marTop w:val="0"/>
      <w:marBottom w:val="0"/>
      <w:divBdr>
        <w:top w:val="none" w:sz="0" w:space="0" w:color="auto"/>
        <w:left w:val="none" w:sz="0" w:space="0" w:color="auto"/>
        <w:bottom w:val="none" w:sz="0" w:space="0" w:color="auto"/>
        <w:right w:val="none" w:sz="0" w:space="0" w:color="auto"/>
      </w:divBdr>
    </w:div>
    <w:div w:id="722948881">
      <w:bodyDiv w:val="1"/>
      <w:marLeft w:val="0"/>
      <w:marRight w:val="0"/>
      <w:marTop w:val="0"/>
      <w:marBottom w:val="0"/>
      <w:divBdr>
        <w:top w:val="none" w:sz="0" w:space="0" w:color="auto"/>
        <w:left w:val="none" w:sz="0" w:space="0" w:color="auto"/>
        <w:bottom w:val="none" w:sz="0" w:space="0" w:color="auto"/>
        <w:right w:val="none" w:sz="0" w:space="0" w:color="auto"/>
      </w:divBdr>
    </w:div>
    <w:div w:id="733743402">
      <w:bodyDiv w:val="1"/>
      <w:marLeft w:val="0"/>
      <w:marRight w:val="0"/>
      <w:marTop w:val="0"/>
      <w:marBottom w:val="0"/>
      <w:divBdr>
        <w:top w:val="none" w:sz="0" w:space="0" w:color="auto"/>
        <w:left w:val="none" w:sz="0" w:space="0" w:color="auto"/>
        <w:bottom w:val="none" w:sz="0" w:space="0" w:color="auto"/>
        <w:right w:val="none" w:sz="0" w:space="0" w:color="auto"/>
      </w:divBdr>
    </w:div>
    <w:div w:id="744037906">
      <w:bodyDiv w:val="1"/>
      <w:marLeft w:val="0"/>
      <w:marRight w:val="0"/>
      <w:marTop w:val="0"/>
      <w:marBottom w:val="0"/>
      <w:divBdr>
        <w:top w:val="none" w:sz="0" w:space="0" w:color="auto"/>
        <w:left w:val="none" w:sz="0" w:space="0" w:color="auto"/>
        <w:bottom w:val="none" w:sz="0" w:space="0" w:color="auto"/>
        <w:right w:val="none" w:sz="0" w:space="0" w:color="auto"/>
      </w:divBdr>
    </w:div>
    <w:div w:id="751850073">
      <w:bodyDiv w:val="1"/>
      <w:marLeft w:val="0"/>
      <w:marRight w:val="0"/>
      <w:marTop w:val="0"/>
      <w:marBottom w:val="0"/>
      <w:divBdr>
        <w:top w:val="none" w:sz="0" w:space="0" w:color="auto"/>
        <w:left w:val="none" w:sz="0" w:space="0" w:color="auto"/>
        <w:bottom w:val="none" w:sz="0" w:space="0" w:color="auto"/>
        <w:right w:val="none" w:sz="0" w:space="0" w:color="auto"/>
      </w:divBdr>
    </w:div>
    <w:div w:id="753865331">
      <w:bodyDiv w:val="1"/>
      <w:marLeft w:val="0"/>
      <w:marRight w:val="0"/>
      <w:marTop w:val="0"/>
      <w:marBottom w:val="0"/>
      <w:divBdr>
        <w:top w:val="none" w:sz="0" w:space="0" w:color="auto"/>
        <w:left w:val="none" w:sz="0" w:space="0" w:color="auto"/>
        <w:bottom w:val="none" w:sz="0" w:space="0" w:color="auto"/>
        <w:right w:val="none" w:sz="0" w:space="0" w:color="auto"/>
      </w:divBdr>
    </w:div>
    <w:div w:id="758215551">
      <w:bodyDiv w:val="1"/>
      <w:marLeft w:val="0"/>
      <w:marRight w:val="0"/>
      <w:marTop w:val="0"/>
      <w:marBottom w:val="0"/>
      <w:divBdr>
        <w:top w:val="none" w:sz="0" w:space="0" w:color="auto"/>
        <w:left w:val="none" w:sz="0" w:space="0" w:color="auto"/>
        <w:bottom w:val="none" w:sz="0" w:space="0" w:color="auto"/>
        <w:right w:val="none" w:sz="0" w:space="0" w:color="auto"/>
      </w:divBdr>
    </w:div>
    <w:div w:id="762452822">
      <w:bodyDiv w:val="1"/>
      <w:marLeft w:val="0"/>
      <w:marRight w:val="0"/>
      <w:marTop w:val="0"/>
      <w:marBottom w:val="0"/>
      <w:divBdr>
        <w:top w:val="none" w:sz="0" w:space="0" w:color="auto"/>
        <w:left w:val="none" w:sz="0" w:space="0" w:color="auto"/>
        <w:bottom w:val="none" w:sz="0" w:space="0" w:color="auto"/>
        <w:right w:val="none" w:sz="0" w:space="0" w:color="auto"/>
      </w:divBdr>
    </w:div>
    <w:div w:id="764032082">
      <w:bodyDiv w:val="1"/>
      <w:marLeft w:val="0"/>
      <w:marRight w:val="0"/>
      <w:marTop w:val="0"/>
      <w:marBottom w:val="0"/>
      <w:divBdr>
        <w:top w:val="none" w:sz="0" w:space="0" w:color="auto"/>
        <w:left w:val="none" w:sz="0" w:space="0" w:color="auto"/>
        <w:bottom w:val="none" w:sz="0" w:space="0" w:color="auto"/>
        <w:right w:val="none" w:sz="0" w:space="0" w:color="auto"/>
      </w:divBdr>
    </w:div>
    <w:div w:id="766266278">
      <w:bodyDiv w:val="1"/>
      <w:marLeft w:val="0"/>
      <w:marRight w:val="0"/>
      <w:marTop w:val="0"/>
      <w:marBottom w:val="0"/>
      <w:divBdr>
        <w:top w:val="none" w:sz="0" w:space="0" w:color="auto"/>
        <w:left w:val="none" w:sz="0" w:space="0" w:color="auto"/>
        <w:bottom w:val="none" w:sz="0" w:space="0" w:color="auto"/>
        <w:right w:val="none" w:sz="0" w:space="0" w:color="auto"/>
      </w:divBdr>
    </w:div>
    <w:div w:id="772824563">
      <w:bodyDiv w:val="1"/>
      <w:marLeft w:val="0"/>
      <w:marRight w:val="0"/>
      <w:marTop w:val="0"/>
      <w:marBottom w:val="0"/>
      <w:divBdr>
        <w:top w:val="none" w:sz="0" w:space="0" w:color="auto"/>
        <w:left w:val="none" w:sz="0" w:space="0" w:color="auto"/>
        <w:bottom w:val="none" w:sz="0" w:space="0" w:color="auto"/>
        <w:right w:val="none" w:sz="0" w:space="0" w:color="auto"/>
      </w:divBdr>
    </w:div>
    <w:div w:id="776101193">
      <w:bodyDiv w:val="1"/>
      <w:marLeft w:val="0"/>
      <w:marRight w:val="0"/>
      <w:marTop w:val="0"/>
      <w:marBottom w:val="0"/>
      <w:divBdr>
        <w:top w:val="none" w:sz="0" w:space="0" w:color="auto"/>
        <w:left w:val="none" w:sz="0" w:space="0" w:color="auto"/>
        <w:bottom w:val="none" w:sz="0" w:space="0" w:color="auto"/>
        <w:right w:val="none" w:sz="0" w:space="0" w:color="auto"/>
      </w:divBdr>
    </w:div>
    <w:div w:id="788937554">
      <w:bodyDiv w:val="1"/>
      <w:marLeft w:val="0"/>
      <w:marRight w:val="0"/>
      <w:marTop w:val="0"/>
      <w:marBottom w:val="0"/>
      <w:divBdr>
        <w:top w:val="none" w:sz="0" w:space="0" w:color="auto"/>
        <w:left w:val="none" w:sz="0" w:space="0" w:color="auto"/>
        <w:bottom w:val="none" w:sz="0" w:space="0" w:color="auto"/>
        <w:right w:val="none" w:sz="0" w:space="0" w:color="auto"/>
      </w:divBdr>
    </w:div>
    <w:div w:id="798690264">
      <w:bodyDiv w:val="1"/>
      <w:marLeft w:val="0"/>
      <w:marRight w:val="0"/>
      <w:marTop w:val="0"/>
      <w:marBottom w:val="0"/>
      <w:divBdr>
        <w:top w:val="none" w:sz="0" w:space="0" w:color="auto"/>
        <w:left w:val="none" w:sz="0" w:space="0" w:color="auto"/>
        <w:bottom w:val="none" w:sz="0" w:space="0" w:color="auto"/>
        <w:right w:val="none" w:sz="0" w:space="0" w:color="auto"/>
      </w:divBdr>
    </w:div>
    <w:div w:id="803082712">
      <w:bodyDiv w:val="1"/>
      <w:marLeft w:val="0"/>
      <w:marRight w:val="0"/>
      <w:marTop w:val="0"/>
      <w:marBottom w:val="0"/>
      <w:divBdr>
        <w:top w:val="none" w:sz="0" w:space="0" w:color="auto"/>
        <w:left w:val="none" w:sz="0" w:space="0" w:color="auto"/>
        <w:bottom w:val="none" w:sz="0" w:space="0" w:color="auto"/>
        <w:right w:val="none" w:sz="0" w:space="0" w:color="auto"/>
      </w:divBdr>
    </w:div>
    <w:div w:id="804085270">
      <w:bodyDiv w:val="1"/>
      <w:marLeft w:val="0"/>
      <w:marRight w:val="0"/>
      <w:marTop w:val="0"/>
      <w:marBottom w:val="0"/>
      <w:divBdr>
        <w:top w:val="none" w:sz="0" w:space="0" w:color="auto"/>
        <w:left w:val="none" w:sz="0" w:space="0" w:color="auto"/>
        <w:bottom w:val="none" w:sz="0" w:space="0" w:color="auto"/>
        <w:right w:val="none" w:sz="0" w:space="0" w:color="auto"/>
      </w:divBdr>
    </w:div>
    <w:div w:id="805782180">
      <w:bodyDiv w:val="1"/>
      <w:marLeft w:val="0"/>
      <w:marRight w:val="0"/>
      <w:marTop w:val="0"/>
      <w:marBottom w:val="0"/>
      <w:divBdr>
        <w:top w:val="none" w:sz="0" w:space="0" w:color="auto"/>
        <w:left w:val="none" w:sz="0" w:space="0" w:color="auto"/>
        <w:bottom w:val="none" w:sz="0" w:space="0" w:color="auto"/>
        <w:right w:val="none" w:sz="0" w:space="0" w:color="auto"/>
      </w:divBdr>
    </w:div>
    <w:div w:id="810484262">
      <w:bodyDiv w:val="1"/>
      <w:marLeft w:val="0"/>
      <w:marRight w:val="0"/>
      <w:marTop w:val="0"/>
      <w:marBottom w:val="0"/>
      <w:divBdr>
        <w:top w:val="none" w:sz="0" w:space="0" w:color="auto"/>
        <w:left w:val="none" w:sz="0" w:space="0" w:color="auto"/>
        <w:bottom w:val="none" w:sz="0" w:space="0" w:color="auto"/>
        <w:right w:val="none" w:sz="0" w:space="0" w:color="auto"/>
      </w:divBdr>
    </w:div>
    <w:div w:id="825706879">
      <w:bodyDiv w:val="1"/>
      <w:marLeft w:val="0"/>
      <w:marRight w:val="0"/>
      <w:marTop w:val="0"/>
      <w:marBottom w:val="0"/>
      <w:divBdr>
        <w:top w:val="none" w:sz="0" w:space="0" w:color="auto"/>
        <w:left w:val="none" w:sz="0" w:space="0" w:color="auto"/>
        <w:bottom w:val="none" w:sz="0" w:space="0" w:color="auto"/>
        <w:right w:val="none" w:sz="0" w:space="0" w:color="auto"/>
      </w:divBdr>
    </w:div>
    <w:div w:id="829908865">
      <w:bodyDiv w:val="1"/>
      <w:marLeft w:val="0"/>
      <w:marRight w:val="0"/>
      <w:marTop w:val="0"/>
      <w:marBottom w:val="0"/>
      <w:divBdr>
        <w:top w:val="none" w:sz="0" w:space="0" w:color="auto"/>
        <w:left w:val="none" w:sz="0" w:space="0" w:color="auto"/>
        <w:bottom w:val="none" w:sz="0" w:space="0" w:color="auto"/>
        <w:right w:val="none" w:sz="0" w:space="0" w:color="auto"/>
      </w:divBdr>
    </w:div>
    <w:div w:id="838468630">
      <w:bodyDiv w:val="1"/>
      <w:marLeft w:val="0"/>
      <w:marRight w:val="0"/>
      <w:marTop w:val="0"/>
      <w:marBottom w:val="0"/>
      <w:divBdr>
        <w:top w:val="none" w:sz="0" w:space="0" w:color="auto"/>
        <w:left w:val="none" w:sz="0" w:space="0" w:color="auto"/>
        <w:bottom w:val="none" w:sz="0" w:space="0" w:color="auto"/>
        <w:right w:val="none" w:sz="0" w:space="0" w:color="auto"/>
      </w:divBdr>
    </w:div>
    <w:div w:id="838691944">
      <w:bodyDiv w:val="1"/>
      <w:marLeft w:val="0"/>
      <w:marRight w:val="0"/>
      <w:marTop w:val="0"/>
      <w:marBottom w:val="0"/>
      <w:divBdr>
        <w:top w:val="none" w:sz="0" w:space="0" w:color="auto"/>
        <w:left w:val="none" w:sz="0" w:space="0" w:color="auto"/>
        <w:bottom w:val="none" w:sz="0" w:space="0" w:color="auto"/>
        <w:right w:val="none" w:sz="0" w:space="0" w:color="auto"/>
      </w:divBdr>
    </w:div>
    <w:div w:id="847133253">
      <w:bodyDiv w:val="1"/>
      <w:marLeft w:val="0"/>
      <w:marRight w:val="0"/>
      <w:marTop w:val="0"/>
      <w:marBottom w:val="0"/>
      <w:divBdr>
        <w:top w:val="none" w:sz="0" w:space="0" w:color="auto"/>
        <w:left w:val="none" w:sz="0" w:space="0" w:color="auto"/>
        <w:bottom w:val="none" w:sz="0" w:space="0" w:color="auto"/>
        <w:right w:val="none" w:sz="0" w:space="0" w:color="auto"/>
      </w:divBdr>
    </w:div>
    <w:div w:id="849872531">
      <w:bodyDiv w:val="1"/>
      <w:marLeft w:val="0"/>
      <w:marRight w:val="0"/>
      <w:marTop w:val="0"/>
      <w:marBottom w:val="0"/>
      <w:divBdr>
        <w:top w:val="none" w:sz="0" w:space="0" w:color="auto"/>
        <w:left w:val="none" w:sz="0" w:space="0" w:color="auto"/>
        <w:bottom w:val="none" w:sz="0" w:space="0" w:color="auto"/>
        <w:right w:val="none" w:sz="0" w:space="0" w:color="auto"/>
      </w:divBdr>
    </w:div>
    <w:div w:id="862860464">
      <w:bodyDiv w:val="1"/>
      <w:marLeft w:val="0"/>
      <w:marRight w:val="0"/>
      <w:marTop w:val="0"/>
      <w:marBottom w:val="0"/>
      <w:divBdr>
        <w:top w:val="none" w:sz="0" w:space="0" w:color="auto"/>
        <w:left w:val="none" w:sz="0" w:space="0" w:color="auto"/>
        <w:bottom w:val="none" w:sz="0" w:space="0" w:color="auto"/>
        <w:right w:val="none" w:sz="0" w:space="0" w:color="auto"/>
      </w:divBdr>
    </w:div>
    <w:div w:id="863136861">
      <w:bodyDiv w:val="1"/>
      <w:marLeft w:val="0"/>
      <w:marRight w:val="0"/>
      <w:marTop w:val="0"/>
      <w:marBottom w:val="0"/>
      <w:divBdr>
        <w:top w:val="none" w:sz="0" w:space="0" w:color="auto"/>
        <w:left w:val="none" w:sz="0" w:space="0" w:color="auto"/>
        <w:bottom w:val="none" w:sz="0" w:space="0" w:color="auto"/>
        <w:right w:val="none" w:sz="0" w:space="0" w:color="auto"/>
      </w:divBdr>
    </w:div>
    <w:div w:id="865292319">
      <w:bodyDiv w:val="1"/>
      <w:marLeft w:val="0"/>
      <w:marRight w:val="0"/>
      <w:marTop w:val="0"/>
      <w:marBottom w:val="0"/>
      <w:divBdr>
        <w:top w:val="none" w:sz="0" w:space="0" w:color="auto"/>
        <w:left w:val="none" w:sz="0" w:space="0" w:color="auto"/>
        <w:bottom w:val="none" w:sz="0" w:space="0" w:color="auto"/>
        <w:right w:val="none" w:sz="0" w:space="0" w:color="auto"/>
      </w:divBdr>
    </w:div>
    <w:div w:id="869491567">
      <w:bodyDiv w:val="1"/>
      <w:marLeft w:val="0"/>
      <w:marRight w:val="0"/>
      <w:marTop w:val="0"/>
      <w:marBottom w:val="0"/>
      <w:divBdr>
        <w:top w:val="none" w:sz="0" w:space="0" w:color="auto"/>
        <w:left w:val="none" w:sz="0" w:space="0" w:color="auto"/>
        <w:bottom w:val="none" w:sz="0" w:space="0" w:color="auto"/>
        <w:right w:val="none" w:sz="0" w:space="0" w:color="auto"/>
      </w:divBdr>
    </w:div>
    <w:div w:id="875041545">
      <w:bodyDiv w:val="1"/>
      <w:marLeft w:val="0"/>
      <w:marRight w:val="0"/>
      <w:marTop w:val="0"/>
      <w:marBottom w:val="0"/>
      <w:divBdr>
        <w:top w:val="none" w:sz="0" w:space="0" w:color="auto"/>
        <w:left w:val="none" w:sz="0" w:space="0" w:color="auto"/>
        <w:bottom w:val="none" w:sz="0" w:space="0" w:color="auto"/>
        <w:right w:val="none" w:sz="0" w:space="0" w:color="auto"/>
      </w:divBdr>
    </w:div>
    <w:div w:id="877550329">
      <w:bodyDiv w:val="1"/>
      <w:marLeft w:val="0"/>
      <w:marRight w:val="0"/>
      <w:marTop w:val="0"/>
      <w:marBottom w:val="0"/>
      <w:divBdr>
        <w:top w:val="none" w:sz="0" w:space="0" w:color="auto"/>
        <w:left w:val="none" w:sz="0" w:space="0" w:color="auto"/>
        <w:bottom w:val="none" w:sz="0" w:space="0" w:color="auto"/>
        <w:right w:val="none" w:sz="0" w:space="0" w:color="auto"/>
      </w:divBdr>
    </w:div>
    <w:div w:id="878005272">
      <w:bodyDiv w:val="1"/>
      <w:marLeft w:val="0"/>
      <w:marRight w:val="0"/>
      <w:marTop w:val="0"/>
      <w:marBottom w:val="0"/>
      <w:divBdr>
        <w:top w:val="none" w:sz="0" w:space="0" w:color="auto"/>
        <w:left w:val="none" w:sz="0" w:space="0" w:color="auto"/>
        <w:bottom w:val="none" w:sz="0" w:space="0" w:color="auto"/>
        <w:right w:val="none" w:sz="0" w:space="0" w:color="auto"/>
      </w:divBdr>
    </w:div>
    <w:div w:id="878979233">
      <w:bodyDiv w:val="1"/>
      <w:marLeft w:val="0"/>
      <w:marRight w:val="0"/>
      <w:marTop w:val="0"/>
      <w:marBottom w:val="0"/>
      <w:divBdr>
        <w:top w:val="none" w:sz="0" w:space="0" w:color="auto"/>
        <w:left w:val="none" w:sz="0" w:space="0" w:color="auto"/>
        <w:bottom w:val="none" w:sz="0" w:space="0" w:color="auto"/>
        <w:right w:val="none" w:sz="0" w:space="0" w:color="auto"/>
      </w:divBdr>
    </w:div>
    <w:div w:id="886532336">
      <w:bodyDiv w:val="1"/>
      <w:marLeft w:val="0"/>
      <w:marRight w:val="0"/>
      <w:marTop w:val="0"/>
      <w:marBottom w:val="0"/>
      <w:divBdr>
        <w:top w:val="none" w:sz="0" w:space="0" w:color="auto"/>
        <w:left w:val="none" w:sz="0" w:space="0" w:color="auto"/>
        <w:bottom w:val="none" w:sz="0" w:space="0" w:color="auto"/>
        <w:right w:val="none" w:sz="0" w:space="0" w:color="auto"/>
      </w:divBdr>
    </w:div>
    <w:div w:id="899513957">
      <w:bodyDiv w:val="1"/>
      <w:marLeft w:val="0"/>
      <w:marRight w:val="0"/>
      <w:marTop w:val="0"/>
      <w:marBottom w:val="0"/>
      <w:divBdr>
        <w:top w:val="none" w:sz="0" w:space="0" w:color="auto"/>
        <w:left w:val="none" w:sz="0" w:space="0" w:color="auto"/>
        <w:bottom w:val="none" w:sz="0" w:space="0" w:color="auto"/>
        <w:right w:val="none" w:sz="0" w:space="0" w:color="auto"/>
      </w:divBdr>
    </w:div>
    <w:div w:id="900095747">
      <w:bodyDiv w:val="1"/>
      <w:marLeft w:val="0"/>
      <w:marRight w:val="0"/>
      <w:marTop w:val="0"/>
      <w:marBottom w:val="0"/>
      <w:divBdr>
        <w:top w:val="none" w:sz="0" w:space="0" w:color="auto"/>
        <w:left w:val="none" w:sz="0" w:space="0" w:color="auto"/>
        <w:bottom w:val="none" w:sz="0" w:space="0" w:color="auto"/>
        <w:right w:val="none" w:sz="0" w:space="0" w:color="auto"/>
      </w:divBdr>
    </w:div>
    <w:div w:id="902369814">
      <w:bodyDiv w:val="1"/>
      <w:marLeft w:val="0"/>
      <w:marRight w:val="0"/>
      <w:marTop w:val="0"/>
      <w:marBottom w:val="0"/>
      <w:divBdr>
        <w:top w:val="none" w:sz="0" w:space="0" w:color="auto"/>
        <w:left w:val="none" w:sz="0" w:space="0" w:color="auto"/>
        <w:bottom w:val="none" w:sz="0" w:space="0" w:color="auto"/>
        <w:right w:val="none" w:sz="0" w:space="0" w:color="auto"/>
      </w:divBdr>
    </w:div>
    <w:div w:id="914825914">
      <w:bodyDiv w:val="1"/>
      <w:marLeft w:val="0"/>
      <w:marRight w:val="0"/>
      <w:marTop w:val="0"/>
      <w:marBottom w:val="0"/>
      <w:divBdr>
        <w:top w:val="none" w:sz="0" w:space="0" w:color="auto"/>
        <w:left w:val="none" w:sz="0" w:space="0" w:color="auto"/>
        <w:bottom w:val="none" w:sz="0" w:space="0" w:color="auto"/>
        <w:right w:val="none" w:sz="0" w:space="0" w:color="auto"/>
      </w:divBdr>
    </w:div>
    <w:div w:id="922569155">
      <w:bodyDiv w:val="1"/>
      <w:marLeft w:val="0"/>
      <w:marRight w:val="0"/>
      <w:marTop w:val="0"/>
      <w:marBottom w:val="0"/>
      <w:divBdr>
        <w:top w:val="none" w:sz="0" w:space="0" w:color="auto"/>
        <w:left w:val="none" w:sz="0" w:space="0" w:color="auto"/>
        <w:bottom w:val="none" w:sz="0" w:space="0" w:color="auto"/>
        <w:right w:val="none" w:sz="0" w:space="0" w:color="auto"/>
      </w:divBdr>
    </w:div>
    <w:div w:id="932276958">
      <w:bodyDiv w:val="1"/>
      <w:marLeft w:val="0"/>
      <w:marRight w:val="0"/>
      <w:marTop w:val="0"/>
      <w:marBottom w:val="0"/>
      <w:divBdr>
        <w:top w:val="none" w:sz="0" w:space="0" w:color="auto"/>
        <w:left w:val="none" w:sz="0" w:space="0" w:color="auto"/>
        <w:bottom w:val="none" w:sz="0" w:space="0" w:color="auto"/>
        <w:right w:val="none" w:sz="0" w:space="0" w:color="auto"/>
      </w:divBdr>
      <w:divsChild>
        <w:div w:id="1562715267">
          <w:marLeft w:val="0"/>
          <w:marRight w:val="0"/>
          <w:marTop w:val="0"/>
          <w:marBottom w:val="0"/>
          <w:divBdr>
            <w:top w:val="single" w:sz="2" w:space="0" w:color="E5E7EB"/>
            <w:left w:val="single" w:sz="2" w:space="0" w:color="E5E7EB"/>
            <w:bottom w:val="single" w:sz="2" w:space="0" w:color="E5E7EB"/>
            <w:right w:val="single" w:sz="2" w:space="0" w:color="E5E7EB"/>
          </w:divBdr>
          <w:divsChild>
            <w:div w:id="90125684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944000882">
      <w:bodyDiv w:val="1"/>
      <w:marLeft w:val="0"/>
      <w:marRight w:val="0"/>
      <w:marTop w:val="0"/>
      <w:marBottom w:val="0"/>
      <w:divBdr>
        <w:top w:val="none" w:sz="0" w:space="0" w:color="auto"/>
        <w:left w:val="none" w:sz="0" w:space="0" w:color="auto"/>
        <w:bottom w:val="none" w:sz="0" w:space="0" w:color="auto"/>
        <w:right w:val="none" w:sz="0" w:space="0" w:color="auto"/>
      </w:divBdr>
    </w:div>
    <w:div w:id="948047769">
      <w:bodyDiv w:val="1"/>
      <w:marLeft w:val="0"/>
      <w:marRight w:val="0"/>
      <w:marTop w:val="0"/>
      <w:marBottom w:val="0"/>
      <w:divBdr>
        <w:top w:val="none" w:sz="0" w:space="0" w:color="auto"/>
        <w:left w:val="none" w:sz="0" w:space="0" w:color="auto"/>
        <w:bottom w:val="none" w:sz="0" w:space="0" w:color="auto"/>
        <w:right w:val="none" w:sz="0" w:space="0" w:color="auto"/>
      </w:divBdr>
    </w:div>
    <w:div w:id="953440987">
      <w:bodyDiv w:val="1"/>
      <w:marLeft w:val="0"/>
      <w:marRight w:val="0"/>
      <w:marTop w:val="0"/>
      <w:marBottom w:val="0"/>
      <w:divBdr>
        <w:top w:val="none" w:sz="0" w:space="0" w:color="auto"/>
        <w:left w:val="none" w:sz="0" w:space="0" w:color="auto"/>
        <w:bottom w:val="none" w:sz="0" w:space="0" w:color="auto"/>
        <w:right w:val="none" w:sz="0" w:space="0" w:color="auto"/>
      </w:divBdr>
    </w:div>
    <w:div w:id="953750159">
      <w:bodyDiv w:val="1"/>
      <w:marLeft w:val="0"/>
      <w:marRight w:val="0"/>
      <w:marTop w:val="0"/>
      <w:marBottom w:val="0"/>
      <w:divBdr>
        <w:top w:val="none" w:sz="0" w:space="0" w:color="auto"/>
        <w:left w:val="none" w:sz="0" w:space="0" w:color="auto"/>
        <w:bottom w:val="none" w:sz="0" w:space="0" w:color="auto"/>
        <w:right w:val="none" w:sz="0" w:space="0" w:color="auto"/>
      </w:divBdr>
    </w:div>
    <w:div w:id="960069476">
      <w:bodyDiv w:val="1"/>
      <w:marLeft w:val="0"/>
      <w:marRight w:val="0"/>
      <w:marTop w:val="0"/>
      <w:marBottom w:val="0"/>
      <w:divBdr>
        <w:top w:val="none" w:sz="0" w:space="0" w:color="auto"/>
        <w:left w:val="none" w:sz="0" w:space="0" w:color="auto"/>
        <w:bottom w:val="none" w:sz="0" w:space="0" w:color="auto"/>
        <w:right w:val="none" w:sz="0" w:space="0" w:color="auto"/>
      </w:divBdr>
    </w:div>
    <w:div w:id="960454176">
      <w:bodyDiv w:val="1"/>
      <w:marLeft w:val="0"/>
      <w:marRight w:val="0"/>
      <w:marTop w:val="0"/>
      <w:marBottom w:val="0"/>
      <w:divBdr>
        <w:top w:val="none" w:sz="0" w:space="0" w:color="auto"/>
        <w:left w:val="none" w:sz="0" w:space="0" w:color="auto"/>
        <w:bottom w:val="none" w:sz="0" w:space="0" w:color="auto"/>
        <w:right w:val="none" w:sz="0" w:space="0" w:color="auto"/>
      </w:divBdr>
    </w:div>
    <w:div w:id="965967049">
      <w:bodyDiv w:val="1"/>
      <w:marLeft w:val="0"/>
      <w:marRight w:val="0"/>
      <w:marTop w:val="0"/>
      <w:marBottom w:val="0"/>
      <w:divBdr>
        <w:top w:val="none" w:sz="0" w:space="0" w:color="auto"/>
        <w:left w:val="none" w:sz="0" w:space="0" w:color="auto"/>
        <w:bottom w:val="none" w:sz="0" w:space="0" w:color="auto"/>
        <w:right w:val="none" w:sz="0" w:space="0" w:color="auto"/>
      </w:divBdr>
    </w:div>
    <w:div w:id="966591771">
      <w:bodyDiv w:val="1"/>
      <w:marLeft w:val="0"/>
      <w:marRight w:val="0"/>
      <w:marTop w:val="0"/>
      <w:marBottom w:val="0"/>
      <w:divBdr>
        <w:top w:val="none" w:sz="0" w:space="0" w:color="auto"/>
        <w:left w:val="none" w:sz="0" w:space="0" w:color="auto"/>
        <w:bottom w:val="none" w:sz="0" w:space="0" w:color="auto"/>
        <w:right w:val="none" w:sz="0" w:space="0" w:color="auto"/>
      </w:divBdr>
    </w:div>
    <w:div w:id="974946237">
      <w:bodyDiv w:val="1"/>
      <w:marLeft w:val="0"/>
      <w:marRight w:val="0"/>
      <w:marTop w:val="0"/>
      <w:marBottom w:val="0"/>
      <w:divBdr>
        <w:top w:val="none" w:sz="0" w:space="0" w:color="auto"/>
        <w:left w:val="none" w:sz="0" w:space="0" w:color="auto"/>
        <w:bottom w:val="none" w:sz="0" w:space="0" w:color="auto"/>
        <w:right w:val="none" w:sz="0" w:space="0" w:color="auto"/>
      </w:divBdr>
    </w:div>
    <w:div w:id="979922602">
      <w:bodyDiv w:val="1"/>
      <w:marLeft w:val="0"/>
      <w:marRight w:val="0"/>
      <w:marTop w:val="0"/>
      <w:marBottom w:val="0"/>
      <w:divBdr>
        <w:top w:val="none" w:sz="0" w:space="0" w:color="auto"/>
        <w:left w:val="none" w:sz="0" w:space="0" w:color="auto"/>
        <w:bottom w:val="none" w:sz="0" w:space="0" w:color="auto"/>
        <w:right w:val="none" w:sz="0" w:space="0" w:color="auto"/>
      </w:divBdr>
    </w:div>
    <w:div w:id="982392202">
      <w:bodyDiv w:val="1"/>
      <w:marLeft w:val="0"/>
      <w:marRight w:val="0"/>
      <w:marTop w:val="0"/>
      <w:marBottom w:val="0"/>
      <w:divBdr>
        <w:top w:val="none" w:sz="0" w:space="0" w:color="auto"/>
        <w:left w:val="none" w:sz="0" w:space="0" w:color="auto"/>
        <w:bottom w:val="none" w:sz="0" w:space="0" w:color="auto"/>
        <w:right w:val="none" w:sz="0" w:space="0" w:color="auto"/>
      </w:divBdr>
      <w:divsChild>
        <w:div w:id="207376391">
          <w:marLeft w:val="0"/>
          <w:marRight w:val="0"/>
          <w:marTop w:val="0"/>
          <w:marBottom w:val="0"/>
          <w:divBdr>
            <w:top w:val="none" w:sz="0" w:space="0" w:color="auto"/>
            <w:left w:val="none" w:sz="0" w:space="0" w:color="auto"/>
            <w:bottom w:val="none" w:sz="0" w:space="0" w:color="auto"/>
            <w:right w:val="none" w:sz="0" w:space="0" w:color="auto"/>
          </w:divBdr>
        </w:div>
        <w:div w:id="229929203">
          <w:marLeft w:val="0"/>
          <w:marRight w:val="0"/>
          <w:marTop w:val="0"/>
          <w:marBottom w:val="0"/>
          <w:divBdr>
            <w:top w:val="none" w:sz="0" w:space="0" w:color="auto"/>
            <w:left w:val="none" w:sz="0" w:space="0" w:color="auto"/>
            <w:bottom w:val="none" w:sz="0" w:space="0" w:color="auto"/>
            <w:right w:val="none" w:sz="0" w:space="0" w:color="auto"/>
          </w:divBdr>
        </w:div>
        <w:div w:id="502360304">
          <w:marLeft w:val="0"/>
          <w:marRight w:val="0"/>
          <w:marTop w:val="0"/>
          <w:marBottom w:val="0"/>
          <w:divBdr>
            <w:top w:val="none" w:sz="0" w:space="0" w:color="auto"/>
            <w:left w:val="none" w:sz="0" w:space="0" w:color="auto"/>
            <w:bottom w:val="none" w:sz="0" w:space="0" w:color="auto"/>
            <w:right w:val="none" w:sz="0" w:space="0" w:color="auto"/>
          </w:divBdr>
        </w:div>
        <w:div w:id="604463385">
          <w:marLeft w:val="0"/>
          <w:marRight w:val="0"/>
          <w:marTop w:val="0"/>
          <w:marBottom w:val="0"/>
          <w:divBdr>
            <w:top w:val="none" w:sz="0" w:space="0" w:color="auto"/>
            <w:left w:val="none" w:sz="0" w:space="0" w:color="auto"/>
            <w:bottom w:val="none" w:sz="0" w:space="0" w:color="auto"/>
            <w:right w:val="none" w:sz="0" w:space="0" w:color="auto"/>
          </w:divBdr>
        </w:div>
        <w:div w:id="607810099">
          <w:marLeft w:val="0"/>
          <w:marRight w:val="0"/>
          <w:marTop w:val="0"/>
          <w:marBottom w:val="0"/>
          <w:divBdr>
            <w:top w:val="none" w:sz="0" w:space="0" w:color="auto"/>
            <w:left w:val="none" w:sz="0" w:space="0" w:color="auto"/>
            <w:bottom w:val="none" w:sz="0" w:space="0" w:color="auto"/>
            <w:right w:val="none" w:sz="0" w:space="0" w:color="auto"/>
          </w:divBdr>
        </w:div>
        <w:div w:id="799687167">
          <w:marLeft w:val="0"/>
          <w:marRight w:val="0"/>
          <w:marTop w:val="0"/>
          <w:marBottom w:val="0"/>
          <w:divBdr>
            <w:top w:val="none" w:sz="0" w:space="0" w:color="auto"/>
            <w:left w:val="none" w:sz="0" w:space="0" w:color="auto"/>
            <w:bottom w:val="none" w:sz="0" w:space="0" w:color="auto"/>
            <w:right w:val="none" w:sz="0" w:space="0" w:color="auto"/>
          </w:divBdr>
        </w:div>
        <w:div w:id="1230967498">
          <w:marLeft w:val="0"/>
          <w:marRight w:val="0"/>
          <w:marTop w:val="0"/>
          <w:marBottom w:val="0"/>
          <w:divBdr>
            <w:top w:val="none" w:sz="0" w:space="0" w:color="auto"/>
            <w:left w:val="none" w:sz="0" w:space="0" w:color="auto"/>
            <w:bottom w:val="none" w:sz="0" w:space="0" w:color="auto"/>
            <w:right w:val="none" w:sz="0" w:space="0" w:color="auto"/>
          </w:divBdr>
        </w:div>
        <w:div w:id="1409962984">
          <w:marLeft w:val="0"/>
          <w:marRight w:val="0"/>
          <w:marTop w:val="0"/>
          <w:marBottom w:val="0"/>
          <w:divBdr>
            <w:top w:val="none" w:sz="0" w:space="0" w:color="auto"/>
            <w:left w:val="none" w:sz="0" w:space="0" w:color="auto"/>
            <w:bottom w:val="none" w:sz="0" w:space="0" w:color="auto"/>
            <w:right w:val="none" w:sz="0" w:space="0" w:color="auto"/>
          </w:divBdr>
        </w:div>
        <w:div w:id="1551383497">
          <w:marLeft w:val="0"/>
          <w:marRight w:val="0"/>
          <w:marTop w:val="0"/>
          <w:marBottom w:val="0"/>
          <w:divBdr>
            <w:top w:val="none" w:sz="0" w:space="0" w:color="auto"/>
            <w:left w:val="none" w:sz="0" w:space="0" w:color="auto"/>
            <w:bottom w:val="none" w:sz="0" w:space="0" w:color="auto"/>
            <w:right w:val="none" w:sz="0" w:space="0" w:color="auto"/>
          </w:divBdr>
        </w:div>
        <w:div w:id="1603341294">
          <w:marLeft w:val="0"/>
          <w:marRight w:val="0"/>
          <w:marTop w:val="0"/>
          <w:marBottom w:val="0"/>
          <w:divBdr>
            <w:top w:val="none" w:sz="0" w:space="0" w:color="auto"/>
            <w:left w:val="none" w:sz="0" w:space="0" w:color="auto"/>
            <w:bottom w:val="none" w:sz="0" w:space="0" w:color="auto"/>
            <w:right w:val="none" w:sz="0" w:space="0" w:color="auto"/>
          </w:divBdr>
        </w:div>
        <w:div w:id="1991473493">
          <w:marLeft w:val="0"/>
          <w:marRight w:val="0"/>
          <w:marTop w:val="0"/>
          <w:marBottom w:val="0"/>
          <w:divBdr>
            <w:top w:val="none" w:sz="0" w:space="0" w:color="auto"/>
            <w:left w:val="none" w:sz="0" w:space="0" w:color="auto"/>
            <w:bottom w:val="none" w:sz="0" w:space="0" w:color="auto"/>
            <w:right w:val="none" w:sz="0" w:space="0" w:color="auto"/>
          </w:divBdr>
        </w:div>
      </w:divsChild>
    </w:div>
    <w:div w:id="982933364">
      <w:bodyDiv w:val="1"/>
      <w:marLeft w:val="0"/>
      <w:marRight w:val="0"/>
      <w:marTop w:val="0"/>
      <w:marBottom w:val="0"/>
      <w:divBdr>
        <w:top w:val="none" w:sz="0" w:space="0" w:color="auto"/>
        <w:left w:val="none" w:sz="0" w:space="0" w:color="auto"/>
        <w:bottom w:val="none" w:sz="0" w:space="0" w:color="auto"/>
        <w:right w:val="none" w:sz="0" w:space="0" w:color="auto"/>
      </w:divBdr>
    </w:div>
    <w:div w:id="984774964">
      <w:bodyDiv w:val="1"/>
      <w:marLeft w:val="0"/>
      <w:marRight w:val="0"/>
      <w:marTop w:val="0"/>
      <w:marBottom w:val="0"/>
      <w:divBdr>
        <w:top w:val="none" w:sz="0" w:space="0" w:color="auto"/>
        <w:left w:val="none" w:sz="0" w:space="0" w:color="auto"/>
        <w:bottom w:val="none" w:sz="0" w:space="0" w:color="auto"/>
        <w:right w:val="none" w:sz="0" w:space="0" w:color="auto"/>
      </w:divBdr>
    </w:div>
    <w:div w:id="989674837">
      <w:bodyDiv w:val="1"/>
      <w:marLeft w:val="0"/>
      <w:marRight w:val="0"/>
      <w:marTop w:val="0"/>
      <w:marBottom w:val="0"/>
      <w:divBdr>
        <w:top w:val="none" w:sz="0" w:space="0" w:color="auto"/>
        <w:left w:val="none" w:sz="0" w:space="0" w:color="auto"/>
        <w:bottom w:val="none" w:sz="0" w:space="0" w:color="auto"/>
        <w:right w:val="none" w:sz="0" w:space="0" w:color="auto"/>
      </w:divBdr>
    </w:div>
    <w:div w:id="994068006">
      <w:bodyDiv w:val="1"/>
      <w:marLeft w:val="0"/>
      <w:marRight w:val="0"/>
      <w:marTop w:val="0"/>
      <w:marBottom w:val="0"/>
      <w:divBdr>
        <w:top w:val="none" w:sz="0" w:space="0" w:color="auto"/>
        <w:left w:val="none" w:sz="0" w:space="0" w:color="auto"/>
        <w:bottom w:val="none" w:sz="0" w:space="0" w:color="auto"/>
        <w:right w:val="none" w:sz="0" w:space="0" w:color="auto"/>
      </w:divBdr>
    </w:div>
    <w:div w:id="995500779">
      <w:bodyDiv w:val="1"/>
      <w:marLeft w:val="0"/>
      <w:marRight w:val="0"/>
      <w:marTop w:val="0"/>
      <w:marBottom w:val="0"/>
      <w:divBdr>
        <w:top w:val="none" w:sz="0" w:space="0" w:color="auto"/>
        <w:left w:val="none" w:sz="0" w:space="0" w:color="auto"/>
        <w:bottom w:val="none" w:sz="0" w:space="0" w:color="auto"/>
        <w:right w:val="none" w:sz="0" w:space="0" w:color="auto"/>
      </w:divBdr>
      <w:divsChild>
        <w:div w:id="141964497">
          <w:marLeft w:val="0"/>
          <w:marRight w:val="0"/>
          <w:marTop w:val="0"/>
          <w:marBottom w:val="0"/>
          <w:divBdr>
            <w:top w:val="single" w:sz="2" w:space="0" w:color="E5E7EB"/>
            <w:left w:val="single" w:sz="2" w:space="0" w:color="E5E7EB"/>
            <w:bottom w:val="single" w:sz="2" w:space="0" w:color="E5E7EB"/>
            <w:right w:val="single" w:sz="2" w:space="0" w:color="E5E7EB"/>
          </w:divBdr>
          <w:divsChild>
            <w:div w:id="183923122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003581429">
      <w:bodyDiv w:val="1"/>
      <w:marLeft w:val="0"/>
      <w:marRight w:val="0"/>
      <w:marTop w:val="0"/>
      <w:marBottom w:val="0"/>
      <w:divBdr>
        <w:top w:val="none" w:sz="0" w:space="0" w:color="auto"/>
        <w:left w:val="none" w:sz="0" w:space="0" w:color="auto"/>
        <w:bottom w:val="none" w:sz="0" w:space="0" w:color="auto"/>
        <w:right w:val="none" w:sz="0" w:space="0" w:color="auto"/>
      </w:divBdr>
    </w:div>
    <w:div w:id="1004167756">
      <w:bodyDiv w:val="1"/>
      <w:marLeft w:val="0"/>
      <w:marRight w:val="0"/>
      <w:marTop w:val="0"/>
      <w:marBottom w:val="0"/>
      <w:divBdr>
        <w:top w:val="none" w:sz="0" w:space="0" w:color="auto"/>
        <w:left w:val="none" w:sz="0" w:space="0" w:color="auto"/>
        <w:bottom w:val="none" w:sz="0" w:space="0" w:color="auto"/>
        <w:right w:val="none" w:sz="0" w:space="0" w:color="auto"/>
      </w:divBdr>
    </w:div>
    <w:div w:id="1004354605">
      <w:bodyDiv w:val="1"/>
      <w:marLeft w:val="0"/>
      <w:marRight w:val="0"/>
      <w:marTop w:val="0"/>
      <w:marBottom w:val="0"/>
      <w:divBdr>
        <w:top w:val="none" w:sz="0" w:space="0" w:color="auto"/>
        <w:left w:val="none" w:sz="0" w:space="0" w:color="auto"/>
        <w:bottom w:val="none" w:sz="0" w:space="0" w:color="auto"/>
        <w:right w:val="none" w:sz="0" w:space="0" w:color="auto"/>
      </w:divBdr>
    </w:div>
    <w:div w:id="1015155599">
      <w:bodyDiv w:val="1"/>
      <w:marLeft w:val="0"/>
      <w:marRight w:val="0"/>
      <w:marTop w:val="0"/>
      <w:marBottom w:val="0"/>
      <w:divBdr>
        <w:top w:val="none" w:sz="0" w:space="0" w:color="auto"/>
        <w:left w:val="none" w:sz="0" w:space="0" w:color="auto"/>
        <w:bottom w:val="none" w:sz="0" w:space="0" w:color="auto"/>
        <w:right w:val="none" w:sz="0" w:space="0" w:color="auto"/>
      </w:divBdr>
    </w:div>
    <w:div w:id="1015571080">
      <w:bodyDiv w:val="1"/>
      <w:marLeft w:val="0"/>
      <w:marRight w:val="0"/>
      <w:marTop w:val="0"/>
      <w:marBottom w:val="0"/>
      <w:divBdr>
        <w:top w:val="none" w:sz="0" w:space="0" w:color="auto"/>
        <w:left w:val="none" w:sz="0" w:space="0" w:color="auto"/>
        <w:bottom w:val="none" w:sz="0" w:space="0" w:color="auto"/>
        <w:right w:val="none" w:sz="0" w:space="0" w:color="auto"/>
      </w:divBdr>
    </w:div>
    <w:div w:id="1021324861">
      <w:bodyDiv w:val="1"/>
      <w:marLeft w:val="0"/>
      <w:marRight w:val="0"/>
      <w:marTop w:val="0"/>
      <w:marBottom w:val="0"/>
      <w:divBdr>
        <w:top w:val="none" w:sz="0" w:space="0" w:color="auto"/>
        <w:left w:val="none" w:sz="0" w:space="0" w:color="auto"/>
        <w:bottom w:val="none" w:sz="0" w:space="0" w:color="auto"/>
        <w:right w:val="none" w:sz="0" w:space="0" w:color="auto"/>
      </w:divBdr>
    </w:div>
    <w:div w:id="1029911929">
      <w:bodyDiv w:val="1"/>
      <w:marLeft w:val="0"/>
      <w:marRight w:val="0"/>
      <w:marTop w:val="0"/>
      <w:marBottom w:val="0"/>
      <w:divBdr>
        <w:top w:val="none" w:sz="0" w:space="0" w:color="auto"/>
        <w:left w:val="none" w:sz="0" w:space="0" w:color="auto"/>
        <w:bottom w:val="none" w:sz="0" w:space="0" w:color="auto"/>
        <w:right w:val="none" w:sz="0" w:space="0" w:color="auto"/>
      </w:divBdr>
    </w:div>
    <w:div w:id="1035934386">
      <w:bodyDiv w:val="1"/>
      <w:marLeft w:val="0"/>
      <w:marRight w:val="0"/>
      <w:marTop w:val="0"/>
      <w:marBottom w:val="0"/>
      <w:divBdr>
        <w:top w:val="none" w:sz="0" w:space="0" w:color="auto"/>
        <w:left w:val="none" w:sz="0" w:space="0" w:color="auto"/>
        <w:bottom w:val="none" w:sz="0" w:space="0" w:color="auto"/>
        <w:right w:val="none" w:sz="0" w:space="0" w:color="auto"/>
      </w:divBdr>
      <w:divsChild>
        <w:div w:id="405761584">
          <w:marLeft w:val="0"/>
          <w:marRight w:val="0"/>
          <w:marTop w:val="0"/>
          <w:marBottom w:val="0"/>
          <w:divBdr>
            <w:top w:val="none" w:sz="0" w:space="0" w:color="auto"/>
            <w:left w:val="none" w:sz="0" w:space="0" w:color="auto"/>
            <w:bottom w:val="none" w:sz="0" w:space="0" w:color="auto"/>
            <w:right w:val="none" w:sz="0" w:space="0" w:color="auto"/>
          </w:divBdr>
        </w:div>
        <w:div w:id="636758834">
          <w:marLeft w:val="0"/>
          <w:marRight w:val="0"/>
          <w:marTop w:val="0"/>
          <w:marBottom w:val="0"/>
          <w:divBdr>
            <w:top w:val="none" w:sz="0" w:space="0" w:color="auto"/>
            <w:left w:val="none" w:sz="0" w:space="0" w:color="auto"/>
            <w:bottom w:val="none" w:sz="0" w:space="0" w:color="auto"/>
            <w:right w:val="none" w:sz="0" w:space="0" w:color="auto"/>
          </w:divBdr>
        </w:div>
        <w:div w:id="685450955">
          <w:marLeft w:val="0"/>
          <w:marRight w:val="0"/>
          <w:marTop w:val="0"/>
          <w:marBottom w:val="0"/>
          <w:divBdr>
            <w:top w:val="none" w:sz="0" w:space="0" w:color="auto"/>
            <w:left w:val="none" w:sz="0" w:space="0" w:color="auto"/>
            <w:bottom w:val="none" w:sz="0" w:space="0" w:color="auto"/>
            <w:right w:val="none" w:sz="0" w:space="0" w:color="auto"/>
          </w:divBdr>
        </w:div>
        <w:div w:id="770974293">
          <w:marLeft w:val="0"/>
          <w:marRight w:val="0"/>
          <w:marTop w:val="0"/>
          <w:marBottom w:val="0"/>
          <w:divBdr>
            <w:top w:val="none" w:sz="0" w:space="0" w:color="auto"/>
            <w:left w:val="none" w:sz="0" w:space="0" w:color="auto"/>
            <w:bottom w:val="none" w:sz="0" w:space="0" w:color="auto"/>
            <w:right w:val="none" w:sz="0" w:space="0" w:color="auto"/>
          </w:divBdr>
        </w:div>
        <w:div w:id="1147824758">
          <w:marLeft w:val="0"/>
          <w:marRight w:val="0"/>
          <w:marTop w:val="0"/>
          <w:marBottom w:val="0"/>
          <w:divBdr>
            <w:top w:val="none" w:sz="0" w:space="0" w:color="auto"/>
            <w:left w:val="none" w:sz="0" w:space="0" w:color="auto"/>
            <w:bottom w:val="none" w:sz="0" w:space="0" w:color="auto"/>
            <w:right w:val="none" w:sz="0" w:space="0" w:color="auto"/>
          </w:divBdr>
        </w:div>
        <w:div w:id="1241594592">
          <w:marLeft w:val="0"/>
          <w:marRight w:val="0"/>
          <w:marTop w:val="0"/>
          <w:marBottom w:val="0"/>
          <w:divBdr>
            <w:top w:val="none" w:sz="0" w:space="0" w:color="auto"/>
            <w:left w:val="none" w:sz="0" w:space="0" w:color="auto"/>
            <w:bottom w:val="none" w:sz="0" w:space="0" w:color="auto"/>
            <w:right w:val="none" w:sz="0" w:space="0" w:color="auto"/>
          </w:divBdr>
        </w:div>
        <w:div w:id="1281451866">
          <w:marLeft w:val="0"/>
          <w:marRight w:val="0"/>
          <w:marTop w:val="0"/>
          <w:marBottom w:val="0"/>
          <w:divBdr>
            <w:top w:val="none" w:sz="0" w:space="0" w:color="auto"/>
            <w:left w:val="none" w:sz="0" w:space="0" w:color="auto"/>
            <w:bottom w:val="none" w:sz="0" w:space="0" w:color="auto"/>
            <w:right w:val="none" w:sz="0" w:space="0" w:color="auto"/>
          </w:divBdr>
        </w:div>
        <w:div w:id="1310281569">
          <w:marLeft w:val="0"/>
          <w:marRight w:val="0"/>
          <w:marTop w:val="0"/>
          <w:marBottom w:val="0"/>
          <w:divBdr>
            <w:top w:val="none" w:sz="0" w:space="0" w:color="auto"/>
            <w:left w:val="none" w:sz="0" w:space="0" w:color="auto"/>
            <w:bottom w:val="none" w:sz="0" w:space="0" w:color="auto"/>
            <w:right w:val="none" w:sz="0" w:space="0" w:color="auto"/>
          </w:divBdr>
        </w:div>
        <w:div w:id="1345471460">
          <w:marLeft w:val="0"/>
          <w:marRight w:val="0"/>
          <w:marTop w:val="0"/>
          <w:marBottom w:val="0"/>
          <w:divBdr>
            <w:top w:val="none" w:sz="0" w:space="0" w:color="auto"/>
            <w:left w:val="none" w:sz="0" w:space="0" w:color="auto"/>
            <w:bottom w:val="none" w:sz="0" w:space="0" w:color="auto"/>
            <w:right w:val="none" w:sz="0" w:space="0" w:color="auto"/>
          </w:divBdr>
        </w:div>
        <w:div w:id="1510565360">
          <w:marLeft w:val="0"/>
          <w:marRight w:val="0"/>
          <w:marTop w:val="0"/>
          <w:marBottom w:val="0"/>
          <w:divBdr>
            <w:top w:val="none" w:sz="0" w:space="0" w:color="auto"/>
            <w:left w:val="none" w:sz="0" w:space="0" w:color="auto"/>
            <w:bottom w:val="none" w:sz="0" w:space="0" w:color="auto"/>
            <w:right w:val="none" w:sz="0" w:space="0" w:color="auto"/>
          </w:divBdr>
        </w:div>
        <w:div w:id="2073118512">
          <w:marLeft w:val="0"/>
          <w:marRight w:val="0"/>
          <w:marTop w:val="0"/>
          <w:marBottom w:val="0"/>
          <w:divBdr>
            <w:top w:val="none" w:sz="0" w:space="0" w:color="auto"/>
            <w:left w:val="none" w:sz="0" w:space="0" w:color="auto"/>
            <w:bottom w:val="none" w:sz="0" w:space="0" w:color="auto"/>
            <w:right w:val="none" w:sz="0" w:space="0" w:color="auto"/>
          </w:divBdr>
        </w:div>
      </w:divsChild>
    </w:div>
    <w:div w:id="1042822995">
      <w:bodyDiv w:val="1"/>
      <w:marLeft w:val="0"/>
      <w:marRight w:val="0"/>
      <w:marTop w:val="0"/>
      <w:marBottom w:val="0"/>
      <w:divBdr>
        <w:top w:val="none" w:sz="0" w:space="0" w:color="auto"/>
        <w:left w:val="none" w:sz="0" w:space="0" w:color="auto"/>
        <w:bottom w:val="none" w:sz="0" w:space="0" w:color="auto"/>
        <w:right w:val="none" w:sz="0" w:space="0" w:color="auto"/>
      </w:divBdr>
      <w:divsChild>
        <w:div w:id="534122659">
          <w:marLeft w:val="0"/>
          <w:marRight w:val="0"/>
          <w:marTop w:val="0"/>
          <w:marBottom w:val="0"/>
          <w:divBdr>
            <w:top w:val="none" w:sz="0" w:space="0" w:color="auto"/>
            <w:left w:val="none" w:sz="0" w:space="0" w:color="auto"/>
            <w:bottom w:val="none" w:sz="0" w:space="0" w:color="auto"/>
            <w:right w:val="none" w:sz="0" w:space="0" w:color="auto"/>
          </w:divBdr>
          <w:divsChild>
            <w:div w:id="1524125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6182884">
      <w:bodyDiv w:val="1"/>
      <w:marLeft w:val="0"/>
      <w:marRight w:val="0"/>
      <w:marTop w:val="0"/>
      <w:marBottom w:val="0"/>
      <w:divBdr>
        <w:top w:val="none" w:sz="0" w:space="0" w:color="auto"/>
        <w:left w:val="none" w:sz="0" w:space="0" w:color="auto"/>
        <w:bottom w:val="none" w:sz="0" w:space="0" w:color="auto"/>
        <w:right w:val="none" w:sz="0" w:space="0" w:color="auto"/>
      </w:divBdr>
    </w:div>
    <w:div w:id="1056587388">
      <w:bodyDiv w:val="1"/>
      <w:marLeft w:val="0"/>
      <w:marRight w:val="0"/>
      <w:marTop w:val="0"/>
      <w:marBottom w:val="0"/>
      <w:divBdr>
        <w:top w:val="none" w:sz="0" w:space="0" w:color="auto"/>
        <w:left w:val="none" w:sz="0" w:space="0" w:color="auto"/>
        <w:bottom w:val="none" w:sz="0" w:space="0" w:color="auto"/>
        <w:right w:val="none" w:sz="0" w:space="0" w:color="auto"/>
      </w:divBdr>
    </w:div>
    <w:div w:id="1057507526">
      <w:bodyDiv w:val="1"/>
      <w:marLeft w:val="0"/>
      <w:marRight w:val="0"/>
      <w:marTop w:val="0"/>
      <w:marBottom w:val="0"/>
      <w:divBdr>
        <w:top w:val="none" w:sz="0" w:space="0" w:color="auto"/>
        <w:left w:val="none" w:sz="0" w:space="0" w:color="auto"/>
        <w:bottom w:val="none" w:sz="0" w:space="0" w:color="auto"/>
        <w:right w:val="none" w:sz="0" w:space="0" w:color="auto"/>
      </w:divBdr>
    </w:div>
    <w:div w:id="1060518962">
      <w:bodyDiv w:val="1"/>
      <w:marLeft w:val="0"/>
      <w:marRight w:val="0"/>
      <w:marTop w:val="0"/>
      <w:marBottom w:val="0"/>
      <w:divBdr>
        <w:top w:val="none" w:sz="0" w:space="0" w:color="auto"/>
        <w:left w:val="none" w:sz="0" w:space="0" w:color="auto"/>
        <w:bottom w:val="none" w:sz="0" w:space="0" w:color="auto"/>
        <w:right w:val="none" w:sz="0" w:space="0" w:color="auto"/>
      </w:divBdr>
    </w:div>
    <w:div w:id="1064765233">
      <w:bodyDiv w:val="1"/>
      <w:marLeft w:val="0"/>
      <w:marRight w:val="0"/>
      <w:marTop w:val="0"/>
      <w:marBottom w:val="0"/>
      <w:divBdr>
        <w:top w:val="none" w:sz="0" w:space="0" w:color="auto"/>
        <w:left w:val="none" w:sz="0" w:space="0" w:color="auto"/>
        <w:bottom w:val="none" w:sz="0" w:space="0" w:color="auto"/>
        <w:right w:val="none" w:sz="0" w:space="0" w:color="auto"/>
      </w:divBdr>
    </w:div>
    <w:div w:id="1067651549">
      <w:bodyDiv w:val="1"/>
      <w:marLeft w:val="0"/>
      <w:marRight w:val="0"/>
      <w:marTop w:val="0"/>
      <w:marBottom w:val="0"/>
      <w:divBdr>
        <w:top w:val="none" w:sz="0" w:space="0" w:color="auto"/>
        <w:left w:val="none" w:sz="0" w:space="0" w:color="auto"/>
        <w:bottom w:val="none" w:sz="0" w:space="0" w:color="auto"/>
        <w:right w:val="none" w:sz="0" w:space="0" w:color="auto"/>
      </w:divBdr>
    </w:div>
    <w:div w:id="1075056242">
      <w:bodyDiv w:val="1"/>
      <w:marLeft w:val="0"/>
      <w:marRight w:val="0"/>
      <w:marTop w:val="0"/>
      <w:marBottom w:val="0"/>
      <w:divBdr>
        <w:top w:val="none" w:sz="0" w:space="0" w:color="auto"/>
        <w:left w:val="none" w:sz="0" w:space="0" w:color="auto"/>
        <w:bottom w:val="none" w:sz="0" w:space="0" w:color="auto"/>
        <w:right w:val="none" w:sz="0" w:space="0" w:color="auto"/>
      </w:divBdr>
    </w:div>
    <w:div w:id="1076512825">
      <w:bodyDiv w:val="1"/>
      <w:marLeft w:val="0"/>
      <w:marRight w:val="0"/>
      <w:marTop w:val="0"/>
      <w:marBottom w:val="0"/>
      <w:divBdr>
        <w:top w:val="none" w:sz="0" w:space="0" w:color="auto"/>
        <w:left w:val="none" w:sz="0" w:space="0" w:color="auto"/>
        <w:bottom w:val="none" w:sz="0" w:space="0" w:color="auto"/>
        <w:right w:val="none" w:sz="0" w:space="0" w:color="auto"/>
      </w:divBdr>
    </w:div>
    <w:div w:id="1079786069">
      <w:bodyDiv w:val="1"/>
      <w:marLeft w:val="0"/>
      <w:marRight w:val="0"/>
      <w:marTop w:val="0"/>
      <w:marBottom w:val="0"/>
      <w:divBdr>
        <w:top w:val="none" w:sz="0" w:space="0" w:color="auto"/>
        <w:left w:val="none" w:sz="0" w:space="0" w:color="auto"/>
        <w:bottom w:val="none" w:sz="0" w:space="0" w:color="auto"/>
        <w:right w:val="none" w:sz="0" w:space="0" w:color="auto"/>
      </w:divBdr>
    </w:div>
    <w:div w:id="1083337582">
      <w:bodyDiv w:val="1"/>
      <w:marLeft w:val="0"/>
      <w:marRight w:val="0"/>
      <w:marTop w:val="0"/>
      <w:marBottom w:val="0"/>
      <w:divBdr>
        <w:top w:val="none" w:sz="0" w:space="0" w:color="auto"/>
        <w:left w:val="none" w:sz="0" w:space="0" w:color="auto"/>
        <w:bottom w:val="none" w:sz="0" w:space="0" w:color="auto"/>
        <w:right w:val="none" w:sz="0" w:space="0" w:color="auto"/>
      </w:divBdr>
    </w:div>
    <w:div w:id="1083993995">
      <w:bodyDiv w:val="1"/>
      <w:marLeft w:val="0"/>
      <w:marRight w:val="0"/>
      <w:marTop w:val="0"/>
      <w:marBottom w:val="0"/>
      <w:divBdr>
        <w:top w:val="none" w:sz="0" w:space="0" w:color="auto"/>
        <w:left w:val="none" w:sz="0" w:space="0" w:color="auto"/>
        <w:bottom w:val="none" w:sz="0" w:space="0" w:color="auto"/>
        <w:right w:val="none" w:sz="0" w:space="0" w:color="auto"/>
      </w:divBdr>
    </w:div>
    <w:div w:id="1087658077">
      <w:bodyDiv w:val="1"/>
      <w:marLeft w:val="0"/>
      <w:marRight w:val="0"/>
      <w:marTop w:val="0"/>
      <w:marBottom w:val="0"/>
      <w:divBdr>
        <w:top w:val="none" w:sz="0" w:space="0" w:color="auto"/>
        <w:left w:val="none" w:sz="0" w:space="0" w:color="auto"/>
        <w:bottom w:val="none" w:sz="0" w:space="0" w:color="auto"/>
        <w:right w:val="none" w:sz="0" w:space="0" w:color="auto"/>
      </w:divBdr>
    </w:div>
    <w:div w:id="1088816954">
      <w:bodyDiv w:val="1"/>
      <w:marLeft w:val="0"/>
      <w:marRight w:val="0"/>
      <w:marTop w:val="0"/>
      <w:marBottom w:val="0"/>
      <w:divBdr>
        <w:top w:val="none" w:sz="0" w:space="0" w:color="auto"/>
        <w:left w:val="none" w:sz="0" w:space="0" w:color="auto"/>
        <w:bottom w:val="none" w:sz="0" w:space="0" w:color="auto"/>
        <w:right w:val="none" w:sz="0" w:space="0" w:color="auto"/>
      </w:divBdr>
    </w:div>
    <w:div w:id="1093167417">
      <w:bodyDiv w:val="1"/>
      <w:marLeft w:val="0"/>
      <w:marRight w:val="0"/>
      <w:marTop w:val="0"/>
      <w:marBottom w:val="0"/>
      <w:divBdr>
        <w:top w:val="none" w:sz="0" w:space="0" w:color="auto"/>
        <w:left w:val="none" w:sz="0" w:space="0" w:color="auto"/>
        <w:bottom w:val="none" w:sz="0" w:space="0" w:color="auto"/>
        <w:right w:val="none" w:sz="0" w:space="0" w:color="auto"/>
      </w:divBdr>
    </w:div>
    <w:div w:id="1103186863">
      <w:bodyDiv w:val="1"/>
      <w:marLeft w:val="0"/>
      <w:marRight w:val="0"/>
      <w:marTop w:val="0"/>
      <w:marBottom w:val="0"/>
      <w:divBdr>
        <w:top w:val="none" w:sz="0" w:space="0" w:color="auto"/>
        <w:left w:val="none" w:sz="0" w:space="0" w:color="auto"/>
        <w:bottom w:val="none" w:sz="0" w:space="0" w:color="auto"/>
        <w:right w:val="none" w:sz="0" w:space="0" w:color="auto"/>
      </w:divBdr>
    </w:div>
    <w:div w:id="1103652744">
      <w:bodyDiv w:val="1"/>
      <w:marLeft w:val="0"/>
      <w:marRight w:val="0"/>
      <w:marTop w:val="0"/>
      <w:marBottom w:val="0"/>
      <w:divBdr>
        <w:top w:val="none" w:sz="0" w:space="0" w:color="auto"/>
        <w:left w:val="none" w:sz="0" w:space="0" w:color="auto"/>
        <w:bottom w:val="none" w:sz="0" w:space="0" w:color="auto"/>
        <w:right w:val="none" w:sz="0" w:space="0" w:color="auto"/>
      </w:divBdr>
    </w:div>
    <w:div w:id="1105347336">
      <w:bodyDiv w:val="1"/>
      <w:marLeft w:val="0"/>
      <w:marRight w:val="0"/>
      <w:marTop w:val="0"/>
      <w:marBottom w:val="0"/>
      <w:divBdr>
        <w:top w:val="none" w:sz="0" w:space="0" w:color="auto"/>
        <w:left w:val="none" w:sz="0" w:space="0" w:color="auto"/>
        <w:bottom w:val="none" w:sz="0" w:space="0" w:color="auto"/>
        <w:right w:val="none" w:sz="0" w:space="0" w:color="auto"/>
      </w:divBdr>
    </w:div>
    <w:div w:id="1105465732">
      <w:bodyDiv w:val="1"/>
      <w:marLeft w:val="0"/>
      <w:marRight w:val="0"/>
      <w:marTop w:val="0"/>
      <w:marBottom w:val="0"/>
      <w:divBdr>
        <w:top w:val="none" w:sz="0" w:space="0" w:color="auto"/>
        <w:left w:val="none" w:sz="0" w:space="0" w:color="auto"/>
        <w:bottom w:val="none" w:sz="0" w:space="0" w:color="auto"/>
        <w:right w:val="none" w:sz="0" w:space="0" w:color="auto"/>
      </w:divBdr>
    </w:div>
    <w:div w:id="1110468001">
      <w:bodyDiv w:val="1"/>
      <w:marLeft w:val="0"/>
      <w:marRight w:val="0"/>
      <w:marTop w:val="0"/>
      <w:marBottom w:val="0"/>
      <w:divBdr>
        <w:top w:val="none" w:sz="0" w:space="0" w:color="auto"/>
        <w:left w:val="none" w:sz="0" w:space="0" w:color="auto"/>
        <w:bottom w:val="none" w:sz="0" w:space="0" w:color="auto"/>
        <w:right w:val="none" w:sz="0" w:space="0" w:color="auto"/>
      </w:divBdr>
    </w:div>
    <w:div w:id="1111128910">
      <w:bodyDiv w:val="1"/>
      <w:marLeft w:val="0"/>
      <w:marRight w:val="0"/>
      <w:marTop w:val="0"/>
      <w:marBottom w:val="0"/>
      <w:divBdr>
        <w:top w:val="none" w:sz="0" w:space="0" w:color="auto"/>
        <w:left w:val="none" w:sz="0" w:space="0" w:color="auto"/>
        <w:bottom w:val="none" w:sz="0" w:space="0" w:color="auto"/>
        <w:right w:val="none" w:sz="0" w:space="0" w:color="auto"/>
      </w:divBdr>
    </w:div>
    <w:div w:id="1113789079">
      <w:bodyDiv w:val="1"/>
      <w:marLeft w:val="0"/>
      <w:marRight w:val="0"/>
      <w:marTop w:val="0"/>
      <w:marBottom w:val="0"/>
      <w:divBdr>
        <w:top w:val="none" w:sz="0" w:space="0" w:color="auto"/>
        <w:left w:val="none" w:sz="0" w:space="0" w:color="auto"/>
        <w:bottom w:val="none" w:sz="0" w:space="0" w:color="auto"/>
        <w:right w:val="none" w:sz="0" w:space="0" w:color="auto"/>
      </w:divBdr>
    </w:div>
    <w:div w:id="1114060185">
      <w:bodyDiv w:val="1"/>
      <w:marLeft w:val="0"/>
      <w:marRight w:val="0"/>
      <w:marTop w:val="0"/>
      <w:marBottom w:val="0"/>
      <w:divBdr>
        <w:top w:val="none" w:sz="0" w:space="0" w:color="auto"/>
        <w:left w:val="none" w:sz="0" w:space="0" w:color="auto"/>
        <w:bottom w:val="none" w:sz="0" w:space="0" w:color="auto"/>
        <w:right w:val="none" w:sz="0" w:space="0" w:color="auto"/>
      </w:divBdr>
    </w:div>
    <w:div w:id="1123034463">
      <w:bodyDiv w:val="1"/>
      <w:marLeft w:val="0"/>
      <w:marRight w:val="0"/>
      <w:marTop w:val="0"/>
      <w:marBottom w:val="0"/>
      <w:divBdr>
        <w:top w:val="none" w:sz="0" w:space="0" w:color="auto"/>
        <w:left w:val="none" w:sz="0" w:space="0" w:color="auto"/>
        <w:bottom w:val="none" w:sz="0" w:space="0" w:color="auto"/>
        <w:right w:val="none" w:sz="0" w:space="0" w:color="auto"/>
      </w:divBdr>
    </w:div>
    <w:div w:id="1124079864">
      <w:bodyDiv w:val="1"/>
      <w:marLeft w:val="0"/>
      <w:marRight w:val="0"/>
      <w:marTop w:val="0"/>
      <w:marBottom w:val="0"/>
      <w:divBdr>
        <w:top w:val="none" w:sz="0" w:space="0" w:color="auto"/>
        <w:left w:val="none" w:sz="0" w:space="0" w:color="auto"/>
        <w:bottom w:val="none" w:sz="0" w:space="0" w:color="auto"/>
        <w:right w:val="none" w:sz="0" w:space="0" w:color="auto"/>
      </w:divBdr>
    </w:div>
    <w:div w:id="1125663136">
      <w:bodyDiv w:val="1"/>
      <w:marLeft w:val="0"/>
      <w:marRight w:val="0"/>
      <w:marTop w:val="0"/>
      <w:marBottom w:val="0"/>
      <w:divBdr>
        <w:top w:val="none" w:sz="0" w:space="0" w:color="auto"/>
        <w:left w:val="none" w:sz="0" w:space="0" w:color="auto"/>
        <w:bottom w:val="none" w:sz="0" w:space="0" w:color="auto"/>
        <w:right w:val="none" w:sz="0" w:space="0" w:color="auto"/>
      </w:divBdr>
    </w:div>
    <w:div w:id="1141574174">
      <w:bodyDiv w:val="1"/>
      <w:marLeft w:val="0"/>
      <w:marRight w:val="0"/>
      <w:marTop w:val="0"/>
      <w:marBottom w:val="0"/>
      <w:divBdr>
        <w:top w:val="none" w:sz="0" w:space="0" w:color="auto"/>
        <w:left w:val="none" w:sz="0" w:space="0" w:color="auto"/>
        <w:bottom w:val="none" w:sz="0" w:space="0" w:color="auto"/>
        <w:right w:val="none" w:sz="0" w:space="0" w:color="auto"/>
      </w:divBdr>
    </w:div>
    <w:div w:id="1150095440">
      <w:bodyDiv w:val="1"/>
      <w:marLeft w:val="0"/>
      <w:marRight w:val="0"/>
      <w:marTop w:val="0"/>
      <w:marBottom w:val="0"/>
      <w:divBdr>
        <w:top w:val="none" w:sz="0" w:space="0" w:color="auto"/>
        <w:left w:val="none" w:sz="0" w:space="0" w:color="auto"/>
        <w:bottom w:val="none" w:sz="0" w:space="0" w:color="auto"/>
        <w:right w:val="none" w:sz="0" w:space="0" w:color="auto"/>
      </w:divBdr>
    </w:div>
    <w:div w:id="1152678359">
      <w:bodyDiv w:val="1"/>
      <w:marLeft w:val="0"/>
      <w:marRight w:val="0"/>
      <w:marTop w:val="0"/>
      <w:marBottom w:val="0"/>
      <w:divBdr>
        <w:top w:val="none" w:sz="0" w:space="0" w:color="auto"/>
        <w:left w:val="none" w:sz="0" w:space="0" w:color="auto"/>
        <w:bottom w:val="none" w:sz="0" w:space="0" w:color="auto"/>
        <w:right w:val="none" w:sz="0" w:space="0" w:color="auto"/>
      </w:divBdr>
    </w:div>
    <w:div w:id="1158961887">
      <w:bodyDiv w:val="1"/>
      <w:marLeft w:val="0"/>
      <w:marRight w:val="0"/>
      <w:marTop w:val="0"/>
      <w:marBottom w:val="0"/>
      <w:divBdr>
        <w:top w:val="none" w:sz="0" w:space="0" w:color="auto"/>
        <w:left w:val="none" w:sz="0" w:space="0" w:color="auto"/>
        <w:bottom w:val="none" w:sz="0" w:space="0" w:color="auto"/>
        <w:right w:val="none" w:sz="0" w:space="0" w:color="auto"/>
      </w:divBdr>
    </w:div>
    <w:div w:id="1161853596">
      <w:bodyDiv w:val="1"/>
      <w:marLeft w:val="0"/>
      <w:marRight w:val="0"/>
      <w:marTop w:val="0"/>
      <w:marBottom w:val="0"/>
      <w:divBdr>
        <w:top w:val="none" w:sz="0" w:space="0" w:color="auto"/>
        <w:left w:val="none" w:sz="0" w:space="0" w:color="auto"/>
        <w:bottom w:val="none" w:sz="0" w:space="0" w:color="auto"/>
        <w:right w:val="none" w:sz="0" w:space="0" w:color="auto"/>
      </w:divBdr>
    </w:div>
    <w:div w:id="1165361181">
      <w:bodyDiv w:val="1"/>
      <w:marLeft w:val="0"/>
      <w:marRight w:val="0"/>
      <w:marTop w:val="0"/>
      <w:marBottom w:val="0"/>
      <w:divBdr>
        <w:top w:val="none" w:sz="0" w:space="0" w:color="auto"/>
        <w:left w:val="none" w:sz="0" w:space="0" w:color="auto"/>
        <w:bottom w:val="none" w:sz="0" w:space="0" w:color="auto"/>
        <w:right w:val="none" w:sz="0" w:space="0" w:color="auto"/>
      </w:divBdr>
    </w:div>
    <w:div w:id="1165391585">
      <w:bodyDiv w:val="1"/>
      <w:marLeft w:val="0"/>
      <w:marRight w:val="0"/>
      <w:marTop w:val="0"/>
      <w:marBottom w:val="0"/>
      <w:divBdr>
        <w:top w:val="none" w:sz="0" w:space="0" w:color="auto"/>
        <w:left w:val="none" w:sz="0" w:space="0" w:color="auto"/>
        <w:bottom w:val="none" w:sz="0" w:space="0" w:color="auto"/>
        <w:right w:val="none" w:sz="0" w:space="0" w:color="auto"/>
      </w:divBdr>
    </w:div>
    <w:div w:id="1179779210">
      <w:bodyDiv w:val="1"/>
      <w:marLeft w:val="0"/>
      <w:marRight w:val="0"/>
      <w:marTop w:val="0"/>
      <w:marBottom w:val="0"/>
      <w:divBdr>
        <w:top w:val="none" w:sz="0" w:space="0" w:color="auto"/>
        <w:left w:val="none" w:sz="0" w:space="0" w:color="auto"/>
        <w:bottom w:val="none" w:sz="0" w:space="0" w:color="auto"/>
        <w:right w:val="none" w:sz="0" w:space="0" w:color="auto"/>
      </w:divBdr>
    </w:div>
    <w:div w:id="1184826599">
      <w:bodyDiv w:val="1"/>
      <w:marLeft w:val="0"/>
      <w:marRight w:val="0"/>
      <w:marTop w:val="0"/>
      <w:marBottom w:val="0"/>
      <w:divBdr>
        <w:top w:val="none" w:sz="0" w:space="0" w:color="auto"/>
        <w:left w:val="none" w:sz="0" w:space="0" w:color="auto"/>
        <w:bottom w:val="none" w:sz="0" w:space="0" w:color="auto"/>
        <w:right w:val="none" w:sz="0" w:space="0" w:color="auto"/>
      </w:divBdr>
    </w:div>
    <w:div w:id="1190921561">
      <w:bodyDiv w:val="1"/>
      <w:marLeft w:val="0"/>
      <w:marRight w:val="0"/>
      <w:marTop w:val="0"/>
      <w:marBottom w:val="0"/>
      <w:divBdr>
        <w:top w:val="none" w:sz="0" w:space="0" w:color="auto"/>
        <w:left w:val="none" w:sz="0" w:space="0" w:color="auto"/>
        <w:bottom w:val="none" w:sz="0" w:space="0" w:color="auto"/>
        <w:right w:val="none" w:sz="0" w:space="0" w:color="auto"/>
      </w:divBdr>
    </w:div>
    <w:div w:id="1193231551">
      <w:bodyDiv w:val="1"/>
      <w:marLeft w:val="0"/>
      <w:marRight w:val="0"/>
      <w:marTop w:val="0"/>
      <w:marBottom w:val="0"/>
      <w:divBdr>
        <w:top w:val="none" w:sz="0" w:space="0" w:color="auto"/>
        <w:left w:val="none" w:sz="0" w:space="0" w:color="auto"/>
        <w:bottom w:val="none" w:sz="0" w:space="0" w:color="auto"/>
        <w:right w:val="none" w:sz="0" w:space="0" w:color="auto"/>
      </w:divBdr>
    </w:div>
    <w:div w:id="1194229062">
      <w:bodyDiv w:val="1"/>
      <w:marLeft w:val="0"/>
      <w:marRight w:val="0"/>
      <w:marTop w:val="0"/>
      <w:marBottom w:val="0"/>
      <w:divBdr>
        <w:top w:val="none" w:sz="0" w:space="0" w:color="auto"/>
        <w:left w:val="none" w:sz="0" w:space="0" w:color="auto"/>
        <w:bottom w:val="none" w:sz="0" w:space="0" w:color="auto"/>
        <w:right w:val="none" w:sz="0" w:space="0" w:color="auto"/>
      </w:divBdr>
    </w:div>
    <w:div w:id="1195728320">
      <w:bodyDiv w:val="1"/>
      <w:marLeft w:val="0"/>
      <w:marRight w:val="0"/>
      <w:marTop w:val="0"/>
      <w:marBottom w:val="0"/>
      <w:divBdr>
        <w:top w:val="none" w:sz="0" w:space="0" w:color="auto"/>
        <w:left w:val="none" w:sz="0" w:space="0" w:color="auto"/>
        <w:bottom w:val="none" w:sz="0" w:space="0" w:color="auto"/>
        <w:right w:val="none" w:sz="0" w:space="0" w:color="auto"/>
      </w:divBdr>
    </w:div>
    <w:div w:id="1199515303">
      <w:bodyDiv w:val="1"/>
      <w:marLeft w:val="0"/>
      <w:marRight w:val="0"/>
      <w:marTop w:val="0"/>
      <w:marBottom w:val="0"/>
      <w:divBdr>
        <w:top w:val="none" w:sz="0" w:space="0" w:color="auto"/>
        <w:left w:val="none" w:sz="0" w:space="0" w:color="auto"/>
        <w:bottom w:val="none" w:sz="0" w:space="0" w:color="auto"/>
        <w:right w:val="none" w:sz="0" w:space="0" w:color="auto"/>
      </w:divBdr>
    </w:div>
    <w:div w:id="1200237727">
      <w:bodyDiv w:val="1"/>
      <w:marLeft w:val="0"/>
      <w:marRight w:val="0"/>
      <w:marTop w:val="0"/>
      <w:marBottom w:val="0"/>
      <w:divBdr>
        <w:top w:val="none" w:sz="0" w:space="0" w:color="auto"/>
        <w:left w:val="none" w:sz="0" w:space="0" w:color="auto"/>
        <w:bottom w:val="none" w:sz="0" w:space="0" w:color="auto"/>
        <w:right w:val="none" w:sz="0" w:space="0" w:color="auto"/>
      </w:divBdr>
    </w:div>
    <w:div w:id="1207909754">
      <w:bodyDiv w:val="1"/>
      <w:marLeft w:val="0"/>
      <w:marRight w:val="0"/>
      <w:marTop w:val="0"/>
      <w:marBottom w:val="0"/>
      <w:divBdr>
        <w:top w:val="none" w:sz="0" w:space="0" w:color="auto"/>
        <w:left w:val="none" w:sz="0" w:space="0" w:color="auto"/>
        <w:bottom w:val="none" w:sz="0" w:space="0" w:color="auto"/>
        <w:right w:val="none" w:sz="0" w:space="0" w:color="auto"/>
      </w:divBdr>
      <w:divsChild>
        <w:div w:id="166987425">
          <w:marLeft w:val="0"/>
          <w:marRight w:val="0"/>
          <w:marTop w:val="0"/>
          <w:marBottom w:val="0"/>
          <w:divBdr>
            <w:top w:val="none" w:sz="0" w:space="0" w:color="auto"/>
            <w:left w:val="none" w:sz="0" w:space="0" w:color="auto"/>
            <w:bottom w:val="none" w:sz="0" w:space="0" w:color="auto"/>
            <w:right w:val="none" w:sz="0" w:space="0" w:color="auto"/>
          </w:divBdr>
        </w:div>
        <w:div w:id="217981315">
          <w:marLeft w:val="0"/>
          <w:marRight w:val="0"/>
          <w:marTop w:val="0"/>
          <w:marBottom w:val="0"/>
          <w:divBdr>
            <w:top w:val="none" w:sz="0" w:space="0" w:color="auto"/>
            <w:left w:val="none" w:sz="0" w:space="0" w:color="auto"/>
            <w:bottom w:val="none" w:sz="0" w:space="0" w:color="auto"/>
            <w:right w:val="none" w:sz="0" w:space="0" w:color="auto"/>
          </w:divBdr>
        </w:div>
        <w:div w:id="591547259">
          <w:marLeft w:val="0"/>
          <w:marRight w:val="0"/>
          <w:marTop w:val="0"/>
          <w:marBottom w:val="0"/>
          <w:divBdr>
            <w:top w:val="none" w:sz="0" w:space="0" w:color="auto"/>
            <w:left w:val="none" w:sz="0" w:space="0" w:color="auto"/>
            <w:bottom w:val="none" w:sz="0" w:space="0" w:color="auto"/>
            <w:right w:val="none" w:sz="0" w:space="0" w:color="auto"/>
          </w:divBdr>
        </w:div>
        <w:div w:id="711348310">
          <w:marLeft w:val="0"/>
          <w:marRight w:val="0"/>
          <w:marTop w:val="0"/>
          <w:marBottom w:val="0"/>
          <w:divBdr>
            <w:top w:val="none" w:sz="0" w:space="0" w:color="auto"/>
            <w:left w:val="none" w:sz="0" w:space="0" w:color="auto"/>
            <w:bottom w:val="none" w:sz="0" w:space="0" w:color="auto"/>
            <w:right w:val="none" w:sz="0" w:space="0" w:color="auto"/>
          </w:divBdr>
        </w:div>
        <w:div w:id="1670401867">
          <w:marLeft w:val="0"/>
          <w:marRight w:val="0"/>
          <w:marTop w:val="0"/>
          <w:marBottom w:val="0"/>
          <w:divBdr>
            <w:top w:val="none" w:sz="0" w:space="0" w:color="auto"/>
            <w:left w:val="none" w:sz="0" w:space="0" w:color="auto"/>
            <w:bottom w:val="none" w:sz="0" w:space="0" w:color="auto"/>
            <w:right w:val="none" w:sz="0" w:space="0" w:color="auto"/>
          </w:divBdr>
        </w:div>
        <w:div w:id="1716150102">
          <w:marLeft w:val="0"/>
          <w:marRight w:val="0"/>
          <w:marTop w:val="0"/>
          <w:marBottom w:val="0"/>
          <w:divBdr>
            <w:top w:val="none" w:sz="0" w:space="0" w:color="auto"/>
            <w:left w:val="none" w:sz="0" w:space="0" w:color="auto"/>
            <w:bottom w:val="none" w:sz="0" w:space="0" w:color="auto"/>
            <w:right w:val="none" w:sz="0" w:space="0" w:color="auto"/>
          </w:divBdr>
        </w:div>
        <w:div w:id="1937710569">
          <w:marLeft w:val="0"/>
          <w:marRight w:val="0"/>
          <w:marTop w:val="0"/>
          <w:marBottom w:val="0"/>
          <w:divBdr>
            <w:top w:val="none" w:sz="0" w:space="0" w:color="auto"/>
            <w:left w:val="none" w:sz="0" w:space="0" w:color="auto"/>
            <w:bottom w:val="none" w:sz="0" w:space="0" w:color="auto"/>
            <w:right w:val="none" w:sz="0" w:space="0" w:color="auto"/>
          </w:divBdr>
        </w:div>
        <w:div w:id="2018578102">
          <w:marLeft w:val="0"/>
          <w:marRight w:val="0"/>
          <w:marTop w:val="0"/>
          <w:marBottom w:val="0"/>
          <w:divBdr>
            <w:top w:val="none" w:sz="0" w:space="0" w:color="auto"/>
            <w:left w:val="none" w:sz="0" w:space="0" w:color="auto"/>
            <w:bottom w:val="none" w:sz="0" w:space="0" w:color="auto"/>
            <w:right w:val="none" w:sz="0" w:space="0" w:color="auto"/>
          </w:divBdr>
        </w:div>
      </w:divsChild>
    </w:div>
    <w:div w:id="1210721701">
      <w:bodyDiv w:val="1"/>
      <w:marLeft w:val="0"/>
      <w:marRight w:val="0"/>
      <w:marTop w:val="0"/>
      <w:marBottom w:val="0"/>
      <w:divBdr>
        <w:top w:val="none" w:sz="0" w:space="0" w:color="auto"/>
        <w:left w:val="none" w:sz="0" w:space="0" w:color="auto"/>
        <w:bottom w:val="none" w:sz="0" w:space="0" w:color="auto"/>
        <w:right w:val="none" w:sz="0" w:space="0" w:color="auto"/>
      </w:divBdr>
    </w:div>
    <w:div w:id="1220483470">
      <w:bodyDiv w:val="1"/>
      <w:marLeft w:val="0"/>
      <w:marRight w:val="0"/>
      <w:marTop w:val="0"/>
      <w:marBottom w:val="0"/>
      <w:divBdr>
        <w:top w:val="none" w:sz="0" w:space="0" w:color="auto"/>
        <w:left w:val="none" w:sz="0" w:space="0" w:color="auto"/>
        <w:bottom w:val="none" w:sz="0" w:space="0" w:color="auto"/>
        <w:right w:val="none" w:sz="0" w:space="0" w:color="auto"/>
      </w:divBdr>
    </w:div>
    <w:div w:id="1229345593">
      <w:bodyDiv w:val="1"/>
      <w:marLeft w:val="0"/>
      <w:marRight w:val="0"/>
      <w:marTop w:val="0"/>
      <w:marBottom w:val="0"/>
      <w:divBdr>
        <w:top w:val="none" w:sz="0" w:space="0" w:color="auto"/>
        <w:left w:val="none" w:sz="0" w:space="0" w:color="auto"/>
        <w:bottom w:val="none" w:sz="0" w:space="0" w:color="auto"/>
        <w:right w:val="none" w:sz="0" w:space="0" w:color="auto"/>
      </w:divBdr>
    </w:div>
    <w:div w:id="1230530296">
      <w:bodyDiv w:val="1"/>
      <w:marLeft w:val="0"/>
      <w:marRight w:val="0"/>
      <w:marTop w:val="0"/>
      <w:marBottom w:val="0"/>
      <w:divBdr>
        <w:top w:val="none" w:sz="0" w:space="0" w:color="auto"/>
        <w:left w:val="none" w:sz="0" w:space="0" w:color="auto"/>
        <w:bottom w:val="none" w:sz="0" w:space="0" w:color="auto"/>
        <w:right w:val="none" w:sz="0" w:space="0" w:color="auto"/>
      </w:divBdr>
    </w:div>
    <w:div w:id="1233467327">
      <w:bodyDiv w:val="1"/>
      <w:marLeft w:val="0"/>
      <w:marRight w:val="0"/>
      <w:marTop w:val="0"/>
      <w:marBottom w:val="0"/>
      <w:divBdr>
        <w:top w:val="none" w:sz="0" w:space="0" w:color="auto"/>
        <w:left w:val="none" w:sz="0" w:space="0" w:color="auto"/>
        <w:bottom w:val="none" w:sz="0" w:space="0" w:color="auto"/>
        <w:right w:val="none" w:sz="0" w:space="0" w:color="auto"/>
      </w:divBdr>
    </w:div>
    <w:div w:id="1235241765">
      <w:bodyDiv w:val="1"/>
      <w:marLeft w:val="0"/>
      <w:marRight w:val="0"/>
      <w:marTop w:val="0"/>
      <w:marBottom w:val="0"/>
      <w:divBdr>
        <w:top w:val="none" w:sz="0" w:space="0" w:color="auto"/>
        <w:left w:val="none" w:sz="0" w:space="0" w:color="auto"/>
        <w:bottom w:val="none" w:sz="0" w:space="0" w:color="auto"/>
        <w:right w:val="none" w:sz="0" w:space="0" w:color="auto"/>
      </w:divBdr>
    </w:div>
    <w:div w:id="1235312802">
      <w:bodyDiv w:val="1"/>
      <w:marLeft w:val="0"/>
      <w:marRight w:val="0"/>
      <w:marTop w:val="0"/>
      <w:marBottom w:val="0"/>
      <w:divBdr>
        <w:top w:val="none" w:sz="0" w:space="0" w:color="auto"/>
        <w:left w:val="none" w:sz="0" w:space="0" w:color="auto"/>
        <w:bottom w:val="none" w:sz="0" w:space="0" w:color="auto"/>
        <w:right w:val="none" w:sz="0" w:space="0" w:color="auto"/>
      </w:divBdr>
    </w:div>
    <w:div w:id="1237276059">
      <w:bodyDiv w:val="1"/>
      <w:marLeft w:val="0"/>
      <w:marRight w:val="0"/>
      <w:marTop w:val="0"/>
      <w:marBottom w:val="0"/>
      <w:divBdr>
        <w:top w:val="none" w:sz="0" w:space="0" w:color="auto"/>
        <w:left w:val="none" w:sz="0" w:space="0" w:color="auto"/>
        <w:bottom w:val="none" w:sz="0" w:space="0" w:color="auto"/>
        <w:right w:val="none" w:sz="0" w:space="0" w:color="auto"/>
      </w:divBdr>
    </w:div>
    <w:div w:id="1247155598">
      <w:bodyDiv w:val="1"/>
      <w:marLeft w:val="0"/>
      <w:marRight w:val="0"/>
      <w:marTop w:val="0"/>
      <w:marBottom w:val="0"/>
      <w:divBdr>
        <w:top w:val="none" w:sz="0" w:space="0" w:color="auto"/>
        <w:left w:val="none" w:sz="0" w:space="0" w:color="auto"/>
        <w:bottom w:val="none" w:sz="0" w:space="0" w:color="auto"/>
        <w:right w:val="none" w:sz="0" w:space="0" w:color="auto"/>
      </w:divBdr>
      <w:divsChild>
        <w:div w:id="1078097083">
          <w:marLeft w:val="0"/>
          <w:marRight w:val="0"/>
          <w:marTop w:val="0"/>
          <w:marBottom w:val="0"/>
          <w:divBdr>
            <w:top w:val="none" w:sz="0" w:space="0" w:color="auto"/>
            <w:left w:val="none" w:sz="0" w:space="0" w:color="auto"/>
            <w:bottom w:val="none" w:sz="0" w:space="0" w:color="auto"/>
            <w:right w:val="none" w:sz="0" w:space="0" w:color="auto"/>
          </w:divBdr>
          <w:divsChild>
            <w:div w:id="134146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0115394">
      <w:bodyDiv w:val="1"/>
      <w:marLeft w:val="0"/>
      <w:marRight w:val="0"/>
      <w:marTop w:val="0"/>
      <w:marBottom w:val="0"/>
      <w:divBdr>
        <w:top w:val="none" w:sz="0" w:space="0" w:color="auto"/>
        <w:left w:val="none" w:sz="0" w:space="0" w:color="auto"/>
        <w:bottom w:val="none" w:sz="0" w:space="0" w:color="auto"/>
        <w:right w:val="none" w:sz="0" w:space="0" w:color="auto"/>
      </w:divBdr>
    </w:div>
    <w:div w:id="1259292249">
      <w:bodyDiv w:val="1"/>
      <w:marLeft w:val="0"/>
      <w:marRight w:val="0"/>
      <w:marTop w:val="0"/>
      <w:marBottom w:val="0"/>
      <w:divBdr>
        <w:top w:val="none" w:sz="0" w:space="0" w:color="auto"/>
        <w:left w:val="none" w:sz="0" w:space="0" w:color="auto"/>
        <w:bottom w:val="none" w:sz="0" w:space="0" w:color="auto"/>
        <w:right w:val="none" w:sz="0" w:space="0" w:color="auto"/>
      </w:divBdr>
    </w:div>
    <w:div w:id="1269967184">
      <w:bodyDiv w:val="1"/>
      <w:marLeft w:val="0"/>
      <w:marRight w:val="0"/>
      <w:marTop w:val="0"/>
      <w:marBottom w:val="0"/>
      <w:divBdr>
        <w:top w:val="none" w:sz="0" w:space="0" w:color="auto"/>
        <w:left w:val="none" w:sz="0" w:space="0" w:color="auto"/>
        <w:bottom w:val="none" w:sz="0" w:space="0" w:color="auto"/>
        <w:right w:val="none" w:sz="0" w:space="0" w:color="auto"/>
      </w:divBdr>
    </w:div>
    <w:div w:id="1277638978">
      <w:bodyDiv w:val="1"/>
      <w:marLeft w:val="0"/>
      <w:marRight w:val="0"/>
      <w:marTop w:val="0"/>
      <w:marBottom w:val="0"/>
      <w:divBdr>
        <w:top w:val="none" w:sz="0" w:space="0" w:color="auto"/>
        <w:left w:val="none" w:sz="0" w:space="0" w:color="auto"/>
        <w:bottom w:val="none" w:sz="0" w:space="0" w:color="auto"/>
        <w:right w:val="none" w:sz="0" w:space="0" w:color="auto"/>
      </w:divBdr>
    </w:div>
    <w:div w:id="1287279033">
      <w:bodyDiv w:val="1"/>
      <w:marLeft w:val="0"/>
      <w:marRight w:val="0"/>
      <w:marTop w:val="0"/>
      <w:marBottom w:val="0"/>
      <w:divBdr>
        <w:top w:val="none" w:sz="0" w:space="0" w:color="auto"/>
        <w:left w:val="none" w:sz="0" w:space="0" w:color="auto"/>
        <w:bottom w:val="none" w:sz="0" w:space="0" w:color="auto"/>
        <w:right w:val="none" w:sz="0" w:space="0" w:color="auto"/>
      </w:divBdr>
    </w:div>
    <w:div w:id="1287857241">
      <w:bodyDiv w:val="1"/>
      <w:marLeft w:val="0"/>
      <w:marRight w:val="0"/>
      <w:marTop w:val="0"/>
      <w:marBottom w:val="0"/>
      <w:divBdr>
        <w:top w:val="none" w:sz="0" w:space="0" w:color="auto"/>
        <w:left w:val="none" w:sz="0" w:space="0" w:color="auto"/>
        <w:bottom w:val="none" w:sz="0" w:space="0" w:color="auto"/>
        <w:right w:val="none" w:sz="0" w:space="0" w:color="auto"/>
      </w:divBdr>
    </w:div>
    <w:div w:id="1287930070">
      <w:bodyDiv w:val="1"/>
      <w:marLeft w:val="0"/>
      <w:marRight w:val="0"/>
      <w:marTop w:val="0"/>
      <w:marBottom w:val="0"/>
      <w:divBdr>
        <w:top w:val="none" w:sz="0" w:space="0" w:color="auto"/>
        <w:left w:val="none" w:sz="0" w:space="0" w:color="auto"/>
        <w:bottom w:val="none" w:sz="0" w:space="0" w:color="auto"/>
        <w:right w:val="none" w:sz="0" w:space="0" w:color="auto"/>
      </w:divBdr>
    </w:div>
    <w:div w:id="1291327664">
      <w:bodyDiv w:val="1"/>
      <w:marLeft w:val="0"/>
      <w:marRight w:val="0"/>
      <w:marTop w:val="0"/>
      <w:marBottom w:val="0"/>
      <w:divBdr>
        <w:top w:val="none" w:sz="0" w:space="0" w:color="auto"/>
        <w:left w:val="none" w:sz="0" w:space="0" w:color="auto"/>
        <w:bottom w:val="none" w:sz="0" w:space="0" w:color="auto"/>
        <w:right w:val="none" w:sz="0" w:space="0" w:color="auto"/>
      </w:divBdr>
    </w:div>
    <w:div w:id="1294290618">
      <w:bodyDiv w:val="1"/>
      <w:marLeft w:val="0"/>
      <w:marRight w:val="0"/>
      <w:marTop w:val="0"/>
      <w:marBottom w:val="0"/>
      <w:divBdr>
        <w:top w:val="none" w:sz="0" w:space="0" w:color="auto"/>
        <w:left w:val="none" w:sz="0" w:space="0" w:color="auto"/>
        <w:bottom w:val="none" w:sz="0" w:space="0" w:color="auto"/>
        <w:right w:val="none" w:sz="0" w:space="0" w:color="auto"/>
      </w:divBdr>
    </w:div>
    <w:div w:id="1297418778">
      <w:bodyDiv w:val="1"/>
      <w:marLeft w:val="0"/>
      <w:marRight w:val="0"/>
      <w:marTop w:val="0"/>
      <w:marBottom w:val="0"/>
      <w:divBdr>
        <w:top w:val="none" w:sz="0" w:space="0" w:color="auto"/>
        <w:left w:val="none" w:sz="0" w:space="0" w:color="auto"/>
        <w:bottom w:val="none" w:sz="0" w:space="0" w:color="auto"/>
        <w:right w:val="none" w:sz="0" w:space="0" w:color="auto"/>
      </w:divBdr>
    </w:div>
    <w:div w:id="1302156842">
      <w:bodyDiv w:val="1"/>
      <w:marLeft w:val="0"/>
      <w:marRight w:val="0"/>
      <w:marTop w:val="0"/>
      <w:marBottom w:val="0"/>
      <w:divBdr>
        <w:top w:val="none" w:sz="0" w:space="0" w:color="auto"/>
        <w:left w:val="none" w:sz="0" w:space="0" w:color="auto"/>
        <w:bottom w:val="none" w:sz="0" w:space="0" w:color="auto"/>
        <w:right w:val="none" w:sz="0" w:space="0" w:color="auto"/>
      </w:divBdr>
    </w:div>
    <w:div w:id="1310327711">
      <w:bodyDiv w:val="1"/>
      <w:marLeft w:val="0"/>
      <w:marRight w:val="0"/>
      <w:marTop w:val="0"/>
      <w:marBottom w:val="0"/>
      <w:divBdr>
        <w:top w:val="none" w:sz="0" w:space="0" w:color="auto"/>
        <w:left w:val="none" w:sz="0" w:space="0" w:color="auto"/>
        <w:bottom w:val="none" w:sz="0" w:space="0" w:color="auto"/>
        <w:right w:val="none" w:sz="0" w:space="0" w:color="auto"/>
      </w:divBdr>
    </w:div>
    <w:div w:id="1318610615">
      <w:bodyDiv w:val="1"/>
      <w:marLeft w:val="0"/>
      <w:marRight w:val="0"/>
      <w:marTop w:val="0"/>
      <w:marBottom w:val="0"/>
      <w:divBdr>
        <w:top w:val="none" w:sz="0" w:space="0" w:color="auto"/>
        <w:left w:val="none" w:sz="0" w:space="0" w:color="auto"/>
        <w:bottom w:val="none" w:sz="0" w:space="0" w:color="auto"/>
        <w:right w:val="none" w:sz="0" w:space="0" w:color="auto"/>
      </w:divBdr>
    </w:div>
    <w:div w:id="1320382395">
      <w:bodyDiv w:val="1"/>
      <w:marLeft w:val="0"/>
      <w:marRight w:val="0"/>
      <w:marTop w:val="0"/>
      <w:marBottom w:val="0"/>
      <w:divBdr>
        <w:top w:val="none" w:sz="0" w:space="0" w:color="auto"/>
        <w:left w:val="none" w:sz="0" w:space="0" w:color="auto"/>
        <w:bottom w:val="none" w:sz="0" w:space="0" w:color="auto"/>
        <w:right w:val="none" w:sz="0" w:space="0" w:color="auto"/>
      </w:divBdr>
    </w:div>
    <w:div w:id="1321619536">
      <w:bodyDiv w:val="1"/>
      <w:marLeft w:val="0"/>
      <w:marRight w:val="0"/>
      <w:marTop w:val="0"/>
      <w:marBottom w:val="0"/>
      <w:divBdr>
        <w:top w:val="none" w:sz="0" w:space="0" w:color="auto"/>
        <w:left w:val="none" w:sz="0" w:space="0" w:color="auto"/>
        <w:bottom w:val="none" w:sz="0" w:space="0" w:color="auto"/>
        <w:right w:val="none" w:sz="0" w:space="0" w:color="auto"/>
      </w:divBdr>
    </w:div>
    <w:div w:id="1325014330">
      <w:bodyDiv w:val="1"/>
      <w:marLeft w:val="0"/>
      <w:marRight w:val="0"/>
      <w:marTop w:val="0"/>
      <w:marBottom w:val="0"/>
      <w:divBdr>
        <w:top w:val="none" w:sz="0" w:space="0" w:color="auto"/>
        <w:left w:val="none" w:sz="0" w:space="0" w:color="auto"/>
        <w:bottom w:val="none" w:sz="0" w:space="0" w:color="auto"/>
        <w:right w:val="none" w:sz="0" w:space="0" w:color="auto"/>
      </w:divBdr>
    </w:div>
    <w:div w:id="1331248971">
      <w:bodyDiv w:val="1"/>
      <w:marLeft w:val="0"/>
      <w:marRight w:val="0"/>
      <w:marTop w:val="0"/>
      <w:marBottom w:val="0"/>
      <w:divBdr>
        <w:top w:val="none" w:sz="0" w:space="0" w:color="auto"/>
        <w:left w:val="none" w:sz="0" w:space="0" w:color="auto"/>
        <w:bottom w:val="none" w:sz="0" w:space="0" w:color="auto"/>
        <w:right w:val="none" w:sz="0" w:space="0" w:color="auto"/>
      </w:divBdr>
    </w:div>
    <w:div w:id="1337686577">
      <w:bodyDiv w:val="1"/>
      <w:marLeft w:val="0"/>
      <w:marRight w:val="0"/>
      <w:marTop w:val="0"/>
      <w:marBottom w:val="0"/>
      <w:divBdr>
        <w:top w:val="none" w:sz="0" w:space="0" w:color="auto"/>
        <w:left w:val="none" w:sz="0" w:space="0" w:color="auto"/>
        <w:bottom w:val="none" w:sz="0" w:space="0" w:color="auto"/>
        <w:right w:val="none" w:sz="0" w:space="0" w:color="auto"/>
      </w:divBdr>
    </w:div>
    <w:div w:id="1338078544">
      <w:bodyDiv w:val="1"/>
      <w:marLeft w:val="0"/>
      <w:marRight w:val="0"/>
      <w:marTop w:val="0"/>
      <w:marBottom w:val="0"/>
      <w:divBdr>
        <w:top w:val="none" w:sz="0" w:space="0" w:color="auto"/>
        <w:left w:val="none" w:sz="0" w:space="0" w:color="auto"/>
        <w:bottom w:val="none" w:sz="0" w:space="0" w:color="auto"/>
        <w:right w:val="none" w:sz="0" w:space="0" w:color="auto"/>
      </w:divBdr>
    </w:div>
    <w:div w:id="1348603302">
      <w:bodyDiv w:val="1"/>
      <w:marLeft w:val="0"/>
      <w:marRight w:val="0"/>
      <w:marTop w:val="0"/>
      <w:marBottom w:val="0"/>
      <w:divBdr>
        <w:top w:val="none" w:sz="0" w:space="0" w:color="auto"/>
        <w:left w:val="none" w:sz="0" w:space="0" w:color="auto"/>
        <w:bottom w:val="none" w:sz="0" w:space="0" w:color="auto"/>
        <w:right w:val="none" w:sz="0" w:space="0" w:color="auto"/>
      </w:divBdr>
    </w:div>
    <w:div w:id="1353261033">
      <w:bodyDiv w:val="1"/>
      <w:marLeft w:val="0"/>
      <w:marRight w:val="0"/>
      <w:marTop w:val="0"/>
      <w:marBottom w:val="0"/>
      <w:divBdr>
        <w:top w:val="none" w:sz="0" w:space="0" w:color="auto"/>
        <w:left w:val="none" w:sz="0" w:space="0" w:color="auto"/>
        <w:bottom w:val="none" w:sz="0" w:space="0" w:color="auto"/>
        <w:right w:val="none" w:sz="0" w:space="0" w:color="auto"/>
      </w:divBdr>
    </w:div>
    <w:div w:id="1356540300">
      <w:bodyDiv w:val="1"/>
      <w:marLeft w:val="0"/>
      <w:marRight w:val="0"/>
      <w:marTop w:val="0"/>
      <w:marBottom w:val="0"/>
      <w:divBdr>
        <w:top w:val="none" w:sz="0" w:space="0" w:color="auto"/>
        <w:left w:val="none" w:sz="0" w:space="0" w:color="auto"/>
        <w:bottom w:val="none" w:sz="0" w:space="0" w:color="auto"/>
        <w:right w:val="none" w:sz="0" w:space="0" w:color="auto"/>
      </w:divBdr>
    </w:div>
    <w:div w:id="1361659373">
      <w:bodyDiv w:val="1"/>
      <w:marLeft w:val="0"/>
      <w:marRight w:val="0"/>
      <w:marTop w:val="0"/>
      <w:marBottom w:val="0"/>
      <w:divBdr>
        <w:top w:val="none" w:sz="0" w:space="0" w:color="auto"/>
        <w:left w:val="none" w:sz="0" w:space="0" w:color="auto"/>
        <w:bottom w:val="none" w:sz="0" w:space="0" w:color="auto"/>
        <w:right w:val="none" w:sz="0" w:space="0" w:color="auto"/>
      </w:divBdr>
    </w:div>
    <w:div w:id="1366565313">
      <w:bodyDiv w:val="1"/>
      <w:marLeft w:val="0"/>
      <w:marRight w:val="0"/>
      <w:marTop w:val="0"/>
      <w:marBottom w:val="0"/>
      <w:divBdr>
        <w:top w:val="none" w:sz="0" w:space="0" w:color="auto"/>
        <w:left w:val="none" w:sz="0" w:space="0" w:color="auto"/>
        <w:bottom w:val="none" w:sz="0" w:space="0" w:color="auto"/>
        <w:right w:val="none" w:sz="0" w:space="0" w:color="auto"/>
      </w:divBdr>
      <w:divsChild>
        <w:div w:id="870798571">
          <w:marLeft w:val="0"/>
          <w:marRight w:val="0"/>
          <w:marTop w:val="0"/>
          <w:marBottom w:val="0"/>
          <w:divBdr>
            <w:top w:val="none" w:sz="0" w:space="0" w:color="auto"/>
            <w:left w:val="none" w:sz="0" w:space="0" w:color="auto"/>
            <w:bottom w:val="none" w:sz="0" w:space="0" w:color="auto"/>
            <w:right w:val="none" w:sz="0" w:space="0" w:color="auto"/>
          </w:divBdr>
          <w:divsChild>
            <w:div w:id="2034845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7682167">
      <w:bodyDiv w:val="1"/>
      <w:marLeft w:val="0"/>
      <w:marRight w:val="0"/>
      <w:marTop w:val="0"/>
      <w:marBottom w:val="0"/>
      <w:divBdr>
        <w:top w:val="none" w:sz="0" w:space="0" w:color="auto"/>
        <w:left w:val="none" w:sz="0" w:space="0" w:color="auto"/>
        <w:bottom w:val="none" w:sz="0" w:space="0" w:color="auto"/>
        <w:right w:val="none" w:sz="0" w:space="0" w:color="auto"/>
      </w:divBdr>
    </w:div>
    <w:div w:id="1379402981">
      <w:bodyDiv w:val="1"/>
      <w:marLeft w:val="0"/>
      <w:marRight w:val="0"/>
      <w:marTop w:val="0"/>
      <w:marBottom w:val="0"/>
      <w:divBdr>
        <w:top w:val="none" w:sz="0" w:space="0" w:color="auto"/>
        <w:left w:val="none" w:sz="0" w:space="0" w:color="auto"/>
        <w:bottom w:val="none" w:sz="0" w:space="0" w:color="auto"/>
        <w:right w:val="none" w:sz="0" w:space="0" w:color="auto"/>
      </w:divBdr>
    </w:div>
    <w:div w:id="1392116269">
      <w:bodyDiv w:val="1"/>
      <w:marLeft w:val="0"/>
      <w:marRight w:val="0"/>
      <w:marTop w:val="0"/>
      <w:marBottom w:val="0"/>
      <w:divBdr>
        <w:top w:val="none" w:sz="0" w:space="0" w:color="auto"/>
        <w:left w:val="none" w:sz="0" w:space="0" w:color="auto"/>
        <w:bottom w:val="none" w:sz="0" w:space="0" w:color="auto"/>
        <w:right w:val="none" w:sz="0" w:space="0" w:color="auto"/>
      </w:divBdr>
    </w:div>
    <w:div w:id="1397433127">
      <w:bodyDiv w:val="1"/>
      <w:marLeft w:val="0"/>
      <w:marRight w:val="0"/>
      <w:marTop w:val="0"/>
      <w:marBottom w:val="0"/>
      <w:divBdr>
        <w:top w:val="none" w:sz="0" w:space="0" w:color="auto"/>
        <w:left w:val="none" w:sz="0" w:space="0" w:color="auto"/>
        <w:bottom w:val="none" w:sz="0" w:space="0" w:color="auto"/>
        <w:right w:val="none" w:sz="0" w:space="0" w:color="auto"/>
      </w:divBdr>
    </w:div>
    <w:div w:id="1401097592">
      <w:bodyDiv w:val="1"/>
      <w:marLeft w:val="0"/>
      <w:marRight w:val="0"/>
      <w:marTop w:val="0"/>
      <w:marBottom w:val="0"/>
      <w:divBdr>
        <w:top w:val="none" w:sz="0" w:space="0" w:color="auto"/>
        <w:left w:val="none" w:sz="0" w:space="0" w:color="auto"/>
        <w:bottom w:val="none" w:sz="0" w:space="0" w:color="auto"/>
        <w:right w:val="none" w:sz="0" w:space="0" w:color="auto"/>
      </w:divBdr>
    </w:div>
    <w:div w:id="1409227654">
      <w:bodyDiv w:val="1"/>
      <w:marLeft w:val="0"/>
      <w:marRight w:val="0"/>
      <w:marTop w:val="0"/>
      <w:marBottom w:val="0"/>
      <w:divBdr>
        <w:top w:val="none" w:sz="0" w:space="0" w:color="auto"/>
        <w:left w:val="none" w:sz="0" w:space="0" w:color="auto"/>
        <w:bottom w:val="none" w:sz="0" w:space="0" w:color="auto"/>
        <w:right w:val="none" w:sz="0" w:space="0" w:color="auto"/>
      </w:divBdr>
    </w:div>
    <w:div w:id="1409300928">
      <w:bodyDiv w:val="1"/>
      <w:marLeft w:val="0"/>
      <w:marRight w:val="0"/>
      <w:marTop w:val="0"/>
      <w:marBottom w:val="0"/>
      <w:divBdr>
        <w:top w:val="none" w:sz="0" w:space="0" w:color="auto"/>
        <w:left w:val="none" w:sz="0" w:space="0" w:color="auto"/>
        <w:bottom w:val="none" w:sz="0" w:space="0" w:color="auto"/>
        <w:right w:val="none" w:sz="0" w:space="0" w:color="auto"/>
      </w:divBdr>
    </w:div>
    <w:div w:id="1415322714">
      <w:bodyDiv w:val="1"/>
      <w:marLeft w:val="0"/>
      <w:marRight w:val="0"/>
      <w:marTop w:val="0"/>
      <w:marBottom w:val="0"/>
      <w:divBdr>
        <w:top w:val="none" w:sz="0" w:space="0" w:color="auto"/>
        <w:left w:val="none" w:sz="0" w:space="0" w:color="auto"/>
        <w:bottom w:val="none" w:sz="0" w:space="0" w:color="auto"/>
        <w:right w:val="none" w:sz="0" w:space="0" w:color="auto"/>
      </w:divBdr>
      <w:divsChild>
        <w:div w:id="262569781">
          <w:marLeft w:val="0"/>
          <w:marRight w:val="0"/>
          <w:marTop w:val="0"/>
          <w:marBottom w:val="0"/>
          <w:divBdr>
            <w:top w:val="none" w:sz="0" w:space="0" w:color="auto"/>
            <w:left w:val="none" w:sz="0" w:space="0" w:color="auto"/>
            <w:bottom w:val="none" w:sz="0" w:space="0" w:color="auto"/>
            <w:right w:val="none" w:sz="0" w:space="0" w:color="auto"/>
          </w:divBdr>
        </w:div>
        <w:div w:id="1006588756">
          <w:marLeft w:val="0"/>
          <w:marRight w:val="0"/>
          <w:marTop w:val="0"/>
          <w:marBottom w:val="0"/>
          <w:divBdr>
            <w:top w:val="none" w:sz="0" w:space="0" w:color="auto"/>
            <w:left w:val="none" w:sz="0" w:space="0" w:color="auto"/>
            <w:bottom w:val="none" w:sz="0" w:space="0" w:color="auto"/>
            <w:right w:val="none" w:sz="0" w:space="0" w:color="auto"/>
          </w:divBdr>
        </w:div>
        <w:div w:id="1144346486">
          <w:marLeft w:val="0"/>
          <w:marRight w:val="0"/>
          <w:marTop w:val="0"/>
          <w:marBottom w:val="0"/>
          <w:divBdr>
            <w:top w:val="none" w:sz="0" w:space="0" w:color="auto"/>
            <w:left w:val="none" w:sz="0" w:space="0" w:color="auto"/>
            <w:bottom w:val="none" w:sz="0" w:space="0" w:color="auto"/>
            <w:right w:val="none" w:sz="0" w:space="0" w:color="auto"/>
          </w:divBdr>
        </w:div>
        <w:div w:id="1545361472">
          <w:marLeft w:val="0"/>
          <w:marRight w:val="0"/>
          <w:marTop w:val="0"/>
          <w:marBottom w:val="0"/>
          <w:divBdr>
            <w:top w:val="none" w:sz="0" w:space="0" w:color="auto"/>
            <w:left w:val="none" w:sz="0" w:space="0" w:color="auto"/>
            <w:bottom w:val="none" w:sz="0" w:space="0" w:color="auto"/>
            <w:right w:val="none" w:sz="0" w:space="0" w:color="auto"/>
          </w:divBdr>
        </w:div>
      </w:divsChild>
    </w:div>
    <w:div w:id="1417241966">
      <w:bodyDiv w:val="1"/>
      <w:marLeft w:val="0"/>
      <w:marRight w:val="0"/>
      <w:marTop w:val="0"/>
      <w:marBottom w:val="0"/>
      <w:divBdr>
        <w:top w:val="none" w:sz="0" w:space="0" w:color="auto"/>
        <w:left w:val="none" w:sz="0" w:space="0" w:color="auto"/>
        <w:bottom w:val="none" w:sz="0" w:space="0" w:color="auto"/>
        <w:right w:val="none" w:sz="0" w:space="0" w:color="auto"/>
      </w:divBdr>
    </w:div>
    <w:div w:id="1419524219">
      <w:bodyDiv w:val="1"/>
      <w:marLeft w:val="0"/>
      <w:marRight w:val="0"/>
      <w:marTop w:val="0"/>
      <w:marBottom w:val="0"/>
      <w:divBdr>
        <w:top w:val="none" w:sz="0" w:space="0" w:color="auto"/>
        <w:left w:val="none" w:sz="0" w:space="0" w:color="auto"/>
        <w:bottom w:val="none" w:sz="0" w:space="0" w:color="auto"/>
        <w:right w:val="none" w:sz="0" w:space="0" w:color="auto"/>
      </w:divBdr>
    </w:div>
    <w:div w:id="1422944627">
      <w:bodyDiv w:val="1"/>
      <w:marLeft w:val="0"/>
      <w:marRight w:val="0"/>
      <w:marTop w:val="0"/>
      <w:marBottom w:val="0"/>
      <w:divBdr>
        <w:top w:val="none" w:sz="0" w:space="0" w:color="auto"/>
        <w:left w:val="none" w:sz="0" w:space="0" w:color="auto"/>
        <w:bottom w:val="none" w:sz="0" w:space="0" w:color="auto"/>
        <w:right w:val="none" w:sz="0" w:space="0" w:color="auto"/>
      </w:divBdr>
    </w:div>
    <w:div w:id="1432043018">
      <w:bodyDiv w:val="1"/>
      <w:marLeft w:val="0"/>
      <w:marRight w:val="0"/>
      <w:marTop w:val="0"/>
      <w:marBottom w:val="0"/>
      <w:divBdr>
        <w:top w:val="none" w:sz="0" w:space="0" w:color="auto"/>
        <w:left w:val="none" w:sz="0" w:space="0" w:color="auto"/>
        <w:bottom w:val="none" w:sz="0" w:space="0" w:color="auto"/>
        <w:right w:val="none" w:sz="0" w:space="0" w:color="auto"/>
      </w:divBdr>
    </w:div>
    <w:div w:id="1434091008">
      <w:bodyDiv w:val="1"/>
      <w:marLeft w:val="0"/>
      <w:marRight w:val="0"/>
      <w:marTop w:val="0"/>
      <w:marBottom w:val="0"/>
      <w:divBdr>
        <w:top w:val="none" w:sz="0" w:space="0" w:color="auto"/>
        <w:left w:val="none" w:sz="0" w:space="0" w:color="auto"/>
        <w:bottom w:val="none" w:sz="0" w:space="0" w:color="auto"/>
        <w:right w:val="none" w:sz="0" w:space="0" w:color="auto"/>
      </w:divBdr>
    </w:div>
    <w:div w:id="1434588762">
      <w:bodyDiv w:val="1"/>
      <w:marLeft w:val="0"/>
      <w:marRight w:val="0"/>
      <w:marTop w:val="0"/>
      <w:marBottom w:val="0"/>
      <w:divBdr>
        <w:top w:val="none" w:sz="0" w:space="0" w:color="auto"/>
        <w:left w:val="none" w:sz="0" w:space="0" w:color="auto"/>
        <w:bottom w:val="none" w:sz="0" w:space="0" w:color="auto"/>
        <w:right w:val="none" w:sz="0" w:space="0" w:color="auto"/>
      </w:divBdr>
    </w:div>
    <w:div w:id="1434595460">
      <w:bodyDiv w:val="1"/>
      <w:marLeft w:val="0"/>
      <w:marRight w:val="0"/>
      <w:marTop w:val="0"/>
      <w:marBottom w:val="0"/>
      <w:divBdr>
        <w:top w:val="none" w:sz="0" w:space="0" w:color="auto"/>
        <w:left w:val="none" w:sz="0" w:space="0" w:color="auto"/>
        <w:bottom w:val="none" w:sz="0" w:space="0" w:color="auto"/>
        <w:right w:val="none" w:sz="0" w:space="0" w:color="auto"/>
      </w:divBdr>
    </w:div>
    <w:div w:id="1446000916">
      <w:bodyDiv w:val="1"/>
      <w:marLeft w:val="0"/>
      <w:marRight w:val="0"/>
      <w:marTop w:val="0"/>
      <w:marBottom w:val="0"/>
      <w:divBdr>
        <w:top w:val="none" w:sz="0" w:space="0" w:color="auto"/>
        <w:left w:val="none" w:sz="0" w:space="0" w:color="auto"/>
        <w:bottom w:val="none" w:sz="0" w:space="0" w:color="auto"/>
        <w:right w:val="none" w:sz="0" w:space="0" w:color="auto"/>
      </w:divBdr>
    </w:div>
    <w:div w:id="1451241532">
      <w:bodyDiv w:val="1"/>
      <w:marLeft w:val="0"/>
      <w:marRight w:val="0"/>
      <w:marTop w:val="0"/>
      <w:marBottom w:val="0"/>
      <w:divBdr>
        <w:top w:val="none" w:sz="0" w:space="0" w:color="auto"/>
        <w:left w:val="none" w:sz="0" w:space="0" w:color="auto"/>
        <w:bottom w:val="none" w:sz="0" w:space="0" w:color="auto"/>
        <w:right w:val="none" w:sz="0" w:space="0" w:color="auto"/>
      </w:divBdr>
    </w:div>
    <w:div w:id="1461344391">
      <w:bodyDiv w:val="1"/>
      <w:marLeft w:val="0"/>
      <w:marRight w:val="0"/>
      <w:marTop w:val="0"/>
      <w:marBottom w:val="0"/>
      <w:divBdr>
        <w:top w:val="none" w:sz="0" w:space="0" w:color="auto"/>
        <w:left w:val="none" w:sz="0" w:space="0" w:color="auto"/>
        <w:bottom w:val="none" w:sz="0" w:space="0" w:color="auto"/>
        <w:right w:val="none" w:sz="0" w:space="0" w:color="auto"/>
      </w:divBdr>
    </w:div>
    <w:div w:id="1474374482">
      <w:bodyDiv w:val="1"/>
      <w:marLeft w:val="0"/>
      <w:marRight w:val="0"/>
      <w:marTop w:val="0"/>
      <w:marBottom w:val="0"/>
      <w:divBdr>
        <w:top w:val="none" w:sz="0" w:space="0" w:color="auto"/>
        <w:left w:val="none" w:sz="0" w:space="0" w:color="auto"/>
        <w:bottom w:val="none" w:sz="0" w:space="0" w:color="auto"/>
        <w:right w:val="none" w:sz="0" w:space="0" w:color="auto"/>
      </w:divBdr>
    </w:div>
    <w:div w:id="1479882520">
      <w:bodyDiv w:val="1"/>
      <w:marLeft w:val="0"/>
      <w:marRight w:val="0"/>
      <w:marTop w:val="0"/>
      <w:marBottom w:val="0"/>
      <w:divBdr>
        <w:top w:val="none" w:sz="0" w:space="0" w:color="auto"/>
        <w:left w:val="none" w:sz="0" w:space="0" w:color="auto"/>
        <w:bottom w:val="none" w:sz="0" w:space="0" w:color="auto"/>
        <w:right w:val="none" w:sz="0" w:space="0" w:color="auto"/>
      </w:divBdr>
    </w:div>
    <w:div w:id="1494056418">
      <w:bodyDiv w:val="1"/>
      <w:marLeft w:val="0"/>
      <w:marRight w:val="0"/>
      <w:marTop w:val="0"/>
      <w:marBottom w:val="0"/>
      <w:divBdr>
        <w:top w:val="none" w:sz="0" w:space="0" w:color="auto"/>
        <w:left w:val="none" w:sz="0" w:space="0" w:color="auto"/>
        <w:bottom w:val="none" w:sz="0" w:space="0" w:color="auto"/>
        <w:right w:val="none" w:sz="0" w:space="0" w:color="auto"/>
      </w:divBdr>
    </w:div>
    <w:div w:id="1503156805">
      <w:bodyDiv w:val="1"/>
      <w:marLeft w:val="0"/>
      <w:marRight w:val="0"/>
      <w:marTop w:val="0"/>
      <w:marBottom w:val="0"/>
      <w:divBdr>
        <w:top w:val="none" w:sz="0" w:space="0" w:color="auto"/>
        <w:left w:val="none" w:sz="0" w:space="0" w:color="auto"/>
        <w:bottom w:val="none" w:sz="0" w:space="0" w:color="auto"/>
        <w:right w:val="none" w:sz="0" w:space="0" w:color="auto"/>
      </w:divBdr>
    </w:div>
    <w:div w:id="1505708882">
      <w:bodyDiv w:val="1"/>
      <w:marLeft w:val="0"/>
      <w:marRight w:val="0"/>
      <w:marTop w:val="0"/>
      <w:marBottom w:val="0"/>
      <w:divBdr>
        <w:top w:val="none" w:sz="0" w:space="0" w:color="auto"/>
        <w:left w:val="none" w:sz="0" w:space="0" w:color="auto"/>
        <w:bottom w:val="none" w:sz="0" w:space="0" w:color="auto"/>
        <w:right w:val="none" w:sz="0" w:space="0" w:color="auto"/>
      </w:divBdr>
    </w:div>
    <w:div w:id="1507983665">
      <w:bodyDiv w:val="1"/>
      <w:marLeft w:val="0"/>
      <w:marRight w:val="0"/>
      <w:marTop w:val="0"/>
      <w:marBottom w:val="0"/>
      <w:divBdr>
        <w:top w:val="none" w:sz="0" w:space="0" w:color="auto"/>
        <w:left w:val="none" w:sz="0" w:space="0" w:color="auto"/>
        <w:bottom w:val="none" w:sz="0" w:space="0" w:color="auto"/>
        <w:right w:val="none" w:sz="0" w:space="0" w:color="auto"/>
      </w:divBdr>
    </w:div>
    <w:div w:id="1520316409">
      <w:bodyDiv w:val="1"/>
      <w:marLeft w:val="0"/>
      <w:marRight w:val="0"/>
      <w:marTop w:val="0"/>
      <w:marBottom w:val="0"/>
      <w:divBdr>
        <w:top w:val="none" w:sz="0" w:space="0" w:color="auto"/>
        <w:left w:val="none" w:sz="0" w:space="0" w:color="auto"/>
        <w:bottom w:val="none" w:sz="0" w:space="0" w:color="auto"/>
        <w:right w:val="none" w:sz="0" w:space="0" w:color="auto"/>
      </w:divBdr>
    </w:div>
    <w:div w:id="1529444856">
      <w:bodyDiv w:val="1"/>
      <w:marLeft w:val="0"/>
      <w:marRight w:val="0"/>
      <w:marTop w:val="0"/>
      <w:marBottom w:val="0"/>
      <w:divBdr>
        <w:top w:val="none" w:sz="0" w:space="0" w:color="auto"/>
        <w:left w:val="none" w:sz="0" w:space="0" w:color="auto"/>
        <w:bottom w:val="none" w:sz="0" w:space="0" w:color="auto"/>
        <w:right w:val="none" w:sz="0" w:space="0" w:color="auto"/>
      </w:divBdr>
    </w:div>
    <w:div w:id="1544559311">
      <w:bodyDiv w:val="1"/>
      <w:marLeft w:val="0"/>
      <w:marRight w:val="0"/>
      <w:marTop w:val="0"/>
      <w:marBottom w:val="0"/>
      <w:divBdr>
        <w:top w:val="none" w:sz="0" w:space="0" w:color="auto"/>
        <w:left w:val="none" w:sz="0" w:space="0" w:color="auto"/>
        <w:bottom w:val="none" w:sz="0" w:space="0" w:color="auto"/>
        <w:right w:val="none" w:sz="0" w:space="0" w:color="auto"/>
      </w:divBdr>
    </w:div>
    <w:div w:id="1544633006">
      <w:bodyDiv w:val="1"/>
      <w:marLeft w:val="0"/>
      <w:marRight w:val="0"/>
      <w:marTop w:val="0"/>
      <w:marBottom w:val="0"/>
      <w:divBdr>
        <w:top w:val="none" w:sz="0" w:space="0" w:color="auto"/>
        <w:left w:val="none" w:sz="0" w:space="0" w:color="auto"/>
        <w:bottom w:val="none" w:sz="0" w:space="0" w:color="auto"/>
        <w:right w:val="none" w:sz="0" w:space="0" w:color="auto"/>
      </w:divBdr>
    </w:div>
    <w:div w:id="1547376778">
      <w:bodyDiv w:val="1"/>
      <w:marLeft w:val="0"/>
      <w:marRight w:val="0"/>
      <w:marTop w:val="0"/>
      <w:marBottom w:val="0"/>
      <w:divBdr>
        <w:top w:val="none" w:sz="0" w:space="0" w:color="auto"/>
        <w:left w:val="none" w:sz="0" w:space="0" w:color="auto"/>
        <w:bottom w:val="none" w:sz="0" w:space="0" w:color="auto"/>
        <w:right w:val="none" w:sz="0" w:space="0" w:color="auto"/>
      </w:divBdr>
    </w:div>
    <w:div w:id="1550798700">
      <w:bodyDiv w:val="1"/>
      <w:marLeft w:val="0"/>
      <w:marRight w:val="0"/>
      <w:marTop w:val="0"/>
      <w:marBottom w:val="0"/>
      <w:divBdr>
        <w:top w:val="none" w:sz="0" w:space="0" w:color="auto"/>
        <w:left w:val="none" w:sz="0" w:space="0" w:color="auto"/>
        <w:bottom w:val="none" w:sz="0" w:space="0" w:color="auto"/>
        <w:right w:val="none" w:sz="0" w:space="0" w:color="auto"/>
      </w:divBdr>
    </w:div>
    <w:div w:id="1564759610">
      <w:bodyDiv w:val="1"/>
      <w:marLeft w:val="0"/>
      <w:marRight w:val="0"/>
      <w:marTop w:val="0"/>
      <w:marBottom w:val="0"/>
      <w:divBdr>
        <w:top w:val="none" w:sz="0" w:space="0" w:color="auto"/>
        <w:left w:val="none" w:sz="0" w:space="0" w:color="auto"/>
        <w:bottom w:val="none" w:sz="0" w:space="0" w:color="auto"/>
        <w:right w:val="none" w:sz="0" w:space="0" w:color="auto"/>
      </w:divBdr>
    </w:div>
    <w:div w:id="1564951514">
      <w:bodyDiv w:val="1"/>
      <w:marLeft w:val="0"/>
      <w:marRight w:val="0"/>
      <w:marTop w:val="0"/>
      <w:marBottom w:val="0"/>
      <w:divBdr>
        <w:top w:val="none" w:sz="0" w:space="0" w:color="auto"/>
        <w:left w:val="none" w:sz="0" w:space="0" w:color="auto"/>
        <w:bottom w:val="none" w:sz="0" w:space="0" w:color="auto"/>
        <w:right w:val="none" w:sz="0" w:space="0" w:color="auto"/>
      </w:divBdr>
    </w:div>
    <w:div w:id="1565873485">
      <w:bodyDiv w:val="1"/>
      <w:marLeft w:val="0"/>
      <w:marRight w:val="0"/>
      <w:marTop w:val="0"/>
      <w:marBottom w:val="0"/>
      <w:divBdr>
        <w:top w:val="none" w:sz="0" w:space="0" w:color="auto"/>
        <w:left w:val="none" w:sz="0" w:space="0" w:color="auto"/>
        <w:bottom w:val="none" w:sz="0" w:space="0" w:color="auto"/>
        <w:right w:val="none" w:sz="0" w:space="0" w:color="auto"/>
      </w:divBdr>
    </w:div>
    <w:div w:id="1566648761">
      <w:bodyDiv w:val="1"/>
      <w:marLeft w:val="0"/>
      <w:marRight w:val="0"/>
      <w:marTop w:val="0"/>
      <w:marBottom w:val="0"/>
      <w:divBdr>
        <w:top w:val="none" w:sz="0" w:space="0" w:color="auto"/>
        <w:left w:val="none" w:sz="0" w:space="0" w:color="auto"/>
        <w:bottom w:val="none" w:sz="0" w:space="0" w:color="auto"/>
        <w:right w:val="none" w:sz="0" w:space="0" w:color="auto"/>
      </w:divBdr>
    </w:div>
    <w:div w:id="1567184440">
      <w:bodyDiv w:val="1"/>
      <w:marLeft w:val="0"/>
      <w:marRight w:val="0"/>
      <w:marTop w:val="0"/>
      <w:marBottom w:val="0"/>
      <w:divBdr>
        <w:top w:val="none" w:sz="0" w:space="0" w:color="auto"/>
        <w:left w:val="none" w:sz="0" w:space="0" w:color="auto"/>
        <w:bottom w:val="none" w:sz="0" w:space="0" w:color="auto"/>
        <w:right w:val="none" w:sz="0" w:space="0" w:color="auto"/>
      </w:divBdr>
    </w:div>
    <w:div w:id="1567761598">
      <w:bodyDiv w:val="1"/>
      <w:marLeft w:val="0"/>
      <w:marRight w:val="0"/>
      <w:marTop w:val="0"/>
      <w:marBottom w:val="0"/>
      <w:divBdr>
        <w:top w:val="none" w:sz="0" w:space="0" w:color="auto"/>
        <w:left w:val="none" w:sz="0" w:space="0" w:color="auto"/>
        <w:bottom w:val="none" w:sz="0" w:space="0" w:color="auto"/>
        <w:right w:val="none" w:sz="0" w:space="0" w:color="auto"/>
      </w:divBdr>
    </w:div>
    <w:div w:id="1569994453">
      <w:bodyDiv w:val="1"/>
      <w:marLeft w:val="0"/>
      <w:marRight w:val="0"/>
      <w:marTop w:val="0"/>
      <w:marBottom w:val="0"/>
      <w:divBdr>
        <w:top w:val="none" w:sz="0" w:space="0" w:color="auto"/>
        <w:left w:val="none" w:sz="0" w:space="0" w:color="auto"/>
        <w:bottom w:val="none" w:sz="0" w:space="0" w:color="auto"/>
        <w:right w:val="none" w:sz="0" w:space="0" w:color="auto"/>
      </w:divBdr>
    </w:div>
    <w:div w:id="1583176763">
      <w:bodyDiv w:val="1"/>
      <w:marLeft w:val="0"/>
      <w:marRight w:val="0"/>
      <w:marTop w:val="0"/>
      <w:marBottom w:val="0"/>
      <w:divBdr>
        <w:top w:val="none" w:sz="0" w:space="0" w:color="auto"/>
        <w:left w:val="none" w:sz="0" w:space="0" w:color="auto"/>
        <w:bottom w:val="none" w:sz="0" w:space="0" w:color="auto"/>
        <w:right w:val="none" w:sz="0" w:space="0" w:color="auto"/>
      </w:divBdr>
    </w:div>
    <w:div w:id="1583182193">
      <w:bodyDiv w:val="1"/>
      <w:marLeft w:val="0"/>
      <w:marRight w:val="0"/>
      <w:marTop w:val="0"/>
      <w:marBottom w:val="0"/>
      <w:divBdr>
        <w:top w:val="none" w:sz="0" w:space="0" w:color="auto"/>
        <w:left w:val="none" w:sz="0" w:space="0" w:color="auto"/>
        <w:bottom w:val="none" w:sz="0" w:space="0" w:color="auto"/>
        <w:right w:val="none" w:sz="0" w:space="0" w:color="auto"/>
      </w:divBdr>
    </w:div>
    <w:div w:id="1584335149">
      <w:bodyDiv w:val="1"/>
      <w:marLeft w:val="0"/>
      <w:marRight w:val="0"/>
      <w:marTop w:val="0"/>
      <w:marBottom w:val="0"/>
      <w:divBdr>
        <w:top w:val="none" w:sz="0" w:space="0" w:color="auto"/>
        <w:left w:val="none" w:sz="0" w:space="0" w:color="auto"/>
        <w:bottom w:val="none" w:sz="0" w:space="0" w:color="auto"/>
        <w:right w:val="none" w:sz="0" w:space="0" w:color="auto"/>
      </w:divBdr>
    </w:div>
    <w:div w:id="1591115610">
      <w:bodyDiv w:val="1"/>
      <w:marLeft w:val="0"/>
      <w:marRight w:val="0"/>
      <w:marTop w:val="0"/>
      <w:marBottom w:val="0"/>
      <w:divBdr>
        <w:top w:val="none" w:sz="0" w:space="0" w:color="auto"/>
        <w:left w:val="none" w:sz="0" w:space="0" w:color="auto"/>
        <w:bottom w:val="none" w:sz="0" w:space="0" w:color="auto"/>
        <w:right w:val="none" w:sz="0" w:space="0" w:color="auto"/>
      </w:divBdr>
    </w:div>
    <w:div w:id="1593394390">
      <w:bodyDiv w:val="1"/>
      <w:marLeft w:val="0"/>
      <w:marRight w:val="0"/>
      <w:marTop w:val="0"/>
      <w:marBottom w:val="0"/>
      <w:divBdr>
        <w:top w:val="none" w:sz="0" w:space="0" w:color="auto"/>
        <w:left w:val="none" w:sz="0" w:space="0" w:color="auto"/>
        <w:bottom w:val="none" w:sz="0" w:space="0" w:color="auto"/>
        <w:right w:val="none" w:sz="0" w:space="0" w:color="auto"/>
      </w:divBdr>
    </w:div>
    <w:div w:id="1596474248">
      <w:bodyDiv w:val="1"/>
      <w:marLeft w:val="0"/>
      <w:marRight w:val="0"/>
      <w:marTop w:val="0"/>
      <w:marBottom w:val="0"/>
      <w:divBdr>
        <w:top w:val="none" w:sz="0" w:space="0" w:color="auto"/>
        <w:left w:val="none" w:sz="0" w:space="0" w:color="auto"/>
        <w:bottom w:val="none" w:sz="0" w:space="0" w:color="auto"/>
        <w:right w:val="none" w:sz="0" w:space="0" w:color="auto"/>
      </w:divBdr>
    </w:div>
    <w:div w:id="1599100327">
      <w:bodyDiv w:val="1"/>
      <w:marLeft w:val="0"/>
      <w:marRight w:val="0"/>
      <w:marTop w:val="0"/>
      <w:marBottom w:val="0"/>
      <w:divBdr>
        <w:top w:val="none" w:sz="0" w:space="0" w:color="auto"/>
        <w:left w:val="none" w:sz="0" w:space="0" w:color="auto"/>
        <w:bottom w:val="none" w:sz="0" w:space="0" w:color="auto"/>
        <w:right w:val="none" w:sz="0" w:space="0" w:color="auto"/>
      </w:divBdr>
    </w:div>
    <w:div w:id="1601139127">
      <w:bodyDiv w:val="1"/>
      <w:marLeft w:val="0"/>
      <w:marRight w:val="0"/>
      <w:marTop w:val="0"/>
      <w:marBottom w:val="0"/>
      <w:divBdr>
        <w:top w:val="none" w:sz="0" w:space="0" w:color="auto"/>
        <w:left w:val="none" w:sz="0" w:space="0" w:color="auto"/>
        <w:bottom w:val="none" w:sz="0" w:space="0" w:color="auto"/>
        <w:right w:val="none" w:sz="0" w:space="0" w:color="auto"/>
      </w:divBdr>
    </w:div>
    <w:div w:id="1603148028">
      <w:bodyDiv w:val="1"/>
      <w:marLeft w:val="0"/>
      <w:marRight w:val="0"/>
      <w:marTop w:val="0"/>
      <w:marBottom w:val="0"/>
      <w:divBdr>
        <w:top w:val="none" w:sz="0" w:space="0" w:color="auto"/>
        <w:left w:val="none" w:sz="0" w:space="0" w:color="auto"/>
        <w:bottom w:val="none" w:sz="0" w:space="0" w:color="auto"/>
        <w:right w:val="none" w:sz="0" w:space="0" w:color="auto"/>
      </w:divBdr>
    </w:div>
    <w:div w:id="1609242011">
      <w:bodyDiv w:val="1"/>
      <w:marLeft w:val="0"/>
      <w:marRight w:val="0"/>
      <w:marTop w:val="0"/>
      <w:marBottom w:val="0"/>
      <w:divBdr>
        <w:top w:val="none" w:sz="0" w:space="0" w:color="auto"/>
        <w:left w:val="none" w:sz="0" w:space="0" w:color="auto"/>
        <w:bottom w:val="none" w:sz="0" w:space="0" w:color="auto"/>
        <w:right w:val="none" w:sz="0" w:space="0" w:color="auto"/>
      </w:divBdr>
    </w:div>
    <w:div w:id="1613586915">
      <w:bodyDiv w:val="1"/>
      <w:marLeft w:val="0"/>
      <w:marRight w:val="0"/>
      <w:marTop w:val="0"/>
      <w:marBottom w:val="0"/>
      <w:divBdr>
        <w:top w:val="none" w:sz="0" w:space="0" w:color="auto"/>
        <w:left w:val="none" w:sz="0" w:space="0" w:color="auto"/>
        <w:bottom w:val="none" w:sz="0" w:space="0" w:color="auto"/>
        <w:right w:val="none" w:sz="0" w:space="0" w:color="auto"/>
      </w:divBdr>
    </w:div>
    <w:div w:id="1615097575">
      <w:bodyDiv w:val="1"/>
      <w:marLeft w:val="0"/>
      <w:marRight w:val="0"/>
      <w:marTop w:val="0"/>
      <w:marBottom w:val="0"/>
      <w:divBdr>
        <w:top w:val="none" w:sz="0" w:space="0" w:color="auto"/>
        <w:left w:val="none" w:sz="0" w:space="0" w:color="auto"/>
        <w:bottom w:val="none" w:sz="0" w:space="0" w:color="auto"/>
        <w:right w:val="none" w:sz="0" w:space="0" w:color="auto"/>
      </w:divBdr>
    </w:div>
    <w:div w:id="1615749753">
      <w:bodyDiv w:val="1"/>
      <w:marLeft w:val="0"/>
      <w:marRight w:val="0"/>
      <w:marTop w:val="0"/>
      <w:marBottom w:val="0"/>
      <w:divBdr>
        <w:top w:val="none" w:sz="0" w:space="0" w:color="auto"/>
        <w:left w:val="none" w:sz="0" w:space="0" w:color="auto"/>
        <w:bottom w:val="none" w:sz="0" w:space="0" w:color="auto"/>
        <w:right w:val="none" w:sz="0" w:space="0" w:color="auto"/>
      </w:divBdr>
    </w:div>
    <w:div w:id="1619797221">
      <w:bodyDiv w:val="1"/>
      <w:marLeft w:val="0"/>
      <w:marRight w:val="0"/>
      <w:marTop w:val="0"/>
      <w:marBottom w:val="0"/>
      <w:divBdr>
        <w:top w:val="none" w:sz="0" w:space="0" w:color="auto"/>
        <w:left w:val="none" w:sz="0" w:space="0" w:color="auto"/>
        <w:bottom w:val="none" w:sz="0" w:space="0" w:color="auto"/>
        <w:right w:val="none" w:sz="0" w:space="0" w:color="auto"/>
      </w:divBdr>
    </w:div>
    <w:div w:id="1628471198">
      <w:bodyDiv w:val="1"/>
      <w:marLeft w:val="0"/>
      <w:marRight w:val="0"/>
      <w:marTop w:val="0"/>
      <w:marBottom w:val="0"/>
      <w:divBdr>
        <w:top w:val="none" w:sz="0" w:space="0" w:color="auto"/>
        <w:left w:val="none" w:sz="0" w:space="0" w:color="auto"/>
        <w:bottom w:val="none" w:sz="0" w:space="0" w:color="auto"/>
        <w:right w:val="none" w:sz="0" w:space="0" w:color="auto"/>
      </w:divBdr>
    </w:div>
    <w:div w:id="1642464708">
      <w:bodyDiv w:val="1"/>
      <w:marLeft w:val="0"/>
      <w:marRight w:val="0"/>
      <w:marTop w:val="0"/>
      <w:marBottom w:val="0"/>
      <w:divBdr>
        <w:top w:val="none" w:sz="0" w:space="0" w:color="auto"/>
        <w:left w:val="none" w:sz="0" w:space="0" w:color="auto"/>
        <w:bottom w:val="none" w:sz="0" w:space="0" w:color="auto"/>
        <w:right w:val="none" w:sz="0" w:space="0" w:color="auto"/>
      </w:divBdr>
    </w:div>
    <w:div w:id="1661956760">
      <w:bodyDiv w:val="1"/>
      <w:marLeft w:val="0"/>
      <w:marRight w:val="0"/>
      <w:marTop w:val="0"/>
      <w:marBottom w:val="0"/>
      <w:divBdr>
        <w:top w:val="none" w:sz="0" w:space="0" w:color="auto"/>
        <w:left w:val="none" w:sz="0" w:space="0" w:color="auto"/>
        <w:bottom w:val="none" w:sz="0" w:space="0" w:color="auto"/>
        <w:right w:val="none" w:sz="0" w:space="0" w:color="auto"/>
      </w:divBdr>
    </w:div>
    <w:div w:id="1670793976">
      <w:bodyDiv w:val="1"/>
      <w:marLeft w:val="0"/>
      <w:marRight w:val="0"/>
      <w:marTop w:val="0"/>
      <w:marBottom w:val="0"/>
      <w:divBdr>
        <w:top w:val="none" w:sz="0" w:space="0" w:color="auto"/>
        <w:left w:val="none" w:sz="0" w:space="0" w:color="auto"/>
        <w:bottom w:val="none" w:sz="0" w:space="0" w:color="auto"/>
        <w:right w:val="none" w:sz="0" w:space="0" w:color="auto"/>
      </w:divBdr>
    </w:div>
    <w:div w:id="1673604462">
      <w:bodyDiv w:val="1"/>
      <w:marLeft w:val="0"/>
      <w:marRight w:val="0"/>
      <w:marTop w:val="0"/>
      <w:marBottom w:val="0"/>
      <w:divBdr>
        <w:top w:val="none" w:sz="0" w:space="0" w:color="auto"/>
        <w:left w:val="none" w:sz="0" w:space="0" w:color="auto"/>
        <w:bottom w:val="none" w:sz="0" w:space="0" w:color="auto"/>
        <w:right w:val="none" w:sz="0" w:space="0" w:color="auto"/>
      </w:divBdr>
      <w:divsChild>
        <w:div w:id="322398419">
          <w:marLeft w:val="0"/>
          <w:marRight w:val="0"/>
          <w:marTop w:val="0"/>
          <w:marBottom w:val="0"/>
          <w:divBdr>
            <w:top w:val="none" w:sz="0" w:space="0" w:color="auto"/>
            <w:left w:val="none" w:sz="0" w:space="0" w:color="auto"/>
            <w:bottom w:val="none" w:sz="0" w:space="0" w:color="auto"/>
            <w:right w:val="none" w:sz="0" w:space="0" w:color="auto"/>
          </w:divBdr>
        </w:div>
        <w:div w:id="499928903">
          <w:marLeft w:val="0"/>
          <w:marRight w:val="0"/>
          <w:marTop w:val="0"/>
          <w:marBottom w:val="0"/>
          <w:divBdr>
            <w:top w:val="none" w:sz="0" w:space="0" w:color="auto"/>
            <w:left w:val="none" w:sz="0" w:space="0" w:color="auto"/>
            <w:bottom w:val="none" w:sz="0" w:space="0" w:color="auto"/>
            <w:right w:val="none" w:sz="0" w:space="0" w:color="auto"/>
          </w:divBdr>
        </w:div>
        <w:div w:id="504251613">
          <w:marLeft w:val="0"/>
          <w:marRight w:val="0"/>
          <w:marTop w:val="0"/>
          <w:marBottom w:val="0"/>
          <w:divBdr>
            <w:top w:val="none" w:sz="0" w:space="0" w:color="auto"/>
            <w:left w:val="none" w:sz="0" w:space="0" w:color="auto"/>
            <w:bottom w:val="none" w:sz="0" w:space="0" w:color="auto"/>
            <w:right w:val="none" w:sz="0" w:space="0" w:color="auto"/>
          </w:divBdr>
        </w:div>
        <w:div w:id="1990019058">
          <w:marLeft w:val="0"/>
          <w:marRight w:val="0"/>
          <w:marTop w:val="0"/>
          <w:marBottom w:val="0"/>
          <w:divBdr>
            <w:top w:val="none" w:sz="0" w:space="0" w:color="auto"/>
            <w:left w:val="none" w:sz="0" w:space="0" w:color="auto"/>
            <w:bottom w:val="none" w:sz="0" w:space="0" w:color="auto"/>
            <w:right w:val="none" w:sz="0" w:space="0" w:color="auto"/>
          </w:divBdr>
        </w:div>
      </w:divsChild>
    </w:div>
    <w:div w:id="1684160986">
      <w:bodyDiv w:val="1"/>
      <w:marLeft w:val="0"/>
      <w:marRight w:val="0"/>
      <w:marTop w:val="0"/>
      <w:marBottom w:val="0"/>
      <w:divBdr>
        <w:top w:val="none" w:sz="0" w:space="0" w:color="auto"/>
        <w:left w:val="none" w:sz="0" w:space="0" w:color="auto"/>
        <w:bottom w:val="none" w:sz="0" w:space="0" w:color="auto"/>
        <w:right w:val="none" w:sz="0" w:space="0" w:color="auto"/>
      </w:divBdr>
    </w:div>
    <w:div w:id="1690987114">
      <w:bodyDiv w:val="1"/>
      <w:marLeft w:val="0"/>
      <w:marRight w:val="0"/>
      <w:marTop w:val="0"/>
      <w:marBottom w:val="0"/>
      <w:divBdr>
        <w:top w:val="none" w:sz="0" w:space="0" w:color="auto"/>
        <w:left w:val="none" w:sz="0" w:space="0" w:color="auto"/>
        <w:bottom w:val="none" w:sz="0" w:space="0" w:color="auto"/>
        <w:right w:val="none" w:sz="0" w:space="0" w:color="auto"/>
      </w:divBdr>
    </w:div>
    <w:div w:id="1697271400">
      <w:bodyDiv w:val="1"/>
      <w:marLeft w:val="0"/>
      <w:marRight w:val="0"/>
      <w:marTop w:val="0"/>
      <w:marBottom w:val="0"/>
      <w:divBdr>
        <w:top w:val="none" w:sz="0" w:space="0" w:color="auto"/>
        <w:left w:val="none" w:sz="0" w:space="0" w:color="auto"/>
        <w:bottom w:val="none" w:sz="0" w:space="0" w:color="auto"/>
        <w:right w:val="none" w:sz="0" w:space="0" w:color="auto"/>
      </w:divBdr>
    </w:div>
    <w:div w:id="1702169193">
      <w:bodyDiv w:val="1"/>
      <w:marLeft w:val="0"/>
      <w:marRight w:val="0"/>
      <w:marTop w:val="0"/>
      <w:marBottom w:val="0"/>
      <w:divBdr>
        <w:top w:val="none" w:sz="0" w:space="0" w:color="auto"/>
        <w:left w:val="none" w:sz="0" w:space="0" w:color="auto"/>
        <w:bottom w:val="none" w:sz="0" w:space="0" w:color="auto"/>
        <w:right w:val="none" w:sz="0" w:space="0" w:color="auto"/>
      </w:divBdr>
    </w:div>
    <w:div w:id="1703362155">
      <w:bodyDiv w:val="1"/>
      <w:marLeft w:val="0"/>
      <w:marRight w:val="0"/>
      <w:marTop w:val="0"/>
      <w:marBottom w:val="0"/>
      <w:divBdr>
        <w:top w:val="none" w:sz="0" w:space="0" w:color="auto"/>
        <w:left w:val="none" w:sz="0" w:space="0" w:color="auto"/>
        <w:bottom w:val="none" w:sz="0" w:space="0" w:color="auto"/>
        <w:right w:val="none" w:sz="0" w:space="0" w:color="auto"/>
      </w:divBdr>
    </w:div>
    <w:div w:id="1708483735">
      <w:bodyDiv w:val="1"/>
      <w:marLeft w:val="0"/>
      <w:marRight w:val="0"/>
      <w:marTop w:val="0"/>
      <w:marBottom w:val="0"/>
      <w:divBdr>
        <w:top w:val="none" w:sz="0" w:space="0" w:color="auto"/>
        <w:left w:val="none" w:sz="0" w:space="0" w:color="auto"/>
        <w:bottom w:val="none" w:sz="0" w:space="0" w:color="auto"/>
        <w:right w:val="none" w:sz="0" w:space="0" w:color="auto"/>
      </w:divBdr>
    </w:div>
    <w:div w:id="1708601060">
      <w:bodyDiv w:val="1"/>
      <w:marLeft w:val="0"/>
      <w:marRight w:val="0"/>
      <w:marTop w:val="0"/>
      <w:marBottom w:val="0"/>
      <w:divBdr>
        <w:top w:val="none" w:sz="0" w:space="0" w:color="auto"/>
        <w:left w:val="none" w:sz="0" w:space="0" w:color="auto"/>
        <w:bottom w:val="none" w:sz="0" w:space="0" w:color="auto"/>
        <w:right w:val="none" w:sz="0" w:space="0" w:color="auto"/>
      </w:divBdr>
    </w:div>
    <w:div w:id="1708607606">
      <w:bodyDiv w:val="1"/>
      <w:marLeft w:val="0"/>
      <w:marRight w:val="0"/>
      <w:marTop w:val="0"/>
      <w:marBottom w:val="0"/>
      <w:divBdr>
        <w:top w:val="none" w:sz="0" w:space="0" w:color="auto"/>
        <w:left w:val="none" w:sz="0" w:space="0" w:color="auto"/>
        <w:bottom w:val="none" w:sz="0" w:space="0" w:color="auto"/>
        <w:right w:val="none" w:sz="0" w:space="0" w:color="auto"/>
      </w:divBdr>
    </w:div>
    <w:div w:id="1718704161">
      <w:bodyDiv w:val="1"/>
      <w:marLeft w:val="0"/>
      <w:marRight w:val="0"/>
      <w:marTop w:val="0"/>
      <w:marBottom w:val="0"/>
      <w:divBdr>
        <w:top w:val="none" w:sz="0" w:space="0" w:color="auto"/>
        <w:left w:val="none" w:sz="0" w:space="0" w:color="auto"/>
        <w:bottom w:val="none" w:sz="0" w:space="0" w:color="auto"/>
        <w:right w:val="none" w:sz="0" w:space="0" w:color="auto"/>
      </w:divBdr>
    </w:div>
    <w:div w:id="1723753008">
      <w:bodyDiv w:val="1"/>
      <w:marLeft w:val="0"/>
      <w:marRight w:val="0"/>
      <w:marTop w:val="0"/>
      <w:marBottom w:val="0"/>
      <w:divBdr>
        <w:top w:val="none" w:sz="0" w:space="0" w:color="auto"/>
        <w:left w:val="none" w:sz="0" w:space="0" w:color="auto"/>
        <w:bottom w:val="none" w:sz="0" w:space="0" w:color="auto"/>
        <w:right w:val="none" w:sz="0" w:space="0" w:color="auto"/>
      </w:divBdr>
    </w:div>
    <w:div w:id="1724939209">
      <w:bodyDiv w:val="1"/>
      <w:marLeft w:val="0"/>
      <w:marRight w:val="0"/>
      <w:marTop w:val="0"/>
      <w:marBottom w:val="0"/>
      <w:divBdr>
        <w:top w:val="none" w:sz="0" w:space="0" w:color="auto"/>
        <w:left w:val="none" w:sz="0" w:space="0" w:color="auto"/>
        <w:bottom w:val="none" w:sz="0" w:space="0" w:color="auto"/>
        <w:right w:val="none" w:sz="0" w:space="0" w:color="auto"/>
      </w:divBdr>
    </w:div>
    <w:div w:id="1725256441">
      <w:bodyDiv w:val="1"/>
      <w:marLeft w:val="0"/>
      <w:marRight w:val="0"/>
      <w:marTop w:val="0"/>
      <w:marBottom w:val="0"/>
      <w:divBdr>
        <w:top w:val="none" w:sz="0" w:space="0" w:color="auto"/>
        <w:left w:val="none" w:sz="0" w:space="0" w:color="auto"/>
        <w:bottom w:val="none" w:sz="0" w:space="0" w:color="auto"/>
        <w:right w:val="none" w:sz="0" w:space="0" w:color="auto"/>
      </w:divBdr>
    </w:div>
    <w:div w:id="1729962150">
      <w:bodyDiv w:val="1"/>
      <w:marLeft w:val="0"/>
      <w:marRight w:val="0"/>
      <w:marTop w:val="0"/>
      <w:marBottom w:val="0"/>
      <w:divBdr>
        <w:top w:val="none" w:sz="0" w:space="0" w:color="auto"/>
        <w:left w:val="none" w:sz="0" w:space="0" w:color="auto"/>
        <w:bottom w:val="none" w:sz="0" w:space="0" w:color="auto"/>
        <w:right w:val="none" w:sz="0" w:space="0" w:color="auto"/>
      </w:divBdr>
    </w:div>
    <w:div w:id="1733693200">
      <w:bodyDiv w:val="1"/>
      <w:marLeft w:val="0"/>
      <w:marRight w:val="0"/>
      <w:marTop w:val="0"/>
      <w:marBottom w:val="0"/>
      <w:divBdr>
        <w:top w:val="none" w:sz="0" w:space="0" w:color="auto"/>
        <w:left w:val="none" w:sz="0" w:space="0" w:color="auto"/>
        <w:bottom w:val="none" w:sz="0" w:space="0" w:color="auto"/>
        <w:right w:val="none" w:sz="0" w:space="0" w:color="auto"/>
      </w:divBdr>
      <w:divsChild>
        <w:div w:id="1378552769">
          <w:marLeft w:val="0"/>
          <w:marRight w:val="0"/>
          <w:marTop w:val="0"/>
          <w:marBottom w:val="0"/>
          <w:divBdr>
            <w:top w:val="none" w:sz="0" w:space="0" w:color="auto"/>
            <w:left w:val="none" w:sz="0" w:space="0" w:color="auto"/>
            <w:bottom w:val="none" w:sz="0" w:space="0" w:color="auto"/>
            <w:right w:val="none" w:sz="0" w:space="0" w:color="auto"/>
          </w:divBdr>
        </w:div>
        <w:div w:id="1920291718">
          <w:marLeft w:val="0"/>
          <w:marRight w:val="0"/>
          <w:marTop w:val="0"/>
          <w:marBottom w:val="0"/>
          <w:divBdr>
            <w:top w:val="none" w:sz="0" w:space="0" w:color="auto"/>
            <w:left w:val="none" w:sz="0" w:space="0" w:color="auto"/>
            <w:bottom w:val="none" w:sz="0" w:space="0" w:color="auto"/>
            <w:right w:val="none" w:sz="0" w:space="0" w:color="auto"/>
          </w:divBdr>
        </w:div>
        <w:div w:id="1526672065">
          <w:marLeft w:val="0"/>
          <w:marRight w:val="0"/>
          <w:marTop w:val="0"/>
          <w:marBottom w:val="0"/>
          <w:divBdr>
            <w:top w:val="none" w:sz="0" w:space="0" w:color="auto"/>
            <w:left w:val="none" w:sz="0" w:space="0" w:color="auto"/>
            <w:bottom w:val="none" w:sz="0" w:space="0" w:color="auto"/>
            <w:right w:val="none" w:sz="0" w:space="0" w:color="auto"/>
          </w:divBdr>
        </w:div>
        <w:div w:id="949701680">
          <w:marLeft w:val="0"/>
          <w:marRight w:val="0"/>
          <w:marTop w:val="0"/>
          <w:marBottom w:val="0"/>
          <w:divBdr>
            <w:top w:val="none" w:sz="0" w:space="0" w:color="auto"/>
            <w:left w:val="none" w:sz="0" w:space="0" w:color="auto"/>
            <w:bottom w:val="none" w:sz="0" w:space="0" w:color="auto"/>
            <w:right w:val="none" w:sz="0" w:space="0" w:color="auto"/>
          </w:divBdr>
        </w:div>
      </w:divsChild>
    </w:div>
    <w:div w:id="1736511734">
      <w:bodyDiv w:val="1"/>
      <w:marLeft w:val="0"/>
      <w:marRight w:val="0"/>
      <w:marTop w:val="0"/>
      <w:marBottom w:val="0"/>
      <w:divBdr>
        <w:top w:val="none" w:sz="0" w:space="0" w:color="auto"/>
        <w:left w:val="none" w:sz="0" w:space="0" w:color="auto"/>
        <w:bottom w:val="none" w:sz="0" w:space="0" w:color="auto"/>
        <w:right w:val="none" w:sz="0" w:space="0" w:color="auto"/>
      </w:divBdr>
    </w:div>
    <w:div w:id="1740443983">
      <w:bodyDiv w:val="1"/>
      <w:marLeft w:val="0"/>
      <w:marRight w:val="0"/>
      <w:marTop w:val="0"/>
      <w:marBottom w:val="0"/>
      <w:divBdr>
        <w:top w:val="none" w:sz="0" w:space="0" w:color="auto"/>
        <w:left w:val="none" w:sz="0" w:space="0" w:color="auto"/>
        <w:bottom w:val="none" w:sz="0" w:space="0" w:color="auto"/>
        <w:right w:val="none" w:sz="0" w:space="0" w:color="auto"/>
      </w:divBdr>
    </w:div>
    <w:div w:id="1748107555">
      <w:bodyDiv w:val="1"/>
      <w:marLeft w:val="0"/>
      <w:marRight w:val="0"/>
      <w:marTop w:val="0"/>
      <w:marBottom w:val="0"/>
      <w:divBdr>
        <w:top w:val="none" w:sz="0" w:space="0" w:color="auto"/>
        <w:left w:val="none" w:sz="0" w:space="0" w:color="auto"/>
        <w:bottom w:val="none" w:sz="0" w:space="0" w:color="auto"/>
        <w:right w:val="none" w:sz="0" w:space="0" w:color="auto"/>
      </w:divBdr>
    </w:div>
    <w:div w:id="1748959856">
      <w:bodyDiv w:val="1"/>
      <w:marLeft w:val="0"/>
      <w:marRight w:val="0"/>
      <w:marTop w:val="0"/>
      <w:marBottom w:val="0"/>
      <w:divBdr>
        <w:top w:val="none" w:sz="0" w:space="0" w:color="auto"/>
        <w:left w:val="none" w:sz="0" w:space="0" w:color="auto"/>
        <w:bottom w:val="none" w:sz="0" w:space="0" w:color="auto"/>
        <w:right w:val="none" w:sz="0" w:space="0" w:color="auto"/>
      </w:divBdr>
    </w:div>
    <w:div w:id="1750155609">
      <w:bodyDiv w:val="1"/>
      <w:marLeft w:val="0"/>
      <w:marRight w:val="0"/>
      <w:marTop w:val="0"/>
      <w:marBottom w:val="0"/>
      <w:divBdr>
        <w:top w:val="none" w:sz="0" w:space="0" w:color="auto"/>
        <w:left w:val="none" w:sz="0" w:space="0" w:color="auto"/>
        <w:bottom w:val="none" w:sz="0" w:space="0" w:color="auto"/>
        <w:right w:val="none" w:sz="0" w:space="0" w:color="auto"/>
      </w:divBdr>
    </w:div>
    <w:div w:id="1758092181">
      <w:bodyDiv w:val="1"/>
      <w:marLeft w:val="0"/>
      <w:marRight w:val="0"/>
      <w:marTop w:val="0"/>
      <w:marBottom w:val="0"/>
      <w:divBdr>
        <w:top w:val="none" w:sz="0" w:space="0" w:color="auto"/>
        <w:left w:val="none" w:sz="0" w:space="0" w:color="auto"/>
        <w:bottom w:val="none" w:sz="0" w:space="0" w:color="auto"/>
        <w:right w:val="none" w:sz="0" w:space="0" w:color="auto"/>
      </w:divBdr>
    </w:div>
    <w:div w:id="1760062504">
      <w:bodyDiv w:val="1"/>
      <w:marLeft w:val="0"/>
      <w:marRight w:val="0"/>
      <w:marTop w:val="0"/>
      <w:marBottom w:val="0"/>
      <w:divBdr>
        <w:top w:val="none" w:sz="0" w:space="0" w:color="auto"/>
        <w:left w:val="none" w:sz="0" w:space="0" w:color="auto"/>
        <w:bottom w:val="none" w:sz="0" w:space="0" w:color="auto"/>
        <w:right w:val="none" w:sz="0" w:space="0" w:color="auto"/>
      </w:divBdr>
    </w:div>
    <w:div w:id="1766919318">
      <w:bodyDiv w:val="1"/>
      <w:marLeft w:val="0"/>
      <w:marRight w:val="0"/>
      <w:marTop w:val="0"/>
      <w:marBottom w:val="0"/>
      <w:divBdr>
        <w:top w:val="none" w:sz="0" w:space="0" w:color="auto"/>
        <w:left w:val="none" w:sz="0" w:space="0" w:color="auto"/>
        <w:bottom w:val="none" w:sz="0" w:space="0" w:color="auto"/>
        <w:right w:val="none" w:sz="0" w:space="0" w:color="auto"/>
      </w:divBdr>
    </w:div>
    <w:div w:id="1770809401">
      <w:bodyDiv w:val="1"/>
      <w:marLeft w:val="0"/>
      <w:marRight w:val="0"/>
      <w:marTop w:val="0"/>
      <w:marBottom w:val="0"/>
      <w:divBdr>
        <w:top w:val="none" w:sz="0" w:space="0" w:color="auto"/>
        <w:left w:val="none" w:sz="0" w:space="0" w:color="auto"/>
        <w:bottom w:val="none" w:sz="0" w:space="0" w:color="auto"/>
        <w:right w:val="none" w:sz="0" w:space="0" w:color="auto"/>
      </w:divBdr>
    </w:div>
    <w:div w:id="1788313053">
      <w:bodyDiv w:val="1"/>
      <w:marLeft w:val="0"/>
      <w:marRight w:val="0"/>
      <w:marTop w:val="0"/>
      <w:marBottom w:val="0"/>
      <w:divBdr>
        <w:top w:val="none" w:sz="0" w:space="0" w:color="auto"/>
        <w:left w:val="none" w:sz="0" w:space="0" w:color="auto"/>
        <w:bottom w:val="none" w:sz="0" w:space="0" w:color="auto"/>
        <w:right w:val="none" w:sz="0" w:space="0" w:color="auto"/>
      </w:divBdr>
    </w:div>
    <w:div w:id="1796293002">
      <w:bodyDiv w:val="1"/>
      <w:marLeft w:val="0"/>
      <w:marRight w:val="0"/>
      <w:marTop w:val="0"/>
      <w:marBottom w:val="0"/>
      <w:divBdr>
        <w:top w:val="none" w:sz="0" w:space="0" w:color="auto"/>
        <w:left w:val="none" w:sz="0" w:space="0" w:color="auto"/>
        <w:bottom w:val="none" w:sz="0" w:space="0" w:color="auto"/>
        <w:right w:val="none" w:sz="0" w:space="0" w:color="auto"/>
      </w:divBdr>
    </w:div>
    <w:div w:id="1798792324">
      <w:bodyDiv w:val="1"/>
      <w:marLeft w:val="0"/>
      <w:marRight w:val="0"/>
      <w:marTop w:val="0"/>
      <w:marBottom w:val="0"/>
      <w:divBdr>
        <w:top w:val="none" w:sz="0" w:space="0" w:color="auto"/>
        <w:left w:val="none" w:sz="0" w:space="0" w:color="auto"/>
        <w:bottom w:val="none" w:sz="0" w:space="0" w:color="auto"/>
        <w:right w:val="none" w:sz="0" w:space="0" w:color="auto"/>
      </w:divBdr>
    </w:div>
    <w:div w:id="1798837573">
      <w:bodyDiv w:val="1"/>
      <w:marLeft w:val="0"/>
      <w:marRight w:val="0"/>
      <w:marTop w:val="0"/>
      <w:marBottom w:val="0"/>
      <w:divBdr>
        <w:top w:val="none" w:sz="0" w:space="0" w:color="auto"/>
        <w:left w:val="none" w:sz="0" w:space="0" w:color="auto"/>
        <w:bottom w:val="none" w:sz="0" w:space="0" w:color="auto"/>
        <w:right w:val="none" w:sz="0" w:space="0" w:color="auto"/>
      </w:divBdr>
    </w:div>
    <w:div w:id="1801729014">
      <w:bodyDiv w:val="1"/>
      <w:marLeft w:val="0"/>
      <w:marRight w:val="0"/>
      <w:marTop w:val="0"/>
      <w:marBottom w:val="0"/>
      <w:divBdr>
        <w:top w:val="none" w:sz="0" w:space="0" w:color="auto"/>
        <w:left w:val="none" w:sz="0" w:space="0" w:color="auto"/>
        <w:bottom w:val="none" w:sz="0" w:space="0" w:color="auto"/>
        <w:right w:val="none" w:sz="0" w:space="0" w:color="auto"/>
      </w:divBdr>
    </w:div>
    <w:div w:id="1807162622">
      <w:bodyDiv w:val="1"/>
      <w:marLeft w:val="0"/>
      <w:marRight w:val="0"/>
      <w:marTop w:val="0"/>
      <w:marBottom w:val="0"/>
      <w:divBdr>
        <w:top w:val="none" w:sz="0" w:space="0" w:color="auto"/>
        <w:left w:val="none" w:sz="0" w:space="0" w:color="auto"/>
        <w:bottom w:val="none" w:sz="0" w:space="0" w:color="auto"/>
        <w:right w:val="none" w:sz="0" w:space="0" w:color="auto"/>
      </w:divBdr>
    </w:div>
    <w:div w:id="1811552987">
      <w:bodyDiv w:val="1"/>
      <w:marLeft w:val="0"/>
      <w:marRight w:val="0"/>
      <w:marTop w:val="0"/>
      <w:marBottom w:val="0"/>
      <w:divBdr>
        <w:top w:val="none" w:sz="0" w:space="0" w:color="auto"/>
        <w:left w:val="none" w:sz="0" w:space="0" w:color="auto"/>
        <w:bottom w:val="none" w:sz="0" w:space="0" w:color="auto"/>
        <w:right w:val="none" w:sz="0" w:space="0" w:color="auto"/>
      </w:divBdr>
    </w:div>
    <w:div w:id="1812937827">
      <w:bodyDiv w:val="1"/>
      <w:marLeft w:val="0"/>
      <w:marRight w:val="0"/>
      <w:marTop w:val="0"/>
      <w:marBottom w:val="0"/>
      <w:divBdr>
        <w:top w:val="none" w:sz="0" w:space="0" w:color="auto"/>
        <w:left w:val="none" w:sz="0" w:space="0" w:color="auto"/>
        <w:bottom w:val="none" w:sz="0" w:space="0" w:color="auto"/>
        <w:right w:val="none" w:sz="0" w:space="0" w:color="auto"/>
      </w:divBdr>
    </w:div>
    <w:div w:id="1815442201">
      <w:bodyDiv w:val="1"/>
      <w:marLeft w:val="0"/>
      <w:marRight w:val="0"/>
      <w:marTop w:val="0"/>
      <w:marBottom w:val="0"/>
      <w:divBdr>
        <w:top w:val="none" w:sz="0" w:space="0" w:color="auto"/>
        <w:left w:val="none" w:sz="0" w:space="0" w:color="auto"/>
        <w:bottom w:val="none" w:sz="0" w:space="0" w:color="auto"/>
        <w:right w:val="none" w:sz="0" w:space="0" w:color="auto"/>
      </w:divBdr>
    </w:div>
    <w:div w:id="1818767556">
      <w:bodyDiv w:val="1"/>
      <w:marLeft w:val="0"/>
      <w:marRight w:val="0"/>
      <w:marTop w:val="0"/>
      <w:marBottom w:val="0"/>
      <w:divBdr>
        <w:top w:val="none" w:sz="0" w:space="0" w:color="auto"/>
        <w:left w:val="none" w:sz="0" w:space="0" w:color="auto"/>
        <w:bottom w:val="none" w:sz="0" w:space="0" w:color="auto"/>
        <w:right w:val="none" w:sz="0" w:space="0" w:color="auto"/>
      </w:divBdr>
    </w:div>
    <w:div w:id="1822387469">
      <w:bodyDiv w:val="1"/>
      <w:marLeft w:val="0"/>
      <w:marRight w:val="0"/>
      <w:marTop w:val="0"/>
      <w:marBottom w:val="0"/>
      <w:divBdr>
        <w:top w:val="none" w:sz="0" w:space="0" w:color="auto"/>
        <w:left w:val="none" w:sz="0" w:space="0" w:color="auto"/>
        <w:bottom w:val="none" w:sz="0" w:space="0" w:color="auto"/>
        <w:right w:val="none" w:sz="0" w:space="0" w:color="auto"/>
      </w:divBdr>
    </w:div>
    <w:div w:id="1823425098">
      <w:bodyDiv w:val="1"/>
      <w:marLeft w:val="0"/>
      <w:marRight w:val="0"/>
      <w:marTop w:val="0"/>
      <w:marBottom w:val="0"/>
      <w:divBdr>
        <w:top w:val="none" w:sz="0" w:space="0" w:color="auto"/>
        <w:left w:val="none" w:sz="0" w:space="0" w:color="auto"/>
        <w:bottom w:val="none" w:sz="0" w:space="0" w:color="auto"/>
        <w:right w:val="none" w:sz="0" w:space="0" w:color="auto"/>
      </w:divBdr>
    </w:div>
    <w:div w:id="1825315297">
      <w:bodyDiv w:val="1"/>
      <w:marLeft w:val="0"/>
      <w:marRight w:val="0"/>
      <w:marTop w:val="0"/>
      <w:marBottom w:val="0"/>
      <w:divBdr>
        <w:top w:val="none" w:sz="0" w:space="0" w:color="auto"/>
        <w:left w:val="none" w:sz="0" w:space="0" w:color="auto"/>
        <w:bottom w:val="none" w:sz="0" w:space="0" w:color="auto"/>
        <w:right w:val="none" w:sz="0" w:space="0" w:color="auto"/>
      </w:divBdr>
    </w:div>
    <w:div w:id="1831166967">
      <w:bodyDiv w:val="1"/>
      <w:marLeft w:val="0"/>
      <w:marRight w:val="0"/>
      <w:marTop w:val="0"/>
      <w:marBottom w:val="0"/>
      <w:divBdr>
        <w:top w:val="none" w:sz="0" w:space="0" w:color="auto"/>
        <w:left w:val="none" w:sz="0" w:space="0" w:color="auto"/>
        <w:bottom w:val="none" w:sz="0" w:space="0" w:color="auto"/>
        <w:right w:val="none" w:sz="0" w:space="0" w:color="auto"/>
      </w:divBdr>
    </w:div>
    <w:div w:id="1832865422">
      <w:bodyDiv w:val="1"/>
      <w:marLeft w:val="0"/>
      <w:marRight w:val="0"/>
      <w:marTop w:val="0"/>
      <w:marBottom w:val="0"/>
      <w:divBdr>
        <w:top w:val="none" w:sz="0" w:space="0" w:color="auto"/>
        <w:left w:val="none" w:sz="0" w:space="0" w:color="auto"/>
        <w:bottom w:val="none" w:sz="0" w:space="0" w:color="auto"/>
        <w:right w:val="none" w:sz="0" w:space="0" w:color="auto"/>
      </w:divBdr>
    </w:div>
    <w:div w:id="1835755154">
      <w:bodyDiv w:val="1"/>
      <w:marLeft w:val="0"/>
      <w:marRight w:val="0"/>
      <w:marTop w:val="0"/>
      <w:marBottom w:val="0"/>
      <w:divBdr>
        <w:top w:val="none" w:sz="0" w:space="0" w:color="auto"/>
        <w:left w:val="none" w:sz="0" w:space="0" w:color="auto"/>
        <w:bottom w:val="none" w:sz="0" w:space="0" w:color="auto"/>
        <w:right w:val="none" w:sz="0" w:space="0" w:color="auto"/>
      </w:divBdr>
    </w:div>
    <w:div w:id="1847399212">
      <w:bodyDiv w:val="1"/>
      <w:marLeft w:val="0"/>
      <w:marRight w:val="0"/>
      <w:marTop w:val="0"/>
      <w:marBottom w:val="0"/>
      <w:divBdr>
        <w:top w:val="none" w:sz="0" w:space="0" w:color="auto"/>
        <w:left w:val="none" w:sz="0" w:space="0" w:color="auto"/>
        <w:bottom w:val="none" w:sz="0" w:space="0" w:color="auto"/>
        <w:right w:val="none" w:sz="0" w:space="0" w:color="auto"/>
      </w:divBdr>
    </w:div>
    <w:div w:id="1849177365">
      <w:bodyDiv w:val="1"/>
      <w:marLeft w:val="0"/>
      <w:marRight w:val="0"/>
      <w:marTop w:val="0"/>
      <w:marBottom w:val="0"/>
      <w:divBdr>
        <w:top w:val="none" w:sz="0" w:space="0" w:color="auto"/>
        <w:left w:val="none" w:sz="0" w:space="0" w:color="auto"/>
        <w:bottom w:val="none" w:sz="0" w:space="0" w:color="auto"/>
        <w:right w:val="none" w:sz="0" w:space="0" w:color="auto"/>
      </w:divBdr>
    </w:div>
    <w:div w:id="1853448706">
      <w:bodyDiv w:val="1"/>
      <w:marLeft w:val="0"/>
      <w:marRight w:val="0"/>
      <w:marTop w:val="0"/>
      <w:marBottom w:val="0"/>
      <w:divBdr>
        <w:top w:val="none" w:sz="0" w:space="0" w:color="auto"/>
        <w:left w:val="none" w:sz="0" w:space="0" w:color="auto"/>
        <w:bottom w:val="none" w:sz="0" w:space="0" w:color="auto"/>
        <w:right w:val="none" w:sz="0" w:space="0" w:color="auto"/>
      </w:divBdr>
    </w:div>
    <w:div w:id="1855656119">
      <w:bodyDiv w:val="1"/>
      <w:marLeft w:val="0"/>
      <w:marRight w:val="0"/>
      <w:marTop w:val="0"/>
      <w:marBottom w:val="0"/>
      <w:divBdr>
        <w:top w:val="none" w:sz="0" w:space="0" w:color="auto"/>
        <w:left w:val="none" w:sz="0" w:space="0" w:color="auto"/>
        <w:bottom w:val="none" w:sz="0" w:space="0" w:color="auto"/>
        <w:right w:val="none" w:sz="0" w:space="0" w:color="auto"/>
      </w:divBdr>
      <w:divsChild>
        <w:div w:id="2113669823">
          <w:marLeft w:val="0"/>
          <w:marRight w:val="0"/>
          <w:marTop w:val="0"/>
          <w:marBottom w:val="0"/>
          <w:divBdr>
            <w:top w:val="none" w:sz="0" w:space="0" w:color="auto"/>
            <w:left w:val="none" w:sz="0" w:space="0" w:color="auto"/>
            <w:bottom w:val="none" w:sz="0" w:space="0" w:color="auto"/>
            <w:right w:val="none" w:sz="0" w:space="0" w:color="auto"/>
          </w:divBdr>
        </w:div>
        <w:div w:id="1158375266">
          <w:marLeft w:val="0"/>
          <w:marRight w:val="0"/>
          <w:marTop w:val="0"/>
          <w:marBottom w:val="0"/>
          <w:divBdr>
            <w:top w:val="none" w:sz="0" w:space="0" w:color="auto"/>
            <w:left w:val="none" w:sz="0" w:space="0" w:color="auto"/>
            <w:bottom w:val="none" w:sz="0" w:space="0" w:color="auto"/>
            <w:right w:val="none" w:sz="0" w:space="0" w:color="auto"/>
          </w:divBdr>
        </w:div>
        <w:div w:id="828600224">
          <w:marLeft w:val="0"/>
          <w:marRight w:val="0"/>
          <w:marTop w:val="0"/>
          <w:marBottom w:val="0"/>
          <w:divBdr>
            <w:top w:val="none" w:sz="0" w:space="0" w:color="auto"/>
            <w:left w:val="none" w:sz="0" w:space="0" w:color="auto"/>
            <w:bottom w:val="none" w:sz="0" w:space="0" w:color="auto"/>
            <w:right w:val="none" w:sz="0" w:space="0" w:color="auto"/>
          </w:divBdr>
        </w:div>
      </w:divsChild>
    </w:div>
    <w:div w:id="1862932808">
      <w:bodyDiv w:val="1"/>
      <w:marLeft w:val="0"/>
      <w:marRight w:val="0"/>
      <w:marTop w:val="0"/>
      <w:marBottom w:val="0"/>
      <w:divBdr>
        <w:top w:val="none" w:sz="0" w:space="0" w:color="auto"/>
        <w:left w:val="none" w:sz="0" w:space="0" w:color="auto"/>
        <w:bottom w:val="none" w:sz="0" w:space="0" w:color="auto"/>
        <w:right w:val="none" w:sz="0" w:space="0" w:color="auto"/>
      </w:divBdr>
    </w:div>
    <w:div w:id="1863082543">
      <w:bodyDiv w:val="1"/>
      <w:marLeft w:val="0"/>
      <w:marRight w:val="0"/>
      <w:marTop w:val="0"/>
      <w:marBottom w:val="0"/>
      <w:divBdr>
        <w:top w:val="none" w:sz="0" w:space="0" w:color="auto"/>
        <w:left w:val="none" w:sz="0" w:space="0" w:color="auto"/>
        <w:bottom w:val="none" w:sz="0" w:space="0" w:color="auto"/>
        <w:right w:val="none" w:sz="0" w:space="0" w:color="auto"/>
      </w:divBdr>
    </w:div>
    <w:div w:id="1875388855">
      <w:bodyDiv w:val="1"/>
      <w:marLeft w:val="0"/>
      <w:marRight w:val="0"/>
      <w:marTop w:val="0"/>
      <w:marBottom w:val="0"/>
      <w:divBdr>
        <w:top w:val="none" w:sz="0" w:space="0" w:color="auto"/>
        <w:left w:val="none" w:sz="0" w:space="0" w:color="auto"/>
        <w:bottom w:val="none" w:sz="0" w:space="0" w:color="auto"/>
        <w:right w:val="none" w:sz="0" w:space="0" w:color="auto"/>
      </w:divBdr>
    </w:div>
    <w:div w:id="1877621131">
      <w:bodyDiv w:val="1"/>
      <w:marLeft w:val="0"/>
      <w:marRight w:val="0"/>
      <w:marTop w:val="0"/>
      <w:marBottom w:val="0"/>
      <w:divBdr>
        <w:top w:val="none" w:sz="0" w:space="0" w:color="auto"/>
        <w:left w:val="none" w:sz="0" w:space="0" w:color="auto"/>
        <w:bottom w:val="none" w:sz="0" w:space="0" w:color="auto"/>
        <w:right w:val="none" w:sz="0" w:space="0" w:color="auto"/>
      </w:divBdr>
    </w:div>
    <w:div w:id="1881236138">
      <w:bodyDiv w:val="1"/>
      <w:marLeft w:val="0"/>
      <w:marRight w:val="0"/>
      <w:marTop w:val="0"/>
      <w:marBottom w:val="0"/>
      <w:divBdr>
        <w:top w:val="none" w:sz="0" w:space="0" w:color="auto"/>
        <w:left w:val="none" w:sz="0" w:space="0" w:color="auto"/>
        <w:bottom w:val="none" w:sz="0" w:space="0" w:color="auto"/>
        <w:right w:val="none" w:sz="0" w:space="0" w:color="auto"/>
      </w:divBdr>
    </w:div>
    <w:div w:id="1882816417">
      <w:bodyDiv w:val="1"/>
      <w:marLeft w:val="0"/>
      <w:marRight w:val="0"/>
      <w:marTop w:val="0"/>
      <w:marBottom w:val="0"/>
      <w:divBdr>
        <w:top w:val="none" w:sz="0" w:space="0" w:color="auto"/>
        <w:left w:val="none" w:sz="0" w:space="0" w:color="auto"/>
        <w:bottom w:val="none" w:sz="0" w:space="0" w:color="auto"/>
        <w:right w:val="none" w:sz="0" w:space="0" w:color="auto"/>
      </w:divBdr>
    </w:div>
    <w:div w:id="1883900688">
      <w:bodyDiv w:val="1"/>
      <w:marLeft w:val="0"/>
      <w:marRight w:val="0"/>
      <w:marTop w:val="0"/>
      <w:marBottom w:val="0"/>
      <w:divBdr>
        <w:top w:val="none" w:sz="0" w:space="0" w:color="auto"/>
        <w:left w:val="none" w:sz="0" w:space="0" w:color="auto"/>
        <w:bottom w:val="none" w:sz="0" w:space="0" w:color="auto"/>
        <w:right w:val="none" w:sz="0" w:space="0" w:color="auto"/>
      </w:divBdr>
    </w:div>
    <w:div w:id="1886988102">
      <w:bodyDiv w:val="1"/>
      <w:marLeft w:val="0"/>
      <w:marRight w:val="0"/>
      <w:marTop w:val="0"/>
      <w:marBottom w:val="0"/>
      <w:divBdr>
        <w:top w:val="none" w:sz="0" w:space="0" w:color="auto"/>
        <w:left w:val="none" w:sz="0" w:space="0" w:color="auto"/>
        <w:bottom w:val="none" w:sz="0" w:space="0" w:color="auto"/>
        <w:right w:val="none" w:sz="0" w:space="0" w:color="auto"/>
      </w:divBdr>
    </w:div>
    <w:div w:id="1896163868">
      <w:bodyDiv w:val="1"/>
      <w:marLeft w:val="0"/>
      <w:marRight w:val="0"/>
      <w:marTop w:val="0"/>
      <w:marBottom w:val="0"/>
      <w:divBdr>
        <w:top w:val="none" w:sz="0" w:space="0" w:color="auto"/>
        <w:left w:val="none" w:sz="0" w:space="0" w:color="auto"/>
        <w:bottom w:val="none" w:sz="0" w:space="0" w:color="auto"/>
        <w:right w:val="none" w:sz="0" w:space="0" w:color="auto"/>
      </w:divBdr>
      <w:divsChild>
        <w:div w:id="971013258">
          <w:marLeft w:val="0"/>
          <w:marRight w:val="0"/>
          <w:marTop w:val="0"/>
          <w:marBottom w:val="0"/>
          <w:divBdr>
            <w:top w:val="none" w:sz="0" w:space="0" w:color="auto"/>
            <w:left w:val="none" w:sz="0" w:space="0" w:color="auto"/>
            <w:bottom w:val="none" w:sz="0" w:space="0" w:color="auto"/>
            <w:right w:val="none" w:sz="0" w:space="0" w:color="auto"/>
          </w:divBdr>
          <w:divsChild>
            <w:div w:id="3635568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0554297">
      <w:bodyDiv w:val="1"/>
      <w:marLeft w:val="0"/>
      <w:marRight w:val="0"/>
      <w:marTop w:val="0"/>
      <w:marBottom w:val="0"/>
      <w:divBdr>
        <w:top w:val="none" w:sz="0" w:space="0" w:color="auto"/>
        <w:left w:val="none" w:sz="0" w:space="0" w:color="auto"/>
        <w:bottom w:val="none" w:sz="0" w:space="0" w:color="auto"/>
        <w:right w:val="none" w:sz="0" w:space="0" w:color="auto"/>
      </w:divBdr>
    </w:div>
    <w:div w:id="1902667889">
      <w:bodyDiv w:val="1"/>
      <w:marLeft w:val="0"/>
      <w:marRight w:val="0"/>
      <w:marTop w:val="0"/>
      <w:marBottom w:val="0"/>
      <w:divBdr>
        <w:top w:val="none" w:sz="0" w:space="0" w:color="auto"/>
        <w:left w:val="none" w:sz="0" w:space="0" w:color="auto"/>
        <w:bottom w:val="none" w:sz="0" w:space="0" w:color="auto"/>
        <w:right w:val="none" w:sz="0" w:space="0" w:color="auto"/>
      </w:divBdr>
    </w:div>
    <w:div w:id="1907913980">
      <w:bodyDiv w:val="1"/>
      <w:marLeft w:val="0"/>
      <w:marRight w:val="0"/>
      <w:marTop w:val="0"/>
      <w:marBottom w:val="0"/>
      <w:divBdr>
        <w:top w:val="none" w:sz="0" w:space="0" w:color="auto"/>
        <w:left w:val="none" w:sz="0" w:space="0" w:color="auto"/>
        <w:bottom w:val="none" w:sz="0" w:space="0" w:color="auto"/>
        <w:right w:val="none" w:sz="0" w:space="0" w:color="auto"/>
      </w:divBdr>
    </w:div>
    <w:div w:id="1909074396">
      <w:bodyDiv w:val="1"/>
      <w:marLeft w:val="0"/>
      <w:marRight w:val="0"/>
      <w:marTop w:val="0"/>
      <w:marBottom w:val="0"/>
      <w:divBdr>
        <w:top w:val="none" w:sz="0" w:space="0" w:color="auto"/>
        <w:left w:val="none" w:sz="0" w:space="0" w:color="auto"/>
        <w:bottom w:val="none" w:sz="0" w:space="0" w:color="auto"/>
        <w:right w:val="none" w:sz="0" w:space="0" w:color="auto"/>
      </w:divBdr>
    </w:div>
    <w:div w:id="1920560618">
      <w:bodyDiv w:val="1"/>
      <w:marLeft w:val="0"/>
      <w:marRight w:val="0"/>
      <w:marTop w:val="0"/>
      <w:marBottom w:val="0"/>
      <w:divBdr>
        <w:top w:val="none" w:sz="0" w:space="0" w:color="auto"/>
        <w:left w:val="none" w:sz="0" w:space="0" w:color="auto"/>
        <w:bottom w:val="none" w:sz="0" w:space="0" w:color="auto"/>
        <w:right w:val="none" w:sz="0" w:space="0" w:color="auto"/>
      </w:divBdr>
    </w:div>
    <w:div w:id="1922061210">
      <w:bodyDiv w:val="1"/>
      <w:marLeft w:val="0"/>
      <w:marRight w:val="0"/>
      <w:marTop w:val="0"/>
      <w:marBottom w:val="0"/>
      <w:divBdr>
        <w:top w:val="none" w:sz="0" w:space="0" w:color="auto"/>
        <w:left w:val="none" w:sz="0" w:space="0" w:color="auto"/>
        <w:bottom w:val="none" w:sz="0" w:space="0" w:color="auto"/>
        <w:right w:val="none" w:sz="0" w:space="0" w:color="auto"/>
      </w:divBdr>
    </w:div>
    <w:div w:id="1924482992">
      <w:bodyDiv w:val="1"/>
      <w:marLeft w:val="0"/>
      <w:marRight w:val="0"/>
      <w:marTop w:val="0"/>
      <w:marBottom w:val="0"/>
      <w:divBdr>
        <w:top w:val="none" w:sz="0" w:space="0" w:color="auto"/>
        <w:left w:val="none" w:sz="0" w:space="0" w:color="auto"/>
        <w:bottom w:val="none" w:sz="0" w:space="0" w:color="auto"/>
        <w:right w:val="none" w:sz="0" w:space="0" w:color="auto"/>
      </w:divBdr>
    </w:div>
    <w:div w:id="1927299617">
      <w:bodyDiv w:val="1"/>
      <w:marLeft w:val="0"/>
      <w:marRight w:val="0"/>
      <w:marTop w:val="0"/>
      <w:marBottom w:val="0"/>
      <w:divBdr>
        <w:top w:val="none" w:sz="0" w:space="0" w:color="auto"/>
        <w:left w:val="none" w:sz="0" w:space="0" w:color="auto"/>
        <w:bottom w:val="none" w:sz="0" w:space="0" w:color="auto"/>
        <w:right w:val="none" w:sz="0" w:space="0" w:color="auto"/>
      </w:divBdr>
    </w:div>
    <w:div w:id="1940403629">
      <w:bodyDiv w:val="1"/>
      <w:marLeft w:val="0"/>
      <w:marRight w:val="0"/>
      <w:marTop w:val="0"/>
      <w:marBottom w:val="0"/>
      <w:divBdr>
        <w:top w:val="none" w:sz="0" w:space="0" w:color="auto"/>
        <w:left w:val="none" w:sz="0" w:space="0" w:color="auto"/>
        <w:bottom w:val="none" w:sz="0" w:space="0" w:color="auto"/>
        <w:right w:val="none" w:sz="0" w:space="0" w:color="auto"/>
      </w:divBdr>
    </w:div>
    <w:div w:id="1940486719">
      <w:bodyDiv w:val="1"/>
      <w:marLeft w:val="0"/>
      <w:marRight w:val="0"/>
      <w:marTop w:val="0"/>
      <w:marBottom w:val="0"/>
      <w:divBdr>
        <w:top w:val="none" w:sz="0" w:space="0" w:color="auto"/>
        <w:left w:val="none" w:sz="0" w:space="0" w:color="auto"/>
        <w:bottom w:val="none" w:sz="0" w:space="0" w:color="auto"/>
        <w:right w:val="none" w:sz="0" w:space="0" w:color="auto"/>
      </w:divBdr>
    </w:div>
    <w:div w:id="1941180748">
      <w:bodyDiv w:val="1"/>
      <w:marLeft w:val="0"/>
      <w:marRight w:val="0"/>
      <w:marTop w:val="0"/>
      <w:marBottom w:val="0"/>
      <w:divBdr>
        <w:top w:val="none" w:sz="0" w:space="0" w:color="auto"/>
        <w:left w:val="none" w:sz="0" w:space="0" w:color="auto"/>
        <w:bottom w:val="none" w:sz="0" w:space="0" w:color="auto"/>
        <w:right w:val="none" w:sz="0" w:space="0" w:color="auto"/>
      </w:divBdr>
    </w:div>
    <w:div w:id="1941716136">
      <w:bodyDiv w:val="1"/>
      <w:marLeft w:val="0"/>
      <w:marRight w:val="0"/>
      <w:marTop w:val="0"/>
      <w:marBottom w:val="0"/>
      <w:divBdr>
        <w:top w:val="none" w:sz="0" w:space="0" w:color="auto"/>
        <w:left w:val="none" w:sz="0" w:space="0" w:color="auto"/>
        <w:bottom w:val="none" w:sz="0" w:space="0" w:color="auto"/>
        <w:right w:val="none" w:sz="0" w:space="0" w:color="auto"/>
      </w:divBdr>
    </w:div>
    <w:div w:id="1943151208">
      <w:bodyDiv w:val="1"/>
      <w:marLeft w:val="0"/>
      <w:marRight w:val="0"/>
      <w:marTop w:val="0"/>
      <w:marBottom w:val="0"/>
      <w:divBdr>
        <w:top w:val="none" w:sz="0" w:space="0" w:color="auto"/>
        <w:left w:val="none" w:sz="0" w:space="0" w:color="auto"/>
        <w:bottom w:val="none" w:sz="0" w:space="0" w:color="auto"/>
        <w:right w:val="none" w:sz="0" w:space="0" w:color="auto"/>
      </w:divBdr>
    </w:div>
    <w:div w:id="1943801687">
      <w:bodyDiv w:val="1"/>
      <w:marLeft w:val="0"/>
      <w:marRight w:val="0"/>
      <w:marTop w:val="0"/>
      <w:marBottom w:val="0"/>
      <w:divBdr>
        <w:top w:val="none" w:sz="0" w:space="0" w:color="auto"/>
        <w:left w:val="none" w:sz="0" w:space="0" w:color="auto"/>
        <w:bottom w:val="none" w:sz="0" w:space="0" w:color="auto"/>
        <w:right w:val="none" w:sz="0" w:space="0" w:color="auto"/>
      </w:divBdr>
    </w:div>
    <w:div w:id="1954745749">
      <w:bodyDiv w:val="1"/>
      <w:marLeft w:val="0"/>
      <w:marRight w:val="0"/>
      <w:marTop w:val="0"/>
      <w:marBottom w:val="0"/>
      <w:divBdr>
        <w:top w:val="none" w:sz="0" w:space="0" w:color="auto"/>
        <w:left w:val="none" w:sz="0" w:space="0" w:color="auto"/>
        <w:bottom w:val="none" w:sz="0" w:space="0" w:color="auto"/>
        <w:right w:val="none" w:sz="0" w:space="0" w:color="auto"/>
      </w:divBdr>
    </w:div>
    <w:div w:id="1962955998">
      <w:bodyDiv w:val="1"/>
      <w:marLeft w:val="0"/>
      <w:marRight w:val="0"/>
      <w:marTop w:val="0"/>
      <w:marBottom w:val="0"/>
      <w:divBdr>
        <w:top w:val="none" w:sz="0" w:space="0" w:color="auto"/>
        <w:left w:val="none" w:sz="0" w:space="0" w:color="auto"/>
        <w:bottom w:val="none" w:sz="0" w:space="0" w:color="auto"/>
        <w:right w:val="none" w:sz="0" w:space="0" w:color="auto"/>
      </w:divBdr>
    </w:div>
    <w:div w:id="1964382506">
      <w:bodyDiv w:val="1"/>
      <w:marLeft w:val="0"/>
      <w:marRight w:val="0"/>
      <w:marTop w:val="0"/>
      <w:marBottom w:val="0"/>
      <w:divBdr>
        <w:top w:val="none" w:sz="0" w:space="0" w:color="auto"/>
        <w:left w:val="none" w:sz="0" w:space="0" w:color="auto"/>
        <w:bottom w:val="none" w:sz="0" w:space="0" w:color="auto"/>
        <w:right w:val="none" w:sz="0" w:space="0" w:color="auto"/>
      </w:divBdr>
    </w:div>
    <w:div w:id="1966041148">
      <w:bodyDiv w:val="1"/>
      <w:marLeft w:val="0"/>
      <w:marRight w:val="0"/>
      <w:marTop w:val="0"/>
      <w:marBottom w:val="0"/>
      <w:divBdr>
        <w:top w:val="none" w:sz="0" w:space="0" w:color="auto"/>
        <w:left w:val="none" w:sz="0" w:space="0" w:color="auto"/>
        <w:bottom w:val="none" w:sz="0" w:space="0" w:color="auto"/>
        <w:right w:val="none" w:sz="0" w:space="0" w:color="auto"/>
      </w:divBdr>
    </w:div>
    <w:div w:id="1971665101">
      <w:bodyDiv w:val="1"/>
      <w:marLeft w:val="0"/>
      <w:marRight w:val="0"/>
      <w:marTop w:val="0"/>
      <w:marBottom w:val="0"/>
      <w:divBdr>
        <w:top w:val="none" w:sz="0" w:space="0" w:color="auto"/>
        <w:left w:val="none" w:sz="0" w:space="0" w:color="auto"/>
        <w:bottom w:val="none" w:sz="0" w:space="0" w:color="auto"/>
        <w:right w:val="none" w:sz="0" w:space="0" w:color="auto"/>
      </w:divBdr>
    </w:div>
    <w:div w:id="1972982159">
      <w:bodyDiv w:val="1"/>
      <w:marLeft w:val="0"/>
      <w:marRight w:val="0"/>
      <w:marTop w:val="0"/>
      <w:marBottom w:val="0"/>
      <w:divBdr>
        <w:top w:val="none" w:sz="0" w:space="0" w:color="auto"/>
        <w:left w:val="none" w:sz="0" w:space="0" w:color="auto"/>
        <w:bottom w:val="none" w:sz="0" w:space="0" w:color="auto"/>
        <w:right w:val="none" w:sz="0" w:space="0" w:color="auto"/>
      </w:divBdr>
    </w:div>
    <w:div w:id="1975014965">
      <w:bodyDiv w:val="1"/>
      <w:marLeft w:val="0"/>
      <w:marRight w:val="0"/>
      <w:marTop w:val="0"/>
      <w:marBottom w:val="0"/>
      <w:divBdr>
        <w:top w:val="none" w:sz="0" w:space="0" w:color="auto"/>
        <w:left w:val="none" w:sz="0" w:space="0" w:color="auto"/>
        <w:bottom w:val="none" w:sz="0" w:space="0" w:color="auto"/>
        <w:right w:val="none" w:sz="0" w:space="0" w:color="auto"/>
      </w:divBdr>
    </w:div>
    <w:div w:id="1977178131">
      <w:bodyDiv w:val="1"/>
      <w:marLeft w:val="0"/>
      <w:marRight w:val="0"/>
      <w:marTop w:val="0"/>
      <w:marBottom w:val="0"/>
      <w:divBdr>
        <w:top w:val="none" w:sz="0" w:space="0" w:color="auto"/>
        <w:left w:val="none" w:sz="0" w:space="0" w:color="auto"/>
        <w:bottom w:val="none" w:sz="0" w:space="0" w:color="auto"/>
        <w:right w:val="none" w:sz="0" w:space="0" w:color="auto"/>
      </w:divBdr>
    </w:div>
    <w:div w:id="1980454952">
      <w:bodyDiv w:val="1"/>
      <w:marLeft w:val="0"/>
      <w:marRight w:val="0"/>
      <w:marTop w:val="0"/>
      <w:marBottom w:val="0"/>
      <w:divBdr>
        <w:top w:val="none" w:sz="0" w:space="0" w:color="auto"/>
        <w:left w:val="none" w:sz="0" w:space="0" w:color="auto"/>
        <w:bottom w:val="none" w:sz="0" w:space="0" w:color="auto"/>
        <w:right w:val="none" w:sz="0" w:space="0" w:color="auto"/>
      </w:divBdr>
    </w:div>
    <w:div w:id="1981380611">
      <w:bodyDiv w:val="1"/>
      <w:marLeft w:val="0"/>
      <w:marRight w:val="0"/>
      <w:marTop w:val="0"/>
      <w:marBottom w:val="0"/>
      <w:divBdr>
        <w:top w:val="none" w:sz="0" w:space="0" w:color="auto"/>
        <w:left w:val="none" w:sz="0" w:space="0" w:color="auto"/>
        <w:bottom w:val="none" w:sz="0" w:space="0" w:color="auto"/>
        <w:right w:val="none" w:sz="0" w:space="0" w:color="auto"/>
      </w:divBdr>
    </w:div>
    <w:div w:id="1982076506">
      <w:bodyDiv w:val="1"/>
      <w:marLeft w:val="0"/>
      <w:marRight w:val="0"/>
      <w:marTop w:val="0"/>
      <w:marBottom w:val="0"/>
      <w:divBdr>
        <w:top w:val="none" w:sz="0" w:space="0" w:color="auto"/>
        <w:left w:val="none" w:sz="0" w:space="0" w:color="auto"/>
        <w:bottom w:val="none" w:sz="0" w:space="0" w:color="auto"/>
        <w:right w:val="none" w:sz="0" w:space="0" w:color="auto"/>
      </w:divBdr>
    </w:div>
    <w:div w:id="1988826061">
      <w:bodyDiv w:val="1"/>
      <w:marLeft w:val="0"/>
      <w:marRight w:val="0"/>
      <w:marTop w:val="0"/>
      <w:marBottom w:val="0"/>
      <w:divBdr>
        <w:top w:val="none" w:sz="0" w:space="0" w:color="auto"/>
        <w:left w:val="none" w:sz="0" w:space="0" w:color="auto"/>
        <w:bottom w:val="none" w:sz="0" w:space="0" w:color="auto"/>
        <w:right w:val="none" w:sz="0" w:space="0" w:color="auto"/>
      </w:divBdr>
    </w:div>
    <w:div w:id="2010788137">
      <w:bodyDiv w:val="1"/>
      <w:marLeft w:val="0"/>
      <w:marRight w:val="0"/>
      <w:marTop w:val="0"/>
      <w:marBottom w:val="0"/>
      <w:divBdr>
        <w:top w:val="none" w:sz="0" w:space="0" w:color="auto"/>
        <w:left w:val="none" w:sz="0" w:space="0" w:color="auto"/>
        <w:bottom w:val="none" w:sz="0" w:space="0" w:color="auto"/>
        <w:right w:val="none" w:sz="0" w:space="0" w:color="auto"/>
      </w:divBdr>
    </w:div>
    <w:div w:id="2011177582">
      <w:bodyDiv w:val="1"/>
      <w:marLeft w:val="0"/>
      <w:marRight w:val="0"/>
      <w:marTop w:val="0"/>
      <w:marBottom w:val="0"/>
      <w:divBdr>
        <w:top w:val="none" w:sz="0" w:space="0" w:color="auto"/>
        <w:left w:val="none" w:sz="0" w:space="0" w:color="auto"/>
        <w:bottom w:val="none" w:sz="0" w:space="0" w:color="auto"/>
        <w:right w:val="none" w:sz="0" w:space="0" w:color="auto"/>
      </w:divBdr>
    </w:div>
    <w:div w:id="2019234516">
      <w:bodyDiv w:val="1"/>
      <w:marLeft w:val="0"/>
      <w:marRight w:val="0"/>
      <w:marTop w:val="0"/>
      <w:marBottom w:val="0"/>
      <w:divBdr>
        <w:top w:val="none" w:sz="0" w:space="0" w:color="auto"/>
        <w:left w:val="none" w:sz="0" w:space="0" w:color="auto"/>
        <w:bottom w:val="none" w:sz="0" w:space="0" w:color="auto"/>
        <w:right w:val="none" w:sz="0" w:space="0" w:color="auto"/>
      </w:divBdr>
    </w:div>
    <w:div w:id="2019623294">
      <w:bodyDiv w:val="1"/>
      <w:marLeft w:val="0"/>
      <w:marRight w:val="0"/>
      <w:marTop w:val="0"/>
      <w:marBottom w:val="0"/>
      <w:divBdr>
        <w:top w:val="none" w:sz="0" w:space="0" w:color="auto"/>
        <w:left w:val="none" w:sz="0" w:space="0" w:color="auto"/>
        <w:bottom w:val="none" w:sz="0" w:space="0" w:color="auto"/>
        <w:right w:val="none" w:sz="0" w:space="0" w:color="auto"/>
      </w:divBdr>
    </w:div>
    <w:div w:id="2024430990">
      <w:bodyDiv w:val="1"/>
      <w:marLeft w:val="0"/>
      <w:marRight w:val="0"/>
      <w:marTop w:val="0"/>
      <w:marBottom w:val="0"/>
      <w:divBdr>
        <w:top w:val="none" w:sz="0" w:space="0" w:color="auto"/>
        <w:left w:val="none" w:sz="0" w:space="0" w:color="auto"/>
        <w:bottom w:val="none" w:sz="0" w:space="0" w:color="auto"/>
        <w:right w:val="none" w:sz="0" w:space="0" w:color="auto"/>
      </w:divBdr>
    </w:div>
    <w:div w:id="2026055267">
      <w:bodyDiv w:val="1"/>
      <w:marLeft w:val="0"/>
      <w:marRight w:val="0"/>
      <w:marTop w:val="0"/>
      <w:marBottom w:val="0"/>
      <w:divBdr>
        <w:top w:val="none" w:sz="0" w:space="0" w:color="auto"/>
        <w:left w:val="none" w:sz="0" w:space="0" w:color="auto"/>
        <w:bottom w:val="none" w:sz="0" w:space="0" w:color="auto"/>
        <w:right w:val="none" w:sz="0" w:space="0" w:color="auto"/>
      </w:divBdr>
    </w:div>
    <w:div w:id="2029483648">
      <w:bodyDiv w:val="1"/>
      <w:marLeft w:val="0"/>
      <w:marRight w:val="0"/>
      <w:marTop w:val="0"/>
      <w:marBottom w:val="0"/>
      <w:divBdr>
        <w:top w:val="none" w:sz="0" w:space="0" w:color="auto"/>
        <w:left w:val="none" w:sz="0" w:space="0" w:color="auto"/>
        <w:bottom w:val="none" w:sz="0" w:space="0" w:color="auto"/>
        <w:right w:val="none" w:sz="0" w:space="0" w:color="auto"/>
      </w:divBdr>
    </w:div>
    <w:div w:id="2036272997">
      <w:bodyDiv w:val="1"/>
      <w:marLeft w:val="0"/>
      <w:marRight w:val="0"/>
      <w:marTop w:val="0"/>
      <w:marBottom w:val="0"/>
      <w:divBdr>
        <w:top w:val="none" w:sz="0" w:space="0" w:color="auto"/>
        <w:left w:val="none" w:sz="0" w:space="0" w:color="auto"/>
        <w:bottom w:val="none" w:sz="0" w:space="0" w:color="auto"/>
        <w:right w:val="none" w:sz="0" w:space="0" w:color="auto"/>
      </w:divBdr>
    </w:div>
    <w:div w:id="2037465855">
      <w:bodyDiv w:val="1"/>
      <w:marLeft w:val="0"/>
      <w:marRight w:val="0"/>
      <w:marTop w:val="0"/>
      <w:marBottom w:val="0"/>
      <w:divBdr>
        <w:top w:val="none" w:sz="0" w:space="0" w:color="auto"/>
        <w:left w:val="none" w:sz="0" w:space="0" w:color="auto"/>
        <w:bottom w:val="none" w:sz="0" w:space="0" w:color="auto"/>
        <w:right w:val="none" w:sz="0" w:space="0" w:color="auto"/>
      </w:divBdr>
    </w:div>
    <w:div w:id="2042626409">
      <w:bodyDiv w:val="1"/>
      <w:marLeft w:val="0"/>
      <w:marRight w:val="0"/>
      <w:marTop w:val="0"/>
      <w:marBottom w:val="0"/>
      <w:divBdr>
        <w:top w:val="none" w:sz="0" w:space="0" w:color="auto"/>
        <w:left w:val="none" w:sz="0" w:space="0" w:color="auto"/>
        <w:bottom w:val="none" w:sz="0" w:space="0" w:color="auto"/>
        <w:right w:val="none" w:sz="0" w:space="0" w:color="auto"/>
      </w:divBdr>
    </w:div>
    <w:div w:id="2047364287">
      <w:bodyDiv w:val="1"/>
      <w:marLeft w:val="0"/>
      <w:marRight w:val="0"/>
      <w:marTop w:val="0"/>
      <w:marBottom w:val="0"/>
      <w:divBdr>
        <w:top w:val="none" w:sz="0" w:space="0" w:color="auto"/>
        <w:left w:val="none" w:sz="0" w:space="0" w:color="auto"/>
        <w:bottom w:val="none" w:sz="0" w:space="0" w:color="auto"/>
        <w:right w:val="none" w:sz="0" w:space="0" w:color="auto"/>
      </w:divBdr>
    </w:div>
    <w:div w:id="2054039394">
      <w:bodyDiv w:val="1"/>
      <w:marLeft w:val="0"/>
      <w:marRight w:val="0"/>
      <w:marTop w:val="0"/>
      <w:marBottom w:val="0"/>
      <w:divBdr>
        <w:top w:val="none" w:sz="0" w:space="0" w:color="auto"/>
        <w:left w:val="none" w:sz="0" w:space="0" w:color="auto"/>
        <w:bottom w:val="none" w:sz="0" w:space="0" w:color="auto"/>
        <w:right w:val="none" w:sz="0" w:space="0" w:color="auto"/>
      </w:divBdr>
    </w:div>
    <w:div w:id="2054690789">
      <w:bodyDiv w:val="1"/>
      <w:marLeft w:val="0"/>
      <w:marRight w:val="0"/>
      <w:marTop w:val="0"/>
      <w:marBottom w:val="0"/>
      <w:divBdr>
        <w:top w:val="none" w:sz="0" w:space="0" w:color="auto"/>
        <w:left w:val="none" w:sz="0" w:space="0" w:color="auto"/>
        <w:bottom w:val="none" w:sz="0" w:space="0" w:color="auto"/>
        <w:right w:val="none" w:sz="0" w:space="0" w:color="auto"/>
      </w:divBdr>
    </w:div>
    <w:div w:id="2058309519">
      <w:bodyDiv w:val="1"/>
      <w:marLeft w:val="0"/>
      <w:marRight w:val="0"/>
      <w:marTop w:val="0"/>
      <w:marBottom w:val="0"/>
      <w:divBdr>
        <w:top w:val="none" w:sz="0" w:space="0" w:color="auto"/>
        <w:left w:val="none" w:sz="0" w:space="0" w:color="auto"/>
        <w:bottom w:val="none" w:sz="0" w:space="0" w:color="auto"/>
        <w:right w:val="none" w:sz="0" w:space="0" w:color="auto"/>
      </w:divBdr>
    </w:div>
    <w:div w:id="2059863515">
      <w:bodyDiv w:val="1"/>
      <w:marLeft w:val="0"/>
      <w:marRight w:val="0"/>
      <w:marTop w:val="0"/>
      <w:marBottom w:val="0"/>
      <w:divBdr>
        <w:top w:val="none" w:sz="0" w:space="0" w:color="auto"/>
        <w:left w:val="none" w:sz="0" w:space="0" w:color="auto"/>
        <w:bottom w:val="none" w:sz="0" w:space="0" w:color="auto"/>
        <w:right w:val="none" w:sz="0" w:space="0" w:color="auto"/>
      </w:divBdr>
    </w:div>
    <w:div w:id="2062900395">
      <w:bodyDiv w:val="1"/>
      <w:marLeft w:val="0"/>
      <w:marRight w:val="0"/>
      <w:marTop w:val="0"/>
      <w:marBottom w:val="0"/>
      <w:divBdr>
        <w:top w:val="none" w:sz="0" w:space="0" w:color="auto"/>
        <w:left w:val="none" w:sz="0" w:space="0" w:color="auto"/>
        <w:bottom w:val="none" w:sz="0" w:space="0" w:color="auto"/>
        <w:right w:val="none" w:sz="0" w:space="0" w:color="auto"/>
      </w:divBdr>
    </w:div>
    <w:div w:id="2064329340">
      <w:bodyDiv w:val="1"/>
      <w:marLeft w:val="0"/>
      <w:marRight w:val="0"/>
      <w:marTop w:val="0"/>
      <w:marBottom w:val="0"/>
      <w:divBdr>
        <w:top w:val="none" w:sz="0" w:space="0" w:color="auto"/>
        <w:left w:val="none" w:sz="0" w:space="0" w:color="auto"/>
        <w:bottom w:val="none" w:sz="0" w:space="0" w:color="auto"/>
        <w:right w:val="none" w:sz="0" w:space="0" w:color="auto"/>
      </w:divBdr>
    </w:div>
    <w:div w:id="2076002458">
      <w:bodyDiv w:val="1"/>
      <w:marLeft w:val="0"/>
      <w:marRight w:val="0"/>
      <w:marTop w:val="0"/>
      <w:marBottom w:val="0"/>
      <w:divBdr>
        <w:top w:val="none" w:sz="0" w:space="0" w:color="auto"/>
        <w:left w:val="none" w:sz="0" w:space="0" w:color="auto"/>
        <w:bottom w:val="none" w:sz="0" w:space="0" w:color="auto"/>
        <w:right w:val="none" w:sz="0" w:space="0" w:color="auto"/>
      </w:divBdr>
    </w:div>
    <w:div w:id="2076008411">
      <w:bodyDiv w:val="1"/>
      <w:marLeft w:val="0"/>
      <w:marRight w:val="0"/>
      <w:marTop w:val="0"/>
      <w:marBottom w:val="0"/>
      <w:divBdr>
        <w:top w:val="none" w:sz="0" w:space="0" w:color="auto"/>
        <w:left w:val="none" w:sz="0" w:space="0" w:color="auto"/>
        <w:bottom w:val="none" w:sz="0" w:space="0" w:color="auto"/>
        <w:right w:val="none" w:sz="0" w:space="0" w:color="auto"/>
      </w:divBdr>
    </w:div>
    <w:div w:id="2078278375">
      <w:bodyDiv w:val="1"/>
      <w:marLeft w:val="0"/>
      <w:marRight w:val="0"/>
      <w:marTop w:val="0"/>
      <w:marBottom w:val="0"/>
      <w:divBdr>
        <w:top w:val="none" w:sz="0" w:space="0" w:color="auto"/>
        <w:left w:val="none" w:sz="0" w:space="0" w:color="auto"/>
        <w:bottom w:val="none" w:sz="0" w:space="0" w:color="auto"/>
        <w:right w:val="none" w:sz="0" w:space="0" w:color="auto"/>
      </w:divBdr>
    </w:div>
    <w:div w:id="2087333888">
      <w:bodyDiv w:val="1"/>
      <w:marLeft w:val="0"/>
      <w:marRight w:val="0"/>
      <w:marTop w:val="0"/>
      <w:marBottom w:val="0"/>
      <w:divBdr>
        <w:top w:val="none" w:sz="0" w:space="0" w:color="auto"/>
        <w:left w:val="none" w:sz="0" w:space="0" w:color="auto"/>
        <w:bottom w:val="none" w:sz="0" w:space="0" w:color="auto"/>
        <w:right w:val="none" w:sz="0" w:space="0" w:color="auto"/>
      </w:divBdr>
    </w:div>
    <w:div w:id="2088845382">
      <w:bodyDiv w:val="1"/>
      <w:marLeft w:val="0"/>
      <w:marRight w:val="0"/>
      <w:marTop w:val="0"/>
      <w:marBottom w:val="0"/>
      <w:divBdr>
        <w:top w:val="none" w:sz="0" w:space="0" w:color="auto"/>
        <w:left w:val="none" w:sz="0" w:space="0" w:color="auto"/>
        <w:bottom w:val="none" w:sz="0" w:space="0" w:color="auto"/>
        <w:right w:val="none" w:sz="0" w:space="0" w:color="auto"/>
      </w:divBdr>
    </w:div>
    <w:div w:id="2093887890">
      <w:bodyDiv w:val="1"/>
      <w:marLeft w:val="0"/>
      <w:marRight w:val="0"/>
      <w:marTop w:val="0"/>
      <w:marBottom w:val="0"/>
      <w:divBdr>
        <w:top w:val="none" w:sz="0" w:space="0" w:color="auto"/>
        <w:left w:val="none" w:sz="0" w:space="0" w:color="auto"/>
        <w:bottom w:val="none" w:sz="0" w:space="0" w:color="auto"/>
        <w:right w:val="none" w:sz="0" w:space="0" w:color="auto"/>
      </w:divBdr>
    </w:div>
    <w:div w:id="2094661840">
      <w:bodyDiv w:val="1"/>
      <w:marLeft w:val="0"/>
      <w:marRight w:val="0"/>
      <w:marTop w:val="0"/>
      <w:marBottom w:val="0"/>
      <w:divBdr>
        <w:top w:val="none" w:sz="0" w:space="0" w:color="auto"/>
        <w:left w:val="none" w:sz="0" w:space="0" w:color="auto"/>
        <w:bottom w:val="none" w:sz="0" w:space="0" w:color="auto"/>
        <w:right w:val="none" w:sz="0" w:space="0" w:color="auto"/>
      </w:divBdr>
    </w:div>
    <w:div w:id="2098670607">
      <w:bodyDiv w:val="1"/>
      <w:marLeft w:val="0"/>
      <w:marRight w:val="0"/>
      <w:marTop w:val="0"/>
      <w:marBottom w:val="0"/>
      <w:divBdr>
        <w:top w:val="none" w:sz="0" w:space="0" w:color="auto"/>
        <w:left w:val="none" w:sz="0" w:space="0" w:color="auto"/>
        <w:bottom w:val="none" w:sz="0" w:space="0" w:color="auto"/>
        <w:right w:val="none" w:sz="0" w:space="0" w:color="auto"/>
      </w:divBdr>
    </w:div>
    <w:div w:id="2103599833">
      <w:bodyDiv w:val="1"/>
      <w:marLeft w:val="0"/>
      <w:marRight w:val="0"/>
      <w:marTop w:val="0"/>
      <w:marBottom w:val="0"/>
      <w:divBdr>
        <w:top w:val="none" w:sz="0" w:space="0" w:color="auto"/>
        <w:left w:val="none" w:sz="0" w:space="0" w:color="auto"/>
        <w:bottom w:val="none" w:sz="0" w:space="0" w:color="auto"/>
        <w:right w:val="none" w:sz="0" w:space="0" w:color="auto"/>
      </w:divBdr>
    </w:div>
    <w:div w:id="2106028166">
      <w:bodyDiv w:val="1"/>
      <w:marLeft w:val="0"/>
      <w:marRight w:val="0"/>
      <w:marTop w:val="0"/>
      <w:marBottom w:val="0"/>
      <w:divBdr>
        <w:top w:val="none" w:sz="0" w:space="0" w:color="auto"/>
        <w:left w:val="none" w:sz="0" w:space="0" w:color="auto"/>
        <w:bottom w:val="none" w:sz="0" w:space="0" w:color="auto"/>
        <w:right w:val="none" w:sz="0" w:space="0" w:color="auto"/>
      </w:divBdr>
    </w:div>
    <w:div w:id="2110392570">
      <w:bodyDiv w:val="1"/>
      <w:marLeft w:val="0"/>
      <w:marRight w:val="0"/>
      <w:marTop w:val="0"/>
      <w:marBottom w:val="0"/>
      <w:divBdr>
        <w:top w:val="none" w:sz="0" w:space="0" w:color="auto"/>
        <w:left w:val="none" w:sz="0" w:space="0" w:color="auto"/>
        <w:bottom w:val="none" w:sz="0" w:space="0" w:color="auto"/>
        <w:right w:val="none" w:sz="0" w:space="0" w:color="auto"/>
      </w:divBdr>
    </w:div>
    <w:div w:id="2119907868">
      <w:bodyDiv w:val="1"/>
      <w:marLeft w:val="0"/>
      <w:marRight w:val="0"/>
      <w:marTop w:val="0"/>
      <w:marBottom w:val="0"/>
      <w:divBdr>
        <w:top w:val="none" w:sz="0" w:space="0" w:color="auto"/>
        <w:left w:val="none" w:sz="0" w:space="0" w:color="auto"/>
        <w:bottom w:val="none" w:sz="0" w:space="0" w:color="auto"/>
        <w:right w:val="none" w:sz="0" w:space="0" w:color="auto"/>
      </w:divBdr>
    </w:div>
    <w:div w:id="2125998026">
      <w:bodyDiv w:val="1"/>
      <w:marLeft w:val="0"/>
      <w:marRight w:val="0"/>
      <w:marTop w:val="0"/>
      <w:marBottom w:val="0"/>
      <w:divBdr>
        <w:top w:val="none" w:sz="0" w:space="0" w:color="auto"/>
        <w:left w:val="none" w:sz="0" w:space="0" w:color="auto"/>
        <w:bottom w:val="none" w:sz="0" w:space="0" w:color="auto"/>
        <w:right w:val="none" w:sz="0" w:space="0" w:color="auto"/>
      </w:divBdr>
    </w:div>
    <w:div w:id="2131430998">
      <w:bodyDiv w:val="1"/>
      <w:marLeft w:val="0"/>
      <w:marRight w:val="0"/>
      <w:marTop w:val="0"/>
      <w:marBottom w:val="0"/>
      <w:divBdr>
        <w:top w:val="none" w:sz="0" w:space="0" w:color="auto"/>
        <w:left w:val="none" w:sz="0" w:space="0" w:color="auto"/>
        <w:bottom w:val="none" w:sz="0" w:space="0" w:color="auto"/>
        <w:right w:val="none" w:sz="0" w:space="0" w:color="auto"/>
      </w:divBdr>
    </w:div>
    <w:div w:id="2131702587">
      <w:bodyDiv w:val="1"/>
      <w:marLeft w:val="0"/>
      <w:marRight w:val="0"/>
      <w:marTop w:val="0"/>
      <w:marBottom w:val="0"/>
      <w:divBdr>
        <w:top w:val="none" w:sz="0" w:space="0" w:color="auto"/>
        <w:left w:val="none" w:sz="0" w:space="0" w:color="auto"/>
        <w:bottom w:val="none" w:sz="0" w:space="0" w:color="auto"/>
        <w:right w:val="none" w:sz="0" w:space="0" w:color="auto"/>
      </w:divBdr>
    </w:div>
    <w:div w:id="213990918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chart" Target="charts/chart2.xml"/><Relationship Id="rId26" Type="http://schemas.openxmlformats.org/officeDocument/2006/relationships/image" Target="media/image9.png"/><Relationship Id="rId39" Type="http://schemas.openxmlformats.org/officeDocument/2006/relationships/header" Target="header2.xml"/><Relationship Id="rId21" Type="http://schemas.openxmlformats.org/officeDocument/2006/relationships/chart" Target="charts/chart4.xml"/><Relationship Id="rId34" Type="http://schemas.openxmlformats.org/officeDocument/2006/relationships/image" Target="media/image17.png"/><Relationship Id="rId42" Type="http://schemas.openxmlformats.org/officeDocument/2006/relationships/footer" Target="footer3.xml"/><Relationship Id="rId47" Type="http://schemas.openxmlformats.org/officeDocument/2006/relationships/chart" Target="charts/chart11.xml"/><Relationship Id="rId50" Type="http://schemas.openxmlformats.org/officeDocument/2006/relationships/image" Target="media/image24.png"/><Relationship Id="rId55" Type="http://schemas.openxmlformats.org/officeDocument/2006/relationships/chart" Target="charts/chart15.xml"/><Relationship Id="rId63" Type="http://schemas.openxmlformats.org/officeDocument/2006/relationships/image" Target="media/image27.png"/><Relationship Id="rId68" Type="http://schemas.openxmlformats.org/officeDocument/2006/relationships/image" Target="media/image28.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hyperlink" Target="https://www.meteoblue.com/" TargetMode="External"/><Relationship Id="rId29" Type="http://schemas.openxmlformats.org/officeDocument/2006/relationships/image" Target="media/image12.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oter" Target="footer2.xml"/><Relationship Id="rId45" Type="http://schemas.openxmlformats.org/officeDocument/2006/relationships/chart" Target="charts/chart9.xml"/><Relationship Id="rId53" Type="http://schemas.openxmlformats.org/officeDocument/2006/relationships/chart" Target="charts/chart13.xml"/><Relationship Id="rId58" Type="http://schemas.openxmlformats.org/officeDocument/2006/relationships/chart" Target="charts/chart17.xml"/><Relationship Id="rId66" Type="http://schemas.openxmlformats.org/officeDocument/2006/relationships/chart" Target="charts/chart22.xml"/><Relationship Id="rId74"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hyperlink" Target="https://klimada.mos.gov.pl/" TargetMode="External"/><Relationship Id="rId23" Type="http://schemas.openxmlformats.org/officeDocument/2006/relationships/image" Target="media/image7.png"/><Relationship Id="rId28" Type="http://schemas.openxmlformats.org/officeDocument/2006/relationships/image" Target="media/image11.png"/><Relationship Id="rId36" Type="http://schemas.openxmlformats.org/officeDocument/2006/relationships/image" Target="media/image19.png"/><Relationship Id="rId49" Type="http://schemas.openxmlformats.org/officeDocument/2006/relationships/image" Target="media/image23.png"/><Relationship Id="rId57" Type="http://schemas.openxmlformats.org/officeDocument/2006/relationships/chart" Target="charts/chart16.xml"/><Relationship Id="rId61" Type="http://schemas.openxmlformats.org/officeDocument/2006/relationships/chart" Target="charts/chart19.xml"/><Relationship Id="rId10" Type="http://schemas.openxmlformats.org/officeDocument/2006/relationships/header" Target="header1.xml"/><Relationship Id="rId19" Type="http://schemas.openxmlformats.org/officeDocument/2006/relationships/chart" Target="charts/chart3.xml"/><Relationship Id="rId31" Type="http://schemas.openxmlformats.org/officeDocument/2006/relationships/image" Target="media/image14.png"/><Relationship Id="rId44" Type="http://schemas.openxmlformats.org/officeDocument/2006/relationships/chart" Target="charts/chart8.xml"/><Relationship Id="rId52" Type="http://schemas.openxmlformats.org/officeDocument/2006/relationships/image" Target="media/image25.png"/><Relationship Id="rId60" Type="http://schemas.openxmlformats.org/officeDocument/2006/relationships/hyperlink" Target="http://www.bazaazbestowa.gov.pl" TargetMode="External"/><Relationship Id="rId65" Type="http://schemas.openxmlformats.org/officeDocument/2006/relationships/chart" Target="charts/chart21.xml"/><Relationship Id="rId73"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chart" Target="charts/chart5.xml"/><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chart" Target="charts/chart7.xml"/><Relationship Id="rId48" Type="http://schemas.openxmlformats.org/officeDocument/2006/relationships/image" Target="media/image22.png"/><Relationship Id="rId56" Type="http://schemas.openxmlformats.org/officeDocument/2006/relationships/image" Target="media/image26.png"/><Relationship Id="rId64" Type="http://schemas.openxmlformats.org/officeDocument/2006/relationships/chart" Target="charts/chart20.xml"/><Relationship Id="rId69" Type="http://schemas.openxmlformats.org/officeDocument/2006/relationships/image" Target="media/image29.png"/><Relationship Id="rId77" Type="http://schemas.openxmlformats.org/officeDocument/2006/relationships/theme" Target="theme/theme1.xml"/><Relationship Id="rId8" Type="http://schemas.openxmlformats.org/officeDocument/2006/relationships/image" Target="media/image1.gif"/><Relationship Id="rId51" Type="http://schemas.openxmlformats.org/officeDocument/2006/relationships/chart" Target="charts/chart12.xml"/><Relationship Id="rId72"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5.png"/><Relationship Id="rId25" Type="http://schemas.openxmlformats.org/officeDocument/2006/relationships/chart" Target="charts/chart6.xm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chart" Target="charts/chart10.xml"/><Relationship Id="rId59" Type="http://schemas.openxmlformats.org/officeDocument/2006/relationships/chart" Target="charts/chart18.xml"/><Relationship Id="rId67" Type="http://schemas.openxmlformats.org/officeDocument/2006/relationships/chart" Target="charts/chart23.xml"/><Relationship Id="rId20" Type="http://schemas.openxmlformats.org/officeDocument/2006/relationships/image" Target="media/image6.png"/><Relationship Id="rId41" Type="http://schemas.openxmlformats.org/officeDocument/2006/relationships/header" Target="header3.xml"/><Relationship Id="rId54" Type="http://schemas.openxmlformats.org/officeDocument/2006/relationships/chart" Target="charts/chart14.xml"/><Relationship Id="rId62" Type="http://schemas.openxmlformats.org/officeDocument/2006/relationships/hyperlink" Target="http://www.bdo.mos.gov.pl" TargetMode="External"/><Relationship Id="rId70" Type="http://schemas.openxmlformats.org/officeDocument/2006/relationships/image" Target="media/image30.png"/><Relationship Id="rId75"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10.xlsx"/></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12.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12.xlsx"/></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14.xml"/><Relationship Id="rId1" Type="http://schemas.microsoft.com/office/2011/relationships/chartStyle" Target="style14.xml"/><Relationship Id="rId4" Type="http://schemas.openxmlformats.org/officeDocument/2006/relationships/package" Target="../embeddings/Microsoft_Excel_Worksheet13.xlsx"/></Relationships>
</file>

<file path=word/charts/_rels/chart15.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3" Type="http://schemas.openxmlformats.org/officeDocument/2006/relationships/themeOverride" Target="../theme/themeOverride16.xml"/><Relationship Id="rId2" Type="http://schemas.microsoft.com/office/2011/relationships/chartColorStyle" Target="colors16.xml"/><Relationship Id="rId1" Type="http://schemas.microsoft.com/office/2011/relationships/chartStyle" Target="style16.xml"/><Relationship Id="rId4" Type="http://schemas.openxmlformats.org/officeDocument/2006/relationships/package" Target="../embeddings/Microsoft_Excel_Worksheet15.xlsx"/></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7.xml"/><Relationship Id="rId2" Type="http://schemas.microsoft.com/office/2011/relationships/chartColorStyle" Target="colors17.xml"/><Relationship Id="rId1" Type="http://schemas.microsoft.com/office/2011/relationships/chartStyle" Target="style17.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3" Type="http://schemas.openxmlformats.org/officeDocument/2006/relationships/themeOverride" Target="../theme/themeOverride18.xml"/><Relationship Id="rId2" Type="http://schemas.microsoft.com/office/2011/relationships/chartColorStyle" Target="colors18.xml"/><Relationship Id="rId1" Type="http://schemas.microsoft.com/office/2011/relationships/chartStyle" Target="style18.xml"/><Relationship Id="rId4"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themeOverride" Target="../theme/themeOverride19.xml"/><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Worksheet19.xlsx"/></Relationships>
</file>

<file path=word/charts/_rels/chart21.xml.rels><?xml version="1.0" encoding="UTF-8" standalone="yes"?>
<Relationships xmlns="http://schemas.openxmlformats.org/package/2006/relationships"><Relationship Id="rId3" Type="http://schemas.openxmlformats.org/officeDocument/2006/relationships/themeOverride" Target="../theme/themeOverride21.xml"/><Relationship Id="rId2" Type="http://schemas.microsoft.com/office/2011/relationships/chartColorStyle" Target="colors21.xml"/><Relationship Id="rId1" Type="http://schemas.microsoft.com/office/2011/relationships/chartStyle" Target="style21.xml"/><Relationship Id="rId4" Type="http://schemas.openxmlformats.org/officeDocument/2006/relationships/package" Target="../embeddings/Microsoft_Excel_Worksheet20.xlsx"/></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22.xml"/><Relationship Id="rId2" Type="http://schemas.microsoft.com/office/2011/relationships/chartColorStyle" Target="colors22.xml"/><Relationship Id="rId1" Type="http://schemas.microsoft.com/office/2011/relationships/chartStyle" Target="style22.xml"/><Relationship Id="rId4" Type="http://schemas.openxmlformats.org/officeDocument/2006/relationships/package" Target="../embeddings/Microsoft_Excel_Worksheet21.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23.xml"/><Relationship Id="rId2" Type="http://schemas.microsoft.com/office/2011/relationships/chartColorStyle" Target="colors23.xml"/><Relationship Id="rId1" Type="http://schemas.microsoft.com/office/2011/relationships/chartStyle" Target="style23.xml"/><Relationship Id="rId4" Type="http://schemas.openxmlformats.org/officeDocument/2006/relationships/package" Target="../embeddings/Microsoft_Excel_Worksheet22.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000334689707411"/>
          <c:y val="0.19244020292516439"/>
          <c:w val="0.36876305730240094"/>
          <c:h val="0.77661760477820119"/>
        </c:manualLayout>
      </c:layout>
      <c:pieChart>
        <c:varyColors val="1"/>
        <c:ser>
          <c:idx val="0"/>
          <c:order val="0"/>
          <c:dPt>
            <c:idx val="0"/>
            <c:bubble3D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1EE5-48EC-BC58-9E21E5B25B1F}"/>
              </c:ext>
            </c:extLst>
          </c:dPt>
          <c:dPt>
            <c:idx val="1"/>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1EE5-48EC-BC58-9E21E5B25B1F}"/>
              </c:ext>
            </c:extLst>
          </c:dPt>
          <c:dPt>
            <c:idx val="2"/>
            <c:bubble3D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1EE5-48EC-BC58-9E21E5B25B1F}"/>
              </c:ext>
            </c:extLst>
          </c:dPt>
          <c:dPt>
            <c:idx val="3"/>
            <c:bubble3D val="0"/>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1EE5-48EC-BC58-9E21E5B25B1F}"/>
              </c:ext>
            </c:extLst>
          </c:dPt>
          <c:dPt>
            <c:idx val="4"/>
            <c:bubble3D val="0"/>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1EE5-48EC-BC58-9E21E5B25B1F}"/>
              </c:ext>
            </c:extLst>
          </c:dPt>
          <c:dPt>
            <c:idx val="5"/>
            <c:bubble3D val="0"/>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B-1EE5-48EC-BC58-9E21E5B25B1F}"/>
              </c:ext>
            </c:extLst>
          </c:dPt>
          <c:dPt>
            <c:idx val="6"/>
            <c:bubble3D val="0"/>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D-1EE5-48EC-BC58-9E21E5B25B1F}"/>
              </c:ext>
            </c:extLst>
          </c:dPt>
          <c:dPt>
            <c:idx val="7"/>
            <c:bubble3D val="0"/>
            <c:spPr>
              <a:gradFill rotWithShape="1">
                <a:gsLst>
                  <a:gs pos="0">
                    <a:schemeClr val="accent2">
                      <a:lumMod val="60000"/>
                      <a:tint val="50000"/>
                      <a:satMod val="300000"/>
                    </a:schemeClr>
                  </a:gs>
                  <a:gs pos="35000">
                    <a:schemeClr val="accent2">
                      <a:lumMod val="60000"/>
                      <a:tint val="37000"/>
                      <a:satMod val="300000"/>
                    </a:schemeClr>
                  </a:gs>
                  <a:gs pos="100000">
                    <a:schemeClr val="accent2">
                      <a:lumMod val="60000"/>
                      <a:tint val="15000"/>
                      <a:satMod val="350000"/>
                    </a:schemeClr>
                  </a:gs>
                </a:gsLst>
                <a:lin ang="16200000" scaled="1"/>
              </a:gradFill>
              <a:ln w="9525" cap="flat" cmpd="sng" algn="ctr">
                <a:solidFill>
                  <a:schemeClr val="accent2">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F-1EE5-48EC-BC58-9E21E5B25B1F}"/>
              </c:ext>
            </c:extLst>
          </c:dPt>
          <c:dPt>
            <c:idx val="8"/>
            <c:bubble3D val="0"/>
            <c:spPr>
              <a:gradFill rotWithShape="1">
                <a:gsLst>
                  <a:gs pos="0">
                    <a:schemeClr val="accent3">
                      <a:lumMod val="60000"/>
                      <a:tint val="50000"/>
                      <a:satMod val="300000"/>
                    </a:schemeClr>
                  </a:gs>
                  <a:gs pos="35000">
                    <a:schemeClr val="accent3">
                      <a:lumMod val="60000"/>
                      <a:tint val="37000"/>
                      <a:satMod val="300000"/>
                    </a:schemeClr>
                  </a:gs>
                  <a:gs pos="100000">
                    <a:schemeClr val="accent3">
                      <a:lumMod val="60000"/>
                      <a:tint val="15000"/>
                      <a:satMod val="350000"/>
                    </a:schemeClr>
                  </a:gs>
                </a:gsLst>
                <a:lin ang="16200000" scaled="1"/>
              </a:gradFill>
              <a:ln w="9525" cap="flat" cmpd="sng" algn="ctr">
                <a:solidFill>
                  <a:schemeClr val="accent3">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1-1EE5-48EC-BC58-9E21E5B25B1F}"/>
              </c:ext>
            </c:extLst>
          </c:dPt>
          <c:dLbls>
            <c:dLbl>
              <c:idx val="3"/>
              <c:layout>
                <c:manualLayout>
                  <c:x val="-1.3326639539185118E-2"/>
                  <c:y val="-9.551950882464780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EE5-48EC-BC58-9E21E5B25B1F}"/>
                </c:ext>
              </c:extLst>
            </c:dLbl>
            <c:dLbl>
              <c:idx val="4"/>
              <c:layout>
                <c:manualLayout>
                  <c:x val="-1.6218710916169037E-2"/>
                  <c:y val="-4.87539764243250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EE5-48EC-BC58-9E21E5B25B1F}"/>
                </c:ext>
              </c:extLst>
            </c:dLbl>
            <c:dLbl>
              <c:idx val="5"/>
              <c:layout>
                <c:manualLayout>
                  <c:x val="-1.5200373443252521E-2"/>
                  <c:y val="-0.10457991337655231"/>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EE5-48EC-BC58-9E21E5B25B1F}"/>
                </c:ext>
              </c:extLst>
            </c:dLbl>
            <c:dLbl>
              <c:idx val="6"/>
              <c:layout>
                <c:manualLayout>
                  <c:x val="2.6317532456093994E-2"/>
                  <c:y val="-0.12099941570907877"/>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EE5-48EC-BC58-9E21E5B25B1F}"/>
                </c:ext>
              </c:extLst>
            </c:dLbl>
            <c:dLbl>
              <c:idx val="7"/>
              <c:layout>
                <c:manualLayout>
                  <c:x val="6.4207049622152942E-2"/>
                  <c:y val="-8.76161857859640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EE5-48EC-BC58-9E21E5B25B1F}"/>
                </c:ext>
              </c:extLst>
            </c:dLbl>
            <c:dLbl>
              <c:idx val="8"/>
              <c:layout>
                <c:manualLayout>
                  <c:x val="5.2168260846588807E-2"/>
                  <c:y val="-2.44292961613013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1EE5-48EC-BC58-9E21E5B25B1F}"/>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j-lt"/>
                    <a:ea typeface="+mn-ea"/>
                    <a:cs typeface="+mn-cs"/>
                  </a:defRPr>
                </a:pPr>
                <a:endParaRPr lang="pl-PL"/>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Arkusz7!$D$8:$D$16</c:f>
              <c:strCache>
                <c:ptCount val="9"/>
                <c:pt idx="0">
                  <c:v>lasy</c:v>
                </c:pt>
                <c:pt idx="1">
                  <c:v>grunty orne</c:v>
                </c:pt>
                <c:pt idx="2">
                  <c:v>łąki trwałe</c:v>
                </c:pt>
                <c:pt idx="3">
                  <c:v>nieużytki</c:v>
                </c:pt>
                <c:pt idx="4">
                  <c:v>pastwiska trwałe</c:v>
                </c:pt>
                <c:pt idx="5">
                  <c:v>drogi</c:v>
                </c:pt>
                <c:pt idx="6">
                  <c:v>grunty pod wodami płynącymi</c:v>
                </c:pt>
                <c:pt idx="7">
                  <c:v>grunty rolne zabudowane</c:v>
                </c:pt>
                <c:pt idx="8">
                  <c:v>pozostałe rodzaje gruntów RAZEM</c:v>
                </c:pt>
              </c:strCache>
            </c:strRef>
          </c:cat>
          <c:val>
            <c:numRef>
              <c:f>Arkusz7!$E$8:$E$16</c:f>
              <c:numCache>
                <c:formatCode>0.0%</c:formatCode>
                <c:ptCount val="9"/>
                <c:pt idx="0">
                  <c:v>0.48099999999999998</c:v>
                </c:pt>
                <c:pt idx="1">
                  <c:v>0.34899999999999998</c:v>
                </c:pt>
                <c:pt idx="2">
                  <c:v>5.6000000000000001E-2</c:v>
                </c:pt>
                <c:pt idx="3">
                  <c:v>2.7E-2</c:v>
                </c:pt>
                <c:pt idx="4">
                  <c:v>2.5999999999999999E-2</c:v>
                </c:pt>
                <c:pt idx="5">
                  <c:v>1.9E-2</c:v>
                </c:pt>
                <c:pt idx="6">
                  <c:v>1.2E-2</c:v>
                </c:pt>
                <c:pt idx="7">
                  <c:v>8.9999999999999993E-3</c:v>
                </c:pt>
                <c:pt idx="8">
                  <c:v>2.1000000000000001E-2</c:v>
                </c:pt>
              </c:numCache>
            </c:numRef>
          </c:val>
          <c:extLst>
            <c:ext xmlns:c16="http://schemas.microsoft.com/office/drawing/2014/chart" uri="{C3380CC4-5D6E-409C-BE32-E72D297353CC}">
              <c16:uniqueId val="{00000012-1EE5-48EC-BC58-9E21E5B25B1F}"/>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52619528263665027"/>
          <c:y val="0.22392439460968436"/>
          <c:w val="0.34581972555443991"/>
          <c:h val="0.71482707771069265"/>
        </c:manualLayout>
      </c:layout>
      <c:overlay val="0"/>
      <c:spPr>
        <a:noFill/>
        <a:ln>
          <a:solidFill>
            <a:schemeClr val="bg1">
              <a:lumMod val="75000"/>
            </a:schemeClr>
          </a:solidFill>
        </a:ln>
        <a:effectLst/>
      </c:spPr>
      <c:txPr>
        <a:bodyPr rot="0" spcFirstLastPara="1" vertOverflow="ellipsis" vert="horz" wrap="square" anchor="ctr" anchorCtr="1"/>
        <a:lstStyle/>
        <a:p>
          <a:pPr rtl="0">
            <a:defRPr sz="900" b="0" i="1" u="none" strike="noStrike" kern="1200" baseline="0">
              <a:solidFill>
                <a:sysClr val="windowText" lastClr="000000"/>
              </a:solidFill>
              <a:latin typeface="+mj-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mj-lt"/>
        </a:defRPr>
      </a:pPr>
      <a:endParaRPr lang="pl-PL"/>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Arkusz7!$C$7:$G$7</c:f>
              <c:strCache>
                <c:ptCount val="5"/>
                <c:pt idx="0">
                  <c:v>2019 r.</c:v>
                </c:pt>
                <c:pt idx="1">
                  <c:v>2020 r.</c:v>
                </c:pt>
                <c:pt idx="2">
                  <c:v>2021 r.</c:v>
                </c:pt>
                <c:pt idx="3">
                  <c:v>2022 r.</c:v>
                </c:pt>
                <c:pt idx="4">
                  <c:v>2023 r.</c:v>
                </c:pt>
              </c:strCache>
            </c:strRef>
          </c:cat>
          <c:val>
            <c:numRef>
              <c:f>Arkusz7!$C$8:$G$8</c:f>
              <c:numCache>
                <c:formatCode>0.0</c:formatCode>
                <c:ptCount val="5"/>
                <c:pt idx="0">
                  <c:v>98</c:v>
                </c:pt>
                <c:pt idx="1">
                  <c:v>98.5</c:v>
                </c:pt>
                <c:pt idx="2">
                  <c:v>108.5</c:v>
                </c:pt>
                <c:pt idx="3">
                  <c:v>108.5</c:v>
                </c:pt>
                <c:pt idx="4">
                  <c:v>112</c:v>
                </c:pt>
              </c:numCache>
            </c:numRef>
          </c:val>
          <c:extLst>
            <c:ext xmlns:c16="http://schemas.microsoft.com/office/drawing/2014/chart" uri="{C3380CC4-5D6E-409C-BE32-E72D297353CC}">
              <c16:uniqueId val="{00000000-5CE1-4F43-BA18-B991FB1E667F}"/>
            </c:ext>
          </c:extLst>
        </c:ser>
        <c:dLbls>
          <c:showLegendKey val="0"/>
          <c:showVal val="0"/>
          <c:showCatName val="0"/>
          <c:showSerName val="0"/>
          <c:showPercent val="0"/>
          <c:showBubbleSize val="0"/>
        </c:dLbls>
        <c:gapWidth val="12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min val="80"/>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0.5"/>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Arkusz7!$C$7:$G$7</c:f>
              <c:strCache>
                <c:ptCount val="5"/>
                <c:pt idx="0">
                  <c:v>2019 r.</c:v>
                </c:pt>
                <c:pt idx="1">
                  <c:v>2020 r.</c:v>
                </c:pt>
                <c:pt idx="2">
                  <c:v>2021 r.</c:v>
                </c:pt>
                <c:pt idx="3">
                  <c:v>2022 r.</c:v>
                </c:pt>
                <c:pt idx="4">
                  <c:v>2023 r.</c:v>
                </c:pt>
              </c:strCache>
            </c:strRef>
          </c:cat>
          <c:val>
            <c:numRef>
              <c:f>Arkusz7!$C$8:$G$8</c:f>
              <c:numCache>
                <c:formatCode>#,##0</c:formatCode>
                <c:ptCount val="5"/>
                <c:pt idx="0">
                  <c:v>1027</c:v>
                </c:pt>
                <c:pt idx="1">
                  <c:v>1041</c:v>
                </c:pt>
                <c:pt idx="2">
                  <c:v>1105</c:v>
                </c:pt>
                <c:pt idx="3">
                  <c:v>1118</c:v>
                </c:pt>
                <c:pt idx="4">
                  <c:v>1159</c:v>
                </c:pt>
              </c:numCache>
            </c:numRef>
          </c:val>
          <c:extLst>
            <c:ext xmlns:c16="http://schemas.microsoft.com/office/drawing/2014/chart" uri="{C3380CC4-5D6E-409C-BE32-E72D297353CC}">
              <c16:uniqueId val="{00000000-1A60-4AA4-86B3-52B7A8C0C506}"/>
            </c:ext>
          </c:extLst>
        </c:ser>
        <c:dLbls>
          <c:showLegendKey val="0"/>
          <c:showVal val="0"/>
          <c:showCatName val="0"/>
          <c:showSerName val="0"/>
          <c:showPercent val="0"/>
          <c:showBubbleSize val="0"/>
        </c:dLbls>
        <c:gapWidth val="12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min val="700"/>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5"/>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403270467480225"/>
          <c:y val="4.656084656084656E-2"/>
          <c:w val="0.85180788298898535"/>
          <c:h val="0.8571428571428571"/>
        </c:manualLayout>
      </c:layout>
      <c:barChart>
        <c:barDir val="bar"/>
        <c:grouping val="clustered"/>
        <c:varyColors val="0"/>
        <c:ser>
          <c:idx val="0"/>
          <c:order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a:outerShdw blurRad="50800" dist="38100" dir="18900000" algn="bl" rotWithShape="0">
                <a:prstClr val="black">
                  <a:alpha val="40000"/>
                </a:prstClr>
              </a:outerShdw>
            </a:effectLst>
          </c:spPr>
          <c:invertIfNegative val="0"/>
          <c:dPt>
            <c:idx val="0"/>
            <c:invertIfNegative val="0"/>
            <c:bubble3D val="0"/>
            <c:spPr>
              <a:solidFill>
                <a:srgbClr val="ED7D31">
                  <a:lumMod val="20000"/>
                  <a:lumOff val="80000"/>
                </a:srgbClr>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1-5014-485D-BE92-ECA55A7B8DD7}"/>
              </c:ext>
            </c:extLst>
          </c:dPt>
          <c:dPt>
            <c:idx val="1"/>
            <c:invertIfNegative val="0"/>
            <c:bubble3D val="0"/>
            <c:spPr>
              <a:solidFill>
                <a:srgbClr val="ED7D31">
                  <a:lumMod val="40000"/>
                  <a:lumOff val="60000"/>
                </a:srgbClr>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3-5014-485D-BE92-ECA55A7B8DD7}"/>
              </c:ext>
            </c:extLst>
          </c:dPt>
          <c:dPt>
            <c:idx val="2"/>
            <c:invertIfNegative val="0"/>
            <c:bubble3D val="0"/>
            <c:spPr>
              <a:solidFill>
                <a:srgbClr val="ED7D31">
                  <a:lumMod val="60000"/>
                  <a:lumOff val="40000"/>
                </a:srgbClr>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5-5014-485D-BE92-ECA55A7B8DD7}"/>
              </c:ext>
            </c:extLst>
          </c:dPt>
          <c:dPt>
            <c:idx val="3"/>
            <c:invertIfNegative val="0"/>
            <c:bubble3D val="0"/>
            <c:spPr>
              <a:solidFill>
                <a:srgbClr val="ED7D31">
                  <a:lumMod val="75000"/>
                </a:srgbClr>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7-5014-485D-BE92-ECA55A7B8DD7}"/>
              </c:ext>
            </c:extLst>
          </c:dPt>
          <c:dPt>
            <c:idx val="4"/>
            <c:invertIfNegative val="0"/>
            <c:bubble3D val="0"/>
            <c:spPr>
              <a:solidFill>
                <a:srgbClr val="ED7D31">
                  <a:lumMod val="50000"/>
                </a:srgbClr>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9-5014-485D-BE92-ECA55A7B8DD7}"/>
              </c:ext>
            </c:extLst>
          </c:dPt>
          <c:dPt>
            <c:idx val="5"/>
            <c:invertIfNegative val="0"/>
            <c:bubble3D val="0"/>
            <c:spPr>
              <a:solidFill>
                <a:srgbClr val="5F2C09"/>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B-5014-485D-BE92-ECA55A7B8DD7}"/>
              </c:ext>
            </c:extLst>
          </c:dPt>
          <c:dPt>
            <c:idx val="6"/>
            <c:invertIfNegative val="0"/>
            <c:bubble3D val="0"/>
            <c:spPr>
              <a:solidFill>
                <a:srgbClr val="391A05"/>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D-5014-485D-BE92-ECA55A7B8DD7}"/>
              </c:ext>
            </c:extLst>
          </c:dPt>
          <c:dPt>
            <c:idx val="7"/>
            <c:invertIfNegative val="0"/>
            <c:bubble3D val="0"/>
            <c:spPr>
              <a:solidFill>
                <a:srgbClr val="231003"/>
              </a:solidFill>
              <a:ln w="9525" cap="flat" cmpd="sng" algn="ctr">
                <a:solidFill>
                  <a:sysClr val="window" lastClr="FFFFFF">
                    <a:lumMod val="50000"/>
                  </a:sysClr>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F-5014-485D-BE92-ECA55A7B8DD7}"/>
              </c:ext>
            </c:extLst>
          </c:dPt>
          <c:dLbls>
            <c:dLbl>
              <c:idx val="6"/>
              <c:tx>
                <c:rich>
                  <a:bodyPr/>
                  <a:lstStyle/>
                  <a:p>
                    <a:fld id="{631A42AB-77D5-4DE7-BDB5-24FFF4D197E9}" type="VALUE">
                      <a:rPr lang="en-US"/>
                      <a:pPr/>
                      <a:t>[WARTOŚĆ]</a:t>
                    </a:fld>
                    <a:endParaRPr lang="pl-PL"/>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D-5014-485D-BE92-ECA55A7B8DD7}"/>
                </c:ext>
              </c:extLst>
            </c:dLbl>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Arkusz1!$E$12:$E$19</c:f>
              <c:strCache>
                <c:ptCount val="8"/>
                <c:pt idx="0">
                  <c:v>klasa VI</c:v>
                </c:pt>
                <c:pt idx="1">
                  <c:v>klasa V</c:v>
                </c:pt>
                <c:pt idx="2">
                  <c:v>klasa IVb</c:v>
                </c:pt>
                <c:pt idx="3">
                  <c:v>klasa IVa</c:v>
                </c:pt>
                <c:pt idx="4">
                  <c:v>klasa IIIb</c:v>
                </c:pt>
                <c:pt idx="5">
                  <c:v>klasa IIIa</c:v>
                </c:pt>
                <c:pt idx="6">
                  <c:v>klasa II</c:v>
                </c:pt>
                <c:pt idx="7">
                  <c:v>klasa I</c:v>
                </c:pt>
              </c:strCache>
            </c:strRef>
          </c:cat>
          <c:val>
            <c:numRef>
              <c:f>Arkusz1!$F$12:$F$19</c:f>
              <c:numCache>
                <c:formatCode>0.0%</c:formatCode>
                <c:ptCount val="8"/>
                <c:pt idx="0">
                  <c:v>3.2000000000000001E-2</c:v>
                </c:pt>
                <c:pt idx="1">
                  <c:v>0.11799999999999999</c:v>
                </c:pt>
                <c:pt idx="2">
                  <c:v>0.11</c:v>
                </c:pt>
                <c:pt idx="3">
                  <c:v>0.214</c:v>
                </c:pt>
                <c:pt idx="4">
                  <c:v>0.26400000000000001</c:v>
                </c:pt>
                <c:pt idx="5">
                  <c:v>0.26</c:v>
                </c:pt>
                <c:pt idx="6">
                  <c:v>2E-3</c:v>
                </c:pt>
                <c:pt idx="7">
                  <c:v>1E-4</c:v>
                </c:pt>
              </c:numCache>
            </c:numRef>
          </c:val>
          <c:extLst>
            <c:ext xmlns:c16="http://schemas.microsoft.com/office/drawing/2014/chart" uri="{C3380CC4-5D6E-409C-BE32-E72D297353CC}">
              <c16:uniqueId val="{00000010-5014-485D-BE92-ECA55A7B8DD7}"/>
            </c:ext>
          </c:extLst>
        </c:ser>
        <c:dLbls>
          <c:showLegendKey val="0"/>
          <c:showVal val="0"/>
          <c:showCatName val="0"/>
          <c:showSerName val="0"/>
          <c:showPercent val="0"/>
          <c:showBubbleSize val="0"/>
        </c:dLbls>
        <c:gapWidth val="12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ajorUnit val="3.0000000000000006E-2"/>
        <c:minorUnit val="3.0000000000000009E-3"/>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ysClr val="window" lastClr="FFFFFF">
          <a:lumMod val="75000"/>
        </a:sys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440141338493983E-2"/>
          <c:y val="3.3613445378151259E-2"/>
          <c:w val="0.90177950272548435"/>
          <c:h val="0.85574229691876746"/>
        </c:manualLayout>
      </c:layout>
      <c:barChart>
        <c:barDir val="col"/>
        <c:grouping val="clustered"/>
        <c:varyColors val="0"/>
        <c:ser>
          <c:idx val="0"/>
          <c:order val="0"/>
          <c:spPr>
            <a:solidFill>
              <a:srgbClr val="70AD47">
                <a:lumMod val="60000"/>
                <a:lumOff val="40000"/>
              </a:srgbClr>
            </a:solidFill>
            <a:ln w="9525" cap="flat" cmpd="sng" algn="ctr">
              <a:noFill/>
              <a:round/>
            </a:ln>
            <a:effectLst>
              <a:outerShdw blurRad="50800" dist="38100" dir="18900000" algn="bl" rotWithShape="0">
                <a:prstClr val="black">
                  <a:alpha val="40000"/>
                </a:prstClr>
              </a:outerShdw>
            </a:effectLst>
          </c:spPr>
          <c:invertIfNegative val="0"/>
          <c:dPt>
            <c:idx val="0"/>
            <c:invertIfNegative val="0"/>
            <c:bubble3D val="0"/>
            <c:spPr>
              <a:solidFill>
                <a:srgbClr val="456A2C"/>
              </a:solidFill>
              <a:ln w="9525" cap="flat" cmpd="sng" algn="ctr">
                <a:no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1-E70C-49A7-91E2-34580E0B21C5}"/>
              </c:ext>
            </c:extLst>
          </c:dPt>
          <c:dPt>
            <c:idx val="1"/>
            <c:invertIfNegative val="0"/>
            <c:bubble3D val="0"/>
            <c:spPr>
              <a:solidFill>
                <a:srgbClr val="5A8A3A"/>
              </a:solidFill>
              <a:ln w="9525" cap="flat" cmpd="sng" algn="ctr">
                <a:no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3-E70C-49A7-91E2-34580E0B21C5}"/>
              </c:ext>
            </c:extLst>
          </c:dPt>
          <c:dPt>
            <c:idx val="2"/>
            <c:invertIfNegative val="0"/>
            <c:bubble3D val="0"/>
            <c:spPr>
              <a:solidFill>
                <a:srgbClr val="73B04A"/>
              </a:solidFill>
              <a:ln w="9525" cap="flat" cmpd="sng" algn="ctr">
                <a:no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5-E70C-49A7-91E2-34580E0B21C5}"/>
              </c:ext>
            </c:extLst>
          </c:dPt>
          <c:dPt>
            <c:idx val="3"/>
            <c:invertIfNegative val="0"/>
            <c:bubble3D val="0"/>
            <c:spPr>
              <a:solidFill>
                <a:srgbClr val="A7CE8C"/>
              </a:solidFill>
              <a:ln w="9525" cap="flat" cmpd="sng" algn="ctr">
                <a:no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7-E70C-49A7-91E2-34580E0B21C5}"/>
              </c:ext>
            </c:extLst>
          </c:dPt>
          <c:dPt>
            <c:idx val="4"/>
            <c:invertIfNegative val="0"/>
            <c:bubble3D val="0"/>
            <c:spPr>
              <a:solidFill>
                <a:srgbClr val="CBE2BC"/>
              </a:solidFill>
              <a:ln w="9525" cap="flat" cmpd="sng" algn="ctr">
                <a:no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9-E70C-49A7-91E2-34580E0B21C5}"/>
              </c:ext>
            </c:extLst>
          </c:dPt>
          <c:dLbls>
            <c:dLbl>
              <c:idx val="4"/>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70C-49A7-91E2-34580E0B21C5}"/>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Arkusz1!$D$10:$D$14</c:f>
              <c:strCache>
                <c:ptCount val="5"/>
                <c:pt idx="0">
                  <c:v>konieczne</c:v>
                </c:pt>
                <c:pt idx="1">
                  <c:v>potrzebne</c:v>
                </c:pt>
                <c:pt idx="2">
                  <c:v>wskazane</c:v>
                </c:pt>
                <c:pt idx="3">
                  <c:v>ograniczone</c:v>
                </c:pt>
                <c:pt idx="4">
                  <c:v>zbędne</c:v>
                </c:pt>
              </c:strCache>
            </c:strRef>
          </c:cat>
          <c:val>
            <c:numRef>
              <c:f>Arkusz1!$E$10:$E$14</c:f>
              <c:numCache>
                <c:formatCode>0.0%</c:formatCode>
                <c:ptCount val="5"/>
                <c:pt idx="0">
                  <c:v>1E-3</c:v>
                </c:pt>
                <c:pt idx="1">
                  <c:v>5.7000000000000002E-2</c:v>
                </c:pt>
                <c:pt idx="2">
                  <c:v>7.0999999999999994E-2</c:v>
                </c:pt>
                <c:pt idx="3">
                  <c:v>0.09</c:v>
                </c:pt>
                <c:pt idx="4">
                  <c:v>0.78100000000000003</c:v>
                </c:pt>
              </c:numCache>
            </c:numRef>
          </c:val>
          <c:extLst>
            <c:ext xmlns:c16="http://schemas.microsoft.com/office/drawing/2014/chart" uri="{C3380CC4-5D6E-409C-BE32-E72D297353CC}">
              <c16:uniqueId val="{0000000A-E70C-49A7-91E2-34580E0B21C5}"/>
            </c:ext>
          </c:extLst>
        </c:ser>
        <c:dLbls>
          <c:showLegendKey val="0"/>
          <c:showVal val="0"/>
          <c:showCatName val="0"/>
          <c:showSerName val="0"/>
          <c:showPercent val="0"/>
          <c:showBubbleSize val="0"/>
        </c:dLbls>
        <c:gapWidth val="12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1.0000000000000002E-2"/>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3176383255123406E-2"/>
          <c:y val="5.0925925925925923E-2"/>
          <c:w val="0.90213225872018521"/>
          <c:h val="0.86021106736657915"/>
        </c:manualLayout>
      </c:layout>
      <c:barChart>
        <c:barDir val="col"/>
        <c:grouping val="clustered"/>
        <c:varyColors val="0"/>
        <c:ser>
          <c:idx val="0"/>
          <c:order val="0"/>
          <c:tx>
            <c:strRef>
              <c:f>Arkusz2!$D$15</c:f>
              <c:strCache>
                <c:ptCount val="1"/>
                <c:pt idx="0">
                  <c:v>bardzo niska</c:v>
                </c:pt>
              </c:strCache>
            </c:strRef>
          </c:tx>
          <c:spPr>
            <a:solidFill>
              <a:srgbClr val="70AD47">
                <a:lumMod val="20000"/>
                <a:lumOff val="80000"/>
              </a:srgbClr>
            </a:solidFill>
            <a:ln w="9525" cap="flat" cmpd="sng" algn="ctr">
              <a:noFill/>
              <a:round/>
            </a:ln>
            <a:effectLst>
              <a:outerShdw blurRad="50800" dist="38100" dir="18900000" algn="bl" rotWithShape="0">
                <a:prstClr val="black">
                  <a:alpha val="40000"/>
                </a:prstClr>
              </a:outerShdw>
            </a:effectLst>
          </c:spPr>
          <c:invertIfNegative val="0"/>
          <c:dLbls>
            <c:dLbl>
              <c:idx val="1"/>
              <c:tx>
                <c:rich>
                  <a:bodyPr/>
                  <a:lstStyle/>
                  <a:p>
                    <a:r>
                      <a:rPr lang="en-US"/>
                      <a:t>0,1%</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D13C-4194-A46E-70B7217FD8FD}"/>
                </c:ext>
              </c:extLst>
            </c:dLbl>
            <c:dLbl>
              <c:idx val="2"/>
              <c:tx>
                <c:rich>
                  <a:bodyPr/>
                  <a:lstStyle/>
                  <a:p>
                    <a:r>
                      <a:rPr lang="en-US"/>
                      <a:t>0,2%</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D13C-4194-A46E-70B7217FD8FD}"/>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Arkusz2!$E$14:$G$14</c:f>
              <c:strCache>
                <c:ptCount val="3"/>
                <c:pt idx="0">
                  <c:v>Fosfor</c:v>
                </c:pt>
                <c:pt idx="1">
                  <c:v>Potas</c:v>
                </c:pt>
                <c:pt idx="2">
                  <c:v>Magnez</c:v>
                </c:pt>
              </c:strCache>
            </c:strRef>
          </c:cat>
          <c:val>
            <c:numRef>
              <c:f>Arkusz2!$E$15:$G$15</c:f>
              <c:numCache>
                <c:formatCode>0.0%</c:formatCode>
                <c:ptCount val="3"/>
                <c:pt idx="0">
                  <c:v>3.2000000000000001E-2</c:v>
                </c:pt>
                <c:pt idx="1">
                  <c:v>6.0000000000000001E-3</c:v>
                </c:pt>
                <c:pt idx="2">
                  <c:v>6.0000000000000001E-3</c:v>
                </c:pt>
              </c:numCache>
            </c:numRef>
          </c:val>
          <c:extLst>
            <c:ext xmlns:c16="http://schemas.microsoft.com/office/drawing/2014/chart" uri="{C3380CC4-5D6E-409C-BE32-E72D297353CC}">
              <c16:uniqueId val="{00000002-D13C-4194-A46E-70B7217FD8FD}"/>
            </c:ext>
          </c:extLst>
        </c:ser>
        <c:ser>
          <c:idx val="1"/>
          <c:order val="1"/>
          <c:tx>
            <c:strRef>
              <c:f>Arkusz2!$D$16</c:f>
              <c:strCache>
                <c:ptCount val="1"/>
                <c:pt idx="0">
                  <c:v>niska</c:v>
                </c:pt>
              </c:strCache>
            </c:strRef>
          </c:tx>
          <c:spPr>
            <a:solidFill>
              <a:srgbClr val="70AD47">
                <a:lumMod val="40000"/>
                <a:lumOff val="60000"/>
              </a:srgbClr>
            </a:solidFill>
            <a:ln w="9525" cap="flat" cmpd="sng" algn="ctr">
              <a:noFill/>
              <a:round/>
            </a:ln>
            <a:effectLst>
              <a:outerShdw blurRad="50800" dist="38100" dir="18900000" algn="bl" rotWithShape="0">
                <a:prstClr val="black">
                  <a:alpha val="40000"/>
                </a:prstClr>
              </a:outerShdw>
            </a:effectLst>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4A3-47D5-98D6-DBD8C3C1341A}"/>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Arkusz2!$E$14:$G$14</c:f>
              <c:strCache>
                <c:ptCount val="3"/>
                <c:pt idx="0">
                  <c:v>Fosfor</c:v>
                </c:pt>
                <c:pt idx="1">
                  <c:v>Potas</c:v>
                </c:pt>
                <c:pt idx="2">
                  <c:v>Magnez</c:v>
                </c:pt>
              </c:strCache>
            </c:strRef>
          </c:cat>
          <c:val>
            <c:numRef>
              <c:f>Arkusz2!$E$16:$G$16</c:f>
              <c:numCache>
                <c:formatCode>0.0%</c:formatCode>
                <c:ptCount val="3"/>
                <c:pt idx="0">
                  <c:v>0.17399999999999999</c:v>
                </c:pt>
                <c:pt idx="1">
                  <c:v>0.11</c:v>
                </c:pt>
                <c:pt idx="2">
                  <c:v>1.7000000000000001E-2</c:v>
                </c:pt>
              </c:numCache>
            </c:numRef>
          </c:val>
          <c:extLst>
            <c:ext xmlns:c16="http://schemas.microsoft.com/office/drawing/2014/chart" uri="{C3380CC4-5D6E-409C-BE32-E72D297353CC}">
              <c16:uniqueId val="{00000003-D13C-4194-A46E-70B7217FD8FD}"/>
            </c:ext>
          </c:extLst>
        </c:ser>
        <c:ser>
          <c:idx val="2"/>
          <c:order val="2"/>
          <c:tx>
            <c:strRef>
              <c:f>Arkusz2!$D$17</c:f>
              <c:strCache>
                <c:ptCount val="1"/>
                <c:pt idx="0">
                  <c:v>średnia</c:v>
                </c:pt>
              </c:strCache>
            </c:strRef>
          </c:tx>
          <c:spPr>
            <a:solidFill>
              <a:srgbClr val="70AD47">
                <a:lumMod val="60000"/>
                <a:lumOff val="40000"/>
              </a:srgbClr>
            </a:solidFill>
            <a:ln w="9525" cap="flat" cmpd="sng" algn="ctr">
              <a:noFill/>
              <a:round/>
            </a:ln>
            <a:effectLst>
              <a:outerShdw blurRad="50800" dist="38100" dir="18900000" algn="bl" rotWithShape="0">
                <a:prstClr val="black">
                  <a:alpha val="40000"/>
                </a:prstClr>
              </a:outerShdw>
            </a:effectLst>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4A3-47D5-98D6-DBD8C3C1341A}"/>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Arkusz2!$E$14:$G$14</c:f>
              <c:strCache>
                <c:ptCount val="3"/>
                <c:pt idx="0">
                  <c:v>Fosfor</c:v>
                </c:pt>
                <c:pt idx="1">
                  <c:v>Potas</c:v>
                </c:pt>
                <c:pt idx="2">
                  <c:v>Magnez</c:v>
                </c:pt>
              </c:strCache>
            </c:strRef>
          </c:cat>
          <c:val>
            <c:numRef>
              <c:f>Arkusz2!$E$17:$G$17</c:f>
              <c:numCache>
                <c:formatCode>0.0%</c:formatCode>
                <c:ptCount val="3"/>
                <c:pt idx="0">
                  <c:v>0.2</c:v>
                </c:pt>
                <c:pt idx="1">
                  <c:v>0.10199999999999999</c:v>
                </c:pt>
                <c:pt idx="2">
                  <c:v>0.1</c:v>
                </c:pt>
              </c:numCache>
            </c:numRef>
          </c:val>
          <c:extLst>
            <c:ext xmlns:c16="http://schemas.microsoft.com/office/drawing/2014/chart" uri="{C3380CC4-5D6E-409C-BE32-E72D297353CC}">
              <c16:uniqueId val="{00000004-D13C-4194-A46E-70B7217FD8FD}"/>
            </c:ext>
          </c:extLst>
        </c:ser>
        <c:ser>
          <c:idx val="3"/>
          <c:order val="3"/>
          <c:tx>
            <c:strRef>
              <c:f>Arkusz2!$D$18</c:f>
              <c:strCache>
                <c:ptCount val="1"/>
                <c:pt idx="0">
                  <c:v>wysoka</c:v>
                </c:pt>
              </c:strCache>
            </c:strRef>
          </c:tx>
          <c:spPr>
            <a:solidFill>
              <a:srgbClr val="70AD47"/>
            </a:solidFill>
            <a:ln w="9525" cap="flat" cmpd="sng" algn="ctr">
              <a:noFill/>
              <a:round/>
            </a:ln>
            <a:effectLst>
              <a:outerShdw blurRad="50800" dist="38100" dir="18900000" algn="bl" rotWithShape="0">
                <a:prstClr val="black">
                  <a:alpha val="40000"/>
                </a:prstClr>
              </a:outerShdw>
            </a:effectLst>
          </c:spPr>
          <c:invertIfNegative val="0"/>
          <c:dLbls>
            <c:dLbl>
              <c:idx val="0"/>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4A3-47D5-98D6-DBD8C3C1341A}"/>
                </c:ext>
              </c:extLst>
            </c:dLbl>
            <c:dLbl>
              <c:idx val="2"/>
              <c:dLblPos val="in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4A3-47D5-98D6-DBD8C3C1341A}"/>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Arkusz2!$E$14:$G$14</c:f>
              <c:strCache>
                <c:ptCount val="3"/>
                <c:pt idx="0">
                  <c:v>Fosfor</c:v>
                </c:pt>
                <c:pt idx="1">
                  <c:v>Potas</c:v>
                </c:pt>
                <c:pt idx="2">
                  <c:v>Magnez</c:v>
                </c:pt>
              </c:strCache>
            </c:strRef>
          </c:cat>
          <c:val>
            <c:numRef>
              <c:f>Arkusz2!$E$18:$G$18</c:f>
              <c:numCache>
                <c:formatCode>0.0%</c:formatCode>
                <c:ptCount val="3"/>
                <c:pt idx="0">
                  <c:v>0.33500000000000002</c:v>
                </c:pt>
                <c:pt idx="1">
                  <c:v>3.2000000000000001E-2</c:v>
                </c:pt>
                <c:pt idx="2">
                  <c:v>0.19400000000000001</c:v>
                </c:pt>
              </c:numCache>
            </c:numRef>
          </c:val>
          <c:extLst>
            <c:ext xmlns:c16="http://schemas.microsoft.com/office/drawing/2014/chart" uri="{C3380CC4-5D6E-409C-BE32-E72D297353CC}">
              <c16:uniqueId val="{00000005-D13C-4194-A46E-70B7217FD8FD}"/>
            </c:ext>
          </c:extLst>
        </c:ser>
        <c:ser>
          <c:idx val="4"/>
          <c:order val="4"/>
          <c:tx>
            <c:strRef>
              <c:f>Arkusz2!$D$19</c:f>
              <c:strCache>
                <c:ptCount val="1"/>
                <c:pt idx="0">
                  <c:v>bardzo wysoka</c:v>
                </c:pt>
              </c:strCache>
            </c:strRef>
          </c:tx>
          <c:spPr>
            <a:solidFill>
              <a:srgbClr val="70AD47">
                <a:lumMod val="75000"/>
              </a:srgbClr>
            </a:solidFill>
            <a:ln w="9525" cap="flat" cmpd="sng" algn="ctr">
              <a:noFill/>
              <a:round/>
            </a:ln>
            <a:effectLst>
              <a:outerShdw blurRad="50800" dist="38100" dir="18900000" algn="bl" rotWithShape="0">
                <a:prstClr val="black">
                  <a:alpha val="40000"/>
                </a:prstClr>
              </a:outerShdw>
            </a:effectLst>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Arkusz2!$E$14:$G$14</c:f>
              <c:strCache>
                <c:ptCount val="3"/>
                <c:pt idx="0">
                  <c:v>Fosfor</c:v>
                </c:pt>
                <c:pt idx="1">
                  <c:v>Potas</c:v>
                </c:pt>
                <c:pt idx="2">
                  <c:v>Magnez</c:v>
                </c:pt>
              </c:strCache>
            </c:strRef>
          </c:cat>
          <c:val>
            <c:numRef>
              <c:f>Arkusz2!$E$19:$G$19</c:f>
              <c:numCache>
                <c:formatCode>0.0%</c:formatCode>
                <c:ptCount val="3"/>
                <c:pt idx="0">
                  <c:v>0.25800000000000001</c:v>
                </c:pt>
                <c:pt idx="1">
                  <c:v>0.755</c:v>
                </c:pt>
                <c:pt idx="2">
                  <c:v>0.68400000000000005</c:v>
                </c:pt>
              </c:numCache>
            </c:numRef>
          </c:val>
          <c:extLst>
            <c:ext xmlns:c16="http://schemas.microsoft.com/office/drawing/2014/chart" uri="{C3380CC4-5D6E-409C-BE32-E72D297353CC}">
              <c16:uniqueId val="{00000006-D13C-4194-A46E-70B7217FD8FD}"/>
            </c:ext>
          </c:extLst>
        </c:ser>
        <c:dLbls>
          <c:showLegendKey val="0"/>
          <c:showVal val="0"/>
          <c:showCatName val="0"/>
          <c:showSerName val="0"/>
          <c:showPercent val="0"/>
          <c:showBubbleSize val="0"/>
        </c:dLbls>
        <c:gapWidth val="280"/>
        <c:overlap val="-44"/>
        <c:axId val="467528800"/>
        <c:axId val="467528144"/>
      </c:barChart>
      <c:catAx>
        <c:axId val="467528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67528144"/>
        <c:crosses val="autoZero"/>
        <c:auto val="1"/>
        <c:lblAlgn val="ctr"/>
        <c:lblOffset val="100"/>
        <c:noMultiLvlLbl val="0"/>
      </c:catAx>
      <c:valAx>
        <c:axId val="467528144"/>
        <c:scaling>
          <c:orientation val="minMax"/>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67528800"/>
        <c:crosses val="autoZero"/>
        <c:crossBetween val="between"/>
        <c:minorUnit val="1.0000000000000002E-2"/>
      </c:valAx>
      <c:spPr>
        <a:noFill/>
        <a:ln>
          <a:solidFill>
            <a:schemeClr val="bg2">
              <a:lumMod val="90000"/>
            </a:schemeClr>
          </a:solidFill>
        </a:ln>
        <a:effectLst/>
      </c:spPr>
    </c:plotArea>
    <c:legend>
      <c:legendPos val="b"/>
      <c:layout>
        <c:manualLayout>
          <c:xMode val="edge"/>
          <c:yMode val="edge"/>
          <c:x val="8.7717333944368064E-2"/>
          <c:y val="2.7967754030746163E-3"/>
          <c:w val="0.18660202196947603"/>
          <c:h val="0.27303899512560931"/>
        </c:manualLayout>
      </c:layout>
      <c:overlay val="0"/>
      <c:spPr>
        <a:solidFill>
          <a:schemeClr val="bg1"/>
        </a:solidFill>
        <a:ln>
          <a:solidFill>
            <a:sysClr val="window" lastClr="FFFFFF">
              <a:lumMod val="85000"/>
            </a:sysClr>
          </a:solid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293716490566883E-2"/>
          <c:y val="5.3724053724053727E-2"/>
          <c:w val="0.89163505843820801"/>
          <c:h val="0.85958485958485964"/>
        </c:manualLayout>
      </c:layout>
      <c:barChart>
        <c:barDir val="col"/>
        <c:grouping val="clustered"/>
        <c:varyColors val="0"/>
        <c:ser>
          <c:idx val="0"/>
          <c:order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Arkusz7!$D$7:$H$7</c:f>
              <c:strCache>
                <c:ptCount val="5"/>
                <c:pt idx="0">
                  <c:v>2019 r.</c:v>
                </c:pt>
                <c:pt idx="1">
                  <c:v>2020 r.</c:v>
                </c:pt>
                <c:pt idx="2">
                  <c:v>2021 r.</c:v>
                </c:pt>
                <c:pt idx="3">
                  <c:v>2022 r.</c:v>
                </c:pt>
                <c:pt idx="4">
                  <c:v>2023 r.</c:v>
                </c:pt>
              </c:strCache>
            </c:strRef>
          </c:cat>
          <c:val>
            <c:numRef>
              <c:f>Arkusz7!$D$8:$H$8</c:f>
              <c:numCache>
                <c:formatCode>#,##0.00</c:formatCode>
                <c:ptCount val="5"/>
                <c:pt idx="0">
                  <c:v>11542.5</c:v>
                </c:pt>
                <c:pt idx="1">
                  <c:v>11543</c:v>
                </c:pt>
                <c:pt idx="2">
                  <c:v>11543</c:v>
                </c:pt>
                <c:pt idx="3">
                  <c:v>11568.4</c:v>
                </c:pt>
                <c:pt idx="4">
                  <c:v>11540.45</c:v>
                </c:pt>
              </c:numCache>
            </c:numRef>
          </c:val>
          <c:extLst>
            <c:ext xmlns:c16="http://schemas.microsoft.com/office/drawing/2014/chart" uri="{C3380CC4-5D6E-409C-BE32-E72D297353CC}">
              <c16:uniqueId val="{00000000-D89A-47F5-9E9F-3EB426FA2793}"/>
            </c:ext>
          </c:extLst>
        </c:ser>
        <c:dLbls>
          <c:showLegendKey val="0"/>
          <c:showVal val="0"/>
          <c:showCatName val="0"/>
          <c:showSerName val="0"/>
          <c:showPercent val="0"/>
          <c:showBubbleSize val="0"/>
        </c:dLbls>
        <c:gapWidth val="8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min val="11300"/>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5"/>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5209639542086107E-2"/>
          <c:y val="0.15566901112449913"/>
          <c:w val="0.38551733664870841"/>
          <c:h val="0.80807726436330685"/>
        </c:manualLayout>
      </c:layout>
      <c:pieChart>
        <c:varyColors val="1"/>
        <c:ser>
          <c:idx val="0"/>
          <c:order val="0"/>
          <c:dPt>
            <c:idx val="0"/>
            <c:bubble3D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D641-4DFB-9CEE-DC7968F4CED9}"/>
              </c:ext>
            </c:extLst>
          </c:dPt>
          <c:dPt>
            <c:idx val="1"/>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D641-4DFB-9CEE-DC7968F4CED9}"/>
              </c:ext>
            </c:extLst>
          </c:dPt>
          <c:dPt>
            <c:idx val="2"/>
            <c:bubble3D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D641-4DFB-9CEE-DC7968F4CED9}"/>
              </c:ext>
            </c:extLst>
          </c:dPt>
          <c:dPt>
            <c:idx val="3"/>
            <c:bubble3D val="0"/>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D641-4DFB-9CEE-DC7968F4CED9}"/>
              </c:ext>
            </c:extLst>
          </c:dPt>
          <c:dPt>
            <c:idx val="4"/>
            <c:bubble3D val="0"/>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D641-4DFB-9CEE-DC7968F4CED9}"/>
              </c:ext>
            </c:extLst>
          </c:dPt>
          <c:dPt>
            <c:idx val="5"/>
            <c:bubble3D val="0"/>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B-D641-4DFB-9CEE-DC7968F4CED9}"/>
              </c:ext>
            </c:extLst>
          </c:dPt>
          <c:dLbls>
            <c:dLbl>
              <c:idx val="3"/>
              <c:layout>
                <c:manualLayout>
                  <c:x val="-1.5973156156838631E-2"/>
                  <c:y val="-2.44331736113056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641-4DFB-9CEE-DC7968F4CED9}"/>
                </c:ext>
              </c:extLst>
            </c:dLbl>
            <c:dLbl>
              <c:idx val="4"/>
              <c:layout>
                <c:manualLayout>
                  <c:x val="-2.1070812667941124E-2"/>
                  <c:y val="-5.394158470404722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41-4DFB-9CEE-DC7968F4CED9}"/>
                </c:ext>
              </c:extLst>
            </c:dLbl>
            <c:dLbl>
              <c:idx val="5"/>
              <c:layout>
                <c:manualLayout>
                  <c:x val="9.8794611624310972E-3"/>
                  <c:y val="-7.57448557364493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641-4DFB-9CEE-DC7968F4CED9}"/>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j-lt"/>
                    <a:ea typeface="+mn-ea"/>
                    <a:cs typeface="+mn-cs"/>
                  </a:defRPr>
                </a:pPr>
                <a:endParaRPr lang="pl-PL"/>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Arkusz7!$F$10:$F$15</c:f>
              <c:strCache>
                <c:ptCount val="6"/>
                <c:pt idx="0">
                  <c:v>Niesegregowane (zmieszane) odpady komunalne</c:v>
                </c:pt>
                <c:pt idx="1">
                  <c:v>Zmieszane odpady opakowaniowe</c:v>
                </c:pt>
                <c:pt idx="2">
                  <c:v>Odpady ulegające biodegradacji</c:v>
                </c:pt>
                <c:pt idx="3">
                  <c:v>Odpady wielkogabarytowe</c:v>
                </c:pt>
                <c:pt idx="4">
                  <c:v>Opakowania ze szkła</c:v>
                </c:pt>
                <c:pt idx="5">
                  <c:v>Opakowania z papieru i tektury</c:v>
                </c:pt>
              </c:strCache>
            </c:strRef>
          </c:cat>
          <c:val>
            <c:numRef>
              <c:f>Arkusz7!$H$10:$H$15</c:f>
              <c:numCache>
                <c:formatCode>0.0%</c:formatCode>
                <c:ptCount val="6"/>
                <c:pt idx="0">
                  <c:v>0.76900000000000002</c:v>
                </c:pt>
                <c:pt idx="1">
                  <c:v>7.8E-2</c:v>
                </c:pt>
                <c:pt idx="2">
                  <c:v>5.8999999999999997E-2</c:v>
                </c:pt>
                <c:pt idx="3">
                  <c:v>4.1000000000000002E-2</c:v>
                </c:pt>
                <c:pt idx="4">
                  <c:v>3.5999999999999997E-2</c:v>
                </c:pt>
                <c:pt idx="5">
                  <c:v>1.6E-2</c:v>
                </c:pt>
              </c:numCache>
            </c:numRef>
          </c:val>
          <c:extLst>
            <c:ext xmlns:c16="http://schemas.microsoft.com/office/drawing/2014/chart" uri="{C3380CC4-5D6E-409C-BE32-E72D297353CC}">
              <c16:uniqueId val="{0000000C-D641-4DFB-9CEE-DC7968F4CED9}"/>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4758097937248506"/>
          <c:y val="0.20838325814255423"/>
          <c:w val="0.46264169440619585"/>
          <c:h val="0.69671757222518016"/>
        </c:manualLayout>
      </c:layout>
      <c:overlay val="0"/>
      <c:spPr>
        <a:noFill/>
        <a:ln>
          <a:solidFill>
            <a:schemeClr val="bg1">
              <a:lumMod val="75000"/>
            </a:schemeClr>
          </a:solidFill>
        </a:ln>
        <a:effectLst/>
      </c:spPr>
      <c:txPr>
        <a:bodyPr rot="0" spcFirstLastPara="1" vertOverflow="ellipsis" vert="horz" wrap="square" anchor="ctr" anchorCtr="1"/>
        <a:lstStyle/>
        <a:p>
          <a:pPr rtl="0">
            <a:defRPr sz="900" b="0" i="1" u="none" strike="noStrike" kern="1200" baseline="0">
              <a:solidFill>
                <a:sysClr val="windowText" lastClr="000000"/>
              </a:solidFill>
              <a:latin typeface="+mj-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mj-lt"/>
        </a:defRPr>
      </a:pPr>
      <a:endParaRPr lang="pl-PL"/>
    </a:p>
  </c:txPr>
  <c:externalData r:id="rId4">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3433245844269463E-2"/>
          <c:y val="2.4421114027413239E-2"/>
          <c:w val="0.89212230971128614"/>
          <c:h val="0.89340296004666087"/>
        </c:manualLayout>
      </c:layout>
      <c:lineChart>
        <c:grouping val="standard"/>
        <c:varyColors val="0"/>
        <c:ser>
          <c:idx val="0"/>
          <c:order val="0"/>
          <c:tx>
            <c:strRef>
              <c:f>Arkusz8!$D$7</c:f>
              <c:strCache>
                <c:ptCount val="1"/>
                <c:pt idx="0">
                  <c:v>ŁĄCZNA ILOŚĆ</c:v>
                </c:pt>
              </c:strCache>
            </c:strRef>
          </c:tx>
          <c:spPr>
            <a:ln w="22225" cap="rnd" cmpd="sng" algn="ctr">
              <a:solidFill>
                <a:schemeClr val="accent1"/>
              </a:solidFill>
              <a:round/>
            </a:ln>
            <a:effectLst/>
          </c:spPr>
          <c:marker>
            <c:symbol val="circle"/>
            <c:size val="5"/>
            <c:spPr>
              <a:solidFill>
                <a:schemeClr val="accent1"/>
              </a:solidFill>
              <a:ln w="9525" cap="flat" cmpd="sng" algn="ctr">
                <a:solidFill>
                  <a:schemeClr val="accent1"/>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1" u="none" strike="noStrike" kern="1200" baseline="0">
                    <a:solidFill>
                      <a:srgbClr val="0070C0"/>
                    </a:solidFill>
                    <a:latin typeface="Cambria" panose="02040503050406030204" pitchFamily="18" charset="0"/>
                    <a:ea typeface="Cambria" panose="02040503050406030204" pitchFamily="18" charset="0"/>
                    <a:cs typeface="+mn-cs"/>
                  </a:defRPr>
                </a:pPr>
                <a:endParaRPr lang="pl-PL"/>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Arkusz8!$E$6:$J$6</c:f>
              <c:strCache>
                <c:ptCount val="6"/>
                <c:pt idx="0">
                  <c:v>2018 r.</c:v>
                </c:pt>
                <c:pt idx="1">
                  <c:v>2019 r.</c:v>
                </c:pt>
                <c:pt idx="2">
                  <c:v>2020 r.</c:v>
                </c:pt>
                <c:pt idx="3">
                  <c:v>2021 r.</c:v>
                </c:pt>
                <c:pt idx="4">
                  <c:v>2022 r.</c:v>
                </c:pt>
                <c:pt idx="5">
                  <c:v>2023 r.</c:v>
                </c:pt>
              </c:strCache>
            </c:strRef>
          </c:cat>
          <c:val>
            <c:numRef>
              <c:f>Arkusz8!$E$7:$J$7</c:f>
              <c:numCache>
                <c:formatCode>#\ ##0.0</c:formatCode>
                <c:ptCount val="6"/>
                <c:pt idx="0">
                  <c:v>2246.1</c:v>
                </c:pt>
                <c:pt idx="1">
                  <c:v>2171.3000000000002</c:v>
                </c:pt>
                <c:pt idx="2">
                  <c:v>2150.9</c:v>
                </c:pt>
                <c:pt idx="3">
                  <c:v>2283.3000000000002</c:v>
                </c:pt>
                <c:pt idx="4">
                  <c:v>2255.6</c:v>
                </c:pt>
                <c:pt idx="5">
                  <c:v>2215.6</c:v>
                </c:pt>
              </c:numCache>
            </c:numRef>
          </c:val>
          <c:smooth val="0"/>
          <c:extLst>
            <c:ext xmlns:c16="http://schemas.microsoft.com/office/drawing/2014/chart" uri="{C3380CC4-5D6E-409C-BE32-E72D297353CC}">
              <c16:uniqueId val="{00000000-BB0C-4425-B763-B1DE87A0823A}"/>
            </c:ext>
          </c:extLst>
        </c:ser>
        <c:ser>
          <c:idx val="1"/>
          <c:order val="1"/>
          <c:tx>
            <c:strRef>
              <c:f>Arkusz8!$D$8</c:f>
              <c:strCache>
                <c:ptCount val="1"/>
                <c:pt idx="0">
                  <c:v>ZMIESZANE</c:v>
                </c:pt>
              </c:strCache>
            </c:strRef>
          </c:tx>
          <c:spPr>
            <a:ln w="22225" cap="rnd" cmpd="sng" algn="ctr">
              <a:solidFill>
                <a:schemeClr val="accent2"/>
              </a:solidFill>
              <a:round/>
            </a:ln>
            <a:effectLst/>
          </c:spPr>
          <c:marker>
            <c:symbol val="circle"/>
            <c:size val="5"/>
            <c:spPr>
              <a:solidFill>
                <a:schemeClr val="accent2"/>
              </a:solidFill>
              <a:ln w="9525" cap="flat" cmpd="sng" algn="ctr">
                <a:solidFill>
                  <a:schemeClr val="accent2"/>
                </a:solidFill>
                <a:round/>
              </a:ln>
              <a:effectLst/>
            </c:spPr>
          </c:marker>
          <c:dLbls>
            <c:spPr>
              <a:noFill/>
              <a:ln>
                <a:noFill/>
              </a:ln>
              <a:effectLst/>
            </c:spPr>
            <c:txPr>
              <a:bodyPr rot="0" spcFirstLastPara="1" vertOverflow="ellipsis" vert="horz" wrap="square" lIns="38100" tIns="19050" rIns="38100" bIns="19050" anchor="ctr" anchorCtr="1">
                <a:spAutoFit/>
              </a:bodyPr>
              <a:lstStyle/>
              <a:p>
                <a:pPr>
                  <a:defRPr sz="800" b="1" i="1" u="none" strike="noStrike" kern="1200" baseline="0">
                    <a:solidFill>
                      <a:srgbClr val="C00000"/>
                    </a:solidFill>
                    <a:latin typeface="Cambria" panose="02040503050406030204" pitchFamily="18" charset="0"/>
                    <a:ea typeface="Cambria" panose="02040503050406030204" pitchFamily="18" charset="0"/>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Arkusz8!$E$6:$J$6</c:f>
              <c:strCache>
                <c:ptCount val="6"/>
                <c:pt idx="0">
                  <c:v>2018 r.</c:v>
                </c:pt>
                <c:pt idx="1">
                  <c:v>2019 r.</c:v>
                </c:pt>
                <c:pt idx="2">
                  <c:v>2020 r.</c:v>
                </c:pt>
                <c:pt idx="3">
                  <c:v>2021 r.</c:v>
                </c:pt>
                <c:pt idx="4">
                  <c:v>2022 r.</c:v>
                </c:pt>
                <c:pt idx="5">
                  <c:v>2023 r.</c:v>
                </c:pt>
              </c:strCache>
            </c:strRef>
          </c:cat>
          <c:val>
            <c:numRef>
              <c:f>Arkusz8!$E$8:$J$8</c:f>
              <c:numCache>
                <c:formatCode>#\ ##0.0</c:formatCode>
                <c:ptCount val="6"/>
                <c:pt idx="0">
                  <c:v>1870.3</c:v>
                </c:pt>
                <c:pt idx="1">
                  <c:v>1844.7</c:v>
                </c:pt>
                <c:pt idx="2">
                  <c:v>1654.6</c:v>
                </c:pt>
                <c:pt idx="3">
                  <c:v>1753.7</c:v>
                </c:pt>
                <c:pt idx="4">
                  <c:v>1740.1</c:v>
                </c:pt>
                <c:pt idx="5">
                  <c:v>1704.5</c:v>
                </c:pt>
              </c:numCache>
            </c:numRef>
          </c:val>
          <c:smooth val="0"/>
          <c:extLst>
            <c:ext xmlns:c16="http://schemas.microsoft.com/office/drawing/2014/chart" uri="{C3380CC4-5D6E-409C-BE32-E72D297353CC}">
              <c16:uniqueId val="{00000001-BB0C-4425-B763-B1DE87A0823A}"/>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marker val="1"/>
        <c:smooth val="0"/>
        <c:axId val="540361584"/>
        <c:axId val="448546320"/>
      </c:lineChart>
      <c:catAx>
        <c:axId val="54036158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48546320"/>
        <c:crosses val="autoZero"/>
        <c:auto val="1"/>
        <c:lblAlgn val="ctr"/>
        <c:lblOffset val="100"/>
        <c:noMultiLvlLbl val="0"/>
      </c:catAx>
      <c:valAx>
        <c:axId val="448546320"/>
        <c:scaling>
          <c:orientation val="minMax"/>
          <c:min val="1400"/>
        </c:scaling>
        <c:delete val="0"/>
        <c:axPos val="l"/>
        <c:majorGridlines>
          <c:spPr>
            <a:ln>
              <a:solidFill>
                <a:schemeClr val="dk1">
                  <a:lumMod val="15000"/>
                  <a:lumOff val="85000"/>
                </a:schemeClr>
              </a:solidFill>
            </a:ln>
            <a:effectLst/>
          </c:spPr>
        </c:majorGridlines>
        <c:minorGridlines>
          <c:spPr>
            <a:ln>
              <a:solidFill>
                <a:schemeClr val="dk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540361584"/>
        <c:crosses val="autoZero"/>
        <c:crossBetween val="between"/>
        <c:minorUnit val="10"/>
      </c:valAx>
      <c:spPr>
        <a:gradFill>
          <a:gsLst>
            <a:gs pos="100000">
              <a:schemeClr val="lt1">
                <a:lumMod val="95000"/>
              </a:schemeClr>
            </a:gs>
            <a:gs pos="0">
              <a:schemeClr val="lt1"/>
            </a:gs>
          </a:gsLst>
          <a:lin ang="5400000" scaled="0"/>
        </a:gradFill>
        <a:ln>
          <a:solidFill>
            <a:schemeClr val="bg1">
              <a:lumMod val="85000"/>
            </a:schemeClr>
          </a:solidFill>
        </a:ln>
        <a:effectLst/>
      </c:spPr>
    </c:plotArea>
    <c:legend>
      <c:legendPos val="b"/>
      <c:layout>
        <c:manualLayout>
          <c:xMode val="edge"/>
          <c:yMode val="edge"/>
          <c:x val="9.1128083989501313E-2"/>
          <c:y val="0.75167024576473396"/>
          <c:w val="0.19996587926509185"/>
          <c:h val="0.14972457988206023"/>
        </c:manualLayout>
      </c:layout>
      <c:overlay val="0"/>
      <c:spPr>
        <a:solidFill>
          <a:schemeClr val="bg1"/>
        </a:solidFill>
        <a:ln>
          <a:solidFill>
            <a:schemeClr val="bg1">
              <a:lumMod val="75000"/>
            </a:schemeClr>
          </a:solid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legend>
    <c:plotVisOnly val="1"/>
    <c:dispBlanksAs val="gap"/>
    <c:showDLblsOverMax val="0"/>
    <c:extLst/>
  </c:chart>
  <c:spPr>
    <a:solidFill>
      <a:schemeClr val="lt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50800" dist="38100" dir="18900000" algn="bl" rotWithShape="0">
                <a:prstClr val="black">
                  <a:alpha val="40000"/>
                </a:prstClr>
              </a:outerShdw>
            </a:effectLst>
          </c:spPr>
          <c:invertIfNegative val="0"/>
          <c:dPt>
            <c:idx val="0"/>
            <c:invertIfNegative val="0"/>
            <c:bubble3D val="0"/>
            <c:spPr>
              <a:solidFill>
                <a:srgbClr val="FF5757"/>
              </a:solidFill>
              <a:ln w="9525" cap="flat" cmpd="sng" algn="ctr">
                <a:solidFill>
                  <a:srgbClr val="C00000"/>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1-F0D4-4B04-8E4B-700DC5232352}"/>
              </c:ext>
            </c:extLst>
          </c:dPt>
          <c:dPt>
            <c:idx val="1"/>
            <c:invertIfNegative val="0"/>
            <c:bubble3D val="0"/>
            <c:spPr>
              <a:solidFill>
                <a:srgbClr val="92D050"/>
              </a:solidFill>
              <a:ln w="9525" cap="flat" cmpd="sng" algn="ctr">
                <a:solidFill>
                  <a:srgbClr val="00B050"/>
                </a:solidFill>
                <a:round/>
              </a:ln>
              <a:effectLst>
                <a:outerShdw blurRad="50800" dist="38100" dir="18900000" algn="bl" rotWithShape="0">
                  <a:prstClr val="black">
                    <a:alpha val="40000"/>
                  </a:prstClr>
                </a:outerShdw>
              </a:effectLst>
            </c:spPr>
            <c:extLst>
              <c:ext xmlns:c16="http://schemas.microsoft.com/office/drawing/2014/chart" uri="{C3380CC4-5D6E-409C-BE32-E72D297353CC}">
                <c16:uniqueId val="{00000003-F0D4-4B04-8E4B-700DC5232352}"/>
              </c:ext>
            </c:extLst>
          </c:dPt>
          <c:dLbls>
            <c:numFmt formatCode="0.00%" sourceLinked="0"/>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Arkusz9!$C$8:$C$9</c:f>
              <c:strCache>
                <c:ptCount val="2"/>
                <c:pt idx="0">
                  <c:v>POZIOM OSIĄGNIĘTY</c:v>
                </c:pt>
                <c:pt idx="1">
                  <c:v>POZIOM WYMAGANY</c:v>
                </c:pt>
              </c:strCache>
            </c:strRef>
          </c:cat>
          <c:val>
            <c:numRef>
              <c:f>Arkusz9!$D$8:$D$9</c:f>
              <c:numCache>
                <c:formatCode>0%</c:formatCode>
                <c:ptCount val="2"/>
                <c:pt idx="0" formatCode="0.00%">
                  <c:v>0.1404</c:v>
                </c:pt>
                <c:pt idx="1">
                  <c:v>0.35</c:v>
                </c:pt>
              </c:numCache>
            </c:numRef>
          </c:val>
          <c:extLst>
            <c:ext xmlns:c16="http://schemas.microsoft.com/office/drawing/2014/chart" uri="{C3380CC4-5D6E-409C-BE32-E72D297353CC}">
              <c16:uniqueId val="{00000004-F0D4-4B04-8E4B-700DC5232352}"/>
            </c:ext>
          </c:extLst>
        </c:ser>
        <c:dLbls>
          <c:showLegendKey val="0"/>
          <c:showVal val="0"/>
          <c:showCatName val="0"/>
          <c:showSerName val="0"/>
          <c:showPercent val="0"/>
          <c:showBubbleSize val="0"/>
        </c:dLbls>
        <c:gapWidth val="12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inorUnit val="2.5000000000000005E-3"/>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ysClr val="window" lastClr="FFFFFF">
          <a:lumMod val="75000"/>
        </a:sys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pattFill prst="zigZag">
              <a:fgClr>
                <a:sysClr val="windowText" lastClr="000000">
                  <a:lumMod val="75000"/>
                  <a:lumOff val="25000"/>
                </a:sysClr>
              </a:fgClr>
              <a:bgClr>
                <a:sysClr val="window" lastClr="FFFFFF">
                  <a:lumMod val="75000"/>
                </a:sysClr>
              </a:bgClr>
            </a:pattFill>
            <a:ln w="9525" cap="flat" cmpd="sng" algn="ctr">
              <a:solidFill>
                <a:sysClr val="windowText" lastClr="000000">
                  <a:lumMod val="75000"/>
                  <a:lumOff val="25000"/>
                </a:sys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Arkusz1!$L$21:$L$29</c:f>
              <c:strCache>
                <c:ptCount val="9"/>
                <c:pt idx="0">
                  <c:v>Stare Czarnowo</c:v>
                </c:pt>
                <c:pt idx="1">
                  <c:v>Widuchowa</c:v>
                </c:pt>
                <c:pt idx="2">
                  <c:v>Cedynia</c:v>
                </c:pt>
                <c:pt idx="3">
                  <c:v>Mieszkowice</c:v>
                </c:pt>
                <c:pt idx="4">
                  <c:v>Trzcińsko-Zdr.</c:v>
                </c:pt>
                <c:pt idx="5">
                  <c:v>Banie</c:v>
                </c:pt>
                <c:pt idx="6">
                  <c:v>Chojna</c:v>
                </c:pt>
                <c:pt idx="7">
                  <c:v>Moryń</c:v>
                </c:pt>
                <c:pt idx="8">
                  <c:v>Gryfino</c:v>
                </c:pt>
              </c:strCache>
            </c:strRef>
          </c:cat>
          <c:val>
            <c:numRef>
              <c:f>Arkusz1!$M$21:$M$29</c:f>
              <c:numCache>
                <c:formatCode>#,##0</c:formatCode>
                <c:ptCount val="9"/>
                <c:pt idx="0">
                  <c:v>430.48599999999999</c:v>
                </c:pt>
                <c:pt idx="1">
                  <c:v>447.50700000000001</c:v>
                </c:pt>
                <c:pt idx="2">
                  <c:v>472.90600000000001</c:v>
                </c:pt>
                <c:pt idx="3">
                  <c:v>554.86400000000003</c:v>
                </c:pt>
                <c:pt idx="4">
                  <c:v>925.47699999999998</c:v>
                </c:pt>
                <c:pt idx="5">
                  <c:v>968.35799999999995</c:v>
                </c:pt>
                <c:pt idx="6">
                  <c:v>1362.4179999999999</c:v>
                </c:pt>
                <c:pt idx="7">
                  <c:v>1492.0039999999999</c:v>
                </c:pt>
                <c:pt idx="8">
                  <c:v>1517.49</c:v>
                </c:pt>
              </c:numCache>
            </c:numRef>
          </c:val>
          <c:extLst>
            <c:ext xmlns:c16="http://schemas.microsoft.com/office/drawing/2014/chart" uri="{C3380CC4-5D6E-409C-BE32-E72D297353CC}">
              <c16:uniqueId val="{00000000-10C0-48CD-8D7B-4358D9EFB786}"/>
            </c:ext>
          </c:extLst>
        </c:ser>
        <c:dLbls>
          <c:showLegendKey val="0"/>
          <c:showVal val="0"/>
          <c:showCatName val="0"/>
          <c:showSerName val="0"/>
          <c:showPercent val="0"/>
          <c:showBubbleSize val="0"/>
        </c:dLbls>
        <c:gapWidth val="10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inorUnit val="10"/>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ysClr val="window" lastClr="FFFFFF">
          <a:lumMod val="75000"/>
        </a:sys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963725688135136"/>
          <c:y val="0.19396605424321961"/>
          <c:w val="0.39656576261300669"/>
          <c:h val="0.77330323709536308"/>
        </c:manualLayout>
      </c:layout>
      <c:pieChart>
        <c:varyColors val="1"/>
        <c:ser>
          <c:idx val="0"/>
          <c:order val="0"/>
          <c:dPt>
            <c:idx val="0"/>
            <c:bubble3D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1-3E7C-436F-9691-949C2B3BC5DE}"/>
              </c:ext>
            </c:extLst>
          </c:dPt>
          <c:dPt>
            <c:idx val="1"/>
            <c:bubble3D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3-3E7C-436F-9691-949C2B3BC5DE}"/>
              </c:ext>
            </c:extLst>
          </c:dPt>
          <c:dPt>
            <c:idx val="2"/>
            <c:bubble3D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5-3E7C-436F-9691-949C2B3BC5DE}"/>
              </c:ext>
            </c:extLst>
          </c:dPt>
          <c:dPt>
            <c:idx val="3"/>
            <c:bubble3D val="0"/>
            <c:spPr>
              <a:gradFill rotWithShape="1">
                <a:gsLst>
                  <a:gs pos="0">
                    <a:schemeClr val="accent4">
                      <a:tint val="50000"/>
                      <a:satMod val="300000"/>
                    </a:schemeClr>
                  </a:gs>
                  <a:gs pos="35000">
                    <a:schemeClr val="accent4">
                      <a:tint val="37000"/>
                      <a:satMod val="300000"/>
                    </a:schemeClr>
                  </a:gs>
                  <a:gs pos="100000">
                    <a:schemeClr val="accent4">
                      <a:tint val="15000"/>
                      <a:satMod val="350000"/>
                    </a:schemeClr>
                  </a:gs>
                </a:gsLst>
                <a:lin ang="16200000" scaled="1"/>
              </a:gradFill>
              <a:ln w="9525" cap="flat" cmpd="sng" algn="ctr">
                <a:solidFill>
                  <a:schemeClr val="accent4">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7-3E7C-436F-9691-949C2B3BC5DE}"/>
              </c:ext>
            </c:extLst>
          </c:dPt>
          <c:dPt>
            <c:idx val="4"/>
            <c:bubble3D val="0"/>
            <c:spPr>
              <a:gradFill rotWithShape="1">
                <a:gsLst>
                  <a:gs pos="0">
                    <a:schemeClr val="accent5">
                      <a:tint val="50000"/>
                      <a:satMod val="300000"/>
                    </a:schemeClr>
                  </a:gs>
                  <a:gs pos="35000">
                    <a:schemeClr val="accent5">
                      <a:tint val="37000"/>
                      <a:satMod val="300000"/>
                    </a:schemeClr>
                  </a:gs>
                  <a:gs pos="100000">
                    <a:schemeClr val="accent5">
                      <a:tint val="15000"/>
                      <a:satMod val="350000"/>
                    </a:schemeClr>
                  </a:gs>
                </a:gsLst>
                <a:lin ang="16200000" scaled="1"/>
              </a:gradFill>
              <a:ln w="9525" cap="flat" cmpd="sng" algn="ctr">
                <a:solidFill>
                  <a:schemeClr val="accent5">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9-3E7C-436F-9691-949C2B3BC5DE}"/>
              </c:ext>
            </c:extLst>
          </c:dPt>
          <c:dPt>
            <c:idx val="5"/>
            <c:bubble3D val="0"/>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B-3E7C-436F-9691-949C2B3BC5DE}"/>
              </c:ext>
            </c:extLst>
          </c:dPt>
          <c:dPt>
            <c:idx val="6"/>
            <c:bubble3D val="0"/>
            <c:spPr>
              <a:gradFill rotWithShape="1">
                <a:gsLst>
                  <a:gs pos="0">
                    <a:schemeClr val="accent1">
                      <a:lumMod val="60000"/>
                      <a:tint val="50000"/>
                      <a:satMod val="300000"/>
                    </a:schemeClr>
                  </a:gs>
                  <a:gs pos="35000">
                    <a:schemeClr val="accent1">
                      <a:lumMod val="60000"/>
                      <a:tint val="37000"/>
                      <a:satMod val="300000"/>
                    </a:schemeClr>
                  </a:gs>
                  <a:gs pos="100000">
                    <a:schemeClr val="accent1">
                      <a:lumMod val="60000"/>
                      <a:tint val="15000"/>
                      <a:satMod val="350000"/>
                    </a:schemeClr>
                  </a:gs>
                </a:gsLst>
                <a:lin ang="16200000" scaled="1"/>
              </a:gradFill>
              <a:ln w="9525" cap="flat" cmpd="sng" algn="ctr">
                <a:solidFill>
                  <a:schemeClr val="accent1">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D-3E7C-436F-9691-949C2B3BC5DE}"/>
              </c:ext>
            </c:extLst>
          </c:dPt>
          <c:dPt>
            <c:idx val="7"/>
            <c:bubble3D val="0"/>
            <c:spPr>
              <a:gradFill rotWithShape="1">
                <a:gsLst>
                  <a:gs pos="0">
                    <a:schemeClr val="accent2">
                      <a:lumMod val="60000"/>
                      <a:tint val="50000"/>
                      <a:satMod val="300000"/>
                    </a:schemeClr>
                  </a:gs>
                  <a:gs pos="35000">
                    <a:schemeClr val="accent2">
                      <a:lumMod val="60000"/>
                      <a:tint val="37000"/>
                      <a:satMod val="300000"/>
                    </a:schemeClr>
                  </a:gs>
                  <a:gs pos="100000">
                    <a:schemeClr val="accent2">
                      <a:lumMod val="60000"/>
                      <a:tint val="15000"/>
                      <a:satMod val="350000"/>
                    </a:schemeClr>
                  </a:gs>
                </a:gsLst>
                <a:lin ang="16200000" scaled="1"/>
              </a:gradFill>
              <a:ln w="9525" cap="flat" cmpd="sng" algn="ctr">
                <a:solidFill>
                  <a:schemeClr val="accent2">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0F-3E7C-436F-9691-949C2B3BC5DE}"/>
              </c:ext>
            </c:extLst>
          </c:dPt>
          <c:dPt>
            <c:idx val="8"/>
            <c:bubble3D val="0"/>
            <c:spPr>
              <a:gradFill rotWithShape="1">
                <a:gsLst>
                  <a:gs pos="0">
                    <a:schemeClr val="accent3">
                      <a:lumMod val="60000"/>
                      <a:tint val="50000"/>
                      <a:satMod val="300000"/>
                    </a:schemeClr>
                  </a:gs>
                  <a:gs pos="35000">
                    <a:schemeClr val="accent3">
                      <a:lumMod val="60000"/>
                      <a:tint val="37000"/>
                      <a:satMod val="300000"/>
                    </a:schemeClr>
                  </a:gs>
                  <a:gs pos="100000">
                    <a:schemeClr val="accent3">
                      <a:lumMod val="60000"/>
                      <a:tint val="15000"/>
                      <a:satMod val="350000"/>
                    </a:schemeClr>
                  </a:gs>
                </a:gsLst>
                <a:lin ang="16200000" scaled="1"/>
              </a:gradFill>
              <a:ln w="9525" cap="flat" cmpd="sng" algn="ctr">
                <a:solidFill>
                  <a:schemeClr val="accent3">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1-3E7C-436F-9691-949C2B3BC5DE}"/>
              </c:ext>
            </c:extLst>
          </c:dPt>
          <c:dPt>
            <c:idx val="9"/>
            <c:bubble3D val="0"/>
            <c:spPr>
              <a:gradFill rotWithShape="1">
                <a:gsLst>
                  <a:gs pos="0">
                    <a:schemeClr val="accent4">
                      <a:lumMod val="60000"/>
                      <a:tint val="50000"/>
                      <a:satMod val="300000"/>
                    </a:schemeClr>
                  </a:gs>
                  <a:gs pos="35000">
                    <a:schemeClr val="accent4">
                      <a:lumMod val="60000"/>
                      <a:tint val="37000"/>
                      <a:satMod val="300000"/>
                    </a:schemeClr>
                  </a:gs>
                  <a:gs pos="100000">
                    <a:schemeClr val="accent4">
                      <a:lumMod val="60000"/>
                      <a:tint val="15000"/>
                      <a:satMod val="350000"/>
                    </a:schemeClr>
                  </a:gs>
                </a:gsLst>
                <a:lin ang="16200000" scaled="1"/>
              </a:gradFill>
              <a:ln w="9525" cap="flat" cmpd="sng" algn="ctr">
                <a:solidFill>
                  <a:schemeClr val="accent4">
                    <a:lumMod val="60000"/>
                    <a:shade val="95000"/>
                  </a:schemeClr>
                </a:solidFill>
                <a:round/>
              </a:ln>
              <a:effectLst>
                <a:outerShdw blurRad="40000" dist="20000" dir="5400000" rotWithShape="0">
                  <a:srgbClr val="000000">
                    <a:alpha val="38000"/>
                  </a:srgbClr>
                </a:outerShdw>
              </a:effectLst>
            </c:spPr>
            <c:extLst>
              <c:ext xmlns:c16="http://schemas.microsoft.com/office/drawing/2014/chart" uri="{C3380CC4-5D6E-409C-BE32-E72D297353CC}">
                <c16:uniqueId val="{00000013-3E7C-436F-9691-949C2B3BC5DE}"/>
              </c:ext>
            </c:extLst>
          </c:dPt>
          <c:dLbls>
            <c:dLbl>
              <c:idx val="6"/>
              <c:layout>
                <c:manualLayout>
                  <c:x val="-3.0951387486820556E-2"/>
                  <c:y val="-2.78302712160979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E7C-436F-9691-949C2B3BC5DE}"/>
                </c:ext>
              </c:extLst>
            </c:dLbl>
            <c:dLbl>
              <c:idx val="7"/>
              <c:layout>
                <c:manualLayout>
                  <c:x val="-3.7345536936088115E-2"/>
                  <c:y val="-8.9726334208223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E7C-436F-9691-949C2B3BC5DE}"/>
                </c:ext>
              </c:extLst>
            </c:dLbl>
            <c:dLbl>
              <c:idx val="8"/>
              <c:layout>
                <c:manualLayout>
                  <c:x val="4.6503443479821431E-2"/>
                  <c:y val="-8.96290463692038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3E7C-436F-9691-949C2B3BC5DE}"/>
                </c:ext>
              </c:extLst>
            </c:dLbl>
            <c:dLbl>
              <c:idx val="9"/>
              <c:layout>
                <c:manualLayout>
                  <c:x val="5.8570832492092335E-2"/>
                  <c:y val="-2.2730008748906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3E7C-436F-9691-949C2B3BC5DE}"/>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j-lt"/>
                    <a:ea typeface="+mn-ea"/>
                    <a:cs typeface="+mn-cs"/>
                  </a:defRPr>
                </a:pPr>
                <a:endParaRPr lang="pl-PL"/>
              </a:p>
            </c:txPr>
            <c:showLegendKey val="0"/>
            <c:showVal val="1"/>
            <c:showCatName val="0"/>
            <c:showSerName val="0"/>
            <c:showPercent val="0"/>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Arkusz7!$F$8:$F$17</c:f>
              <c:strCache>
                <c:ptCount val="10"/>
                <c:pt idx="0">
                  <c:v>kocioł na paliwo stałe</c:v>
                </c:pt>
                <c:pt idx="1">
                  <c:v>kocioł/ogrzewacz na gaz ziemny</c:v>
                </c:pt>
                <c:pt idx="2">
                  <c:v>trzon kuchenny/kuchnia węglowa</c:v>
                </c:pt>
                <c:pt idx="3">
                  <c:v>piec kaflowy</c:v>
                </c:pt>
                <c:pt idx="4">
                  <c:v>ogrzewacze elektryczne</c:v>
                </c:pt>
                <c:pt idx="5">
                  <c:v>kominek/koza</c:v>
                </c:pt>
                <c:pt idx="6">
                  <c:v>pompa ciepła</c:v>
                </c:pt>
                <c:pt idx="7">
                  <c:v>kolektory słoneczne</c:v>
                </c:pt>
                <c:pt idx="8">
                  <c:v>kotłownia lokalna</c:v>
                </c:pt>
                <c:pt idx="9">
                  <c:v>kocioł olejowy</c:v>
                </c:pt>
              </c:strCache>
            </c:strRef>
          </c:cat>
          <c:val>
            <c:numRef>
              <c:f>Arkusz7!$H$8:$H$17</c:f>
              <c:numCache>
                <c:formatCode>0.0%</c:formatCode>
                <c:ptCount val="10"/>
                <c:pt idx="0">
                  <c:v>0.39200000000000002</c:v>
                </c:pt>
                <c:pt idx="1">
                  <c:v>0.216</c:v>
                </c:pt>
                <c:pt idx="2">
                  <c:v>0.114</c:v>
                </c:pt>
                <c:pt idx="3">
                  <c:v>9.5000000000000001E-2</c:v>
                </c:pt>
                <c:pt idx="4">
                  <c:v>8.4000000000000005E-2</c:v>
                </c:pt>
                <c:pt idx="5">
                  <c:v>0.06</c:v>
                </c:pt>
                <c:pt idx="6">
                  <c:v>0.02</c:v>
                </c:pt>
                <c:pt idx="7">
                  <c:v>8.9999999999999993E-3</c:v>
                </c:pt>
                <c:pt idx="8">
                  <c:v>7.0000000000000001E-3</c:v>
                </c:pt>
                <c:pt idx="9">
                  <c:v>2E-3</c:v>
                </c:pt>
              </c:numCache>
            </c:numRef>
          </c:val>
          <c:extLst>
            <c:ext xmlns:c16="http://schemas.microsoft.com/office/drawing/2014/chart" uri="{C3380CC4-5D6E-409C-BE32-E72D297353CC}">
              <c16:uniqueId val="{00000014-3E7C-436F-9691-949C2B3BC5DE}"/>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54503569105143912"/>
          <c:y val="0.24567979002624671"/>
          <c:w val="0.34525607376001083"/>
          <c:h val="0.66098687664041988"/>
        </c:manualLayout>
      </c:layout>
      <c:overlay val="0"/>
      <c:spPr>
        <a:noFill/>
        <a:ln>
          <a:solidFill>
            <a:schemeClr val="bg1">
              <a:lumMod val="75000"/>
            </a:schemeClr>
          </a:solidFill>
        </a:ln>
        <a:effectLst/>
      </c:spPr>
      <c:txPr>
        <a:bodyPr rot="0" spcFirstLastPara="1" vertOverflow="ellipsis" vert="horz" wrap="square" anchor="ctr" anchorCtr="1"/>
        <a:lstStyle/>
        <a:p>
          <a:pPr rtl="0">
            <a:defRPr sz="900" b="0" i="1" u="none" strike="noStrike" kern="1200" baseline="0">
              <a:solidFill>
                <a:sysClr val="windowText" lastClr="000000"/>
              </a:solidFill>
              <a:latin typeface="+mj-lt"/>
              <a:ea typeface="+mn-ea"/>
              <a:cs typeface="+mn-cs"/>
            </a:defRPr>
          </a:pPr>
          <a:endParaRPr lang="pl-PL"/>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solidFill>
            <a:sysClr val="windowText" lastClr="000000"/>
          </a:solidFill>
          <a:latin typeface="+mj-lt"/>
        </a:defRPr>
      </a:pPr>
      <a:endParaRPr lang="pl-PL"/>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6843853820598001E-2"/>
          <c:y val="3.5752653559814454E-2"/>
          <c:w val="0.90879291251384275"/>
          <c:h val="0.87663117582000361"/>
        </c:manualLayout>
      </c:layout>
      <c:lineChart>
        <c:grouping val="standard"/>
        <c:varyColors val="0"/>
        <c:ser>
          <c:idx val="0"/>
          <c:order val="0"/>
          <c:spPr>
            <a:ln w="22225" cap="rnd" cmpd="sng" algn="ctr">
              <a:solidFill>
                <a:schemeClr val="accent6"/>
              </a:solidFill>
              <a:round/>
            </a:ln>
            <a:effectLst/>
          </c:spPr>
          <c:marker>
            <c:symbol val="circle"/>
            <c:size val="5"/>
            <c:spPr>
              <a:solidFill>
                <a:schemeClr val="accent6"/>
              </a:solidFill>
              <a:ln w="9525" cap="flat" cmpd="sng" algn="ctr">
                <a:solidFill>
                  <a:schemeClr val="accent6"/>
                </a:solidFill>
                <a:round/>
              </a:ln>
              <a:effectLst/>
            </c:spPr>
          </c:marker>
          <c:dLbls>
            <c:dLbl>
              <c:idx val="0"/>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7D10-4D70-B11C-246C0AD05077}"/>
                </c:ext>
              </c:extLst>
            </c:dLbl>
            <c:dLbl>
              <c:idx val="9"/>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D10-4D70-B11C-246C0AD05077}"/>
                </c:ext>
              </c:extLst>
            </c:dLbl>
            <c:dLbl>
              <c:idx val="10"/>
              <c:dLblPos val="l"/>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D10-4D70-B11C-246C0AD0507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1" i="1" u="none" strike="noStrike" kern="1200" baseline="0">
                    <a:solidFill>
                      <a:schemeClr val="accent6">
                        <a:lumMod val="75000"/>
                      </a:schemeClr>
                    </a:solidFill>
                    <a:latin typeface="Cambria" panose="02040503050406030204" pitchFamily="18" charset="0"/>
                    <a:ea typeface="Cambria" panose="02040503050406030204" pitchFamily="18" charset="0"/>
                    <a:cs typeface="+mn-cs"/>
                  </a:defRPr>
                </a:pPr>
                <a:endParaRPr lang="pl-PL"/>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dk1">
                          <a:lumMod val="35000"/>
                          <a:lumOff val="65000"/>
                        </a:schemeClr>
                      </a:solidFill>
                    </a:ln>
                    <a:effectLst/>
                  </c:spPr>
                </c15:leaderLines>
              </c:ext>
            </c:extLst>
          </c:dLbls>
          <c:cat>
            <c:strRef>
              <c:f>TABLICA!$C$6:$M$6</c:f>
              <c:strCache>
                <c:ptCount val="11"/>
                <c:pt idx="0">
                  <c:v>2013 r.</c:v>
                </c:pt>
                <c:pt idx="1">
                  <c:v>2014 r.</c:v>
                </c:pt>
                <c:pt idx="2">
                  <c:v>2015 r.</c:v>
                </c:pt>
                <c:pt idx="3">
                  <c:v>2016 r.</c:v>
                </c:pt>
                <c:pt idx="4">
                  <c:v>2017 r.</c:v>
                </c:pt>
                <c:pt idx="5">
                  <c:v>2018 r.</c:v>
                </c:pt>
                <c:pt idx="6">
                  <c:v>2019 r.</c:v>
                </c:pt>
                <c:pt idx="7">
                  <c:v>2020 r.</c:v>
                </c:pt>
                <c:pt idx="8">
                  <c:v>2021 r.</c:v>
                </c:pt>
                <c:pt idx="9">
                  <c:v>2022 r.</c:v>
                </c:pt>
                <c:pt idx="10">
                  <c:v>2023 r.</c:v>
                </c:pt>
              </c:strCache>
            </c:strRef>
          </c:cat>
          <c:val>
            <c:numRef>
              <c:f>TABLICA!$C$4:$M$4</c:f>
              <c:numCache>
                <c:formatCode>#,##0.00</c:formatCode>
                <c:ptCount val="11"/>
                <c:pt idx="0">
                  <c:v>11069.63</c:v>
                </c:pt>
                <c:pt idx="1">
                  <c:v>11125.3</c:v>
                </c:pt>
                <c:pt idx="2">
                  <c:v>11128.42</c:v>
                </c:pt>
                <c:pt idx="3">
                  <c:v>11129.03</c:v>
                </c:pt>
                <c:pt idx="4">
                  <c:v>11129.76</c:v>
                </c:pt>
                <c:pt idx="5">
                  <c:v>11129.77</c:v>
                </c:pt>
                <c:pt idx="6">
                  <c:v>11130.76</c:v>
                </c:pt>
                <c:pt idx="7">
                  <c:v>11131.12</c:v>
                </c:pt>
                <c:pt idx="8">
                  <c:v>11131.12</c:v>
                </c:pt>
                <c:pt idx="9">
                  <c:v>11156.36</c:v>
                </c:pt>
                <c:pt idx="10">
                  <c:v>11215.35</c:v>
                </c:pt>
              </c:numCache>
            </c:numRef>
          </c:val>
          <c:smooth val="0"/>
          <c:extLst>
            <c:ext xmlns:c16="http://schemas.microsoft.com/office/drawing/2014/chart" uri="{C3380CC4-5D6E-409C-BE32-E72D297353CC}">
              <c16:uniqueId val="{00000001-7204-40DA-8CDA-75E7C2BCD11B}"/>
            </c:ext>
          </c:extLst>
        </c:ser>
        <c:dLbls>
          <c:showLegendKey val="0"/>
          <c:showVal val="0"/>
          <c:showCatName val="0"/>
          <c:showSerName val="0"/>
          <c:showPercent val="0"/>
          <c:showBubbleSize val="0"/>
        </c:dLbls>
        <c:dropLines>
          <c:spPr>
            <a:ln w="9525" cap="flat" cmpd="sng" algn="ctr">
              <a:solidFill>
                <a:schemeClr val="dk1">
                  <a:lumMod val="35000"/>
                  <a:lumOff val="65000"/>
                  <a:alpha val="33000"/>
                </a:schemeClr>
              </a:solidFill>
              <a:round/>
            </a:ln>
            <a:effectLst/>
          </c:spPr>
        </c:dropLines>
        <c:marker val="1"/>
        <c:smooth val="0"/>
        <c:axId val="540361584"/>
        <c:axId val="448546320"/>
      </c:lineChart>
      <c:catAx>
        <c:axId val="540361584"/>
        <c:scaling>
          <c:orientation val="minMax"/>
        </c:scaling>
        <c:delete val="0"/>
        <c:axPos val="b"/>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48546320"/>
        <c:crosses val="autoZero"/>
        <c:auto val="1"/>
        <c:lblAlgn val="ctr"/>
        <c:lblOffset val="100"/>
        <c:noMultiLvlLbl val="0"/>
      </c:catAx>
      <c:valAx>
        <c:axId val="448546320"/>
        <c:scaling>
          <c:orientation val="minMax"/>
          <c:min val="11050"/>
        </c:scaling>
        <c:delete val="0"/>
        <c:axPos val="l"/>
        <c:majorGridlines>
          <c:spPr>
            <a:ln>
              <a:solidFill>
                <a:schemeClr val="dk1">
                  <a:lumMod val="15000"/>
                  <a:lumOff val="85000"/>
                </a:schemeClr>
              </a:solidFill>
            </a:ln>
            <a:effectLst/>
          </c:spPr>
        </c:majorGridlines>
        <c:minorGridlines>
          <c:spPr>
            <a:ln>
              <a:solidFill>
                <a:schemeClr val="dk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540361584"/>
        <c:crosses val="autoZero"/>
        <c:crossBetween val="between"/>
        <c:minorUnit val="2"/>
      </c:valAx>
      <c:spPr>
        <a:gradFill>
          <a:gsLst>
            <a:gs pos="100000">
              <a:schemeClr val="lt1">
                <a:lumMod val="95000"/>
              </a:schemeClr>
            </a:gs>
            <a:gs pos="0">
              <a:schemeClr val="lt1"/>
            </a:gs>
          </a:gsLst>
          <a:lin ang="5400000" scaled="0"/>
        </a:gradFill>
        <a:ln>
          <a:solidFill>
            <a:schemeClr val="bg1">
              <a:lumMod val="85000"/>
            </a:schemeClr>
          </a:solidFill>
        </a:ln>
        <a:effectLst/>
      </c:spPr>
    </c:plotArea>
    <c:plotVisOnly val="1"/>
    <c:dispBlanksAs val="gap"/>
    <c:showDLblsOverMax val="0"/>
    <c:extLst/>
  </c:chart>
  <c:spPr>
    <a:solidFill>
      <a:schemeClr val="lt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782292213473316"/>
          <c:y val="6.0857538035961271E-2"/>
          <c:w val="0.78333263342082238"/>
          <c:h val="0.81327800829875518"/>
        </c:manualLayout>
      </c:layout>
      <c:barChart>
        <c:barDir val="bar"/>
        <c:grouping val="clustered"/>
        <c:varyColors val="0"/>
        <c:ser>
          <c:idx val="0"/>
          <c:order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Arkusz7!$D$7:$D$12</c:f>
              <c:strCache>
                <c:ptCount val="6"/>
                <c:pt idx="0">
                  <c:v>pozostałe RAZEM</c:v>
                </c:pt>
                <c:pt idx="1">
                  <c:v>buk</c:v>
                </c:pt>
                <c:pt idx="2">
                  <c:v>brzoza</c:v>
                </c:pt>
                <c:pt idx="3">
                  <c:v>olcha</c:v>
                </c:pt>
                <c:pt idx="4">
                  <c:v>dąb</c:v>
                </c:pt>
                <c:pt idx="5">
                  <c:v>sosna</c:v>
                </c:pt>
              </c:strCache>
            </c:strRef>
          </c:cat>
          <c:val>
            <c:numRef>
              <c:f>Arkusz7!$F$7:$F$12</c:f>
              <c:numCache>
                <c:formatCode>0.0%</c:formatCode>
                <c:ptCount val="6"/>
                <c:pt idx="0">
                  <c:v>7.0000000000000001E-3</c:v>
                </c:pt>
                <c:pt idx="1">
                  <c:v>1.0999999999999999E-2</c:v>
                </c:pt>
                <c:pt idx="2">
                  <c:v>1.4999999999999999E-2</c:v>
                </c:pt>
                <c:pt idx="3">
                  <c:v>2.5999999999999999E-2</c:v>
                </c:pt>
                <c:pt idx="4">
                  <c:v>6.8000000000000005E-2</c:v>
                </c:pt>
                <c:pt idx="5">
                  <c:v>0.873</c:v>
                </c:pt>
              </c:numCache>
            </c:numRef>
          </c:val>
          <c:extLst>
            <c:ext xmlns:c16="http://schemas.microsoft.com/office/drawing/2014/chart" uri="{C3380CC4-5D6E-409C-BE32-E72D297353CC}">
              <c16:uniqueId val="{00000000-1E7E-4505-A098-E9042FB149D7}"/>
            </c:ext>
          </c:extLst>
        </c:ser>
        <c:dLbls>
          <c:showLegendKey val="0"/>
          <c:showVal val="0"/>
          <c:showCatName val="0"/>
          <c:showSerName val="0"/>
          <c:showPercent val="0"/>
          <c:showBubbleSize val="0"/>
        </c:dLbls>
        <c:gapWidth val="10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ajorUnit val="0.1"/>
        <c:minorUnit val="1.0000000000000002E-2"/>
      </c:valAx>
      <c:spPr>
        <a:noFill/>
        <a:ln>
          <a:solidFill>
            <a:schemeClr val="bg1">
              <a:lumMod val="75000"/>
            </a:schemeClr>
          </a:solidFill>
        </a:ln>
        <a:effectLst/>
      </c:spPr>
    </c:plotArea>
    <c:plotVisOnly val="1"/>
    <c:dispBlanksAs val="gap"/>
    <c:showDLblsOverMax val="0"/>
    <c:extLst/>
  </c:chart>
  <c:spPr>
    <a:solidFill>
      <a:schemeClr val="bg1"/>
    </a:solidFill>
    <a:ln w="9525" cap="flat" cmpd="sng" algn="ctr">
      <a:solidFill>
        <a:schemeClr val="bg1">
          <a:lumMod val="75000"/>
        </a:scheme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468257191644723"/>
          <c:y val="4.7464940668824167E-2"/>
          <c:w val="0.70206733309750591"/>
          <c:h val="0.85436893203883491"/>
        </c:manualLayout>
      </c:layout>
      <c:barChart>
        <c:barDir val="bar"/>
        <c:grouping val="clustered"/>
        <c:varyColors val="0"/>
        <c:ser>
          <c:idx val="0"/>
          <c:order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Arkusz4!$D$21:$D$29</c:f>
              <c:strCache>
                <c:ptCount val="9"/>
                <c:pt idx="0">
                  <c:v>Klasa VII i st. (&gt;121 lat)</c:v>
                </c:pt>
                <c:pt idx="1">
                  <c:v>Klasa VI (od 101 do 120 lat)</c:v>
                </c:pt>
                <c:pt idx="2">
                  <c:v>Klasa V (od 81 do 100 lat)</c:v>
                </c:pt>
                <c:pt idx="3">
                  <c:v>Klasa IV (od 61 do 80 lat)</c:v>
                </c:pt>
                <c:pt idx="4">
                  <c:v>Klasa III (od 41 do 60 lat)</c:v>
                </c:pt>
                <c:pt idx="5">
                  <c:v>Klasa II (od 21 do 40 lat)</c:v>
                </c:pt>
                <c:pt idx="6">
                  <c:v>Klasa I (od 1 do 20 lat)</c:v>
                </c:pt>
                <c:pt idx="7">
                  <c:v>Klasa odnowienia</c:v>
                </c:pt>
                <c:pt idx="8">
                  <c:v>Pow. leśna niezalesiona</c:v>
                </c:pt>
              </c:strCache>
            </c:strRef>
          </c:cat>
          <c:val>
            <c:numRef>
              <c:f>Arkusz4!$E$21:$E$29</c:f>
              <c:numCache>
                <c:formatCode>0.0%</c:formatCode>
                <c:ptCount val="9"/>
                <c:pt idx="0">
                  <c:v>1.4999999999999999E-2</c:v>
                </c:pt>
                <c:pt idx="1">
                  <c:v>2.8000000000000001E-2</c:v>
                </c:pt>
                <c:pt idx="2">
                  <c:v>0.152</c:v>
                </c:pt>
                <c:pt idx="3">
                  <c:v>0.188</c:v>
                </c:pt>
                <c:pt idx="4">
                  <c:v>0.27100000000000002</c:v>
                </c:pt>
                <c:pt idx="5">
                  <c:v>0.14399999999999999</c:v>
                </c:pt>
                <c:pt idx="6">
                  <c:v>0.1</c:v>
                </c:pt>
                <c:pt idx="7">
                  <c:v>8.7999999999999995E-2</c:v>
                </c:pt>
                <c:pt idx="8">
                  <c:v>1.2999999999999999E-2</c:v>
                </c:pt>
              </c:numCache>
            </c:numRef>
          </c:val>
          <c:extLst>
            <c:ext xmlns:c16="http://schemas.microsoft.com/office/drawing/2014/chart" uri="{C3380CC4-5D6E-409C-BE32-E72D297353CC}">
              <c16:uniqueId val="{00000000-6C77-424F-AE48-FCC2486981C3}"/>
            </c:ext>
          </c:extLst>
        </c:ser>
        <c:dLbls>
          <c:showLegendKey val="0"/>
          <c:showVal val="0"/>
          <c:showCatName val="0"/>
          <c:showSerName val="0"/>
          <c:showPercent val="0"/>
          <c:showBubbleSize val="0"/>
        </c:dLbls>
        <c:gapWidth val="11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max val="0.30000000000000004"/>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ajorUnit val="3.0000000000000006E-2"/>
        <c:minorUnit val="3.0000000000000009E-3"/>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chemeClr val="bg1">
          <a:lumMod val="75000"/>
        </a:scheme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511486773669151"/>
          <c:y val="5.2194543297746143E-2"/>
          <c:w val="0.76713332369346987"/>
          <c:h val="0.83985765124555156"/>
        </c:manualLayout>
      </c:layout>
      <c:barChart>
        <c:barDir val="bar"/>
        <c:grouping val="clustered"/>
        <c:varyColors val="0"/>
        <c:ser>
          <c:idx val="0"/>
          <c:order val="0"/>
          <c:spPr>
            <a:gradFill rotWithShape="1">
              <a:gsLst>
                <a:gs pos="0">
                  <a:schemeClr val="accent3">
                    <a:tint val="50000"/>
                    <a:satMod val="300000"/>
                  </a:schemeClr>
                </a:gs>
                <a:gs pos="35000">
                  <a:schemeClr val="accent3">
                    <a:tint val="37000"/>
                    <a:satMod val="300000"/>
                  </a:schemeClr>
                </a:gs>
                <a:gs pos="100000">
                  <a:schemeClr val="accent3">
                    <a:tint val="15000"/>
                    <a:satMod val="350000"/>
                  </a:schemeClr>
                </a:gs>
              </a:gsLst>
              <a:lin ang="16200000" scaled="1"/>
            </a:gradFill>
            <a:ln w="9525" cap="flat" cmpd="sng" algn="ctr">
              <a:solidFill>
                <a:schemeClr val="accent3">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Arkusz7!$E$311:$E$314</c:f>
              <c:strCache>
                <c:ptCount val="4"/>
                <c:pt idx="0">
                  <c:v>ostoje</c:v>
                </c:pt>
                <c:pt idx="1">
                  <c:v>glebochronne</c:v>
                </c:pt>
                <c:pt idx="2">
                  <c:v>wodochronne</c:v>
                </c:pt>
                <c:pt idx="3">
                  <c:v>cenne przyrodniczo</c:v>
                </c:pt>
              </c:strCache>
            </c:strRef>
          </c:cat>
          <c:val>
            <c:numRef>
              <c:f>Arkusz7!$F$311:$F$314</c:f>
              <c:numCache>
                <c:formatCode>#,##0.00</c:formatCode>
                <c:ptCount val="4"/>
                <c:pt idx="0">
                  <c:v>79.77</c:v>
                </c:pt>
                <c:pt idx="1">
                  <c:v>650.6</c:v>
                </c:pt>
                <c:pt idx="2">
                  <c:v>909.31</c:v>
                </c:pt>
                <c:pt idx="3">
                  <c:v>4036.09</c:v>
                </c:pt>
              </c:numCache>
            </c:numRef>
          </c:val>
          <c:extLst>
            <c:ext xmlns:c16="http://schemas.microsoft.com/office/drawing/2014/chart" uri="{C3380CC4-5D6E-409C-BE32-E72D297353CC}">
              <c16:uniqueId val="{00000000-6C64-440C-8384-A6150D5DB372}"/>
            </c:ext>
          </c:extLst>
        </c:ser>
        <c:dLbls>
          <c:showLegendKey val="0"/>
          <c:showVal val="0"/>
          <c:showCatName val="0"/>
          <c:showSerName val="0"/>
          <c:showPercent val="0"/>
          <c:showBubbleSize val="0"/>
        </c:dLbls>
        <c:gapWidth val="16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inorUnit val="25"/>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chemeClr val="bg1">
          <a:lumMod val="75000"/>
        </a:scheme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dk1">
                    <a:tint val="88500"/>
                    <a:tint val="50000"/>
                    <a:satMod val="300000"/>
                  </a:schemeClr>
                </a:gs>
                <a:gs pos="35000">
                  <a:schemeClr val="dk1">
                    <a:tint val="88500"/>
                    <a:tint val="37000"/>
                    <a:satMod val="300000"/>
                  </a:schemeClr>
                </a:gs>
                <a:gs pos="100000">
                  <a:schemeClr val="dk1">
                    <a:tint val="88500"/>
                    <a:tint val="15000"/>
                    <a:satMod val="350000"/>
                  </a:schemeClr>
                </a:gs>
              </a:gsLst>
              <a:lin ang="16200000" scaled="1"/>
            </a:gradFill>
            <a:ln w="9525" cap="flat" cmpd="sng" algn="ctr">
              <a:solidFill>
                <a:schemeClr val="dk1">
                  <a:tint val="88500"/>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Arkusz2!$D$17:$D$21</c:f>
              <c:strCache>
                <c:ptCount val="5"/>
                <c:pt idx="0">
                  <c:v>ekoprojekt</c:v>
                </c:pt>
                <c:pt idx="1">
                  <c:v>klasa 5</c:v>
                </c:pt>
                <c:pt idx="2">
                  <c:v>klasa 4</c:v>
                </c:pt>
                <c:pt idx="3">
                  <c:v>klasa 3</c:v>
                </c:pt>
                <c:pt idx="4">
                  <c:v>&lt;klasy 3</c:v>
                </c:pt>
              </c:strCache>
            </c:strRef>
          </c:cat>
          <c:val>
            <c:numRef>
              <c:f>Arkusz2!$F$17:$F$21</c:f>
              <c:numCache>
                <c:formatCode>0.0%</c:formatCode>
                <c:ptCount val="5"/>
                <c:pt idx="0">
                  <c:v>0.01</c:v>
                </c:pt>
                <c:pt idx="1">
                  <c:v>0.124</c:v>
                </c:pt>
                <c:pt idx="2">
                  <c:v>3.7999999999999999E-2</c:v>
                </c:pt>
                <c:pt idx="3">
                  <c:v>0.111</c:v>
                </c:pt>
                <c:pt idx="4">
                  <c:v>0.71699999999999997</c:v>
                </c:pt>
              </c:numCache>
            </c:numRef>
          </c:val>
          <c:extLst>
            <c:ext xmlns:c16="http://schemas.microsoft.com/office/drawing/2014/chart" uri="{C3380CC4-5D6E-409C-BE32-E72D297353CC}">
              <c16:uniqueId val="{00000000-EA3F-4C0E-B846-17C967C158AD}"/>
            </c:ext>
          </c:extLst>
        </c:ser>
        <c:dLbls>
          <c:showLegendKey val="0"/>
          <c:showVal val="0"/>
          <c:showCatName val="0"/>
          <c:showSerName val="0"/>
          <c:showPercent val="0"/>
          <c:showBubbleSize val="0"/>
        </c:dLbls>
        <c:gapWidth val="15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max val="0.75000000000000011"/>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ajorUnit val="5.000000000000001E-2"/>
        <c:minorUnit val="5.000000000000001E-3"/>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ysClr val="window" lastClr="FFFFFF">
          <a:lumMod val="75000"/>
        </a:sys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1"/>
    </mc:Choice>
    <mc:Fallback>
      <c:style val="1"/>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dk1">
                    <a:tint val="88500"/>
                    <a:tint val="50000"/>
                    <a:satMod val="300000"/>
                  </a:schemeClr>
                </a:gs>
                <a:gs pos="35000">
                  <a:schemeClr val="dk1">
                    <a:tint val="88500"/>
                    <a:tint val="37000"/>
                    <a:satMod val="300000"/>
                  </a:schemeClr>
                </a:gs>
                <a:gs pos="100000">
                  <a:schemeClr val="dk1">
                    <a:tint val="88500"/>
                    <a:tint val="15000"/>
                    <a:satMod val="350000"/>
                  </a:schemeClr>
                </a:gs>
              </a:gsLst>
              <a:lin ang="16200000" scaled="1"/>
            </a:gradFill>
            <a:ln w="9525" cap="flat" cmpd="sng" algn="ctr">
              <a:solidFill>
                <a:schemeClr val="dk1">
                  <a:tint val="88500"/>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Arkusz7!$C$12:$C$14</c:f>
              <c:strCache>
                <c:ptCount val="3"/>
                <c:pt idx="0">
                  <c:v>gruntowa</c:v>
                </c:pt>
                <c:pt idx="1">
                  <c:v>twarda nieulepszona</c:v>
                </c:pt>
                <c:pt idx="2">
                  <c:v>twarda ulepszona</c:v>
                </c:pt>
              </c:strCache>
            </c:strRef>
          </c:cat>
          <c:val>
            <c:numRef>
              <c:f>Arkusz7!$D$12:$D$14</c:f>
              <c:numCache>
                <c:formatCode>0.0%</c:formatCode>
                <c:ptCount val="3"/>
                <c:pt idx="0">
                  <c:v>0.73799999999999999</c:v>
                </c:pt>
                <c:pt idx="1">
                  <c:v>1.4E-2</c:v>
                </c:pt>
                <c:pt idx="2">
                  <c:v>0.248</c:v>
                </c:pt>
              </c:numCache>
            </c:numRef>
          </c:val>
          <c:extLst>
            <c:ext xmlns:c16="http://schemas.microsoft.com/office/drawing/2014/chart" uri="{C3380CC4-5D6E-409C-BE32-E72D297353CC}">
              <c16:uniqueId val="{00000000-9DF9-47FF-A923-15196C6427CD}"/>
            </c:ext>
          </c:extLst>
        </c:ser>
        <c:dLbls>
          <c:showLegendKey val="0"/>
          <c:showVal val="0"/>
          <c:showCatName val="0"/>
          <c:showSerName val="0"/>
          <c:showPercent val="0"/>
          <c:showBubbleSize val="0"/>
        </c:dLbls>
        <c:gapWidth val="13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inorUnit val="5.000000000000001E-3"/>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ysClr val="window" lastClr="FFFFFF">
          <a:lumMod val="75000"/>
        </a:sys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4"/>
    </mc:Choice>
    <mc:Fallback>
      <c:style val="4"/>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5636432850473838E-2"/>
          <c:y val="2.7777777777777776E-2"/>
          <c:w val="0.87637374526657452"/>
          <c:h val="0.86689814814814814"/>
        </c:manualLayout>
      </c:layout>
      <c:barChart>
        <c:barDir val="col"/>
        <c:grouping val="clustered"/>
        <c:varyColors val="0"/>
        <c:ser>
          <c:idx val="0"/>
          <c:order val="0"/>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Arkusz7!$C$7:$C$9</c:f>
              <c:strCache>
                <c:ptCount val="3"/>
                <c:pt idx="0">
                  <c:v>PM10</c:v>
                </c:pt>
                <c:pt idx="1">
                  <c:v>PM2,5</c:v>
                </c:pt>
                <c:pt idx="2">
                  <c:v>B(a)P</c:v>
                </c:pt>
              </c:strCache>
            </c:strRef>
          </c:cat>
          <c:val>
            <c:numRef>
              <c:f>Arkusz7!$D$7:$D$9</c:f>
              <c:numCache>
                <c:formatCode>0.0%</c:formatCode>
                <c:ptCount val="3"/>
                <c:pt idx="0">
                  <c:v>0.39800000000000002</c:v>
                </c:pt>
                <c:pt idx="1">
                  <c:v>0.46500000000000002</c:v>
                </c:pt>
                <c:pt idx="2">
                  <c:v>0.31</c:v>
                </c:pt>
              </c:numCache>
            </c:numRef>
          </c:val>
          <c:extLst>
            <c:ext xmlns:c16="http://schemas.microsoft.com/office/drawing/2014/chart" uri="{C3380CC4-5D6E-409C-BE32-E72D297353CC}">
              <c16:uniqueId val="{00000000-6C86-4D6C-9E21-9AD7C34895A6}"/>
            </c:ext>
          </c:extLst>
        </c:ser>
        <c:dLbls>
          <c:showLegendKey val="0"/>
          <c:showVal val="0"/>
          <c:showCatName val="0"/>
          <c:showSerName val="0"/>
          <c:showPercent val="0"/>
          <c:showBubbleSize val="0"/>
        </c:dLbls>
        <c:gapWidth val="13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1.0000000000000002E-2"/>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346951831354972E-2"/>
          <c:y val="2.4421114027413239E-2"/>
          <c:w val="0.89416779496886767"/>
          <c:h val="0.79571777486147566"/>
        </c:manualLayout>
      </c:layout>
      <c:barChart>
        <c:barDir val="col"/>
        <c:grouping val="clustered"/>
        <c:varyColors val="0"/>
        <c:ser>
          <c:idx val="0"/>
          <c:order val="0"/>
          <c:tx>
            <c:strRef>
              <c:f>Arkusz7!$E$17</c:f>
              <c:strCache>
                <c:ptCount val="1"/>
                <c:pt idx="0">
                  <c:v>GPR 2015</c:v>
                </c:pt>
              </c:strCache>
            </c:strRef>
          </c:tx>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Arkusz7!$D$18:$D$23</c:f>
              <c:strCache>
                <c:ptCount val="6"/>
                <c:pt idx="0">
                  <c:v>DK 31 odc. Chojna - Mieszkowice</c:v>
                </c:pt>
                <c:pt idx="1">
                  <c:v>DK 31 odc. Mieszkowice - Chwarszczany</c:v>
                </c:pt>
                <c:pt idx="2">
                  <c:v>DW 125 odc. Moryń - Wierzchlas</c:v>
                </c:pt>
                <c:pt idx="3">
                  <c:v>DW 126 odc. Osinów Dolny - Gozdowice</c:v>
                </c:pt>
                <c:pt idx="4">
                  <c:v>DW 126 odc. Gozdowice - Mieszkowice</c:v>
                </c:pt>
                <c:pt idx="5">
                  <c:v>DW 126 odc. Mieszkowice - Dębno</c:v>
                </c:pt>
              </c:strCache>
            </c:strRef>
          </c:cat>
          <c:val>
            <c:numRef>
              <c:f>Arkusz7!$E$18:$E$23</c:f>
              <c:numCache>
                <c:formatCode>#,##0</c:formatCode>
                <c:ptCount val="6"/>
                <c:pt idx="0">
                  <c:v>1808</c:v>
                </c:pt>
                <c:pt idx="1">
                  <c:v>1840</c:v>
                </c:pt>
                <c:pt idx="2" formatCode="General">
                  <c:v>763</c:v>
                </c:pt>
                <c:pt idx="3" formatCode="General">
                  <c:v>601</c:v>
                </c:pt>
                <c:pt idx="4" formatCode="General">
                  <c:v>894</c:v>
                </c:pt>
                <c:pt idx="5">
                  <c:v>1629</c:v>
                </c:pt>
              </c:numCache>
            </c:numRef>
          </c:val>
          <c:extLst>
            <c:ext xmlns:c16="http://schemas.microsoft.com/office/drawing/2014/chart" uri="{C3380CC4-5D6E-409C-BE32-E72D297353CC}">
              <c16:uniqueId val="{00000000-FF67-450F-AD36-5DDED4D1C896}"/>
            </c:ext>
          </c:extLst>
        </c:ser>
        <c:ser>
          <c:idx val="1"/>
          <c:order val="1"/>
          <c:tx>
            <c:strRef>
              <c:f>Arkusz7!$F$17</c:f>
              <c:strCache>
                <c:ptCount val="1"/>
                <c:pt idx="0">
                  <c:v>GPR 2020/21</c:v>
                </c:pt>
              </c:strCache>
            </c:strRef>
          </c:tx>
          <c:spPr>
            <a:gradFill rotWithShape="1">
              <a:gsLst>
                <a:gs pos="0">
                  <a:schemeClr val="accent2">
                    <a:tint val="50000"/>
                    <a:satMod val="300000"/>
                  </a:schemeClr>
                </a:gs>
                <a:gs pos="35000">
                  <a:schemeClr val="accent2">
                    <a:tint val="37000"/>
                    <a:satMod val="300000"/>
                  </a:schemeClr>
                </a:gs>
                <a:gs pos="100000">
                  <a:schemeClr val="accent2">
                    <a:tint val="15000"/>
                    <a:satMod val="350000"/>
                  </a:schemeClr>
                </a:gs>
              </a:gsLst>
              <a:lin ang="16200000" scaled="1"/>
            </a:gradFill>
            <a:ln w="9525" cap="flat" cmpd="sng" algn="ctr">
              <a:solidFill>
                <a:schemeClr val="accent2">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Arkusz7!$D$18:$D$23</c:f>
              <c:strCache>
                <c:ptCount val="6"/>
                <c:pt idx="0">
                  <c:v>DK 31 odc. Chojna - Mieszkowice</c:v>
                </c:pt>
                <c:pt idx="1">
                  <c:v>DK 31 odc. Mieszkowice - Chwarszczany</c:v>
                </c:pt>
                <c:pt idx="2">
                  <c:v>DW 125 odc. Moryń - Wierzchlas</c:v>
                </c:pt>
                <c:pt idx="3">
                  <c:v>DW 126 odc. Osinów Dolny - Gozdowice</c:v>
                </c:pt>
                <c:pt idx="4">
                  <c:v>DW 126 odc. Gozdowice - Mieszkowice</c:v>
                </c:pt>
                <c:pt idx="5">
                  <c:v>DW 126 odc. Mieszkowice - Dębno</c:v>
                </c:pt>
              </c:strCache>
            </c:strRef>
          </c:cat>
          <c:val>
            <c:numRef>
              <c:f>Arkusz7!$F$18:$F$23</c:f>
              <c:numCache>
                <c:formatCode>#,##0</c:formatCode>
                <c:ptCount val="6"/>
                <c:pt idx="0">
                  <c:v>2364</c:v>
                </c:pt>
                <c:pt idx="1">
                  <c:v>2253</c:v>
                </c:pt>
                <c:pt idx="2" formatCode="General">
                  <c:v>445</c:v>
                </c:pt>
                <c:pt idx="3" formatCode="General">
                  <c:v>709</c:v>
                </c:pt>
                <c:pt idx="4">
                  <c:v>2521</c:v>
                </c:pt>
                <c:pt idx="5">
                  <c:v>1879</c:v>
                </c:pt>
              </c:numCache>
            </c:numRef>
          </c:val>
          <c:extLst>
            <c:ext xmlns:c16="http://schemas.microsoft.com/office/drawing/2014/chart" uri="{C3380CC4-5D6E-409C-BE32-E72D297353CC}">
              <c16:uniqueId val="{00000001-FF67-450F-AD36-5DDED4D1C896}"/>
            </c:ext>
          </c:extLst>
        </c:ser>
        <c:dLbls>
          <c:showLegendKey val="0"/>
          <c:showVal val="0"/>
          <c:showCatName val="0"/>
          <c:showSerName val="0"/>
          <c:showPercent val="0"/>
          <c:showBubbleSize val="0"/>
        </c:dLbls>
        <c:gapWidth val="170"/>
        <c:overlap val="-20"/>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50"/>
      </c:valAx>
      <c:spPr>
        <a:noFill/>
        <a:ln>
          <a:solidFill>
            <a:schemeClr val="bg1">
              <a:lumMod val="85000"/>
            </a:schemeClr>
          </a:solidFill>
        </a:ln>
        <a:effectLst/>
      </c:spPr>
    </c:plotArea>
    <c:legend>
      <c:legendPos val="b"/>
      <c:layout>
        <c:manualLayout>
          <c:xMode val="edge"/>
          <c:yMode val="edge"/>
          <c:x val="9.3174889032026253E-2"/>
          <c:y val="3.1368030215735224E-4"/>
          <c:w val="0.2927821084134099"/>
          <c:h val="8.8326611612572825E-2"/>
        </c:manualLayout>
      </c:layout>
      <c:overlay val="0"/>
      <c:spPr>
        <a:solidFill>
          <a:schemeClr val="bg1"/>
        </a:solidFill>
        <a:ln>
          <a:solidFill>
            <a:schemeClr val="bg1">
              <a:lumMod val="75000"/>
            </a:schemeClr>
          </a:solid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legend>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Arkusz7!$C$11:$C$14</c:f>
              <c:strCache>
                <c:ptCount val="4"/>
                <c:pt idx="0">
                  <c:v>zużycie (np. cele technologiczne)</c:v>
                </c:pt>
                <c:pt idx="1">
                  <c:v>straty wody</c:v>
                </c:pt>
                <c:pt idx="2">
                  <c:v>zużycie (woda dostarczona)</c:v>
                </c:pt>
                <c:pt idx="3">
                  <c:v>pobór wody</c:v>
                </c:pt>
              </c:strCache>
            </c:strRef>
          </c:cat>
          <c:val>
            <c:numRef>
              <c:f>Arkusz7!$D$11:$D$14</c:f>
              <c:numCache>
                <c:formatCode>General</c:formatCode>
                <c:ptCount val="4"/>
                <c:pt idx="0">
                  <c:v>57.4</c:v>
                </c:pt>
                <c:pt idx="1">
                  <c:v>64.8</c:v>
                </c:pt>
                <c:pt idx="2" formatCode="0.0">
                  <c:v>228</c:v>
                </c:pt>
                <c:pt idx="3">
                  <c:v>350.2</c:v>
                </c:pt>
              </c:numCache>
            </c:numRef>
          </c:val>
          <c:extLst>
            <c:ext xmlns:c16="http://schemas.microsoft.com/office/drawing/2014/chart" uri="{C3380CC4-5D6E-409C-BE32-E72D297353CC}">
              <c16:uniqueId val="{00000000-42E3-4A4F-AE2C-F5B39122D00B}"/>
            </c:ext>
          </c:extLst>
        </c:ser>
        <c:dLbls>
          <c:showLegendKey val="0"/>
          <c:showVal val="0"/>
          <c:showCatName val="0"/>
          <c:showSerName val="0"/>
          <c:showPercent val="0"/>
          <c:showBubbleSize val="0"/>
        </c:dLbls>
        <c:gapWidth val="120"/>
        <c:axId val="258827032"/>
        <c:axId val="258827360"/>
      </c:barChart>
      <c:catAx>
        <c:axId val="2588270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360"/>
        <c:crosses val="autoZero"/>
        <c:auto val="1"/>
        <c:lblAlgn val="ctr"/>
        <c:lblOffset val="100"/>
        <c:noMultiLvlLbl val="0"/>
      </c:catAx>
      <c:valAx>
        <c:axId val="258827360"/>
        <c:scaling>
          <c:orientation val="minMax"/>
        </c:scaling>
        <c:delete val="0"/>
        <c:axPos val="b"/>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258827032"/>
        <c:crosses val="autoZero"/>
        <c:crossBetween val="between"/>
        <c:minorUnit val="2.5"/>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solidFill>
        <a:schemeClr val="bg1">
          <a:lumMod val="75000"/>
        </a:schemeClr>
      </a:solid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Arkusz7!$D$49:$H$49</c:f>
              <c:strCache>
                <c:ptCount val="5"/>
                <c:pt idx="0">
                  <c:v>2019 r.</c:v>
                </c:pt>
                <c:pt idx="1">
                  <c:v>2020 r.</c:v>
                </c:pt>
                <c:pt idx="2">
                  <c:v>2021 r.</c:v>
                </c:pt>
                <c:pt idx="3">
                  <c:v>2022 r.</c:v>
                </c:pt>
                <c:pt idx="4">
                  <c:v>2023 r.</c:v>
                </c:pt>
              </c:strCache>
            </c:strRef>
          </c:cat>
          <c:val>
            <c:numRef>
              <c:f>Arkusz7!$D$50:$H$50</c:f>
              <c:numCache>
                <c:formatCode>General</c:formatCode>
                <c:ptCount val="5"/>
                <c:pt idx="0">
                  <c:v>64.599999999999994</c:v>
                </c:pt>
                <c:pt idx="1">
                  <c:v>65.099999999999994</c:v>
                </c:pt>
                <c:pt idx="2">
                  <c:v>66.400000000000006</c:v>
                </c:pt>
                <c:pt idx="3">
                  <c:v>66.400000000000006</c:v>
                </c:pt>
                <c:pt idx="4">
                  <c:v>66.400000000000006</c:v>
                </c:pt>
              </c:numCache>
            </c:numRef>
          </c:val>
          <c:extLst>
            <c:ext xmlns:c16="http://schemas.microsoft.com/office/drawing/2014/chart" uri="{C3380CC4-5D6E-409C-BE32-E72D297353CC}">
              <c16:uniqueId val="{00000000-A61C-43CE-A865-BC80AAC1C38C}"/>
            </c:ext>
          </c:extLst>
        </c:ser>
        <c:dLbls>
          <c:showLegendKey val="0"/>
          <c:showVal val="0"/>
          <c:showCatName val="0"/>
          <c:showSerName val="0"/>
          <c:showPercent val="0"/>
          <c:showBubbleSize val="0"/>
        </c:dLbls>
        <c:gapWidth val="12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min val="60"/>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0.1"/>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gradFill rotWithShape="1">
              <a:gsLst>
                <a:gs pos="0">
                  <a:schemeClr val="accent1">
                    <a:tint val="50000"/>
                    <a:satMod val="300000"/>
                  </a:schemeClr>
                </a:gs>
                <a:gs pos="35000">
                  <a:schemeClr val="accent1">
                    <a:tint val="37000"/>
                    <a:satMod val="300000"/>
                  </a:schemeClr>
                </a:gs>
                <a:gs pos="100000">
                  <a:schemeClr val="accent1">
                    <a:tint val="15000"/>
                    <a:satMod val="350000"/>
                  </a:schemeClr>
                </a:gs>
              </a:gsLst>
              <a:lin ang="16200000" scaled="1"/>
            </a:gradFill>
            <a:ln w="9525" cap="flat" cmpd="sng" algn="ctr">
              <a:solidFill>
                <a:schemeClr val="accent1">
                  <a:shade val="95000"/>
                </a:schemeClr>
              </a:solidFill>
              <a:round/>
            </a:ln>
            <a:effectLst>
              <a:outerShdw blurRad="50800" dist="38100" dir="18900000" algn="bl" rotWithShape="0">
                <a:prstClr val="black">
                  <a:alpha val="40000"/>
                </a:prstClr>
              </a:outerShdw>
            </a:effectLst>
          </c:spPr>
          <c:invertIfNegative val="0"/>
          <c:dLbls>
            <c:spPr>
              <a:noFill/>
              <a:ln>
                <a:noFill/>
              </a:ln>
              <a:effectLst/>
            </c:spPr>
            <c:txPr>
              <a:bodyPr rot="0" spcFirstLastPara="1" vertOverflow="ellipsis" vert="horz" wrap="square" anchor="ctr" anchorCtr="1"/>
              <a:lstStyle/>
              <a:p>
                <a:pPr>
                  <a:defRPr sz="900" b="0" i="1"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Arkusz7!$D$49:$H$49</c:f>
              <c:strCache>
                <c:ptCount val="5"/>
                <c:pt idx="0">
                  <c:v>2019 r.</c:v>
                </c:pt>
                <c:pt idx="1">
                  <c:v>2020 r.</c:v>
                </c:pt>
                <c:pt idx="2">
                  <c:v>2021 r.</c:v>
                </c:pt>
                <c:pt idx="3">
                  <c:v>2022 r.</c:v>
                </c:pt>
                <c:pt idx="4">
                  <c:v>2023 r.</c:v>
                </c:pt>
              </c:strCache>
            </c:strRef>
          </c:cat>
          <c:val>
            <c:numRef>
              <c:f>Arkusz7!$D$50:$H$50</c:f>
              <c:numCache>
                <c:formatCode>#,##0</c:formatCode>
                <c:ptCount val="5"/>
                <c:pt idx="0">
                  <c:v>1176</c:v>
                </c:pt>
                <c:pt idx="1">
                  <c:v>1191</c:v>
                </c:pt>
                <c:pt idx="2">
                  <c:v>1202</c:v>
                </c:pt>
                <c:pt idx="3">
                  <c:v>1219</c:v>
                </c:pt>
                <c:pt idx="4">
                  <c:v>1232</c:v>
                </c:pt>
              </c:numCache>
            </c:numRef>
          </c:val>
          <c:extLst>
            <c:ext xmlns:c16="http://schemas.microsoft.com/office/drawing/2014/chart" uri="{C3380CC4-5D6E-409C-BE32-E72D297353CC}">
              <c16:uniqueId val="{00000000-244E-4744-ABFA-F910163D3BF8}"/>
            </c:ext>
          </c:extLst>
        </c:ser>
        <c:dLbls>
          <c:showLegendKey val="0"/>
          <c:showVal val="0"/>
          <c:showCatName val="0"/>
          <c:showSerName val="0"/>
          <c:showPercent val="0"/>
          <c:showBubbleSize val="0"/>
        </c:dLbls>
        <c:gapWidth val="120"/>
        <c:overlap val="-24"/>
        <c:axId val="431704784"/>
        <c:axId val="431706096"/>
      </c:barChart>
      <c:catAx>
        <c:axId val="4317047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6096"/>
        <c:crosses val="autoZero"/>
        <c:auto val="1"/>
        <c:lblAlgn val="ctr"/>
        <c:lblOffset val="100"/>
        <c:noMultiLvlLbl val="0"/>
      </c:catAx>
      <c:valAx>
        <c:axId val="431706096"/>
        <c:scaling>
          <c:orientation val="minMax"/>
          <c:min val="1100"/>
        </c:scaling>
        <c:delete val="0"/>
        <c:axPos val="l"/>
        <c:majorGridlines>
          <c:spPr>
            <a:ln w="9525" cap="flat" cmpd="sng" algn="ctr">
              <a:solidFill>
                <a:schemeClr val="tx1">
                  <a:lumMod val="15000"/>
                  <a:lumOff val="85000"/>
                </a:schemeClr>
              </a:solidFill>
              <a:round/>
            </a:ln>
            <a:effectLst/>
          </c:spPr>
        </c:majorGridlines>
        <c:minorGridlines>
          <c:spPr>
            <a:ln>
              <a:solidFill>
                <a:schemeClr val="tx1">
                  <a:lumMod val="5000"/>
                  <a:lumOff val="95000"/>
                </a:schemeClr>
              </a:solidFill>
            </a:ln>
            <a:effectLst/>
          </c:spPr>
        </c:min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Cambria" panose="02040503050406030204" pitchFamily="18" charset="0"/>
                <a:ea typeface="Cambria" panose="02040503050406030204" pitchFamily="18" charset="0"/>
                <a:cs typeface="+mn-cs"/>
              </a:defRPr>
            </a:pPr>
            <a:endParaRPr lang="pl-PL"/>
          </a:p>
        </c:txPr>
        <c:crossAx val="431704784"/>
        <c:crosses val="autoZero"/>
        <c:crossBetween val="between"/>
        <c:minorUnit val="2"/>
      </c:valAx>
      <c:spPr>
        <a:noFill/>
        <a:ln>
          <a:solidFill>
            <a:schemeClr val="bg1">
              <a:lumMod val="85000"/>
            </a:schemeClr>
          </a:solidFill>
        </a:ln>
        <a:effectLst/>
      </c:spPr>
    </c:plotArea>
    <c:plotVisOnly val="1"/>
    <c:dispBlanksAs val="gap"/>
    <c:showDLblsOverMax val="0"/>
    <c:extLst/>
  </c:chart>
  <c:spPr>
    <a:solidFill>
      <a:schemeClr val="bg1"/>
    </a:solidFill>
    <a:ln w="9525" cap="flat" cmpd="sng" algn="ctr">
      <a:noFill/>
      <a:round/>
    </a:ln>
    <a:effectLst/>
  </c:spPr>
  <c:txPr>
    <a:bodyPr/>
    <a:lstStyle/>
    <a:p>
      <a:pPr>
        <a:defRPr>
          <a:solidFill>
            <a:sysClr val="windowText" lastClr="000000"/>
          </a:solidFill>
          <a:latin typeface="Cambria" panose="02040503050406030204" pitchFamily="18" charset="0"/>
          <a:ea typeface="Cambria" panose="02040503050406030204" pitchFamily="18" charset="0"/>
        </a:defRPr>
      </a:pPr>
      <a:endParaRPr lang="pl-PL"/>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6">
  <a:schemeClr val="accent3"/>
</cs:colorStyle>
</file>

<file path=word/charts/colors11.xml><?xml version="1.0" encoding="utf-8"?>
<cs:colorStyle xmlns:cs="http://schemas.microsoft.com/office/drawing/2012/chartStyle" xmlns:a="http://schemas.openxmlformats.org/drawingml/2006/main" meth="withinLinear" id="16">
  <a:schemeClr val="accent3"/>
</cs:colorStyle>
</file>

<file path=word/charts/colors1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withinLinearReversed" id="22">
  <a:schemeClr val="accent2"/>
</cs:colorStyle>
</file>

<file path=word/charts/colors15.xml><?xml version="1.0" encoding="utf-8"?>
<cs:colorStyle xmlns:cs="http://schemas.microsoft.com/office/drawing/2012/chartStyle" xmlns:a="http://schemas.openxmlformats.org/drawingml/2006/main" meth="withinLinear" id="16">
  <a:schemeClr val="accent3"/>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withinLinear" id="16">
  <a:schemeClr val="accent3"/>
</cs:colorStyle>
</file>

<file path=word/charts/colors22.xml><?xml version="1.0" encoding="utf-8"?>
<cs:colorStyle xmlns:cs="http://schemas.microsoft.com/office/drawing/2012/chartStyle" xmlns:a="http://schemas.openxmlformats.org/drawingml/2006/main" meth="withinLinear" id="16">
  <a:schemeClr val="accent3"/>
</cs:colorStyle>
</file>

<file path=word/charts/colors23.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4.xml><?xml version="1.0" encoding="utf-8"?>
<cs:colorStyle xmlns:cs="http://schemas.microsoft.com/office/drawing/2012/chartStyle" xmlns:a="http://schemas.openxmlformats.org/drawingml/2006/main" meth="cycle" id="20">
  <a:schemeClr val="dk1"/>
  <cs:variation>
    <a:tint val="88500"/>
  </cs:variation>
  <cs:variation>
    <a:tint val="55000"/>
  </cs:variation>
  <cs:variation>
    <a:tint val="75000"/>
  </cs:variation>
  <cs:variation>
    <a:tint val="98500"/>
  </cs:variation>
  <cs:variation>
    <a:tint val="30000"/>
  </cs:variation>
  <cs:variation>
    <a:tint val="60000"/>
  </cs:variation>
  <cs:variation>
    <a:tint val="80000"/>
  </cs:variation>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withinLinear" id="14">
  <a:schemeClr val="accent1"/>
</cs:colorStyle>
</file>

<file path=word/charts/colors8.xml><?xml version="1.0" encoding="utf-8"?>
<cs:colorStyle xmlns:cs="http://schemas.microsoft.com/office/drawing/2012/chartStyle" xmlns:a="http://schemas.openxmlformats.org/drawingml/2006/main" meth="withinLinear" id="14">
  <a:schemeClr val="accent1"/>
</cs:colorStyle>
</file>

<file path=word/charts/colors9.xml><?xml version="1.0" encoding="utf-8"?>
<cs:colorStyle xmlns:cs="http://schemas.microsoft.com/office/drawing/2012/chartStyle" xmlns:a="http://schemas.openxmlformats.org/drawingml/2006/main" meth="withinLinear" id="14">
  <a:schemeClr val="accent1"/>
</cs:colorStyle>
</file>

<file path=word/charts/style1.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2.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3.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5.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6.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7.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18.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0.xml><?xml version="1.0" encoding="utf-8"?>
<cs:chartStyle xmlns:cs="http://schemas.microsoft.com/office/drawing/2012/chartStyle" xmlns:a="http://schemas.openxmlformats.org/drawingml/2006/main" id="230">
  <cs:axisTitle>
    <cs:lnRef idx="0"/>
    <cs:fillRef idx="0"/>
    <cs:effectRef idx="0"/>
    <cs:fontRef idx="minor">
      <a:schemeClr val="dk1">
        <a:lumMod val="65000"/>
        <a:lumOff val="35000"/>
      </a:schemeClr>
    </cs:fontRef>
    <cs:defRPr sz="900" kern="1200" cap="all"/>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b="0" kern="1200" spc="20" baseline="0"/>
  </cs:categoryAxis>
  <cs:chartArea mods="allowNoLineOverride">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0"/>
    <cs:effectRef idx="0"/>
    <cs:fontRef idx="minor">
      <a:schemeClr val="dk1"/>
    </cs:fontRef>
    <cs:spPr>
      <a:ln w="22225" cap="rnd" cmpd="sng" algn="ctr">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cap="flat" cmpd="sng" algn="ctr">
        <a:solidFill>
          <a:schemeClr val="phClr"/>
        </a:solidFill>
        <a:round/>
      </a:ln>
    </cs:spPr>
  </cs:dataPointMarker>
  <cs:dataPointMarkerLayout symbol="circle" size="4"/>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a:solidFill>
          <a:schemeClr val="dk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dk1">
            <a:lumMod val="65000"/>
            <a:lumOff val="35000"/>
          </a:schemeClr>
        </a:solidFill>
      </a:ln>
    </cs:spPr>
  </cs:downBar>
  <cs:dropLine>
    <cs:lnRef idx="0"/>
    <cs:fillRef idx="0"/>
    <cs:effectRef idx="0"/>
    <cs:fontRef idx="minor">
      <a:schemeClr val="dk1"/>
    </cs:fontRef>
    <cs:spPr>
      <a:ln w="9525" cap="flat" cmpd="sng" algn="ctr">
        <a:solidFill>
          <a:schemeClr val="dk1">
            <a:lumMod val="35000"/>
            <a:lumOff val="65000"/>
            <a:alpha val="33000"/>
          </a:schemeClr>
        </a:solidFill>
        <a:round/>
      </a:ln>
    </cs:spPr>
  </cs:dropLine>
  <cs:errorBar>
    <cs:lnRef idx="0"/>
    <cs:fillRef idx="0"/>
    <cs:effectRef idx="0"/>
    <cs:fontRef idx="minor">
      <a:schemeClr val="dk1"/>
    </cs:fontRef>
    <cs:spPr>
      <a:ln w="9525">
        <a:solidFill>
          <a:schemeClr val="dk1">
            <a:lumMod val="65000"/>
            <a:lumOff val="35000"/>
          </a:schemeClr>
        </a:solidFill>
      </a:ln>
    </cs:spPr>
  </cs:errorBar>
  <cs:floor>
    <cs:lnRef idx="0"/>
    <cs:fillRef idx="0"/>
    <cs:effectRef idx="0"/>
    <cs:fontRef idx="minor">
      <a:schemeClr val="dk1"/>
    </cs:fontRef>
  </cs:floor>
  <cs:gridlineMajor>
    <cs:lnRef idx="0"/>
    <cs:fillRef idx="0"/>
    <cs:effectRef idx="0"/>
    <cs:fontRef idx="minor">
      <a:schemeClr val="dk1"/>
    </cs:fontRef>
    <cs:spPr>
      <a:ln>
        <a:solidFill>
          <a:schemeClr val="dk1">
            <a:lumMod val="15000"/>
            <a:lumOff val="85000"/>
          </a:schemeClr>
        </a:solidFill>
      </a:ln>
    </cs:spPr>
  </cs:gridlineMajor>
  <cs:gridlineMinor>
    <cs:lnRef idx="0"/>
    <cs:fillRef idx="0"/>
    <cs:effectRef idx="0"/>
    <cs:fontRef idx="minor">
      <a:schemeClr val="dk1"/>
    </cs:fontRef>
    <cs:spPr>
      <a:ln>
        <a:solidFill>
          <a:schemeClr val="dk1">
            <a:lumMod val="5000"/>
            <a:lumOff val="95000"/>
          </a:schemeClr>
        </a:solidFill>
      </a:ln>
    </cs:spPr>
  </cs:gridlineMinor>
  <cs:hiLoLine>
    <cs:lnRef idx="0"/>
    <cs:fillRef idx="0"/>
    <cs:effectRef idx="0"/>
    <cs:fontRef idx="minor">
      <a:schemeClr val="dk1"/>
    </cs:fontRef>
    <cs:spPr>
      <a:ln w="9525">
        <a:solidFill>
          <a:schemeClr val="dk1">
            <a:lumMod val="35000"/>
            <a:lumOff val="65000"/>
          </a:schemeClr>
        </a:solidFill>
      </a:ln>
    </cs:spPr>
  </cs:hiLoLine>
  <cs:leaderLine>
    <cs:lnRef idx="0"/>
    <cs:fillRef idx="0"/>
    <cs:effectRef idx="0"/>
    <cs:fontRef idx="minor">
      <a:schemeClr val="dk1"/>
    </cs:fontRef>
    <cs:spPr>
      <a:ln w="9525">
        <a:solidFill>
          <a:schemeClr val="dk1">
            <a:lumMod val="35000"/>
            <a:lumOff val="65000"/>
          </a:schemeClr>
        </a:solidFill>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gradFill>
        <a:gsLst>
          <a:gs pos="100000">
            <a:schemeClr val="lt1">
              <a:lumMod val="95000"/>
            </a:schemeClr>
          </a:gs>
          <a:gs pos="0">
            <a:schemeClr val="lt1"/>
          </a:gs>
        </a:gsLst>
        <a:lin ang="5400000" scaled="0"/>
      </a:gradFill>
    </cs:spPr>
  </cs:plotArea>
  <cs:plotArea3D>
    <cs:lnRef idx="0"/>
    <cs:fillRef idx="0"/>
    <cs:effectRef idx="0"/>
    <cs:fontRef idx="minor">
      <a:schemeClr val="dk1"/>
    </cs:fontRef>
  </cs:plotArea3D>
  <cs:series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s:seriesAxis>
  <cs:seriesLine>
    <cs:lnRef idx="0"/>
    <cs:fillRef idx="0"/>
    <cs:effectRef idx="0"/>
    <cs:fontRef idx="minor">
      <a:schemeClr val="dk1"/>
    </cs:fontRef>
    <cs:spPr>
      <a:ln w="9525">
        <a:solidFill>
          <a:schemeClr val="dk1">
            <a:lumMod val="35000"/>
            <a:lumOff val="65000"/>
          </a:schemeClr>
        </a:solidFill>
        <a:prstDash val="dash"/>
      </a:ln>
    </cs:spPr>
  </cs:seriesLine>
  <cs:title>
    <cs:lnRef idx="0"/>
    <cs:fillRef idx="0"/>
    <cs:effectRef idx="0"/>
    <cs:fontRef idx="minor">
      <a:schemeClr val="dk1">
        <a:lumMod val="50000"/>
        <a:lumOff val="50000"/>
      </a:schemeClr>
    </cs:fontRef>
    <cs:defRPr sz="1400" kern="1200" cap="none" spc="2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65000"/>
        <a:lumOff val="35000"/>
      </a:schemeClr>
    </cs:fontRef>
    <cs:defRPr sz="900" kern="1200" spc="20" baseline="0"/>
  </cs:valueAxis>
  <cs:wall>
    <cs:lnRef idx="0"/>
    <cs:fillRef idx="0"/>
    <cs:effectRef idx="0"/>
    <cs:fontRef idx="minor">
      <a:schemeClr val="dk1"/>
    </cs:fontRef>
  </cs:wall>
</cs:chartStyle>
</file>

<file path=word/charts/style21.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2.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23.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xml><?xml version="1.0" encoding="utf-8"?>
<cs:chartStyle xmlns:cs="http://schemas.microsoft.com/office/drawing/2012/chartStyle" xmlns:a="http://schemas.openxmlformats.org/drawingml/2006/main" id="219">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3.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4.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5.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1.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Pakiet 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2007–2010">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E2B207-4F52-440C-A781-CFE5357828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34634</TotalTime>
  <Pages>136</Pages>
  <Words>51194</Words>
  <Characters>307167</Characters>
  <Application>Microsoft Office Word</Application>
  <DocSecurity>0</DocSecurity>
  <Lines>2559</Lines>
  <Paragraphs>715</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357646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Wojciech Pająk</dc:creator>
  <cp:keywords/>
  <dc:description/>
  <cp:lastModifiedBy>Wojciech Pająk</cp:lastModifiedBy>
  <cp:revision>1962</cp:revision>
  <cp:lastPrinted>2025-04-07T15:41:00Z</cp:lastPrinted>
  <dcterms:created xsi:type="dcterms:W3CDTF">2023-02-16T13:52:00Z</dcterms:created>
  <dcterms:modified xsi:type="dcterms:W3CDTF">2025-04-28T08:32:00Z</dcterms:modified>
</cp:coreProperties>
</file>